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3A5432">
        <w:rPr>
          <w:rFonts w:ascii="Arial" w:eastAsia="Times New Roman" w:hAnsi="Arial" w:cs="Arial"/>
          <w:bCs/>
          <w:sz w:val="20"/>
          <w:szCs w:val="20"/>
          <w:lang w:eastAsia="pl-PL"/>
        </w:rPr>
        <w:t>40</w:t>
      </w:r>
      <w:bookmarkStart w:id="0" w:name="_GoBack"/>
      <w:bookmarkEnd w:id="0"/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2021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A00EE6" w:rsidRPr="00A00EE6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3718C4" w:rsidRPr="003718C4">
        <w:rPr>
          <w:rFonts w:ascii="Arial" w:eastAsia="Times New Roman" w:hAnsi="Arial" w:cs="Arial"/>
          <w:b/>
          <w:sz w:val="21"/>
          <w:szCs w:val="21"/>
          <w:lang w:eastAsia="pl-PL"/>
        </w:rPr>
        <w:t>Utwardzenie sięgaczy przy ul. Świerkowej w Kleszczewie Kościerskim</w:t>
      </w:r>
      <w:r w:rsidR="00A00EE6" w:rsidRPr="00A00EE6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pacing w:val="4"/>
          <w:sz w:val="20"/>
          <w:szCs w:val="20"/>
          <w:vertAlign w:val="superscript"/>
          <w:lang w:eastAsia="pl-PL"/>
        </w:rPr>
        <w:footnoteReference w:id="1"/>
      </w:r>
      <w:r w:rsidRPr="00CE00E7">
        <w:rPr>
          <w:rFonts w:ascii="Arial" w:eastAsia="Times New Roman" w:hAnsi="Arial" w:cs="Arial"/>
          <w:spacing w:val="4"/>
          <w:sz w:val="20"/>
          <w:szCs w:val="20"/>
          <w:vertAlign w:val="superscript"/>
          <w:lang w:eastAsia="pl-PL"/>
        </w:rPr>
        <w:t>.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00E7" w:rsidRPr="00CE00E7" w:rsidRDefault="00CE00E7" w:rsidP="00CE00E7"/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FB" w:rsidRDefault="00DE3EFB" w:rsidP="0028607D">
      <w:pPr>
        <w:spacing w:after="0" w:line="240" w:lineRule="auto"/>
      </w:pPr>
      <w:r>
        <w:separator/>
      </w:r>
    </w:p>
  </w:endnote>
  <w:endnote w:type="continuationSeparator" w:id="0">
    <w:p w:rsidR="00DE3EFB" w:rsidRDefault="00DE3EF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E3E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FB" w:rsidRDefault="00DE3EFB" w:rsidP="0028607D">
      <w:pPr>
        <w:spacing w:after="0" w:line="240" w:lineRule="auto"/>
      </w:pPr>
      <w:r>
        <w:separator/>
      </w:r>
    </w:p>
  </w:footnote>
  <w:footnote w:type="continuationSeparator" w:id="0">
    <w:p w:rsidR="00DE3EFB" w:rsidRDefault="00DE3EFB" w:rsidP="0028607D">
      <w:pPr>
        <w:spacing w:after="0" w:line="240" w:lineRule="auto"/>
      </w:pPr>
      <w:r>
        <w:continuationSeparator/>
      </w:r>
    </w:p>
  </w:footnote>
  <w:footnote w:id="1">
    <w:p w:rsidR="00CE00E7" w:rsidRDefault="00CE00E7" w:rsidP="00CE00E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Jeżeli dotyczy </w:t>
      </w:r>
      <w:r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E3E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6840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18C4"/>
    <w:rsid w:val="00372900"/>
    <w:rsid w:val="00387F2C"/>
    <w:rsid w:val="003A097A"/>
    <w:rsid w:val="003A45FD"/>
    <w:rsid w:val="003A5432"/>
    <w:rsid w:val="003C0416"/>
    <w:rsid w:val="003C638E"/>
    <w:rsid w:val="003D71B9"/>
    <w:rsid w:val="003E363C"/>
    <w:rsid w:val="003F48FB"/>
    <w:rsid w:val="0040291D"/>
    <w:rsid w:val="00404F6F"/>
    <w:rsid w:val="004329B5"/>
    <w:rsid w:val="0044339D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56C0"/>
    <w:rsid w:val="006834A6"/>
    <w:rsid w:val="0068695D"/>
    <w:rsid w:val="0069737A"/>
    <w:rsid w:val="006A7D17"/>
    <w:rsid w:val="006D59A7"/>
    <w:rsid w:val="006E7EF7"/>
    <w:rsid w:val="00707005"/>
    <w:rsid w:val="007257D3"/>
    <w:rsid w:val="007341BB"/>
    <w:rsid w:val="00796E60"/>
    <w:rsid w:val="007B1644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00EE6"/>
    <w:rsid w:val="00A11A1C"/>
    <w:rsid w:val="00A24181"/>
    <w:rsid w:val="00A46C5C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3EFB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530E"/>
    <w:rsid w:val="00ED7457"/>
    <w:rsid w:val="00EF673B"/>
    <w:rsid w:val="00F75B06"/>
    <w:rsid w:val="00F974AE"/>
    <w:rsid w:val="00FB37F1"/>
    <w:rsid w:val="00FD557F"/>
    <w:rsid w:val="00FE321C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13</cp:revision>
  <cp:lastPrinted>2021-07-01T11:43:00Z</cp:lastPrinted>
  <dcterms:created xsi:type="dcterms:W3CDTF">2021-02-26T10:53:00Z</dcterms:created>
  <dcterms:modified xsi:type="dcterms:W3CDTF">2021-07-01T11:43:00Z</dcterms:modified>
</cp:coreProperties>
</file>