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19" w:rsidRPr="00580B4F" w:rsidRDefault="005A6E19" w:rsidP="00AD6676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</w:p>
    <w:p w:rsidR="00E61F05" w:rsidRPr="00C463D1" w:rsidRDefault="00E61F05" w:rsidP="00524230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C463D1">
        <w:rPr>
          <w:rFonts w:ascii="Arial" w:hAnsi="Arial" w:cs="Arial"/>
          <w:b/>
          <w:sz w:val="28"/>
          <w:szCs w:val="28"/>
        </w:rPr>
        <w:t>WYMAGANIA EKS</w:t>
      </w:r>
      <w:r w:rsidR="0078294D" w:rsidRPr="00C463D1">
        <w:rPr>
          <w:rFonts w:ascii="Arial" w:hAnsi="Arial" w:cs="Arial"/>
          <w:b/>
          <w:sz w:val="28"/>
          <w:szCs w:val="28"/>
        </w:rPr>
        <w:t>PLOATACYJNO-TECHNICZNE (WET)</w:t>
      </w:r>
      <w:r w:rsidR="0078294D" w:rsidRPr="00C463D1">
        <w:rPr>
          <w:rFonts w:ascii="Arial" w:hAnsi="Arial" w:cs="Arial"/>
          <w:b/>
          <w:sz w:val="28"/>
          <w:szCs w:val="28"/>
        </w:rPr>
        <w:br/>
        <w:t xml:space="preserve">NA </w:t>
      </w:r>
      <w:r w:rsidR="00766564" w:rsidRPr="00C463D1">
        <w:rPr>
          <w:rFonts w:ascii="Arial" w:hAnsi="Arial" w:cs="Arial"/>
          <w:b/>
          <w:sz w:val="28"/>
          <w:szCs w:val="28"/>
        </w:rPr>
        <w:t xml:space="preserve">POJAZD </w:t>
      </w:r>
      <w:r w:rsidR="00524230" w:rsidRPr="00C463D1">
        <w:rPr>
          <w:rFonts w:ascii="Arial" w:hAnsi="Arial" w:cs="Arial"/>
          <w:b/>
          <w:sz w:val="28"/>
          <w:szCs w:val="28"/>
        </w:rPr>
        <w:t>OGÓLNEGO PRZEZNACZENIA MAŁEJ ŁADOWNOŚCI</w:t>
      </w:r>
      <w:r w:rsidR="0078294D" w:rsidRPr="00C463D1">
        <w:rPr>
          <w:rFonts w:ascii="Arial" w:hAnsi="Arial" w:cs="Arial"/>
          <w:b/>
          <w:sz w:val="28"/>
          <w:szCs w:val="28"/>
        </w:rPr>
        <w:t xml:space="preserve"> POD ZABUDOWĘ </w:t>
      </w:r>
    </w:p>
    <w:p w:rsidR="00E61F05" w:rsidRPr="009177C1" w:rsidRDefault="00E61F05" w:rsidP="00AD6676">
      <w:pPr>
        <w:spacing w:line="312" w:lineRule="auto"/>
        <w:jc w:val="center"/>
        <w:rPr>
          <w:rFonts w:ascii="Arial" w:hAnsi="Arial" w:cs="Arial"/>
          <w:sz w:val="28"/>
          <w:szCs w:val="28"/>
        </w:rPr>
      </w:pPr>
      <w:r w:rsidRPr="009177C1">
        <w:rPr>
          <w:rFonts w:ascii="Arial" w:hAnsi="Arial" w:cs="Arial"/>
          <w:sz w:val="28"/>
          <w:szCs w:val="28"/>
        </w:rPr>
        <w:t>(</w:t>
      </w:r>
      <w:r w:rsidR="00A40028" w:rsidRPr="009177C1">
        <w:rPr>
          <w:rFonts w:ascii="Arial" w:hAnsi="Arial" w:cs="Arial"/>
          <w:sz w:val="28"/>
          <w:szCs w:val="28"/>
        </w:rPr>
        <w:t>zakup</w:t>
      </w:r>
      <w:r w:rsidR="00615A56" w:rsidRPr="009177C1">
        <w:rPr>
          <w:rFonts w:ascii="Arial" w:hAnsi="Arial" w:cs="Arial"/>
          <w:sz w:val="28"/>
          <w:szCs w:val="28"/>
        </w:rPr>
        <w:t xml:space="preserve"> </w:t>
      </w:r>
      <w:r w:rsidR="00A40028" w:rsidRPr="009177C1">
        <w:rPr>
          <w:rFonts w:ascii="Arial" w:hAnsi="Arial" w:cs="Arial"/>
          <w:sz w:val="28"/>
          <w:szCs w:val="28"/>
        </w:rPr>
        <w:t>w 20</w:t>
      </w:r>
      <w:r w:rsidR="00EB5A12">
        <w:rPr>
          <w:rFonts w:ascii="Arial" w:hAnsi="Arial" w:cs="Arial"/>
          <w:sz w:val="28"/>
          <w:szCs w:val="28"/>
        </w:rPr>
        <w:t>20</w:t>
      </w:r>
      <w:r w:rsidRPr="009177C1">
        <w:rPr>
          <w:rFonts w:ascii="Arial" w:hAnsi="Arial" w:cs="Arial"/>
          <w:sz w:val="28"/>
          <w:szCs w:val="28"/>
        </w:rPr>
        <w:t xml:space="preserve"> r.)</w:t>
      </w:r>
    </w:p>
    <w:p w:rsidR="00B65049" w:rsidRDefault="00B65049" w:rsidP="00AD6676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9177C1" w:rsidRDefault="009177C1" w:rsidP="00AD6676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811346" w:rsidRPr="00AD6676" w:rsidRDefault="00F44A18" w:rsidP="00AD6676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AD6676">
        <w:rPr>
          <w:rFonts w:ascii="Arial" w:hAnsi="Arial" w:cs="Arial"/>
          <w:color w:val="auto"/>
          <w:sz w:val="24"/>
          <w:szCs w:val="24"/>
        </w:rPr>
        <w:t>I. Wymagania ogólne.</w:t>
      </w:r>
    </w:p>
    <w:p w:rsidR="006C5235" w:rsidRDefault="006C5235" w:rsidP="006C5235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6C5235">
        <w:rPr>
          <w:rFonts w:ascii="Arial" w:hAnsi="Arial" w:cs="Arial"/>
          <w:sz w:val="24"/>
          <w:szCs w:val="24"/>
        </w:rPr>
        <w:t xml:space="preserve">Przedmiotem zamówienia jest dostawa samochodu </w:t>
      </w:r>
      <w:r w:rsidR="001E3125">
        <w:rPr>
          <w:rFonts w:ascii="Arial" w:hAnsi="Arial" w:cs="Arial"/>
          <w:sz w:val="24"/>
          <w:szCs w:val="24"/>
        </w:rPr>
        <w:t xml:space="preserve">ogólnego przeznaczenia małej ładowności typu </w:t>
      </w:r>
      <w:r w:rsidRPr="006C5235">
        <w:rPr>
          <w:rFonts w:ascii="Arial" w:hAnsi="Arial" w:cs="Arial"/>
          <w:sz w:val="24"/>
          <w:szCs w:val="24"/>
        </w:rPr>
        <w:t>Furgon (VAN)</w:t>
      </w:r>
      <w:r>
        <w:rPr>
          <w:rFonts w:ascii="Arial" w:hAnsi="Arial" w:cs="Arial"/>
          <w:sz w:val="24"/>
          <w:szCs w:val="24"/>
        </w:rPr>
        <w:t xml:space="preserve"> przeznaczonego </w:t>
      </w:r>
      <w:r w:rsidRPr="006C5235">
        <w:rPr>
          <w:rFonts w:ascii="Arial" w:hAnsi="Arial" w:cs="Arial"/>
          <w:sz w:val="24"/>
          <w:szCs w:val="24"/>
        </w:rPr>
        <w:t xml:space="preserve">do zabudowy </w:t>
      </w:r>
      <w:r w:rsidR="001E3125">
        <w:rPr>
          <w:rFonts w:ascii="Arial" w:hAnsi="Arial" w:cs="Arial"/>
          <w:sz w:val="24"/>
          <w:szCs w:val="24"/>
        </w:rPr>
        <w:t xml:space="preserve">specjalnej </w:t>
      </w:r>
      <w:r w:rsidRPr="006C5235">
        <w:rPr>
          <w:rFonts w:ascii="Arial" w:hAnsi="Arial" w:cs="Arial"/>
          <w:sz w:val="24"/>
          <w:szCs w:val="24"/>
        </w:rPr>
        <w:t>pod Polowe Laboratorium MPS,</w:t>
      </w:r>
      <w:r w:rsidR="00524230">
        <w:rPr>
          <w:rFonts w:ascii="Arial" w:hAnsi="Arial" w:cs="Arial"/>
          <w:sz w:val="24"/>
          <w:szCs w:val="24"/>
        </w:rPr>
        <w:t xml:space="preserve"> </w:t>
      </w:r>
      <w:r w:rsidRPr="006C5235">
        <w:rPr>
          <w:rFonts w:ascii="Arial" w:hAnsi="Arial" w:cs="Arial"/>
          <w:sz w:val="24"/>
          <w:szCs w:val="24"/>
        </w:rPr>
        <w:t>(w dalszej części WET zamiennie użyto określenia pojazd). Pojazd przeznaczony będzie do wykonywania przez SZ RP zadań związanych</w:t>
      </w:r>
      <w:r w:rsidR="00115C6A">
        <w:rPr>
          <w:rFonts w:ascii="Arial" w:hAnsi="Arial" w:cs="Arial"/>
          <w:sz w:val="24"/>
          <w:szCs w:val="24"/>
        </w:rPr>
        <w:t xml:space="preserve"> </w:t>
      </w:r>
      <w:r w:rsidRPr="006C5235">
        <w:rPr>
          <w:rFonts w:ascii="Arial" w:hAnsi="Arial" w:cs="Arial"/>
          <w:sz w:val="24"/>
          <w:szCs w:val="24"/>
        </w:rPr>
        <w:t>z poruszaniem się po drogach utwardzonych jak i gruntowych.</w:t>
      </w:r>
    </w:p>
    <w:p w:rsidR="00811346" w:rsidRDefault="00A755E5" w:rsidP="009B5BC7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40271">
        <w:rPr>
          <w:rFonts w:ascii="Arial" w:hAnsi="Arial" w:cs="Arial"/>
          <w:sz w:val="24"/>
          <w:szCs w:val="24"/>
        </w:rPr>
        <w:t>Pojazd powinien być z</w:t>
      </w:r>
      <w:r w:rsidR="00917965" w:rsidRPr="00840271">
        <w:rPr>
          <w:rFonts w:ascii="Arial" w:hAnsi="Arial" w:cs="Arial"/>
          <w:sz w:val="24"/>
          <w:szCs w:val="24"/>
        </w:rPr>
        <w:t xml:space="preserve">dolny </w:t>
      </w:r>
      <w:r w:rsidR="00C44131" w:rsidRPr="00840271">
        <w:rPr>
          <w:rFonts w:ascii="Arial" w:hAnsi="Arial" w:cs="Arial"/>
          <w:sz w:val="24"/>
          <w:szCs w:val="24"/>
        </w:rPr>
        <w:t>do przemieszczania się po drogach twardych</w:t>
      </w:r>
      <w:r w:rsidR="00630D8F" w:rsidRPr="00840271">
        <w:rPr>
          <w:rFonts w:ascii="Arial" w:hAnsi="Arial" w:cs="Arial"/>
          <w:sz w:val="24"/>
          <w:szCs w:val="24"/>
        </w:rPr>
        <w:t xml:space="preserve"> </w:t>
      </w:r>
      <w:r w:rsidR="009B5BC7">
        <w:rPr>
          <w:rFonts w:ascii="Arial" w:hAnsi="Arial" w:cs="Arial"/>
          <w:sz w:val="24"/>
          <w:szCs w:val="24"/>
        </w:rPr>
        <w:t xml:space="preserve">                      </w:t>
      </w:r>
      <w:r w:rsidR="00630D8F" w:rsidRPr="00840271">
        <w:rPr>
          <w:rFonts w:ascii="Arial" w:hAnsi="Arial" w:cs="Arial"/>
          <w:sz w:val="24"/>
          <w:szCs w:val="24"/>
        </w:rPr>
        <w:t>i grunto</w:t>
      </w:r>
      <w:r w:rsidR="00630D8F" w:rsidRPr="002468C0">
        <w:rPr>
          <w:rFonts w:ascii="Arial" w:hAnsi="Arial" w:cs="Arial"/>
          <w:sz w:val="24"/>
          <w:szCs w:val="24"/>
        </w:rPr>
        <w:t>wych</w:t>
      </w:r>
      <w:r w:rsidR="00115C6A">
        <w:rPr>
          <w:rFonts w:ascii="Arial" w:hAnsi="Arial" w:cs="Arial"/>
          <w:sz w:val="24"/>
          <w:szCs w:val="24"/>
        </w:rPr>
        <w:t xml:space="preserve"> oraz</w:t>
      </w:r>
      <w:r w:rsidR="00204CF8" w:rsidRPr="00840271">
        <w:rPr>
          <w:rFonts w:ascii="Arial" w:hAnsi="Arial" w:cs="Arial"/>
          <w:sz w:val="24"/>
          <w:szCs w:val="24"/>
        </w:rPr>
        <w:t xml:space="preserve"> u</w:t>
      </w:r>
      <w:r w:rsidR="00917965" w:rsidRPr="00840271">
        <w:rPr>
          <w:rFonts w:ascii="Arial" w:hAnsi="Arial" w:cs="Arial"/>
          <w:sz w:val="24"/>
          <w:szCs w:val="24"/>
        </w:rPr>
        <w:t>możliwi</w:t>
      </w:r>
      <w:r w:rsidR="00012C74">
        <w:rPr>
          <w:rFonts w:ascii="Arial" w:hAnsi="Arial" w:cs="Arial"/>
          <w:sz w:val="24"/>
          <w:szCs w:val="24"/>
        </w:rPr>
        <w:t>ać</w:t>
      </w:r>
      <w:r w:rsidR="00C44131" w:rsidRPr="00840271">
        <w:rPr>
          <w:rFonts w:ascii="Arial" w:hAnsi="Arial" w:cs="Arial"/>
          <w:sz w:val="24"/>
          <w:szCs w:val="24"/>
        </w:rPr>
        <w:t xml:space="preserve"> </w:t>
      </w:r>
      <w:r w:rsidR="001E3125">
        <w:rPr>
          <w:rFonts w:ascii="Arial" w:hAnsi="Arial" w:cs="Arial"/>
          <w:sz w:val="24"/>
          <w:szCs w:val="24"/>
        </w:rPr>
        <w:t>przewóz 3</w:t>
      </w:r>
      <w:r w:rsidR="00C44131" w:rsidRPr="00C44131">
        <w:rPr>
          <w:rFonts w:ascii="Arial" w:hAnsi="Arial" w:cs="Arial"/>
          <w:sz w:val="24"/>
          <w:szCs w:val="24"/>
        </w:rPr>
        <w:t xml:space="preserve"> osób (</w:t>
      </w:r>
      <w:r w:rsidR="00630D8F">
        <w:rPr>
          <w:rFonts w:ascii="Arial" w:hAnsi="Arial" w:cs="Arial"/>
          <w:sz w:val="24"/>
          <w:szCs w:val="24"/>
        </w:rPr>
        <w:t>kierowca</w:t>
      </w:r>
      <w:r w:rsidR="00C56700">
        <w:rPr>
          <w:rFonts w:ascii="Arial" w:hAnsi="Arial" w:cs="Arial"/>
          <w:sz w:val="24"/>
          <w:szCs w:val="24"/>
        </w:rPr>
        <w:t xml:space="preserve"> </w:t>
      </w:r>
      <w:r w:rsidR="00C44131" w:rsidRPr="00C44131">
        <w:rPr>
          <w:rFonts w:ascii="Arial" w:hAnsi="Arial" w:cs="Arial"/>
          <w:sz w:val="24"/>
          <w:szCs w:val="24"/>
        </w:rPr>
        <w:t xml:space="preserve">i </w:t>
      </w:r>
      <w:r w:rsidR="001E3125">
        <w:rPr>
          <w:rFonts w:ascii="Arial" w:hAnsi="Arial" w:cs="Arial"/>
          <w:sz w:val="24"/>
          <w:szCs w:val="24"/>
        </w:rPr>
        <w:t xml:space="preserve">dwóch </w:t>
      </w:r>
      <w:r w:rsidR="00C44131" w:rsidRPr="00C44131">
        <w:rPr>
          <w:rFonts w:ascii="Arial" w:hAnsi="Arial" w:cs="Arial"/>
          <w:sz w:val="24"/>
          <w:szCs w:val="24"/>
        </w:rPr>
        <w:t>pasażer</w:t>
      </w:r>
      <w:r w:rsidR="001E3125">
        <w:rPr>
          <w:rFonts w:ascii="Arial" w:hAnsi="Arial" w:cs="Arial"/>
          <w:sz w:val="24"/>
          <w:szCs w:val="24"/>
        </w:rPr>
        <w:t>ów</w:t>
      </w:r>
      <w:r w:rsidR="00C44131" w:rsidRPr="00C44131">
        <w:rPr>
          <w:rFonts w:ascii="Arial" w:hAnsi="Arial" w:cs="Arial"/>
          <w:sz w:val="24"/>
          <w:szCs w:val="24"/>
        </w:rPr>
        <w:t xml:space="preserve">). </w:t>
      </w:r>
      <w:r w:rsidR="00630D8F">
        <w:rPr>
          <w:rFonts w:ascii="Arial" w:hAnsi="Arial" w:cs="Arial"/>
          <w:sz w:val="24"/>
          <w:szCs w:val="24"/>
        </w:rPr>
        <w:t>Przedmiot</w:t>
      </w:r>
      <w:r w:rsidR="004B2360">
        <w:rPr>
          <w:rFonts w:ascii="Arial" w:hAnsi="Arial" w:cs="Arial"/>
          <w:sz w:val="24"/>
          <w:szCs w:val="24"/>
        </w:rPr>
        <w:t>em</w:t>
      </w:r>
      <w:r w:rsidR="00630D8F">
        <w:rPr>
          <w:rFonts w:ascii="Arial" w:hAnsi="Arial" w:cs="Arial"/>
          <w:sz w:val="24"/>
          <w:szCs w:val="24"/>
        </w:rPr>
        <w:t xml:space="preserve"> zamówienia </w:t>
      </w:r>
      <w:r w:rsidR="004B2360">
        <w:rPr>
          <w:rFonts w:ascii="Arial" w:hAnsi="Arial" w:cs="Arial"/>
          <w:sz w:val="24"/>
          <w:szCs w:val="24"/>
        </w:rPr>
        <w:t>jest</w:t>
      </w:r>
      <w:r w:rsidR="00630D8F">
        <w:rPr>
          <w:rFonts w:ascii="Arial" w:hAnsi="Arial" w:cs="Arial"/>
          <w:sz w:val="24"/>
          <w:szCs w:val="24"/>
        </w:rPr>
        <w:t xml:space="preserve"> pojazd</w:t>
      </w:r>
      <w:r>
        <w:rPr>
          <w:rFonts w:ascii="Arial" w:hAnsi="Arial" w:cs="Arial"/>
          <w:sz w:val="24"/>
          <w:szCs w:val="24"/>
        </w:rPr>
        <w:t xml:space="preserve"> </w:t>
      </w:r>
      <w:r w:rsidR="00811346" w:rsidRPr="002D49EA">
        <w:rPr>
          <w:rFonts w:ascii="Arial" w:hAnsi="Arial" w:cs="Arial"/>
          <w:sz w:val="24"/>
          <w:szCs w:val="24"/>
        </w:rPr>
        <w:t>o następujących parametrach:</w:t>
      </w:r>
    </w:p>
    <w:p w:rsidR="00F70653" w:rsidRPr="00F70653" w:rsidRDefault="00F70653" w:rsidP="00840271">
      <w:pPr>
        <w:widowControl/>
        <w:numPr>
          <w:ilvl w:val="0"/>
          <w:numId w:val="34"/>
        </w:numPr>
        <w:tabs>
          <w:tab w:val="clear" w:pos="4419"/>
          <w:tab w:val="num" w:pos="851"/>
        </w:tabs>
        <w:autoSpaceDE/>
        <w:autoSpaceDN/>
        <w:adjustRightInd/>
        <w:spacing w:line="360" w:lineRule="auto"/>
        <w:ind w:left="851" w:right="2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50CAB">
        <w:rPr>
          <w:rFonts w:ascii="Arial" w:hAnsi="Arial" w:cs="Arial"/>
          <w:sz w:val="24"/>
          <w:szCs w:val="24"/>
        </w:rPr>
        <w:t>yp nadwozia – furgon o konstrukcji metalowej</w:t>
      </w:r>
      <w:r w:rsidRPr="00F70653">
        <w:rPr>
          <w:rFonts w:ascii="Arial" w:hAnsi="Arial" w:cs="Arial"/>
          <w:sz w:val="24"/>
          <w:szCs w:val="24"/>
        </w:rPr>
        <w:t>;</w:t>
      </w:r>
    </w:p>
    <w:p w:rsidR="00850CAB" w:rsidRDefault="00106E5C" w:rsidP="004B4800">
      <w:pPr>
        <w:widowControl/>
        <w:numPr>
          <w:ilvl w:val="0"/>
          <w:numId w:val="34"/>
        </w:numPr>
        <w:tabs>
          <w:tab w:val="clear" w:pos="4419"/>
          <w:tab w:val="num" w:pos="851"/>
        </w:tabs>
        <w:autoSpaceDE/>
        <w:autoSpaceDN/>
        <w:adjustRightInd/>
        <w:spacing w:line="360" w:lineRule="auto"/>
        <w:ind w:left="851" w:right="28" w:hanging="567"/>
        <w:jc w:val="both"/>
        <w:rPr>
          <w:rFonts w:ascii="Arial" w:hAnsi="Arial" w:cs="Arial"/>
          <w:sz w:val="24"/>
          <w:szCs w:val="24"/>
        </w:rPr>
      </w:pPr>
      <w:r w:rsidRPr="0050385B">
        <w:rPr>
          <w:rFonts w:ascii="Arial" w:hAnsi="Arial" w:cs="Arial"/>
          <w:sz w:val="24"/>
          <w:szCs w:val="24"/>
        </w:rPr>
        <w:t>wy</w:t>
      </w:r>
      <w:r w:rsidR="00F70653" w:rsidRPr="0050385B">
        <w:rPr>
          <w:rFonts w:ascii="Arial" w:hAnsi="Arial" w:cs="Arial"/>
          <w:sz w:val="24"/>
          <w:szCs w:val="24"/>
        </w:rPr>
        <w:t xml:space="preserve">miary </w:t>
      </w:r>
      <w:r w:rsidR="0050385B" w:rsidRPr="0050385B">
        <w:rPr>
          <w:rFonts w:ascii="Arial" w:hAnsi="Arial" w:cs="Arial"/>
          <w:sz w:val="24"/>
          <w:szCs w:val="24"/>
        </w:rPr>
        <w:t>pojaz</w:t>
      </w:r>
      <w:r w:rsidR="00850CAB">
        <w:rPr>
          <w:rFonts w:ascii="Arial" w:hAnsi="Arial" w:cs="Arial"/>
          <w:sz w:val="24"/>
          <w:szCs w:val="24"/>
        </w:rPr>
        <w:t>du: rozstaw osi minimum 4000 mm;</w:t>
      </w:r>
    </w:p>
    <w:p w:rsidR="00C413E7" w:rsidRPr="0050385B" w:rsidRDefault="00850CAB" w:rsidP="004B4800">
      <w:pPr>
        <w:widowControl/>
        <w:numPr>
          <w:ilvl w:val="0"/>
          <w:numId w:val="34"/>
        </w:numPr>
        <w:tabs>
          <w:tab w:val="clear" w:pos="4419"/>
          <w:tab w:val="num" w:pos="851"/>
        </w:tabs>
        <w:autoSpaceDE/>
        <w:autoSpaceDN/>
        <w:adjustRightInd/>
        <w:spacing w:line="360" w:lineRule="auto"/>
        <w:ind w:left="851" w:right="2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wymiary skrzyni ładunkowej (</w:t>
      </w:r>
      <w:r w:rsidR="00C413E7" w:rsidRPr="0050385B">
        <w:rPr>
          <w:rFonts w:ascii="Arial" w:hAnsi="Arial" w:cs="Arial"/>
          <w:sz w:val="24"/>
          <w:szCs w:val="24"/>
        </w:rPr>
        <w:t>przedziału przeznaczonego do zabudowy</w:t>
      </w:r>
      <w:r>
        <w:rPr>
          <w:rFonts w:ascii="Arial" w:hAnsi="Arial" w:cs="Arial"/>
          <w:sz w:val="24"/>
          <w:szCs w:val="24"/>
        </w:rPr>
        <w:t>)</w:t>
      </w:r>
      <w:r w:rsidR="00C413E7" w:rsidRPr="0050385B">
        <w:rPr>
          <w:rFonts w:ascii="Arial" w:hAnsi="Arial" w:cs="Arial"/>
          <w:sz w:val="24"/>
          <w:szCs w:val="24"/>
        </w:rPr>
        <w:t>: długość mierzona po podłodze od ściany grodziowej kierowcy do drzwi/ściany tylnych min</w:t>
      </w:r>
      <w:r>
        <w:rPr>
          <w:rFonts w:ascii="Arial" w:hAnsi="Arial" w:cs="Arial"/>
          <w:sz w:val="24"/>
          <w:szCs w:val="24"/>
        </w:rPr>
        <w:t>imum</w:t>
      </w:r>
      <w:r w:rsidR="00C413E7" w:rsidRPr="0050385B">
        <w:rPr>
          <w:rFonts w:ascii="Arial" w:hAnsi="Arial" w:cs="Arial"/>
          <w:sz w:val="24"/>
          <w:szCs w:val="24"/>
        </w:rPr>
        <w:t xml:space="preserve"> 4700 mm, szerokość mierzona od wewnętrznych stron ścian bocznych – min</w:t>
      </w:r>
      <w:r>
        <w:rPr>
          <w:rFonts w:ascii="Arial" w:hAnsi="Arial" w:cs="Arial"/>
          <w:sz w:val="24"/>
          <w:szCs w:val="24"/>
        </w:rPr>
        <w:t>imum</w:t>
      </w:r>
      <w:r w:rsidR="00C413E7" w:rsidRPr="0050385B">
        <w:rPr>
          <w:rFonts w:ascii="Arial" w:hAnsi="Arial" w:cs="Arial"/>
          <w:sz w:val="24"/>
          <w:szCs w:val="24"/>
        </w:rPr>
        <w:t xml:space="preserve"> 1700 mm, wysokość mierzona od podłogi do sufitu - min</w:t>
      </w:r>
      <w:r>
        <w:rPr>
          <w:rFonts w:ascii="Arial" w:hAnsi="Arial" w:cs="Arial"/>
          <w:sz w:val="24"/>
          <w:szCs w:val="24"/>
        </w:rPr>
        <w:t>imum</w:t>
      </w:r>
      <w:r w:rsidR="00C413E7" w:rsidRPr="0050385B">
        <w:rPr>
          <w:rFonts w:ascii="Arial" w:hAnsi="Arial" w:cs="Arial"/>
          <w:sz w:val="24"/>
          <w:szCs w:val="24"/>
        </w:rPr>
        <w:t xml:space="preserve"> 1900 mm.</w:t>
      </w:r>
    </w:p>
    <w:p w:rsidR="00F70653" w:rsidRPr="00F70653" w:rsidRDefault="00F70653" w:rsidP="00840271">
      <w:pPr>
        <w:widowControl/>
        <w:numPr>
          <w:ilvl w:val="0"/>
          <w:numId w:val="34"/>
        </w:numPr>
        <w:tabs>
          <w:tab w:val="clear" w:pos="4419"/>
          <w:tab w:val="num" w:pos="851"/>
        </w:tabs>
        <w:autoSpaceDE/>
        <w:autoSpaceDN/>
        <w:adjustRightInd/>
        <w:spacing w:line="360" w:lineRule="auto"/>
        <w:ind w:left="851" w:right="2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F70653">
        <w:rPr>
          <w:rFonts w:ascii="Arial" w:hAnsi="Arial" w:cs="Arial"/>
          <w:sz w:val="24"/>
          <w:szCs w:val="24"/>
        </w:rPr>
        <w:t>opuszczalna masa ca</w:t>
      </w:r>
      <w:r w:rsidR="006A3FF9">
        <w:rPr>
          <w:rFonts w:ascii="Arial" w:hAnsi="Arial" w:cs="Arial"/>
          <w:sz w:val="24"/>
          <w:szCs w:val="24"/>
        </w:rPr>
        <w:t>łkowita nie większa niż 3500 kg</w:t>
      </w:r>
      <w:r w:rsidRPr="00F70653">
        <w:rPr>
          <w:rFonts w:ascii="Arial" w:hAnsi="Arial" w:cs="Arial"/>
          <w:sz w:val="24"/>
          <w:szCs w:val="24"/>
        </w:rPr>
        <w:t>;</w:t>
      </w:r>
    </w:p>
    <w:p w:rsidR="00F70653" w:rsidRPr="00F70653" w:rsidRDefault="005C5871" w:rsidP="00840271">
      <w:pPr>
        <w:widowControl/>
        <w:numPr>
          <w:ilvl w:val="0"/>
          <w:numId w:val="34"/>
        </w:numPr>
        <w:tabs>
          <w:tab w:val="clear" w:pos="4419"/>
          <w:tab w:val="num" w:pos="851"/>
        </w:tabs>
        <w:autoSpaceDE/>
        <w:autoSpaceDN/>
        <w:adjustRightInd/>
        <w:spacing w:line="360" w:lineRule="auto"/>
        <w:ind w:left="851" w:right="2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70653" w:rsidRPr="00F70653">
        <w:rPr>
          <w:rFonts w:ascii="Arial" w:hAnsi="Arial" w:cs="Arial"/>
          <w:sz w:val="24"/>
          <w:szCs w:val="24"/>
        </w:rPr>
        <w:t>ojazd wyposażony w drzwi zewnętrzne:</w:t>
      </w:r>
    </w:p>
    <w:p w:rsidR="00F70653" w:rsidRPr="00F70653" w:rsidRDefault="00F70653" w:rsidP="00840271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F70653">
        <w:rPr>
          <w:rFonts w:ascii="Arial" w:hAnsi="Arial" w:cs="Arial"/>
          <w:sz w:val="24"/>
          <w:szCs w:val="24"/>
        </w:rPr>
        <w:t>przednie boczne, skrzydłowe, przeszklone po obu stronach pojazdu,</w:t>
      </w:r>
    </w:p>
    <w:p w:rsidR="00F70653" w:rsidRPr="0078294D" w:rsidRDefault="005C5871" w:rsidP="00840271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1134" w:right="28" w:hanging="283"/>
        <w:jc w:val="both"/>
        <w:rPr>
          <w:rFonts w:ascii="Arial" w:hAnsi="Arial" w:cs="Arial"/>
          <w:sz w:val="24"/>
          <w:szCs w:val="24"/>
        </w:rPr>
      </w:pPr>
      <w:r w:rsidRPr="0078294D">
        <w:rPr>
          <w:rFonts w:ascii="Arial" w:hAnsi="Arial" w:cs="Arial"/>
          <w:sz w:val="24"/>
          <w:szCs w:val="24"/>
        </w:rPr>
        <w:t>s</w:t>
      </w:r>
      <w:r w:rsidR="00850CAB">
        <w:rPr>
          <w:rFonts w:ascii="Arial" w:hAnsi="Arial" w:cs="Arial"/>
          <w:sz w:val="24"/>
          <w:szCs w:val="24"/>
        </w:rPr>
        <w:t>zyba przednia odbijająca promienie słoneczne</w:t>
      </w:r>
      <w:r w:rsidR="00A34A84" w:rsidRPr="0078294D">
        <w:rPr>
          <w:rFonts w:ascii="Arial" w:hAnsi="Arial" w:cs="Arial"/>
          <w:sz w:val="24"/>
          <w:szCs w:val="24"/>
        </w:rPr>
        <w:t>,</w:t>
      </w:r>
    </w:p>
    <w:p w:rsidR="00850CAB" w:rsidRDefault="005C5871" w:rsidP="00850CAB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1134" w:right="28" w:hanging="283"/>
        <w:jc w:val="both"/>
        <w:rPr>
          <w:rFonts w:ascii="Arial" w:hAnsi="Arial" w:cs="Arial"/>
          <w:sz w:val="24"/>
          <w:szCs w:val="24"/>
        </w:rPr>
      </w:pPr>
      <w:r w:rsidRPr="0078294D">
        <w:rPr>
          <w:rFonts w:ascii="Arial" w:hAnsi="Arial" w:cs="Arial"/>
          <w:sz w:val="24"/>
          <w:szCs w:val="24"/>
        </w:rPr>
        <w:t>k</w:t>
      </w:r>
      <w:r w:rsidR="00F70653" w:rsidRPr="0078294D">
        <w:rPr>
          <w:rFonts w:ascii="Arial" w:hAnsi="Arial" w:cs="Arial"/>
          <w:sz w:val="24"/>
          <w:szCs w:val="24"/>
        </w:rPr>
        <w:t>olor nadwozia – zielony</w:t>
      </w:r>
      <w:r w:rsidR="00850CAB">
        <w:rPr>
          <w:rFonts w:ascii="Arial" w:hAnsi="Arial" w:cs="Arial"/>
          <w:sz w:val="24"/>
          <w:szCs w:val="24"/>
        </w:rPr>
        <w:t xml:space="preserve"> z palety kolorów RAL</w:t>
      </w:r>
      <w:r w:rsidR="0050385B">
        <w:rPr>
          <w:rFonts w:ascii="Arial" w:hAnsi="Arial" w:cs="Arial"/>
          <w:sz w:val="24"/>
          <w:szCs w:val="24"/>
        </w:rPr>
        <w:t xml:space="preserve">, </w:t>
      </w:r>
      <w:r w:rsidR="00850CAB">
        <w:rPr>
          <w:rFonts w:ascii="Arial" w:hAnsi="Arial" w:cs="Arial"/>
          <w:sz w:val="24"/>
          <w:szCs w:val="24"/>
        </w:rPr>
        <w:t>odcień koloru do wyboru przez z</w:t>
      </w:r>
      <w:r w:rsidR="00F70653" w:rsidRPr="0078294D">
        <w:rPr>
          <w:rFonts w:ascii="Arial" w:hAnsi="Arial" w:cs="Arial"/>
          <w:sz w:val="24"/>
          <w:szCs w:val="24"/>
        </w:rPr>
        <w:t>amawiającego na podstawie palety próbek barwnyc</w:t>
      </w:r>
      <w:r w:rsidR="00850CAB">
        <w:rPr>
          <w:rFonts w:ascii="Arial" w:hAnsi="Arial" w:cs="Arial"/>
          <w:sz w:val="24"/>
          <w:szCs w:val="24"/>
        </w:rPr>
        <w:t>h dostarczonych przez w</w:t>
      </w:r>
      <w:r w:rsidR="002F2236">
        <w:rPr>
          <w:rFonts w:ascii="Arial" w:hAnsi="Arial" w:cs="Arial"/>
          <w:sz w:val="24"/>
          <w:szCs w:val="24"/>
        </w:rPr>
        <w:t>ykonawcę,</w:t>
      </w:r>
    </w:p>
    <w:p w:rsidR="00850CAB" w:rsidRDefault="00850CAB" w:rsidP="00850CAB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1134" w:right="28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nadwozie pojazdu od strony wewnętrznej karoserii musi być pomalowane farbą zgodnie z kolorem karoserii,</w:t>
      </w:r>
    </w:p>
    <w:p w:rsidR="008B24B8" w:rsidRDefault="008B24B8" w:rsidP="00850CAB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1134" w:right="28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elementy podwozia</w:t>
      </w:r>
      <w:r w:rsidR="002F223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7C76A1">
        <w:rPr>
          <w:rFonts w:ascii="Arial" w:hAnsi="Arial" w:cs="Arial"/>
          <w:sz w:val="24"/>
          <w:szCs w:val="24"/>
        </w:rPr>
        <w:t xml:space="preserve"> lub elementy fabrycznie wykonane z tworzyw sztucznych w kolorze czarnym</w:t>
      </w:r>
      <w:r w:rsidR="002F2236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7C76A1">
        <w:rPr>
          <w:rFonts w:ascii="Arial" w:hAnsi="Arial" w:cs="Arial"/>
          <w:sz w:val="24"/>
          <w:szCs w:val="24"/>
        </w:rPr>
        <w:t xml:space="preserve"> nie muszą być przemalowane</w:t>
      </w:r>
      <w:r>
        <w:rPr>
          <w:rFonts w:ascii="Arial" w:hAnsi="Arial" w:cs="Arial"/>
          <w:sz w:val="24"/>
          <w:szCs w:val="24"/>
        </w:rPr>
        <w:t>,</w:t>
      </w:r>
    </w:p>
    <w:p w:rsidR="002F2236" w:rsidRPr="00850CAB" w:rsidRDefault="002F2236" w:rsidP="00850CAB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1134" w:right="28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elementy takie jak oznakowanie marki, modelu, listwy podokienne (fabrycznie: srebrne i błyszczące) nie muszą być przemalowane.</w:t>
      </w:r>
    </w:p>
    <w:p w:rsidR="00D47F4F" w:rsidRPr="002D49EA" w:rsidRDefault="00465A61" w:rsidP="00840271">
      <w:pPr>
        <w:numPr>
          <w:ilvl w:val="0"/>
          <w:numId w:val="34"/>
        </w:numPr>
        <w:shd w:val="clear" w:color="auto" w:fill="FFFFFF"/>
        <w:tabs>
          <w:tab w:val="clear" w:pos="4419"/>
          <w:tab w:val="left" w:pos="154"/>
          <w:tab w:val="num" w:pos="851"/>
        </w:tabs>
        <w:spacing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pojazd musi</w:t>
      </w:r>
      <w:r w:rsidR="00D47F4F" w:rsidRPr="002D49EA">
        <w:rPr>
          <w:rFonts w:ascii="Arial" w:hAnsi="Arial" w:cs="Arial"/>
          <w:sz w:val="24"/>
          <w:szCs w:val="24"/>
        </w:rPr>
        <w:t xml:space="preserve"> spełniać wymagania określone w</w:t>
      </w:r>
      <w:r w:rsidR="00D47F4F" w:rsidRPr="002D49EA">
        <w:rPr>
          <w:rStyle w:val="FontStyle29"/>
          <w:rFonts w:ascii="Arial" w:hAnsi="Arial" w:cs="Arial"/>
          <w:sz w:val="24"/>
          <w:szCs w:val="24"/>
        </w:rPr>
        <w:t xml:space="preserve"> następujących aktach prawnych:</w:t>
      </w:r>
    </w:p>
    <w:p w:rsidR="00D47F4F" w:rsidRDefault="00D47F4F" w:rsidP="00840271">
      <w:pPr>
        <w:pStyle w:val="Tekstpodstawowywcity210"/>
        <w:numPr>
          <w:ilvl w:val="0"/>
          <w:numId w:val="4"/>
        </w:numPr>
        <w:spacing w:line="360" w:lineRule="auto"/>
        <w:ind w:left="993" w:hanging="284"/>
        <w:rPr>
          <w:rFonts w:ascii="Arial" w:hAnsi="Arial" w:cs="Arial"/>
          <w:i/>
          <w:sz w:val="24"/>
          <w:szCs w:val="24"/>
        </w:rPr>
      </w:pPr>
      <w:r w:rsidRPr="00AD6676">
        <w:rPr>
          <w:rFonts w:ascii="Arial" w:hAnsi="Arial" w:cs="Arial"/>
          <w:i/>
          <w:sz w:val="24"/>
          <w:szCs w:val="24"/>
        </w:rPr>
        <w:t>ustawie z dnia 20 czerwca 1997 r. „Prawo o ruchu drogowym</w:t>
      </w:r>
      <w:r w:rsidR="008519FD">
        <w:rPr>
          <w:rFonts w:ascii="Arial" w:hAnsi="Arial" w:cs="Arial"/>
          <w:i/>
          <w:sz w:val="24"/>
          <w:szCs w:val="24"/>
        </w:rPr>
        <w:t>” (tekst jednolity: Dz. U. z 2020</w:t>
      </w:r>
      <w:r w:rsidRPr="00AD6676">
        <w:rPr>
          <w:rFonts w:ascii="Arial" w:hAnsi="Arial" w:cs="Arial"/>
          <w:i/>
          <w:sz w:val="24"/>
          <w:szCs w:val="24"/>
        </w:rPr>
        <w:t xml:space="preserve"> r. poz. 1</w:t>
      </w:r>
      <w:r w:rsidR="008519FD">
        <w:rPr>
          <w:rFonts w:ascii="Arial" w:hAnsi="Arial" w:cs="Arial"/>
          <w:i/>
          <w:sz w:val="24"/>
          <w:szCs w:val="24"/>
        </w:rPr>
        <w:t>10</w:t>
      </w:r>
      <w:r w:rsidR="00F4772A">
        <w:rPr>
          <w:rFonts w:ascii="Arial" w:hAnsi="Arial" w:cs="Arial"/>
          <w:i/>
          <w:sz w:val="24"/>
          <w:szCs w:val="24"/>
        </w:rPr>
        <w:t>,284</w:t>
      </w:r>
      <w:r w:rsidR="00A34A84">
        <w:rPr>
          <w:rFonts w:ascii="Arial" w:hAnsi="Arial" w:cs="Arial"/>
          <w:i/>
          <w:sz w:val="24"/>
          <w:szCs w:val="24"/>
        </w:rPr>
        <w:t>.),</w:t>
      </w:r>
    </w:p>
    <w:p w:rsidR="005C5871" w:rsidRPr="005C5871" w:rsidRDefault="005C5871" w:rsidP="00840271">
      <w:pPr>
        <w:widowControl/>
        <w:numPr>
          <w:ilvl w:val="0"/>
          <w:numId w:val="4"/>
        </w:numPr>
        <w:spacing w:line="360" w:lineRule="auto"/>
        <w:ind w:left="993" w:hanging="284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p</w:t>
      </w:r>
      <w:r w:rsidRPr="005C5871">
        <w:rPr>
          <w:rFonts w:ascii="Arial" w:hAnsi="Arial" w:cs="Arial"/>
          <w:i/>
          <w:color w:val="000000"/>
          <w:sz w:val="24"/>
          <w:szCs w:val="24"/>
        </w:rPr>
        <w:t>ojazd oraz urz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>ą</w:t>
      </w:r>
      <w:r w:rsidRPr="005C5871">
        <w:rPr>
          <w:rFonts w:ascii="Arial" w:hAnsi="Arial" w:cs="Arial"/>
          <w:i/>
          <w:color w:val="000000"/>
          <w:sz w:val="24"/>
          <w:szCs w:val="24"/>
        </w:rPr>
        <w:t xml:space="preserve">dzenia elektryczne i elektroniczne </w:t>
      </w:r>
      <w:r w:rsidR="00787EA7">
        <w:rPr>
          <w:rFonts w:ascii="Arial" w:hAnsi="Arial" w:cs="Arial"/>
          <w:i/>
          <w:color w:val="000000"/>
          <w:sz w:val="24"/>
          <w:szCs w:val="24"/>
        </w:rPr>
        <w:t>do instalowania</w:t>
      </w:r>
      <w:r w:rsidR="00787EA7">
        <w:rPr>
          <w:rFonts w:ascii="Arial" w:hAnsi="Arial" w:cs="Arial"/>
          <w:i/>
          <w:color w:val="000000"/>
          <w:sz w:val="24"/>
          <w:szCs w:val="24"/>
        </w:rPr>
        <w:br/>
      </w:r>
      <w:r w:rsidRPr="005C5871">
        <w:rPr>
          <w:rFonts w:ascii="Arial" w:hAnsi="Arial" w:cs="Arial"/>
          <w:i/>
          <w:color w:val="000000"/>
          <w:sz w:val="24"/>
          <w:szCs w:val="24"/>
        </w:rPr>
        <w:t>w poje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>ź</w:t>
      </w:r>
      <w:r w:rsidRPr="005C5871">
        <w:rPr>
          <w:rFonts w:ascii="Arial" w:hAnsi="Arial" w:cs="Arial"/>
          <w:i/>
          <w:color w:val="000000"/>
          <w:sz w:val="24"/>
          <w:szCs w:val="24"/>
        </w:rPr>
        <w:t>dzie musz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 xml:space="preserve">ą </w:t>
      </w:r>
      <w:r w:rsidRPr="005C5871">
        <w:rPr>
          <w:rFonts w:ascii="Arial" w:hAnsi="Arial" w:cs="Arial"/>
          <w:i/>
          <w:color w:val="000000"/>
          <w:sz w:val="24"/>
          <w:szCs w:val="24"/>
        </w:rPr>
        <w:t>spełnia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>ć</w:t>
      </w:r>
      <w:r w:rsidRPr="005C5871">
        <w:rPr>
          <w:rFonts w:ascii="Arial" w:hAnsi="Arial" w:cs="Arial"/>
          <w:i/>
          <w:color w:val="000000"/>
          <w:sz w:val="24"/>
          <w:szCs w:val="24"/>
        </w:rPr>
        <w:t xml:space="preserve"> Dyrektyw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 xml:space="preserve">ę </w:t>
      </w:r>
      <w:r w:rsidRPr="005C5871">
        <w:rPr>
          <w:rFonts w:ascii="Arial" w:hAnsi="Arial" w:cs="Arial"/>
          <w:i/>
          <w:color w:val="000000"/>
          <w:sz w:val="24"/>
          <w:szCs w:val="24"/>
        </w:rPr>
        <w:t>Komisji 2004/104/WE z dnia 14.10.2004 r. dostosowuj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>ą</w:t>
      </w:r>
      <w:r w:rsidRPr="005C5871">
        <w:rPr>
          <w:rFonts w:ascii="Arial" w:hAnsi="Arial" w:cs="Arial"/>
          <w:i/>
          <w:color w:val="000000"/>
          <w:sz w:val="24"/>
          <w:szCs w:val="24"/>
        </w:rPr>
        <w:t>c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 xml:space="preserve">ą </w:t>
      </w:r>
      <w:r w:rsidRPr="005C5871">
        <w:rPr>
          <w:rFonts w:ascii="Arial" w:hAnsi="Arial" w:cs="Arial"/>
          <w:i/>
          <w:color w:val="000000"/>
          <w:sz w:val="24"/>
          <w:szCs w:val="24"/>
        </w:rPr>
        <w:t>do post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>ę</w:t>
      </w:r>
      <w:r w:rsidRPr="005C5871">
        <w:rPr>
          <w:rFonts w:ascii="Arial" w:hAnsi="Arial" w:cs="Arial"/>
          <w:i/>
          <w:color w:val="000000"/>
          <w:sz w:val="24"/>
          <w:szCs w:val="24"/>
        </w:rPr>
        <w:t>pu technicznego Dyrektyw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 xml:space="preserve">ę </w:t>
      </w:r>
      <w:r w:rsidRPr="005C5871">
        <w:rPr>
          <w:rFonts w:ascii="Arial" w:hAnsi="Arial" w:cs="Arial"/>
          <w:i/>
          <w:color w:val="000000"/>
          <w:sz w:val="24"/>
          <w:szCs w:val="24"/>
        </w:rPr>
        <w:t>Rady 72/245/EWG odnosz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>ą</w:t>
      </w:r>
      <w:r w:rsidRPr="005C5871">
        <w:rPr>
          <w:rFonts w:ascii="Arial" w:hAnsi="Arial" w:cs="Arial"/>
          <w:i/>
          <w:color w:val="000000"/>
          <w:sz w:val="24"/>
          <w:szCs w:val="24"/>
        </w:rPr>
        <w:t>c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 xml:space="preserve">ą </w:t>
      </w:r>
      <w:r w:rsidRPr="005C5871">
        <w:rPr>
          <w:rFonts w:ascii="Arial" w:hAnsi="Arial" w:cs="Arial"/>
          <w:i/>
          <w:color w:val="000000"/>
          <w:sz w:val="24"/>
          <w:szCs w:val="24"/>
        </w:rPr>
        <w:t>si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 xml:space="preserve">ę </w:t>
      </w:r>
      <w:r w:rsidRPr="005C5871">
        <w:rPr>
          <w:rFonts w:ascii="Arial" w:hAnsi="Arial" w:cs="Arial"/>
          <w:i/>
          <w:color w:val="000000"/>
          <w:sz w:val="24"/>
          <w:szCs w:val="24"/>
        </w:rPr>
        <w:t>do zakłóce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 xml:space="preserve">ń </w:t>
      </w:r>
      <w:r w:rsidRPr="005C5871">
        <w:rPr>
          <w:rFonts w:ascii="Arial" w:hAnsi="Arial" w:cs="Arial"/>
          <w:i/>
          <w:color w:val="000000"/>
          <w:sz w:val="24"/>
          <w:szCs w:val="24"/>
        </w:rPr>
        <w:t>radioelektrycznych (zgodno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>ś</w:t>
      </w:r>
      <w:r w:rsidRPr="005C5871">
        <w:rPr>
          <w:rFonts w:ascii="Arial" w:hAnsi="Arial" w:cs="Arial"/>
          <w:i/>
          <w:color w:val="000000"/>
          <w:sz w:val="24"/>
          <w:szCs w:val="24"/>
        </w:rPr>
        <w:t>ci elektromagnetycznej) pojazdów oraz zmieniaj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>ą</w:t>
      </w:r>
      <w:r w:rsidRPr="005C5871">
        <w:rPr>
          <w:rFonts w:ascii="Arial" w:hAnsi="Arial" w:cs="Arial"/>
          <w:i/>
          <w:color w:val="000000"/>
          <w:sz w:val="24"/>
          <w:szCs w:val="24"/>
        </w:rPr>
        <w:t>c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 xml:space="preserve">ą </w:t>
      </w:r>
      <w:r w:rsidRPr="005C5871">
        <w:rPr>
          <w:rFonts w:ascii="Arial" w:hAnsi="Arial" w:cs="Arial"/>
          <w:i/>
          <w:color w:val="000000"/>
          <w:sz w:val="24"/>
          <w:szCs w:val="24"/>
        </w:rPr>
        <w:t>dyrektyw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 xml:space="preserve">ę </w:t>
      </w:r>
      <w:r w:rsidRPr="005C5871">
        <w:rPr>
          <w:rFonts w:ascii="Arial" w:hAnsi="Arial" w:cs="Arial"/>
          <w:i/>
          <w:color w:val="000000"/>
          <w:sz w:val="24"/>
          <w:szCs w:val="24"/>
        </w:rPr>
        <w:t xml:space="preserve">70/156/EWG </w:t>
      </w:r>
      <w:r w:rsidR="00787EA7">
        <w:rPr>
          <w:rFonts w:ascii="Arial" w:hAnsi="Arial" w:cs="Arial"/>
          <w:i/>
          <w:color w:val="000000"/>
          <w:sz w:val="24"/>
          <w:szCs w:val="24"/>
        </w:rPr>
        <w:br/>
      </w:r>
      <w:r w:rsidRPr="005C5871">
        <w:rPr>
          <w:rFonts w:ascii="Arial" w:hAnsi="Arial" w:cs="Arial"/>
          <w:i/>
          <w:color w:val="000000"/>
          <w:sz w:val="24"/>
          <w:szCs w:val="24"/>
        </w:rPr>
        <w:t>w sprawie zbli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>ż</w:t>
      </w:r>
      <w:r w:rsidRPr="005C5871">
        <w:rPr>
          <w:rFonts w:ascii="Arial" w:hAnsi="Arial" w:cs="Arial"/>
          <w:i/>
          <w:color w:val="000000"/>
          <w:sz w:val="24"/>
          <w:szCs w:val="24"/>
        </w:rPr>
        <w:t>enia ustawodawstwa Pa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>ń</w:t>
      </w:r>
      <w:r w:rsidRPr="005C5871">
        <w:rPr>
          <w:rFonts w:ascii="Arial" w:hAnsi="Arial" w:cs="Arial"/>
          <w:i/>
          <w:color w:val="000000"/>
          <w:sz w:val="24"/>
          <w:szCs w:val="24"/>
        </w:rPr>
        <w:t>stw Członkowskich odnosz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>ą</w:t>
      </w:r>
      <w:r w:rsidRPr="005C5871">
        <w:rPr>
          <w:rFonts w:ascii="Arial" w:hAnsi="Arial" w:cs="Arial"/>
          <w:i/>
          <w:color w:val="000000"/>
          <w:sz w:val="24"/>
          <w:szCs w:val="24"/>
        </w:rPr>
        <w:t>cych si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 xml:space="preserve">ę </w:t>
      </w:r>
      <w:r w:rsidRPr="005C5871">
        <w:rPr>
          <w:rFonts w:ascii="Arial" w:hAnsi="Arial" w:cs="Arial"/>
          <w:i/>
          <w:color w:val="000000"/>
          <w:sz w:val="24"/>
          <w:szCs w:val="24"/>
        </w:rPr>
        <w:t>do zatwierdzenia typu pojazdów silnikowych i ich przyczep lub równowa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>ż</w:t>
      </w:r>
      <w:r w:rsidRPr="005C5871">
        <w:rPr>
          <w:rFonts w:ascii="Arial" w:hAnsi="Arial" w:cs="Arial"/>
          <w:i/>
          <w:color w:val="000000"/>
          <w:sz w:val="24"/>
          <w:szCs w:val="24"/>
        </w:rPr>
        <w:t>nych norm europejskich</w:t>
      </w:r>
      <w:r w:rsidR="00A34A84">
        <w:rPr>
          <w:rFonts w:ascii="Arial" w:hAnsi="Arial" w:cs="Arial"/>
          <w:i/>
          <w:color w:val="000000"/>
          <w:sz w:val="24"/>
          <w:szCs w:val="24"/>
        </w:rPr>
        <w:t>,</w:t>
      </w:r>
    </w:p>
    <w:p w:rsidR="005C5871" w:rsidRPr="005C5871" w:rsidRDefault="005C5871" w:rsidP="00840271">
      <w:pPr>
        <w:widowControl/>
        <w:numPr>
          <w:ilvl w:val="0"/>
          <w:numId w:val="4"/>
        </w:numPr>
        <w:spacing w:line="360" w:lineRule="auto"/>
        <w:ind w:left="993" w:hanging="284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w</w:t>
      </w:r>
      <w:r w:rsidRPr="005C5871">
        <w:rPr>
          <w:rFonts w:ascii="Arial" w:hAnsi="Arial" w:cs="Arial"/>
          <w:i/>
          <w:color w:val="000000"/>
          <w:sz w:val="24"/>
          <w:szCs w:val="24"/>
        </w:rPr>
        <w:t>szystkie podzespoły elektroniczne montowane dodatkowo musz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 xml:space="preserve">ą </w:t>
      </w:r>
      <w:r w:rsidRPr="005C5871">
        <w:rPr>
          <w:rFonts w:ascii="Arial" w:hAnsi="Arial" w:cs="Arial"/>
          <w:i/>
          <w:color w:val="000000"/>
          <w:sz w:val="24"/>
          <w:szCs w:val="24"/>
        </w:rPr>
        <w:t>posiada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>ć ś</w:t>
      </w:r>
      <w:r w:rsidRPr="005C5871">
        <w:rPr>
          <w:rFonts w:ascii="Arial" w:hAnsi="Arial" w:cs="Arial"/>
          <w:i/>
          <w:color w:val="000000"/>
          <w:sz w:val="24"/>
          <w:szCs w:val="24"/>
        </w:rPr>
        <w:t>wiadectwo homologacji na zgodno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 xml:space="preserve">ść </w:t>
      </w:r>
      <w:r w:rsidR="005E652B">
        <w:rPr>
          <w:rFonts w:ascii="Arial" w:hAnsi="Arial" w:cs="Arial"/>
          <w:i/>
          <w:color w:val="000000"/>
          <w:sz w:val="24"/>
          <w:szCs w:val="24"/>
        </w:rPr>
        <w:t xml:space="preserve">z regulaminem </w:t>
      </w:r>
      <w:r w:rsidRPr="005C5871">
        <w:rPr>
          <w:rFonts w:ascii="Arial" w:hAnsi="Arial" w:cs="Arial"/>
          <w:i/>
          <w:color w:val="000000"/>
          <w:sz w:val="24"/>
          <w:szCs w:val="24"/>
        </w:rPr>
        <w:t>10 EKG/ONZ. Dokument potwierdzaj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>ą</w:t>
      </w:r>
      <w:r w:rsidRPr="005C5871">
        <w:rPr>
          <w:rFonts w:ascii="Arial" w:hAnsi="Arial" w:cs="Arial"/>
          <w:i/>
          <w:color w:val="000000"/>
          <w:sz w:val="24"/>
          <w:szCs w:val="24"/>
        </w:rPr>
        <w:t>cy spełnienie wymogu musi by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 xml:space="preserve">ć </w:t>
      </w:r>
      <w:r w:rsidRPr="005C5871">
        <w:rPr>
          <w:rFonts w:ascii="Arial" w:hAnsi="Arial" w:cs="Arial"/>
          <w:i/>
          <w:color w:val="000000"/>
          <w:sz w:val="24"/>
          <w:szCs w:val="24"/>
        </w:rPr>
        <w:t>przedstawiony przez Wykonawc</w:t>
      </w:r>
      <w:r w:rsidRPr="005C5871">
        <w:rPr>
          <w:rFonts w:ascii="Arial" w:eastAsia="TimesNewRoman" w:hAnsi="Arial" w:cs="Arial"/>
          <w:i/>
          <w:color w:val="000000"/>
          <w:sz w:val="24"/>
          <w:szCs w:val="24"/>
        </w:rPr>
        <w:t xml:space="preserve">ę </w:t>
      </w:r>
      <w:r w:rsidRPr="005C5871">
        <w:rPr>
          <w:rFonts w:ascii="Arial" w:hAnsi="Arial" w:cs="Arial"/>
          <w:i/>
          <w:color w:val="000000"/>
          <w:sz w:val="24"/>
          <w:szCs w:val="24"/>
        </w:rPr>
        <w:t xml:space="preserve">w fazie zatwierdzenia projektu zabudowy </w:t>
      </w:r>
      <w:r w:rsidR="00A34A84">
        <w:rPr>
          <w:rFonts w:ascii="Arial" w:hAnsi="Arial" w:cs="Arial"/>
          <w:i/>
          <w:color w:val="000000"/>
          <w:sz w:val="24"/>
          <w:szCs w:val="24"/>
        </w:rPr>
        <w:t>pojazdu,</w:t>
      </w:r>
    </w:p>
    <w:p w:rsidR="00794AC2" w:rsidRPr="00AD6676" w:rsidRDefault="00D47F4F" w:rsidP="00840271">
      <w:pPr>
        <w:pStyle w:val="Tekstpodstawowywcity210"/>
        <w:numPr>
          <w:ilvl w:val="0"/>
          <w:numId w:val="4"/>
        </w:numPr>
        <w:spacing w:line="360" w:lineRule="auto"/>
        <w:ind w:left="993" w:hanging="284"/>
        <w:rPr>
          <w:rFonts w:ascii="Arial" w:hAnsi="Arial" w:cs="Arial"/>
          <w:i/>
          <w:sz w:val="24"/>
          <w:szCs w:val="24"/>
        </w:rPr>
      </w:pPr>
      <w:r w:rsidRPr="00AD6676">
        <w:rPr>
          <w:rFonts w:ascii="Arial" w:hAnsi="Arial" w:cs="Arial"/>
          <w:i/>
          <w:sz w:val="24"/>
          <w:szCs w:val="24"/>
        </w:rPr>
        <w:t xml:space="preserve">rozporządzeniu Ministra Infrastruktury z dnia 31 grudnia 2002 r. w sprawie warunków technicznych pojazdów oraz zakresu ich niezbędnego wyposażenia </w:t>
      </w:r>
      <w:r w:rsidR="00681242" w:rsidRPr="00AD6676">
        <w:rPr>
          <w:rStyle w:val="FontStyle29"/>
          <w:rFonts w:ascii="Arial" w:hAnsi="Arial" w:cs="Arial"/>
          <w:i/>
          <w:sz w:val="24"/>
          <w:szCs w:val="24"/>
        </w:rPr>
        <w:t>(</w:t>
      </w:r>
      <w:r w:rsidR="00681242" w:rsidRPr="00AD6676">
        <w:rPr>
          <w:rFonts w:ascii="Arial" w:hAnsi="Arial" w:cs="Arial"/>
          <w:i/>
          <w:sz w:val="24"/>
        </w:rPr>
        <w:t>tekst jednolity</w:t>
      </w:r>
      <w:r w:rsidR="00681242" w:rsidRPr="00AD6676">
        <w:rPr>
          <w:rFonts w:ascii="Arial" w:hAnsi="Arial" w:cs="Arial"/>
          <w:i/>
        </w:rPr>
        <w:t xml:space="preserve">: </w:t>
      </w:r>
      <w:r w:rsidR="00681242" w:rsidRPr="00AD6676">
        <w:rPr>
          <w:rStyle w:val="FontStyle29"/>
          <w:rFonts w:ascii="Arial" w:hAnsi="Arial" w:cs="Arial"/>
          <w:i/>
          <w:sz w:val="24"/>
          <w:szCs w:val="24"/>
        </w:rPr>
        <w:t xml:space="preserve">Dz. U. z </w:t>
      </w:r>
      <w:r w:rsidR="006B2373" w:rsidRPr="00AD6676">
        <w:rPr>
          <w:rStyle w:val="FontStyle29"/>
          <w:rFonts w:ascii="Arial" w:hAnsi="Arial" w:cs="Arial"/>
          <w:i/>
          <w:sz w:val="24"/>
          <w:szCs w:val="24"/>
        </w:rPr>
        <w:t>201</w:t>
      </w:r>
      <w:r w:rsidR="004217D5">
        <w:rPr>
          <w:rStyle w:val="FontStyle29"/>
          <w:rFonts w:ascii="Arial" w:hAnsi="Arial" w:cs="Arial"/>
          <w:i/>
          <w:sz w:val="24"/>
          <w:szCs w:val="24"/>
        </w:rPr>
        <w:t>6</w:t>
      </w:r>
      <w:r w:rsidR="006B2373" w:rsidRPr="00AD6676">
        <w:rPr>
          <w:rStyle w:val="FontStyle29"/>
          <w:rFonts w:ascii="Arial" w:hAnsi="Arial" w:cs="Arial"/>
          <w:i/>
          <w:sz w:val="24"/>
          <w:szCs w:val="24"/>
        </w:rPr>
        <w:t xml:space="preserve"> r. poz. </w:t>
      </w:r>
      <w:r w:rsidR="004217D5">
        <w:rPr>
          <w:rStyle w:val="FontStyle29"/>
          <w:rFonts w:ascii="Arial" w:hAnsi="Arial" w:cs="Arial"/>
          <w:i/>
          <w:sz w:val="24"/>
          <w:szCs w:val="24"/>
        </w:rPr>
        <w:t>2022</w:t>
      </w:r>
      <w:r w:rsidR="00716625" w:rsidRPr="00716625">
        <w:rPr>
          <w:rFonts w:ascii="Arial" w:hAnsi="Arial" w:cs="Arial"/>
          <w:i/>
          <w:sz w:val="24"/>
          <w:szCs w:val="24"/>
        </w:rPr>
        <w:t xml:space="preserve"> </w:t>
      </w:r>
      <w:r w:rsidR="00716625" w:rsidRPr="00AD6676">
        <w:rPr>
          <w:rFonts w:ascii="Arial" w:hAnsi="Arial" w:cs="Arial"/>
          <w:i/>
          <w:sz w:val="24"/>
          <w:szCs w:val="24"/>
        </w:rPr>
        <w:t xml:space="preserve">z </w:t>
      </w:r>
      <w:proofErr w:type="spellStart"/>
      <w:r w:rsidR="00716625" w:rsidRPr="00AD6676">
        <w:rPr>
          <w:rFonts w:ascii="Arial" w:hAnsi="Arial" w:cs="Arial"/>
          <w:i/>
          <w:sz w:val="24"/>
          <w:szCs w:val="24"/>
        </w:rPr>
        <w:t>późn</w:t>
      </w:r>
      <w:proofErr w:type="spellEnd"/>
      <w:r w:rsidR="00716625" w:rsidRPr="00AD6676">
        <w:rPr>
          <w:rFonts w:ascii="Arial" w:hAnsi="Arial" w:cs="Arial"/>
          <w:i/>
          <w:sz w:val="24"/>
          <w:szCs w:val="24"/>
        </w:rPr>
        <w:t>. zm</w:t>
      </w:r>
      <w:r w:rsidR="005B6104">
        <w:rPr>
          <w:rFonts w:ascii="Arial" w:hAnsi="Arial" w:cs="Arial"/>
          <w:i/>
          <w:sz w:val="24"/>
          <w:szCs w:val="24"/>
        </w:rPr>
        <w:t>.</w:t>
      </w:r>
      <w:r w:rsidR="00681242" w:rsidRPr="00AD6676">
        <w:rPr>
          <w:rStyle w:val="FontStyle29"/>
          <w:rFonts w:ascii="Arial" w:hAnsi="Arial" w:cs="Arial"/>
          <w:i/>
          <w:sz w:val="24"/>
          <w:szCs w:val="24"/>
        </w:rPr>
        <w:t>)</w:t>
      </w:r>
      <w:r w:rsidR="00A34A84">
        <w:rPr>
          <w:rFonts w:ascii="Arial" w:hAnsi="Arial" w:cs="Arial"/>
          <w:i/>
          <w:sz w:val="24"/>
          <w:szCs w:val="24"/>
        </w:rPr>
        <w:t>,</w:t>
      </w:r>
    </w:p>
    <w:p w:rsidR="00251FFA" w:rsidRPr="00AD6676" w:rsidRDefault="00D47F4F" w:rsidP="00840271">
      <w:pPr>
        <w:pStyle w:val="Tekstpodstawowywcity210"/>
        <w:numPr>
          <w:ilvl w:val="0"/>
          <w:numId w:val="4"/>
        </w:numPr>
        <w:spacing w:line="360" w:lineRule="auto"/>
        <w:ind w:left="993" w:hanging="284"/>
        <w:rPr>
          <w:rFonts w:ascii="Arial" w:hAnsi="Arial" w:cs="Arial"/>
          <w:i/>
          <w:sz w:val="24"/>
          <w:szCs w:val="24"/>
        </w:rPr>
      </w:pPr>
      <w:r w:rsidRPr="00AD6676">
        <w:rPr>
          <w:rFonts w:ascii="Arial" w:hAnsi="Arial" w:cs="Arial"/>
          <w:i/>
          <w:sz w:val="24"/>
          <w:szCs w:val="24"/>
        </w:rPr>
        <w:t xml:space="preserve">rozporządzeniu Ministra Obrony Narodowej z 23 maja 2012 r. w sprawie rejestracji pojazdów Sił Zbrojnych Rzeczypospolitej Polskiej oraz pojazdów należących do obcych sił zbrojnych przebywających na terytorium Rzeczypospolitej Polskiej na podstawie umów międzynarodowych </w:t>
      </w:r>
      <w:r w:rsidRPr="00AD6676">
        <w:rPr>
          <w:rFonts w:ascii="Arial" w:hAnsi="Arial" w:cs="Arial"/>
          <w:i/>
          <w:sz w:val="24"/>
          <w:szCs w:val="24"/>
        </w:rPr>
        <w:br/>
        <w:t>(Dz. U. z 2012 r. poz. 623)</w:t>
      </w:r>
      <w:r w:rsidR="00A34A84">
        <w:rPr>
          <w:rFonts w:ascii="Arial" w:hAnsi="Arial" w:cs="Arial"/>
          <w:i/>
          <w:sz w:val="24"/>
          <w:szCs w:val="24"/>
        </w:rPr>
        <w:t>,</w:t>
      </w:r>
    </w:p>
    <w:p w:rsidR="00D47F4F" w:rsidRPr="00AD6676" w:rsidRDefault="00251FFA" w:rsidP="00840271">
      <w:pPr>
        <w:pStyle w:val="Tekstpodstawowywcity210"/>
        <w:numPr>
          <w:ilvl w:val="0"/>
          <w:numId w:val="4"/>
        </w:numPr>
        <w:spacing w:line="360" w:lineRule="auto"/>
        <w:ind w:left="993" w:hanging="284"/>
        <w:rPr>
          <w:rFonts w:ascii="Arial" w:hAnsi="Arial" w:cs="Arial"/>
          <w:i/>
          <w:sz w:val="24"/>
          <w:szCs w:val="24"/>
        </w:rPr>
      </w:pPr>
      <w:r w:rsidRPr="00AD6676">
        <w:rPr>
          <w:rFonts w:ascii="Arial" w:hAnsi="Arial" w:cs="Arial"/>
          <w:bCs/>
          <w:i/>
          <w:sz w:val="24"/>
          <w:szCs w:val="24"/>
        </w:rPr>
        <w:t xml:space="preserve">decyzji nr 3/MON Ministra Obrony Narodowej </w:t>
      </w:r>
      <w:r w:rsidRPr="00AD6676">
        <w:rPr>
          <w:rFonts w:ascii="Arial" w:hAnsi="Arial" w:cs="Arial"/>
          <w:i/>
          <w:sz w:val="24"/>
          <w:szCs w:val="24"/>
        </w:rPr>
        <w:t xml:space="preserve">z dnia 3 stycznia 2014 r. </w:t>
      </w:r>
      <w:r w:rsidRPr="00AD6676">
        <w:rPr>
          <w:rFonts w:ascii="Arial" w:hAnsi="Arial" w:cs="Arial"/>
          <w:i/>
          <w:sz w:val="24"/>
          <w:szCs w:val="24"/>
        </w:rPr>
        <w:br/>
      </w:r>
      <w:r w:rsidRPr="00AD6676">
        <w:rPr>
          <w:rFonts w:ascii="Arial" w:hAnsi="Arial" w:cs="Arial"/>
          <w:bCs/>
          <w:i/>
          <w:sz w:val="24"/>
          <w:szCs w:val="24"/>
        </w:rPr>
        <w:t>w sprawie wytycznych określających wymagania w zakresie znakowania kodem kreskowym wyrobów dostarczanych do resortu obrony narodowej</w:t>
      </w:r>
      <w:r w:rsidR="00D47F4F" w:rsidRPr="00AD6676">
        <w:rPr>
          <w:rFonts w:ascii="Arial" w:hAnsi="Arial" w:cs="Arial"/>
          <w:i/>
          <w:sz w:val="24"/>
          <w:szCs w:val="24"/>
        </w:rPr>
        <w:t>.</w:t>
      </w:r>
    </w:p>
    <w:p w:rsidR="00AD6676" w:rsidRPr="003F73F7" w:rsidRDefault="00AD6676" w:rsidP="00840271">
      <w:pPr>
        <w:numPr>
          <w:ilvl w:val="0"/>
          <w:numId w:val="35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3F7">
        <w:rPr>
          <w:rFonts w:ascii="Arial" w:hAnsi="Arial" w:cs="Arial"/>
          <w:sz w:val="24"/>
          <w:szCs w:val="24"/>
        </w:rPr>
        <w:t>Przed prz</w:t>
      </w:r>
      <w:r w:rsidR="00787EA7">
        <w:rPr>
          <w:rFonts w:ascii="Arial" w:hAnsi="Arial" w:cs="Arial"/>
          <w:sz w:val="24"/>
          <w:szCs w:val="24"/>
        </w:rPr>
        <w:t>ekazaniem p</w:t>
      </w:r>
      <w:r w:rsidR="00787EA7" w:rsidRPr="00840271">
        <w:rPr>
          <w:rFonts w:ascii="Arial" w:hAnsi="Arial" w:cs="Arial"/>
          <w:sz w:val="24"/>
          <w:szCs w:val="24"/>
        </w:rPr>
        <w:t>ojazd</w:t>
      </w:r>
      <w:r w:rsidR="00A755E5" w:rsidRPr="00840271">
        <w:rPr>
          <w:rFonts w:ascii="Arial" w:hAnsi="Arial" w:cs="Arial"/>
          <w:sz w:val="24"/>
          <w:szCs w:val="24"/>
        </w:rPr>
        <w:t>u</w:t>
      </w:r>
      <w:r w:rsidRPr="003F73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Zamawiającemu</w:t>
      </w:r>
      <w:r w:rsidRPr="003F73F7">
        <w:rPr>
          <w:rFonts w:ascii="Arial" w:hAnsi="Arial" w:cs="Arial"/>
          <w:sz w:val="24"/>
          <w:szCs w:val="24"/>
        </w:rPr>
        <w:t xml:space="preserve">, </w:t>
      </w:r>
      <w:r w:rsidR="00840271">
        <w:rPr>
          <w:rFonts w:ascii="Arial" w:hAnsi="Arial" w:cs="Arial"/>
          <w:sz w:val="24"/>
          <w:szCs w:val="24"/>
        </w:rPr>
        <w:t>W</w:t>
      </w:r>
      <w:r w:rsidRPr="003F73F7">
        <w:rPr>
          <w:rFonts w:ascii="Arial" w:hAnsi="Arial" w:cs="Arial"/>
          <w:sz w:val="24"/>
          <w:szCs w:val="24"/>
        </w:rPr>
        <w:t xml:space="preserve">ykonawca jest zobowiązany </w:t>
      </w:r>
      <w:r w:rsidR="004217D5" w:rsidRPr="009F4DF5">
        <w:rPr>
          <w:rFonts w:ascii="Arial" w:hAnsi="Arial" w:cs="Arial"/>
          <w:sz w:val="24"/>
          <w:szCs w:val="24"/>
        </w:rPr>
        <w:lastRenderedPageBreak/>
        <w:t xml:space="preserve">dostarczyć do Szefostwa Służby </w:t>
      </w:r>
      <w:r w:rsidR="00787EA7">
        <w:rPr>
          <w:rFonts w:ascii="Arial" w:hAnsi="Arial" w:cs="Arial"/>
          <w:sz w:val="24"/>
          <w:szCs w:val="24"/>
        </w:rPr>
        <w:t>MPS</w:t>
      </w:r>
      <w:r w:rsidR="004217D5" w:rsidRPr="009F4DF5">
        <w:rPr>
          <w:rFonts w:ascii="Arial" w:hAnsi="Arial" w:cs="Arial"/>
          <w:sz w:val="24"/>
          <w:szCs w:val="24"/>
        </w:rPr>
        <w:t xml:space="preserve"> Inspektoratu Wsparcia Sił Zbrojnych</w:t>
      </w:r>
      <w:r w:rsidR="00BC6C1B">
        <w:rPr>
          <w:rFonts w:ascii="Arial" w:hAnsi="Arial" w:cs="Arial"/>
          <w:sz w:val="24"/>
          <w:szCs w:val="24"/>
        </w:rPr>
        <w:t xml:space="preserve"> </w:t>
      </w:r>
      <w:r w:rsidR="00787EA7">
        <w:rPr>
          <w:rFonts w:ascii="Arial" w:hAnsi="Arial" w:cs="Arial"/>
          <w:sz w:val="24"/>
          <w:szCs w:val="24"/>
        </w:rPr>
        <w:t xml:space="preserve">(SSMPS </w:t>
      </w:r>
      <w:proofErr w:type="spellStart"/>
      <w:r w:rsidR="00787EA7">
        <w:rPr>
          <w:rFonts w:ascii="Arial" w:hAnsi="Arial" w:cs="Arial"/>
          <w:sz w:val="24"/>
          <w:szCs w:val="24"/>
        </w:rPr>
        <w:t>IWsp</w:t>
      </w:r>
      <w:proofErr w:type="spellEnd"/>
      <w:r w:rsidR="00787EA7">
        <w:rPr>
          <w:rFonts w:ascii="Arial" w:hAnsi="Arial" w:cs="Arial"/>
          <w:sz w:val="24"/>
          <w:szCs w:val="24"/>
        </w:rPr>
        <w:t xml:space="preserve"> SZ) </w:t>
      </w:r>
      <w:r w:rsidR="004217D5" w:rsidRPr="009F4DF5">
        <w:rPr>
          <w:rFonts w:ascii="Arial" w:hAnsi="Arial" w:cs="Arial"/>
          <w:sz w:val="24"/>
          <w:szCs w:val="24"/>
        </w:rPr>
        <w:t>na płycie CD</w:t>
      </w:r>
      <w:r w:rsidRPr="003F73F7">
        <w:rPr>
          <w:rFonts w:ascii="Arial" w:hAnsi="Arial" w:cs="Arial"/>
          <w:sz w:val="24"/>
          <w:szCs w:val="24"/>
        </w:rPr>
        <w:t>:</w:t>
      </w:r>
    </w:p>
    <w:p w:rsidR="00AD6676" w:rsidRDefault="00AD6676" w:rsidP="00840271">
      <w:pPr>
        <w:numPr>
          <w:ilvl w:val="0"/>
          <w:numId w:val="25"/>
        </w:numPr>
        <w:shd w:val="clear" w:color="auto" w:fill="FFFFFF"/>
        <w:tabs>
          <w:tab w:val="left" w:pos="709"/>
        </w:tabs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734148">
        <w:rPr>
          <w:rFonts w:ascii="Arial" w:hAnsi="Arial" w:cs="Arial"/>
          <w:sz w:val="24"/>
          <w:szCs w:val="24"/>
        </w:rPr>
        <w:t>odpis lub wyciąg</w:t>
      </w:r>
      <w:r>
        <w:rPr>
          <w:rFonts w:ascii="Arial" w:hAnsi="Arial" w:cs="Arial"/>
          <w:sz w:val="24"/>
          <w:szCs w:val="24"/>
        </w:rPr>
        <w:t xml:space="preserve"> ze</w:t>
      </w:r>
      <w:r w:rsidRPr="00734148">
        <w:rPr>
          <w:rFonts w:ascii="Arial" w:hAnsi="Arial" w:cs="Arial"/>
          <w:sz w:val="24"/>
          <w:szCs w:val="24"/>
        </w:rPr>
        <w:t xml:space="preserve"> świadectwa homologacji lub świadectwa zgodności WE;</w:t>
      </w:r>
    </w:p>
    <w:p w:rsidR="00AD6676" w:rsidRPr="009E2CC5" w:rsidRDefault="00AD6676" w:rsidP="00840271">
      <w:pPr>
        <w:numPr>
          <w:ilvl w:val="0"/>
          <w:numId w:val="25"/>
        </w:numPr>
        <w:shd w:val="clear" w:color="auto" w:fill="FFFFFF"/>
        <w:tabs>
          <w:tab w:val="left" w:pos="709"/>
        </w:tabs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E2CC5">
        <w:rPr>
          <w:rFonts w:ascii="Arial" w:hAnsi="Arial" w:cs="Arial"/>
          <w:sz w:val="24"/>
          <w:szCs w:val="24"/>
        </w:rPr>
        <w:t>zdjęcia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9E2CC5">
        <w:rPr>
          <w:rFonts w:ascii="Arial" w:hAnsi="Arial" w:cs="Arial"/>
          <w:sz w:val="24"/>
          <w:szCs w:val="24"/>
        </w:rPr>
        <w:t xml:space="preserve"> pojazdu w rzutach: przód, tył, przód – lewy bok;</w:t>
      </w:r>
    </w:p>
    <w:p w:rsidR="00AD6676" w:rsidRPr="006D10B4" w:rsidRDefault="00C42C37" w:rsidP="00840271">
      <w:pPr>
        <w:numPr>
          <w:ilvl w:val="0"/>
          <w:numId w:val="25"/>
        </w:numPr>
        <w:shd w:val="clear" w:color="auto" w:fill="FFFFFF"/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EC4F6E">
        <w:rPr>
          <w:rFonts w:ascii="Arial" w:hAnsi="Arial" w:cs="Arial"/>
          <w:sz w:val="24"/>
          <w:szCs w:val="24"/>
        </w:rPr>
        <w:t xml:space="preserve">wykaz czynności obsługowych </w:t>
      </w:r>
      <w:r>
        <w:rPr>
          <w:rFonts w:ascii="Arial" w:hAnsi="Arial" w:cs="Arial"/>
          <w:sz w:val="24"/>
          <w:szCs w:val="24"/>
        </w:rPr>
        <w:t>realizowan</w:t>
      </w:r>
      <w:r w:rsidRPr="00EC4F6E">
        <w:rPr>
          <w:rFonts w:ascii="Arial" w:hAnsi="Arial" w:cs="Arial"/>
          <w:sz w:val="24"/>
          <w:szCs w:val="24"/>
        </w:rPr>
        <w:t>ych w ramach planowych przeglądów technicznych pojazdów oraz części</w:t>
      </w:r>
      <w:r>
        <w:rPr>
          <w:rFonts w:ascii="Arial" w:hAnsi="Arial" w:cs="Arial"/>
          <w:sz w:val="24"/>
          <w:szCs w:val="24"/>
        </w:rPr>
        <w:t xml:space="preserve"> zamiennych i środków </w:t>
      </w:r>
      <w:r w:rsidRPr="00EC4F6E">
        <w:rPr>
          <w:rFonts w:ascii="Arial" w:hAnsi="Arial" w:cs="Arial"/>
          <w:sz w:val="24"/>
          <w:szCs w:val="24"/>
        </w:rPr>
        <w:t>materiał</w:t>
      </w:r>
      <w:r>
        <w:rPr>
          <w:rFonts w:ascii="Arial" w:hAnsi="Arial" w:cs="Arial"/>
          <w:sz w:val="24"/>
          <w:szCs w:val="24"/>
        </w:rPr>
        <w:t>o</w:t>
      </w:r>
      <w:r w:rsidRPr="00EC4F6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ych,</w:t>
      </w:r>
      <w:r w:rsidR="00115C6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</w:t>
      </w:r>
      <w:r w:rsidRPr="00EC4F6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ym </w:t>
      </w:r>
      <w:r w:rsidR="0067091F" w:rsidRPr="000E3A00">
        <w:rPr>
          <w:rFonts w:ascii="Arial" w:hAnsi="Arial" w:cs="Arial"/>
          <w:sz w:val="24"/>
          <w:szCs w:val="24"/>
        </w:rPr>
        <w:t>materiał</w:t>
      </w:r>
      <w:r w:rsidR="0067091F">
        <w:rPr>
          <w:rFonts w:ascii="Arial" w:hAnsi="Arial" w:cs="Arial"/>
          <w:sz w:val="24"/>
          <w:szCs w:val="24"/>
        </w:rPr>
        <w:t>y</w:t>
      </w:r>
      <w:r w:rsidR="0067091F" w:rsidRPr="000E3A00">
        <w:rPr>
          <w:rFonts w:ascii="Arial" w:hAnsi="Arial" w:cs="Arial"/>
          <w:sz w:val="24"/>
          <w:szCs w:val="24"/>
        </w:rPr>
        <w:t xml:space="preserve"> pędn</w:t>
      </w:r>
      <w:r w:rsidR="0067091F">
        <w:rPr>
          <w:rFonts w:ascii="Arial" w:hAnsi="Arial" w:cs="Arial"/>
          <w:sz w:val="24"/>
          <w:szCs w:val="24"/>
        </w:rPr>
        <w:t>e</w:t>
      </w:r>
      <w:r w:rsidR="0067091F" w:rsidRPr="000E3A00">
        <w:rPr>
          <w:rFonts w:ascii="Arial" w:hAnsi="Arial" w:cs="Arial"/>
          <w:sz w:val="24"/>
          <w:szCs w:val="24"/>
        </w:rPr>
        <w:t xml:space="preserve"> i smar</w:t>
      </w:r>
      <w:r w:rsidR="0067091F">
        <w:rPr>
          <w:rFonts w:ascii="Arial" w:hAnsi="Arial" w:cs="Arial"/>
          <w:sz w:val="24"/>
          <w:szCs w:val="24"/>
        </w:rPr>
        <w:t>y</w:t>
      </w:r>
      <w:r w:rsidR="00BC6C1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C6C1B">
        <w:rPr>
          <w:rFonts w:ascii="Arial" w:hAnsi="Arial" w:cs="Arial"/>
          <w:sz w:val="24"/>
          <w:szCs w:val="24"/>
        </w:rPr>
        <w:t>mps</w:t>
      </w:r>
      <w:proofErr w:type="spellEnd"/>
      <w:r w:rsidR="00BC6C1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niezbędnych </w:t>
      </w:r>
      <w:r w:rsidR="00115C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ich wykonania</w:t>
      </w:r>
      <w:r w:rsidR="00840271">
        <w:rPr>
          <w:rFonts w:ascii="Arial" w:hAnsi="Arial" w:cs="Arial"/>
          <w:sz w:val="24"/>
          <w:szCs w:val="24"/>
        </w:rPr>
        <w:t>;</w:t>
      </w:r>
    </w:p>
    <w:p w:rsidR="00AD6676" w:rsidRPr="006D10B4" w:rsidRDefault="00AD6676" w:rsidP="00840271">
      <w:pPr>
        <w:shd w:val="clear" w:color="auto" w:fill="FFFFFF"/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D10B4">
        <w:rPr>
          <w:rFonts w:ascii="Arial" w:hAnsi="Arial" w:cs="Arial"/>
          <w:b/>
          <w:i/>
          <w:iCs/>
          <w:sz w:val="24"/>
          <w:szCs w:val="24"/>
        </w:rPr>
        <w:t xml:space="preserve">Przeglądy techniczne </w:t>
      </w:r>
      <w:r w:rsidRPr="006D10B4">
        <w:rPr>
          <w:rFonts w:ascii="Arial" w:hAnsi="Arial" w:cs="Arial"/>
          <w:i/>
          <w:iCs/>
          <w:sz w:val="24"/>
          <w:szCs w:val="24"/>
        </w:rPr>
        <w:t>– określone przez producenta czynności obsługowe, które należy wykonać w celu zachowania gwarancji lub utrzymania pojazd</w:t>
      </w:r>
      <w:r w:rsidR="00787EA7">
        <w:rPr>
          <w:rFonts w:ascii="Arial" w:hAnsi="Arial" w:cs="Arial"/>
          <w:i/>
          <w:iCs/>
          <w:sz w:val="24"/>
          <w:szCs w:val="24"/>
        </w:rPr>
        <w:t>u</w:t>
      </w:r>
      <w:r w:rsidRPr="006D10B4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6D10B4">
        <w:rPr>
          <w:rFonts w:ascii="Arial" w:hAnsi="Arial" w:cs="Arial"/>
          <w:i/>
          <w:iCs/>
          <w:sz w:val="24"/>
          <w:szCs w:val="24"/>
        </w:rPr>
        <w:t>w sprawności technicznej.</w:t>
      </w:r>
    </w:p>
    <w:p w:rsidR="00AD6676" w:rsidRPr="006D10B4" w:rsidRDefault="00AD6676" w:rsidP="00840271">
      <w:pPr>
        <w:numPr>
          <w:ilvl w:val="0"/>
          <w:numId w:val="25"/>
        </w:numPr>
        <w:shd w:val="clear" w:color="auto" w:fill="FFFFFF"/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0607F">
        <w:rPr>
          <w:rFonts w:ascii="Arial" w:hAnsi="Arial" w:cs="Arial"/>
          <w:sz w:val="24"/>
          <w:szCs w:val="24"/>
        </w:rPr>
        <w:t>wypełnion</w:t>
      </w:r>
      <w:r>
        <w:rPr>
          <w:rFonts w:ascii="Arial" w:hAnsi="Arial" w:cs="Arial"/>
          <w:sz w:val="24"/>
          <w:szCs w:val="24"/>
        </w:rPr>
        <w:t>ą</w:t>
      </w:r>
      <w:r w:rsidRPr="0030607F">
        <w:rPr>
          <w:rFonts w:ascii="Arial" w:hAnsi="Arial" w:cs="Arial"/>
          <w:sz w:val="24"/>
          <w:szCs w:val="24"/>
        </w:rPr>
        <w:t xml:space="preserve"> Kart</w:t>
      </w:r>
      <w:r>
        <w:rPr>
          <w:rFonts w:ascii="Arial" w:hAnsi="Arial" w:cs="Arial"/>
          <w:sz w:val="24"/>
          <w:szCs w:val="24"/>
        </w:rPr>
        <w:t>ę</w:t>
      </w:r>
      <w:r w:rsidRPr="006D10B4">
        <w:rPr>
          <w:rFonts w:ascii="Arial" w:hAnsi="Arial" w:cs="Arial"/>
          <w:sz w:val="24"/>
          <w:szCs w:val="24"/>
        </w:rPr>
        <w:t xml:space="preserve"> Informacyjn</w:t>
      </w:r>
      <w:r>
        <w:rPr>
          <w:rFonts w:ascii="Arial" w:hAnsi="Arial" w:cs="Arial"/>
          <w:sz w:val="24"/>
          <w:szCs w:val="24"/>
        </w:rPr>
        <w:t>ą</w:t>
      </w:r>
      <w:r w:rsidRPr="006D10B4">
        <w:rPr>
          <w:rFonts w:ascii="Arial" w:hAnsi="Arial" w:cs="Arial"/>
          <w:sz w:val="24"/>
          <w:szCs w:val="24"/>
        </w:rPr>
        <w:t xml:space="preserve"> stanowiąc</w:t>
      </w:r>
      <w:r>
        <w:rPr>
          <w:rFonts w:ascii="Arial" w:hAnsi="Arial" w:cs="Arial"/>
          <w:sz w:val="24"/>
          <w:szCs w:val="24"/>
        </w:rPr>
        <w:t>ą</w:t>
      </w:r>
      <w:r w:rsidRPr="006D10B4">
        <w:rPr>
          <w:rFonts w:ascii="Arial" w:hAnsi="Arial" w:cs="Arial"/>
          <w:sz w:val="24"/>
          <w:szCs w:val="24"/>
        </w:rPr>
        <w:t xml:space="preserve"> załącznik do przedmiotowych WET;</w:t>
      </w:r>
    </w:p>
    <w:p w:rsidR="00AD6676" w:rsidRPr="006D10B4" w:rsidRDefault="00AD6676" w:rsidP="00840271">
      <w:pPr>
        <w:numPr>
          <w:ilvl w:val="0"/>
          <w:numId w:val="25"/>
        </w:numPr>
        <w:shd w:val="clear" w:color="auto" w:fill="FFFFFF"/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0607F">
        <w:rPr>
          <w:rFonts w:ascii="Arial" w:hAnsi="Arial" w:cs="Arial"/>
          <w:sz w:val="24"/>
          <w:szCs w:val="24"/>
        </w:rPr>
        <w:t>wypełnion</w:t>
      </w:r>
      <w:r>
        <w:rPr>
          <w:rFonts w:ascii="Arial" w:hAnsi="Arial" w:cs="Arial"/>
          <w:sz w:val="24"/>
          <w:szCs w:val="24"/>
        </w:rPr>
        <w:t>ą</w:t>
      </w:r>
      <w:r w:rsidRPr="0030607F">
        <w:rPr>
          <w:rFonts w:ascii="Arial" w:hAnsi="Arial" w:cs="Arial"/>
          <w:sz w:val="24"/>
          <w:szCs w:val="24"/>
        </w:rPr>
        <w:t xml:space="preserve"> Kart</w:t>
      </w:r>
      <w:r>
        <w:rPr>
          <w:rFonts w:ascii="Arial" w:hAnsi="Arial" w:cs="Arial"/>
          <w:sz w:val="24"/>
          <w:szCs w:val="24"/>
        </w:rPr>
        <w:t>ę</w:t>
      </w:r>
      <w:r w:rsidRPr="006D10B4">
        <w:rPr>
          <w:rFonts w:ascii="Arial" w:hAnsi="Arial" w:cs="Arial"/>
          <w:sz w:val="24"/>
          <w:szCs w:val="24"/>
        </w:rPr>
        <w:t xml:space="preserve"> Certyfikacyjn</w:t>
      </w:r>
      <w:r>
        <w:rPr>
          <w:rFonts w:ascii="Arial" w:hAnsi="Arial" w:cs="Arial"/>
          <w:sz w:val="24"/>
          <w:szCs w:val="24"/>
        </w:rPr>
        <w:t>ą</w:t>
      </w:r>
      <w:r w:rsidRPr="006D10B4">
        <w:rPr>
          <w:rFonts w:ascii="Arial" w:hAnsi="Arial" w:cs="Arial"/>
          <w:sz w:val="24"/>
          <w:szCs w:val="24"/>
        </w:rPr>
        <w:t xml:space="preserve"> sprzętu do transportu powietrznego </w:t>
      </w:r>
      <w:r w:rsidR="00ED62CE" w:rsidRPr="006D10B4">
        <w:rPr>
          <w:rFonts w:ascii="Arial" w:hAnsi="Arial" w:cs="Arial"/>
          <w:sz w:val="24"/>
          <w:szCs w:val="24"/>
        </w:rPr>
        <w:t xml:space="preserve">United </w:t>
      </w:r>
      <w:proofErr w:type="spellStart"/>
      <w:r w:rsidR="00ED62CE" w:rsidRPr="006D10B4">
        <w:rPr>
          <w:rFonts w:ascii="Arial" w:hAnsi="Arial" w:cs="Arial"/>
          <w:sz w:val="24"/>
          <w:szCs w:val="24"/>
        </w:rPr>
        <w:t>State</w:t>
      </w:r>
      <w:r w:rsidR="00ED62CE">
        <w:rPr>
          <w:rFonts w:ascii="Arial" w:hAnsi="Arial" w:cs="Arial"/>
          <w:sz w:val="24"/>
          <w:szCs w:val="24"/>
        </w:rPr>
        <w:t>s</w:t>
      </w:r>
      <w:proofErr w:type="spellEnd"/>
      <w:r w:rsidR="00ED62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2CE">
        <w:rPr>
          <w:rFonts w:ascii="Arial" w:hAnsi="Arial" w:cs="Arial"/>
          <w:sz w:val="24"/>
          <w:szCs w:val="24"/>
        </w:rPr>
        <w:t>Air</w:t>
      </w:r>
      <w:proofErr w:type="spellEnd"/>
      <w:r w:rsidR="00ED62CE">
        <w:rPr>
          <w:rFonts w:ascii="Arial" w:hAnsi="Arial" w:cs="Arial"/>
          <w:sz w:val="24"/>
          <w:szCs w:val="24"/>
        </w:rPr>
        <w:t xml:space="preserve"> Force</w:t>
      </w:r>
      <w:r w:rsidR="00ED62CE" w:rsidRPr="006D10B4">
        <w:rPr>
          <w:rFonts w:ascii="Arial" w:hAnsi="Arial" w:cs="Arial"/>
          <w:sz w:val="24"/>
          <w:szCs w:val="24"/>
        </w:rPr>
        <w:t xml:space="preserve"> </w:t>
      </w:r>
      <w:r w:rsidR="00ED62CE">
        <w:rPr>
          <w:rFonts w:ascii="Arial" w:hAnsi="Arial" w:cs="Arial"/>
          <w:sz w:val="24"/>
          <w:szCs w:val="24"/>
        </w:rPr>
        <w:t>(</w:t>
      </w:r>
      <w:r w:rsidRPr="006D10B4">
        <w:rPr>
          <w:rFonts w:ascii="Arial" w:hAnsi="Arial" w:cs="Arial"/>
          <w:sz w:val="24"/>
          <w:szCs w:val="24"/>
        </w:rPr>
        <w:t>USAF</w:t>
      </w:r>
      <w:r w:rsidR="00ED62CE">
        <w:rPr>
          <w:rFonts w:ascii="Arial" w:hAnsi="Arial" w:cs="Arial"/>
          <w:sz w:val="24"/>
          <w:szCs w:val="24"/>
        </w:rPr>
        <w:t>)</w:t>
      </w:r>
      <w:r w:rsidRPr="006D10B4">
        <w:rPr>
          <w:rFonts w:ascii="Arial" w:hAnsi="Arial" w:cs="Arial"/>
          <w:sz w:val="24"/>
          <w:szCs w:val="24"/>
        </w:rPr>
        <w:t xml:space="preserve"> stanowiąc</w:t>
      </w:r>
      <w:r>
        <w:rPr>
          <w:rFonts w:ascii="Arial" w:hAnsi="Arial" w:cs="Arial"/>
          <w:sz w:val="24"/>
          <w:szCs w:val="24"/>
        </w:rPr>
        <w:t>ej</w:t>
      </w:r>
      <w:r w:rsidRPr="006D10B4">
        <w:rPr>
          <w:rFonts w:ascii="Arial" w:hAnsi="Arial" w:cs="Arial"/>
          <w:sz w:val="24"/>
          <w:szCs w:val="24"/>
        </w:rPr>
        <w:t xml:space="preserve"> załącznik do przedmiotowych WET;</w:t>
      </w:r>
    </w:p>
    <w:p w:rsidR="00AD6676" w:rsidRDefault="00AD6676" w:rsidP="00840271">
      <w:pPr>
        <w:numPr>
          <w:ilvl w:val="0"/>
          <w:numId w:val="25"/>
        </w:numPr>
        <w:shd w:val="clear" w:color="auto" w:fill="FFFFFF"/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616B5">
        <w:rPr>
          <w:rFonts w:ascii="Arial" w:hAnsi="Arial" w:cs="Arial"/>
          <w:sz w:val="24"/>
          <w:szCs w:val="24"/>
        </w:rPr>
        <w:t xml:space="preserve">katalog części zamiennych </w:t>
      </w:r>
      <w:r>
        <w:rPr>
          <w:rFonts w:ascii="Arial" w:hAnsi="Arial" w:cs="Arial"/>
          <w:sz w:val="24"/>
          <w:szCs w:val="24"/>
        </w:rPr>
        <w:t>spełniający poniższe wymagania:</w:t>
      </w:r>
    </w:p>
    <w:p w:rsidR="00AD6676" w:rsidRPr="00115C6A" w:rsidRDefault="00AD6676" w:rsidP="00840271">
      <w:pPr>
        <w:pStyle w:val="Tekstpodstawowywcity210"/>
        <w:numPr>
          <w:ilvl w:val="0"/>
          <w:numId w:val="26"/>
        </w:numPr>
        <w:tabs>
          <w:tab w:val="left" w:pos="709"/>
        </w:tabs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115C6A">
        <w:rPr>
          <w:rFonts w:ascii="Arial" w:hAnsi="Arial" w:cs="Arial"/>
          <w:b/>
          <w:sz w:val="24"/>
          <w:szCs w:val="24"/>
        </w:rPr>
        <w:t>opracowany w języku polskim</w:t>
      </w:r>
      <w:r w:rsidRPr="00115C6A">
        <w:rPr>
          <w:rFonts w:ascii="Arial" w:hAnsi="Arial" w:cs="Arial"/>
          <w:sz w:val="24"/>
          <w:szCs w:val="24"/>
        </w:rPr>
        <w:t xml:space="preserve">, </w:t>
      </w:r>
    </w:p>
    <w:p w:rsidR="00AD6676" w:rsidRDefault="00AD6676" w:rsidP="00840271">
      <w:pPr>
        <w:pStyle w:val="Tekstpodstawowywcity210"/>
        <w:numPr>
          <w:ilvl w:val="0"/>
          <w:numId w:val="26"/>
        </w:numPr>
        <w:tabs>
          <w:tab w:val="left" w:pos="709"/>
        </w:tabs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umożliwiający</w:t>
      </w:r>
      <w:r w:rsidRPr="002616B5">
        <w:rPr>
          <w:rFonts w:ascii="Arial" w:hAnsi="Arial" w:cs="Arial"/>
          <w:sz w:val="24"/>
          <w:szCs w:val="24"/>
        </w:rPr>
        <w:t xml:space="preserve"> wyszukiwanie części zamiennych wg. grup (zespołów funkcjonalnych pojazdu) oraz numerów katalogowych</w:t>
      </w:r>
      <w:r>
        <w:rPr>
          <w:rFonts w:ascii="Arial" w:hAnsi="Arial" w:cs="Arial"/>
          <w:sz w:val="24"/>
          <w:szCs w:val="24"/>
        </w:rPr>
        <w:t>,</w:t>
      </w:r>
    </w:p>
    <w:p w:rsidR="00AD6676" w:rsidRDefault="00AD6676" w:rsidP="00840271">
      <w:pPr>
        <w:pStyle w:val="Tekstpodstawowywcity210"/>
        <w:numPr>
          <w:ilvl w:val="0"/>
          <w:numId w:val="26"/>
        </w:numPr>
        <w:tabs>
          <w:tab w:val="left" w:pos="709"/>
        </w:tabs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2616B5">
        <w:rPr>
          <w:rFonts w:ascii="Arial" w:hAnsi="Arial" w:cs="Arial"/>
          <w:sz w:val="24"/>
          <w:szCs w:val="24"/>
        </w:rPr>
        <w:t>zawiera</w:t>
      </w:r>
      <w:r>
        <w:rPr>
          <w:rFonts w:ascii="Arial" w:hAnsi="Arial" w:cs="Arial"/>
          <w:sz w:val="24"/>
          <w:szCs w:val="24"/>
        </w:rPr>
        <w:t>jący</w:t>
      </w:r>
      <w:r w:rsidRPr="002616B5">
        <w:rPr>
          <w:rFonts w:ascii="Arial" w:hAnsi="Arial" w:cs="Arial"/>
          <w:sz w:val="24"/>
          <w:szCs w:val="24"/>
        </w:rPr>
        <w:t xml:space="preserve"> dane dotyczące akumulatorów, kół pojazdu i ogumienia</w:t>
      </w:r>
      <w:r>
        <w:rPr>
          <w:rFonts w:ascii="Arial" w:hAnsi="Arial" w:cs="Arial"/>
          <w:sz w:val="24"/>
          <w:szCs w:val="24"/>
        </w:rPr>
        <w:t>,</w:t>
      </w:r>
    </w:p>
    <w:p w:rsidR="00AD6676" w:rsidRPr="00561B18" w:rsidRDefault="00AD6676" w:rsidP="00561B18">
      <w:pPr>
        <w:pStyle w:val="Tekstpodstawowywcity210"/>
        <w:numPr>
          <w:ilvl w:val="0"/>
          <w:numId w:val="26"/>
        </w:numPr>
        <w:tabs>
          <w:tab w:val="left" w:pos="709"/>
        </w:tabs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561B18">
        <w:rPr>
          <w:rFonts w:ascii="Arial" w:hAnsi="Arial" w:cs="Arial"/>
          <w:sz w:val="24"/>
          <w:szCs w:val="24"/>
        </w:rPr>
        <w:t>zawierający rysunki, numery katalogowe części zamiennych pojazdu</w:t>
      </w:r>
      <w:r w:rsidR="003C0182">
        <w:rPr>
          <w:rFonts w:ascii="Arial" w:hAnsi="Arial" w:cs="Arial"/>
          <w:sz w:val="24"/>
          <w:szCs w:val="24"/>
        </w:rPr>
        <w:t>,</w:t>
      </w:r>
      <w:r w:rsidRPr="00561B18">
        <w:rPr>
          <w:rFonts w:ascii="Arial" w:hAnsi="Arial" w:cs="Arial"/>
          <w:sz w:val="24"/>
          <w:szCs w:val="24"/>
        </w:rPr>
        <w:t xml:space="preserve"> </w:t>
      </w:r>
    </w:p>
    <w:p w:rsidR="00AD6676" w:rsidRPr="00734191" w:rsidRDefault="00AD6676" w:rsidP="00840271">
      <w:pPr>
        <w:numPr>
          <w:ilvl w:val="0"/>
          <w:numId w:val="25"/>
        </w:numPr>
        <w:shd w:val="clear" w:color="auto" w:fill="FFFFFF"/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przyrządów pomiarowych wraz z częst</w:t>
      </w:r>
      <w:r w:rsidRPr="006D10B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tliwością ich kontroli metrologicznej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>.</w:t>
      </w:r>
    </w:p>
    <w:p w:rsidR="004F12DF" w:rsidRDefault="004F12DF" w:rsidP="00840271">
      <w:pPr>
        <w:numPr>
          <w:ilvl w:val="0"/>
          <w:numId w:val="35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jest zobowiązany do uzyskania od </w:t>
      </w:r>
      <w:r w:rsidR="00787EA7">
        <w:rPr>
          <w:rFonts w:ascii="Arial" w:hAnsi="Arial" w:cs="Arial"/>
          <w:sz w:val="24"/>
          <w:szCs w:val="24"/>
        </w:rPr>
        <w:t>SSMPS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IWsp</w:t>
      </w:r>
      <w:proofErr w:type="spellEnd"/>
      <w:r>
        <w:rPr>
          <w:rFonts w:ascii="Arial" w:hAnsi="Arial" w:cs="Arial"/>
          <w:sz w:val="24"/>
          <w:szCs w:val="24"/>
        </w:rPr>
        <w:t xml:space="preserve"> SZ pisemnej informacji, że dostarczona dokumentacja spełnia wymagania określone w pkt. 2.</w:t>
      </w:r>
    </w:p>
    <w:p w:rsidR="00AD6676" w:rsidRDefault="00AD6676" w:rsidP="00840271">
      <w:pPr>
        <w:numPr>
          <w:ilvl w:val="0"/>
          <w:numId w:val="35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jest zobowi</w:t>
      </w:r>
      <w:r w:rsidR="00787EA7">
        <w:rPr>
          <w:rFonts w:ascii="Arial" w:hAnsi="Arial" w:cs="Arial"/>
          <w:sz w:val="24"/>
          <w:szCs w:val="24"/>
        </w:rPr>
        <w:t>ązany do przekazania dodatkowo 1 (jednego</w:t>
      </w:r>
      <w:r>
        <w:rPr>
          <w:rFonts w:ascii="Arial" w:hAnsi="Arial" w:cs="Arial"/>
          <w:sz w:val="24"/>
          <w:szCs w:val="24"/>
        </w:rPr>
        <w:t xml:space="preserve">) </w:t>
      </w:r>
      <w:r w:rsidRPr="00203255">
        <w:rPr>
          <w:rFonts w:ascii="Arial" w:hAnsi="Arial" w:cs="Arial"/>
          <w:sz w:val="24"/>
          <w:szCs w:val="24"/>
        </w:rPr>
        <w:t>katalog</w:t>
      </w:r>
      <w:r w:rsidR="00787EA7">
        <w:rPr>
          <w:rFonts w:ascii="Arial" w:hAnsi="Arial" w:cs="Arial"/>
          <w:sz w:val="24"/>
          <w:szCs w:val="24"/>
        </w:rPr>
        <w:t>u</w:t>
      </w:r>
      <w:r w:rsidRPr="00203255">
        <w:rPr>
          <w:rFonts w:ascii="Arial" w:hAnsi="Arial" w:cs="Arial"/>
          <w:sz w:val="24"/>
          <w:szCs w:val="24"/>
        </w:rPr>
        <w:t xml:space="preserve"> części zamiennych (po jednym egz.) w formie wydruku i na pły</w:t>
      </w:r>
      <w:r w:rsidR="004F12DF">
        <w:rPr>
          <w:rFonts w:ascii="Arial" w:hAnsi="Arial" w:cs="Arial"/>
          <w:sz w:val="24"/>
          <w:szCs w:val="24"/>
        </w:rPr>
        <w:t>cie</w:t>
      </w:r>
      <w:r w:rsidRPr="00203255">
        <w:rPr>
          <w:rFonts w:ascii="Arial" w:hAnsi="Arial" w:cs="Arial"/>
          <w:sz w:val="24"/>
          <w:szCs w:val="24"/>
        </w:rPr>
        <w:t xml:space="preserve"> CD </w:t>
      </w:r>
      <w:r w:rsidR="00787EA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:</w:t>
      </w:r>
    </w:p>
    <w:p w:rsidR="00AD6676" w:rsidRPr="002F3522" w:rsidRDefault="00787EA7" w:rsidP="00840271">
      <w:pPr>
        <w:pStyle w:val="Akapitzlist"/>
        <w:numPr>
          <w:ilvl w:val="0"/>
          <w:numId w:val="24"/>
        </w:numPr>
        <w:shd w:val="clear" w:color="auto" w:fill="FFFFFF"/>
        <w:spacing w:line="360" w:lineRule="auto"/>
        <w:ind w:right="5" w:hanging="2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Ośrodka Badawczego Służby </w:t>
      </w:r>
      <w:r w:rsidRPr="008D2B29">
        <w:rPr>
          <w:rFonts w:ascii="Arial" w:hAnsi="Arial" w:cs="Arial"/>
          <w:sz w:val="24"/>
          <w:szCs w:val="24"/>
        </w:rPr>
        <w:t>MPS (OBSMPS</w:t>
      </w:r>
      <w:r w:rsidR="00BC6C1B" w:rsidRPr="008D2B29">
        <w:rPr>
          <w:rFonts w:ascii="Arial" w:hAnsi="Arial" w:cs="Arial"/>
          <w:sz w:val="24"/>
          <w:szCs w:val="24"/>
        </w:rPr>
        <w:t>)</w:t>
      </w:r>
      <w:r w:rsidRPr="008D2B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Dębogórzu</w:t>
      </w:r>
      <w:r w:rsidR="00AD6676">
        <w:rPr>
          <w:rFonts w:ascii="Arial" w:hAnsi="Arial" w:cs="Arial"/>
          <w:sz w:val="24"/>
          <w:szCs w:val="24"/>
        </w:rPr>
        <w:t xml:space="preserve"> – </w:t>
      </w:r>
      <w:r w:rsidR="00F41194">
        <w:rPr>
          <w:rFonts w:ascii="Arial" w:hAnsi="Arial" w:cs="Arial"/>
          <w:sz w:val="24"/>
          <w:szCs w:val="24"/>
        </w:rPr>
        <w:t>Dębogórze</w:t>
      </w:r>
      <w:r w:rsidR="00AD6676">
        <w:rPr>
          <w:rFonts w:ascii="Arial" w:hAnsi="Arial" w:cs="Arial"/>
          <w:sz w:val="24"/>
          <w:szCs w:val="24"/>
        </w:rPr>
        <w:t xml:space="preserve">, </w:t>
      </w:r>
      <w:r w:rsidR="00F41194">
        <w:rPr>
          <w:rFonts w:ascii="Arial" w:hAnsi="Arial" w:cs="Arial"/>
          <w:sz w:val="24"/>
          <w:szCs w:val="24"/>
        </w:rPr>
        <w:t>84-232 Rumia</w:t>
      </w:r>
      <w:r w:rsidR="00A34A84">
        <w:rPr>
          <w:rFonts w:ascii="Arial" w:hAnsi="Arial" w:cs="Arial"/>
          <w:sz w:val="24"/>
          <w:szCs w:val="24"/>
        </w:rPr>
        <w:t>.</w:t>
      </w:r>
    </w:p>
    <w:p w:rsidR="00AD6676" w:rsidRPr="00AD6676" w:rsidRDefault="00AD6676" w:rsidP="00840271">
      <w:pPr>
        <w:numPr>
          <w:ilvl w:val="0"/>
          <w:numId w:val="35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6676">
        <w:rPr>
          <w:rFonts w:ascii="Arial" w:hAnsi="Arial" w:cs="Arial"/>
          <w:sz w:val="24"/>
          <w:szCs w:val="24"/>
        </w:rPr>
        <w:t xml:space="preserve">Wykonawca jest zobowiązany do przekazania dla </w:t>
      </w:r>
      <w:r w:rsidR="00B4635A" w:rsidRPr="000E3A00">
        <w:rPr>
          <w:rStyle w:val="FontStyle29"/>
          <w:rFonts w:ascii="Arial" w:hAnsi="Arial" w:cs="Arial"/>
          <w:sz w:val="24"/>
          <w:szCs w:val="24"/>
        </w:rPr>
        <w:t>Wojskow</w:t>
      </w:r>
      <w:r w:rsidR="00B4635A">
        <w:rPr>
          <w:rStyle w:val="FontStyle29"/>
          <w:rFonts w:ascii="Arial" w:hAnsi="Arial" w:cs="Arial"/>
          <w:sz w:val="24"/>
          <w:szCs w:val="24"/>
        </w:rPr>
        <w:t>ego</w:t>
      </w:r>
      <w:r w:rsidR="00B4635A" w:rsidRPr="000E3A00">
        <w:rPr>
          <w:rStyle w:val="FontStyle29"/>
          <w:rFonts w:ascii="Arial" w:hAnsi="Arial" w:cs="Arial"/>
          <w:sz w:val="24"/>
          <w:szCs w:val="24"/>
        </w:rPr>
        <w:t xml:space="preserve"> Instytut</w:t>
      </w:r>
      <w:r w:rsidR="00B4635A">
        <w:rPr>
          <w:rStyle w:val="FontStyle29"/>
          <w:rFonts w:ascii="Arial" w:hAnsi="Arial" w:cs="Arial"/>
          <w:sz w:val="24"/>
          <w:szCs w:val="24"/>
        </w:rPr>
        <w:t>u</w:t>
      </w:r>
      <w:r w:rsidR="00B4635A" w:rsidRPr="000E3A00">
        <w:rPr>
          <w:rStyle w:val="FontStyle29"/>
          <w:rFonts w:ascii="Arial" w:hAnsi="Arial" w:cs="Arial"/>
          <w:sz w:val="24"/>
          <w:szCs w:val="24"/>
        </w:rPr>
        <w:t xml:space="preserve"> Techniki Pancernej i Samochodowej</w:t>
      </w:r>
      <w:r w:rsidR="00BC6C1B">
        <w:rPr>
          <w:rStyle w:val="FontStyle29"/>
          <w:rFonts w:ascii="Arial" w:hAnsi="Arial" w:cs="Arial"/>
          <w:sz w:val="24"/>
          <w:szCs w:val="24"/>
        </w:rPr>
        <w:t xml:space="preserve"> (</w:t>
      </w:r>
      <w:proofErr w:type="spellStart"/>
      <w:r w:rsidR="00BC6C1B" w:rsidRPr="00BC6C1B">
        <w:rPr>
          <w:rFonts w:ascii="Arial" w:hAnsi="Arial" w:cs="Arial"/>
          <w:sz w:val="24"/>
          <w:szCs w:val="24"/>
        </w:rPr>
        <w:t>WITPiS</w:t>
      </w:r>
      <w:proofErr w:type="spellEnd"/>
      <w:r w:rsidR="00BC6C1B">
        <w:rPr>
          <w:rFonts w:ascii="Arial" w:hAnsi="Arial" w:cs="Arial"/>
          <w:sz w:val="24"/>
          <w:szCs w:val="24"/>
        </w:rPr>
        <w:t>)</w:t>
      </w:r>
      <w:r w:rsidR="00B4635A" w:rsidRPr="000E3A00">
        <w:rPr>
          <w:rStyle w:val="FontStyle29"/>
          <w:rFonts w:ascii="Arial" w:hAnsi="Arial" w:cs="Arial"/>
          <w:sz w:val="24"/>
          <w:szCs w:val="24"/>
        </w:rPr>
        <w:t xml:space="preserve"> w Sulejówku</w:t>
      </w:r>
      <w:r w:rsidRPr="00AD6676">
        <w:rPr>
          <w:rFonts w:ascii="Arial" w:hAnsi="Arial" w:cs="Arial"/>
          <w:sz w:val="24"/>
          <w:szCs w:val="24"/>
        </w:rPr>
        <w:t xml:space="preserve">, formularza danych pojazdu wojskowego do wyznaczenia </w:t>
      </w:r>
      <w:r w:rsidR="00B4635A" w:rsidRPr="000E3A00">
        <w:rPr>
          <w:rStyle w:val="FontStyle29"/>
          <w:rFonts w:ascii="Arial" w:hAnsi="Arial" w:cs="Arial"/>
          <w:sz w:val="24"/>
          <w:szCs w:val="24"/>
        </w:rPr>
        <w:t>Wojskow</w:t>
      </w:r>
      <w:r w:rsidR="00B4635A">
        <w:rPr>
          <w:rStyle w:val="FontStyle29"/>
          <w:rFonts w:ascii="Arial" w:hAnsi="Arial" w:cs="Arial"/>
          <w:sz w:val="24"/>
          <w:szCs w:val="24"/>
        </w:rPr>
        <w:t>ej</w:t>
      </w:r>
      <w:r w:rsidR="00B4635A" w:rsidRPr="000E3A00">
        <w:rPr>
          <w:rStyle w:val="FontStyle29"/>
          <w:rFonts w:ascii="Arial" w:hAnsi="Arial" w:cs="Arial"/>
          <w:sz w:val="24"/>
          <w:szCs w:val="24"/>
        </w:rPr>
        <w:t xml:space="preserve"> klas</w:t>
      </w:r>
      <w:r w:rsidR="00B4635A">
        <w:rPr>
          <w:rStyle w:val="FontStyle29"/>
          <w:rFonts w:ascii="Arial" w:hAnsi="Arial" w:cs="Arial"/>
          <w:sz w:val="24"/>
          <w:szCs w:val="24"/>
        </w:rPr>
        <w:t>y</w:t>
      </w:r>
      <w:r w:rsidR="00B4635A" w:rsidRPr="000E3A00">
        <w:rPr>
          <w:rStyle w:val="FontStyle29"/>
          <w:rFonts w:ascii="Arial" w:hAnsi="Arial" w:cs="Arial"/>
          <w:sz w:val="24"/>
          <w:szCs w:val="24"/>
        </w:rPr>
        <w:t xml:space="preserve"> obciąże</w:t>
      </w:r>
      <w:r w:rsidR="00B4635A">
        <w:rPr>
          <w:rStyle w:val="FontStyle29"/>
          <w:rFonts w:ascii="Arial" w:hAnsi="Arial" w:cs="Arial"/>
          <w:sz w:val="24"/>
          <w:szCs w:val="24"/>
        </w:rPr>
        <w:t>nia</w:t>
      </w:r>
      <w:r w:rsidR="00B4635A" w:rsidRPr="002D0B66">
        <w:rPr>
          <w:rStyle w:val="FontStyle29"/>
          <w:rFonts w:ascii="Arial" w:hAnsi="Arial" w:cs="Arial"/>
          <w:sz w:val="24"/>
          <w:szCs w:val="24"/>
          <w:vertAlign w:val="superscript"/>
        </w:rPr>
        <w:footnoteReference w:id="5"/>
      </w:r>
      <w:r w:rsidR="00B4635A" w:rsidRPr="000E3A00">
        <w:rPr>
          <w:rStyle w:val="FontStyle29"/>
          <w:rFonts w:ascii="Arial" w:hAnsi="Arial" w:cs="Arial"/>
          <w:sz w:val="24"/>
          <w:szCs w:val="24"/>
        </w:rPr>
        <w:t xml:space="preserve"> na pojazdy kołowe stanowiącego załącznik do przedmiotowych WET</w:t>
      </w:r>
      <w:r w:rsidR="00B4635A" w:rsidRPr="002D0B66">
        <w:rPr>
          <w:rStyle w:val="FontStyle29"/>
          <w:rFonts w:ascii="Arial" w:hAnsi="Arial" w:cs="Arial"/>
          <w:sz w:val="24"/>
          <w:szCs w:val="24"/>
          <w:vertAlign w:val="superscript"/>
        </w:rPr>
        <w:footnoteReference w:id="6"/>
      </w:r>
      <w:r w:rsidRPr="00AD6676">
        <w:rPr>
          <w:rFonts w:ascii="Arial" w:hAnsi="Arial" w:cs="Arial"/>
          <w:sz w:val="24"/>
          <w:szCs w:val="24"/>
        </w:rPr>
        <w:t>.</w:t>
      </w:r>
    </w:p>
    <w:p w:rsidR="00AD6676" w:rsidRPr="00892281" w:rsidRDefault="00024411" w:rsidP="00840271">
      <w:pPr>
        <w:numPr>
          <w:ilvl w:val="0"/>
          <w:numId w:val="35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D0B66">
        <w:rPr>
          <w:rStyle w:val="FontStyle29"/>
          <w:rFonts w:ascii="Arial" w:hAnsi="Arial" w:cs="Arial"/>
          <w:sz w:val="24"/>
          <w:szCs w:val="24"/>
        </w:rPr>
        <w:lastRenderedPageBreak/>
        <w:t>Przed</w:t>
      </w:r>
      <w:r w:rsidR="00F41194">
        <w:rPr>
          <w:rStyle w:val="FontStyle29"/>
          <w:rFonts w:ascii="Arial" w:hAnsi="Arial" w:cs="Arial"/>
          <w:sz w:val="24"/>
          <w:szCs w:val="24"/>
        </w:rPr>
        <w:t xml:space="preserve"> przekazaniem pojazdu</w:t>
      </w:r>
      <w:r w:rsidR="00DB00FD">
        <w:rPr>
          <w:rStyle w:val="FontStyle29"/>
          <w:rFonts w:ascii="Arial" w:hAnsi="Arial" w:cs="Arial"/>
          <w:sz w:val="24"/>
          <w:szCs w:val="24"/>
        </w:rPr>
        <w:t xml:space="preserve"> Zamawiającemu, W</w:t>
      </w:r>
      <w:r w:rsidRPr="000E3A00">
        <w:rPr>
          <w:rStyle w:val="FontStyle29"/>
          <w:rFonts w:ascii="Arial" w:hAnsi="Arial" w:cs="Arial"/>
          <w:sz w:val="24"/>
          <w:szCs w:val="24"/>
        </w:rPr>
        <w:t>ykonawca jest zobowiązany dostarczyć do Wydział</w:t>
      </w:r>
      <w:r>
        <w:rPr>
          <w:rStyle w:val="FontStyle29"/>
          <w:rFonts w:ascii="Arial" w:hAnsi="Arial" w:cs="Arial"/>
          <w:sz w:val="24"/>
          <w:szCs w:val="24"/>
        </w:rPr>
        <w:t>u</w:t>
      </w:r>
      <w:r w:rsidRPr="000E3A00">
        <w:rPr>
          <w:rStyle w:val="FontStyle29"/>
          <w:rFonts w:ascii="Arial" w:hAnsi="Arial" w:cs="Arial"/>
          <w:sz w:val="24"/>
          <w:szCs w:val="24"/>
        </w:rPr>
        <w:t xml:space="preserve"> Centralnej Rejestracji Pojazdów Sił Zbrojnych </w:t>
      </w:r>
      <w:r>
        <w:rPr>
          <w:rStyle w:val="FontStyle29"/>
          <w:rFonts w:ascii="Arial" w:hAnsi="Arial" w:cs="Arial"/>
          <w:sz w:val="24"/>
          <w:szCs w:val="24"/>
        </w:rPr>
        <w:br/>
      </w:r>
      <w:r w:rsidRPr="000E3A00">
        <w:rPr>
          <w:rStyle w:val="FontStyle29"/>
          <w:rFonts w:ascii="Arial" w:hAnsi="Arial" w:cs="Arial"/>
          <w:sz w:val="24"/>
          <w:szCs w:val="24"/>
        </w:rPr>
        <w:t xml:space="preserve">i Ubezpieczeń Komunikacyjnych „Zaświadczenie o wyznaczeniu klasy MLC </w:t>
      </w:r>
      <w:r>
        <w:rPr>
          <w:rStyle w:val="FontStyle29"/>
          <w:rFonts w:ascii="Arial" w:hAnsi="Arial" w:cs="Arial"/>
          <w:sz w:val="24"/>
          <w:szCs w:val="24"/>
        </w:rPr>
        <w:br/>
      </w:r>
      <w:r w:rsidRPr="000E3A00">
        <w:rPr>
          <w:rStyle w:val="FontStyle29"/>
          <w:rFonts w:ascii="Arial" w:hAnsi="Arial" w:cs="Arial"/>
          <w:sz w:val="24"/>
          <w:szCs w:val="24"/>
        </w:rPr>
        <w:t xml:space="preserve">dla pojazdu wojskowego” wystawione przez </w:t>
      </w:r>
      <w:proofErr w:type="spellStart"/>
      <w:r w:rsidRPr="000E3A00">
        <w:rPr>
          <w:rStyle w:val="FontStyle29"/>
          <w:rFonts w:ascii="Arial" w:hAnsi="Arial" w:cs="Arial"/>
          <w:sz w:val="24"/>
          <w:szCs w:val="24"/>
        </w:rPr>
        <w:t>WITPiS</w:t>
      </w:r>
      <w:proofErr w:type="spellEnd"/>
      <w:r w:rsidRPr="000E3A00">
        <w:rPr>
          <w:rStyle w:val="FontStyle29"/>
          <w:rFonts w:ascii="Arial" w:hAnsi="Arial" w:cs="Arial"/>
          <w:sz w:val="24"/>
          <w:szCs w:val="24"/>
        </w:rPr>
        <w:t xml:space="preserve"> w Sulejówku</w:t>
      </w:r>
      <w:r>
        <w:rPr>
          <w:rStyle w:val="FontStyle29"/>
          <w:rFonts w:ascii="Arial" w:hAnsi="Arial" w:cs="Arial"/>
          <w:sz w:val="24"/>
          <w:szCs w:val="24"/>
        </w:rPr>
        <w:t>,</w:t>
      </w:r>
      <w:r w:rsidRPr="000E3A00">
        <w:rPr>
          <w:rStyle w:val="FontStyle29"/>
          <w:rFonts w:ascii="Arial" w:hAnsi="Arial" w:cs="Arial"/>
          <w:sz w:val="24"/>
          <w:szCs w:val="24"/>
        </w:rPr>
        <w:t xml:space="preserve"> </w:t>
      </w:r>
      <w:r>
        <w:rPr>
          <w:rStyle w:val="FontStyle29"/>
          <w:rFonts w:ascii="Arial" w:hAnsi="Arial" w:cs="Arial"/>
          <w:sz w:val="24"/>
          <w:szCs w:val="24"/>
        </w:rPr>
        <w:t xml:space="preserve">celem </w:t>
      </w:r>
      <w:r w:rsidR="00CF6391">
        <w:rPr>
          <w:rStyle w:val="FontStyle29"/>
          <w:rFonts w:ascii="Arial" w:hAnsi="Arial" w:cs="Arial"/>
          <w:sz w:val="24"/>
          <w:szCs w:val="24"/>
        </w:rPr>
        <w:br/>
      </w:r>
      <w:r>
        <w:rPr>
          <w:rStyle w:val="FontStyle29"/>
          <w:rFonts w:ascii="Arial" w:hAnsi="Arial" w:cs="Arial"/>
          <w:sz w:val="24"/>
          <w:szCs w:val="24"/>
        </w:rPr>
        <w:t>jej</w:t>
      </w:r>
      <w:r w:rsidRPr="000E3A00">
        <w:rPr>
          <w:rStyle w:val="FontStyle29"/>
          <w:rFonts w:ascii="Arial" w:hAnsi="Arial" w:cs="Arial"/>
          <w:sz w:val="24"/>
          <w:szCs w:val="24"/>
        </w:rPr>
        <w:t xml:space="preserve"> wpisan</w:t>
      </w:r>
      <w:r>
        <w:rPr>
          <w:rStyle w:val="FontStyle29"/>
          <w:rFonts w:ascii="Arial" w:hAnsi="Arial" w:cs="Arial"/>
          <w:sz w:val="24"/>
          <w:szCs w:val="24"/>
        </w:rPr>
        <w:t>i</w:t>
      </w:r>
      <w:r w:rsidRPr="000E3A00">
        <w:rPr>
          <w:rStyle w:val="FontStyle29"/>
          <w:rFonts w:ascii="Arial" w:hAnsi="Arial" w:cs="Arial"/>
          <w:sz w:val="24"/>
          <w:szCs w:val="24"/>
        </w:rPr>
        <w:t>a do dowodu rejestracyjnego pojazdu.</w:t>
      </w:r>
    </w:p>
    <w:p w:rsidR="00D20EDE" w:rsidRDefault="00F41194" w:rsidP="00840271">
      <w:pPr>
        <w:numPr>
          <w:ilvl w:val="0"/>
          <w:numId w:val="35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Pojazd powinien</w:t>
      </w:r>
      <w:r w:rsidR="008E145E">
        <w:rPr>
          <w:rFonts w:ascii="Arial" w:hAnsi="Arial" w:cs="Arial"/>
          <w:sz w:val="24"/>
          <w:szCs w:val="24"/>
        </w:rPr>
        <w:t xml:space="preserve"> być </w:t>
      </w:r>
      <w:r w:rsidR="008E145E" w:rsidRPr="00F01051">
        <w:rPr>
          <w:rFonts w:ascii="Arial" w:hAnsi="Arial" w:cs="Arial"/>
          <w:sz w:val="24"/>
          <w:szCs w:val="24"/>
        </w:rPr>
        <w:t>dostosowany</w:t>
      </w:r>
      <w:r w:rsidR="00024411" w:rsidRPr="00EC4F6E">
        <w:rPr>
          <w:rFonts w:ascii="Arial" w:hAnsi="Arial" w:cs="Arial"/>
          <w:sz w:val="24"/>
          <w:szCs w:val="24"/>
        </w:rPr>
        <w:t xml:space="preserve"> do eksploatacji z użyciem paliw, olejów, smarów i płynów specjalnych spełniających stosowne </w:t>
      </w:r>
      <w:r w:rsidR="00024411" w:rsidRPr="000E3A00">
        <w:rPr>
          <w:rFonts w:ascii="Arial" w:hAnsi="Arial" w:cs="Arial"/>
          <w:sz w:val="24"/>
          <w:szCs w:val="24"/>
        </w:rPr>
        <w:t>Norm</w:t>
      </w:r>
      <w:r w:rsidR="00024411">
        <w:rPr>
          <w:rFonts w:ascii="Arial" w:hAnsi="Arial" w:cs="Arial"/>
          <w:sz w:val="24"/>
          <w:szCs w:val="24"/>
        </w:rPr>
        <w:t>y</w:t>
      </w:r>
      <w:r w:rsidR="00024411" w:rsidRPr="000E3A00">
        <w:rPr>
          <w:rFonts w:ascii="Arial" w:hAnsi="Arial" w:cs="Arial"/>
          <w:sz w:val="24"/>
          <w:szCs w:val="24"/>
        </w:rPr>
        <w:t xml:space="preserve"> Obronn</w:t>
      </w:r>
      <w:r w:rsidR="00024411">
        <w:rPr>
          <w:rFonts w:ascii="Arial" w:hAnsi="Arial" w:cs="Arial"/>
          <w:sz w:val="24"/>
          <w:szCs w:val="24"/>
        </w:rPr>
        <w:t>e</w:t>
      </w:r>
      <w:r w:rsidR="004D593E">
        <w:rPr>
          <w:rFonts w:ascii="Arial" w:hAnsi="Arial" w:cs="Arial"/>
          <w:sz w:val="24"/>
          <w:szCs w:val="24"/>
        </w:rPr>
        <w:t xml:space="preserve"> (NO)</w:t>
      </w:r>
      <w:r w:rsidR="00024411" w:rsidRPr="00EC4F6E">
        <w:rPr>
          <w:rFonts w:ascii="Arial" w:hAnsi="Arial" w:cs="Arial"/>
          <w:sz w:val="24"/>
          <w:szCs w:val="24"/>
        </w:rPr>
        <w:t xml:space="preserve"> </w:t>
      </w:r>
      <w:r w:rsidR="00024411">
        <w:rPr>
          <w:rFonts w:ascii="Arial" w:hAnsi="Arial" w:cs="Arial"/>
          <w:sz w:val="24"/>
          <w:szCs w:val="24"/>
        </w:rPr>
        <w:br/>
      </w:r>
      <w:r w:rsidR="00024411" w:rsidRPr="00EC4F6E">
        <w:rPr>
          <w:rFonts w:ascii="Arial" w:hAnsi="Arial" w:cs="Arial"/>
          <w:sz w:val="24"/>
          <w:szCs w:val="24"/>
        </w:rPr>
        <w:t xml:space="preserve">na wyrób. Wszystkie układy i punkty smarne powinny być fabrycznie napełnione produktami zgodnymi z NO (informacji na temat produktów spełniających </w:t>
      </w:r>
      <w:r w:rsidR="00024411">
        <w:rPr>
          <w:rFonts w:ascii="Arial" w:hAnsi="Arial" w:cs="Arial"/>
          <w:sz w:val="24"/>
          <w:szCs w:val="24"/>
        </w:rPr>
        <w:br/>
      </w:r>
      <w:r w:rsidR="00024411" w:rsidRPr="00EC4F6E">
        <w:rPr>
          <w:rFonts w:ascii="Arial" w:hAnsi="Arial" w:cs="Arial"/>
          <w:sz w:val="24"/>
          <w:szCs w:val="24"/>
        </w:rPr>
        <w:t xml:space="preserve">NO udziela Zakład </w:t>
      </w:r>
      <w:r w:rsidR="00024411">
        <w:rPr>
          <w:rFonts w:ascii="Arial" w:hAnsi="Arial" w:cs="Arial"/>
          <w:sz w:val="24"/>
          <w:szCs w:val="24"/>
        </w:rPr>
        <w:t>MPS</w:t>
      </w:r>
      <w:r w:rsidR="00024411" w:rsidRPr="00EC4F6E">
        <w:rPr>
          <w:rFonts w:ascii="Arial" w:hAnsi="Arial" w:cs="Arial"/>
          <w:sz w:val="24"/>
          <w:szCs w:val="24"/>
        </w:rPr>
        <w:t xml:space="preserve"> w Instytucie Technicznym Wojsk Lotniczych </w:t>
      </w:r>
      <w:r w:rsidR="00024411">
        <w:rPr>
          <w:rFonts w:ascii="Arial" w:hAnsi="Arial" w:cs="Arial"/>
          <w:sz w:val="24"/>
          <w:szCs w:val="24"/>
        </w:rPr>
        <w:br/>
      </w:r>
      <w:r w:rsidR="00024411" w:rsidRPr="00EC4F6E">
        <w:rPr>
          <w:rFonts w:ascii="Arial" w:hAnsi="Arial" w:cs="Arial"/>
          <w:sz w:val="24"/>
          <w:szCs w:val="24"/>
        </w:rPr>
        <w:t xml:space="preserve">– tel. 261 851 400). Wykaz produktów </w:t>
      </w:r>
      <w:proofErr w:type="spellStart"/>
      <w:r w:rsidR="0067091F" w:rsidRPr="00EC4F6E">
        <w:rPr>
          <w:rFonts w:ascii="Arial" w:hAnsi="Arial" w:cs="Arial"/>
          <w:sz w:val="24"/>
          <w:szCs w:val="24"/>
        </w:rPr>
        <w:t>mps</w:t>
      </w:r>
      <w:proofErr w:type="spellEnd"/>
      <w:r w:rsidR="0067091F" w:rsidRPr="00EC4F6E">
        <w:rPr>
          <w:rFonts w:ascii="Arial" w:hAnsi="Arial" w:cs="Arial"/>
          <w:sz w:val="24"/>
          <w:szCs w:val="24"/>
        </w:rPr>
        <w:t xml:space="preserve"> </w:t>
      </w:r>
      <w:r w:rsidR="00024411" w:rsidRPr="00EC4F6E">
        <w:rPr>
          <w:rFonts w:ascii="Arial" w:hAnsi="Arial" w:cs="Arial"/>
          <w:sz w:val="24"/>
          <w:szCs w:val="24"/>
        </w:rPr>
        <w:t>musi być</w:t>
      </w:r>
      <w:r w:rsidR="00465A61">
        <w:rPr>
          <w:rFonts w:ascii="Arial" w:hAnsi="Arial" w:cs="Arial"/>
          <w:sz w:val="24"/>
          <w:szCs w:val="24"/>
        </w:rPr>
        <w:t xml:space="preserve"> zawarty w dokumentacji pojazdu</w:t>
      </w:r>
      <w:r w:rsidR="00024411" w:rsidRPr="00EC4F6E">
        <w:rPr>
          <w:rFonts w:ascii="Arial" w:hAnsi="Arial" w:cs="Arial"/>
          <w:sz w:val="24"/>
          <w:szCs w:val="24"/>
        </w:rPr>
        <w:t xml:space="preserve"> (np. tabelach smarowania) z zaznaczeniem, że ich stosowanie </w:t>
      </w:r>
      <w:r w:rsidR="00024411">
        <w:rPr>
          <w:rFonts w:ascii="Arial" w:hAnsi="Arial" w:cs="Arial"/>
          <w:sz w:val="24"/>
          <w:szCs w:val="24"/>
        </w:rPr>
        <w:br/>
      </w:r>
      <w:r w:rsidR="00024411" w:rsidRPr="00EC4F6E">
        <w:rPr>
          <w:rFonts w:ascii="Arial" w:hAnsi="Arial" w:cs="Arial"/>
          <w:sz w:val="24"/>
          <w:szCs w:val="24"/>
        </w:rPr>
        <w:t>nie narusza uprawnień gwarancyjnych (dotyczy produktów niespełniających NO). Informacji na temat NO oraz same NO można uzyskać w Wojskowym Centrum Normalizacji, Jakości i Kodyfikacji (</w:t>
      </w:r>
      <w:hyperlink r:id="rId8" w:history="1">
        <w:r w:rsidR="00024411" w:rsidRPr="00EC4F6E">
          <w:rPr>
            <w:rStyle w:val="Hipercze"/>
            <w:rFonts w:ascii="Arial" w:hAnsi="Arial" w:cs="Arial"/>
            <w:sz w:val="24"/>
            <w:szCs w:val="24"/>
          </w:rPr>
          <w:t>www.wcnjk.wp.mil.pl</w:t>
        </w:r>
      </w:hyperlink>
      <w:r w:rsidR="00024411" w:rsidRPr="00EC4F6E">
        <w:rPr>
          <w:rFonts w:ascii="Arial" w:hAnsi="Arial" w:cs="Arial"/>
          <w:sz w:val="24"/>
          <w:szCs w:val="24"/>
        </w:rPr>
        <w:t xml:space="preserve">), szacunkowy koszt 2 zł za stronę. W instrukcji eksploatacji muszą być stosowane oznaczenia kodowe smarów i płynów specjalnych zgodnie z NO. Dla produktów </w:t>
      </w:r>
      <w:proofErr w:type="spellStart"/>
      <w:r w:rsidR="0067091F" w:rsidRPr="00EC4F6E">
        <w:rPr>
          <w:rFonts w:ascii="Arial" w:hAnsi="Arial" w:cs="Arial"/>
          <w:sz w:val="24"/>
          <w:szCs w:val="24"/>
        </w:rPr>
        <w:t>mps</w:t>
      </w:r>
      <w:proofErr w:type="spellEnd"/>
      <w:r w:rsidR="00024411" w:rsidRPr="00EC4F6E">
        <w:rPr>
          <w:rFonts w:ascii="Arial" w:hAnsi="Arial" w:cs="Arial"/>
          <w:sz w:val="24"/>
          <w:szCs w:val="24"/>
        </w:rPr>
        <w:t xml:space="preserve">, nieposiadających NO na wyrób, dopuszcza się stosowanie innej normy (producenta/dostawcy) </w:t>
      </w:r>
      <w:r w:rsidR="008D2B29">
        <w:rPr>
          <w:rFonts w:ascii="Arial" w:hAnsi="Arial" w:cs="Arial"/>
          <w:sz w:val="24"/>
          <w:szCs w:val="24"/>
        </w:rPr>
        <w:br/>
      </w:r>
      <w:r w:rsidR="00024411" w:rsidRPr="00EC4F6E">
        <w:rPr>
          <w:rFonts w:ascii="Arial" w:hAnsi="Arial" w:cs="Arial"/>
          <w:sz w:val="24"/>
          <w:szCs w:val="24"/>
        </w:rPr>
        <w:t>na ten wyrób.</w:t>
      </w:r>
    </w:p>
    <w:p w:rsidR="00811346" w:rsidRPr="00B712AF" w:rsidRDefault="00811346" w:rsidP="00840271">
      <w:pPr>
        <w:pStyle w:val="Nagwek1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B712AF">
        <w:rPr>
          <w:rFonts w:ascii="Arial" w:hAnsi="Arial" w:cs="Arial"/>
          <w:color w:val="auto"/>
          <w:sz w:val="24"/>
          <w:szCs w:val="24"/>
        </w:rPr>
        <w:t>I</w:t>
      </w:r>
      <w:r w:rsidR="0033460D" w:rsidRPr="00B712AF">
        <w:rPr>
          <w:rFonts w:ascii="Arial" w:hAnsi="Arial" w:cs="Arial"/>
          <w:color w:val="auto"/>
          <w:sz w:val="24"/>
          <w:szCs w:val="24"/>
        </w:rPr>
        <w:t>I</w:t>
      </w:r>
      <w:r w:rsidRPr="00B712AF">
        <w:rPr>
          <w:rFonts w:ascii="Arial" w:hAnsi="Arial" w:cs="Arial"/>
          <w:color w:val="auto"/>
          <w:sz w:val="24"/>
          <w:szCs w:val="24"/>
        </w:rPr>
        <w:t>. Wymagania</w:t>
      </w:r>
      <w:r w:rsidR="00282036">
        <w:rPr>
          <w:rFonts w:ascii="Arial" w:hAnsi="Arial" w:cs="Arial"/>
          <w:color w:val="auto"/>
          <w:sz w:val="24"/>
          <w:szCs w:val="24"/>
        </w:rPr>
        <w:t xml:space="preserve"> </w:t>
      </w:r>
      <w:r w:rsidRPr="00AF16C1">
        <w:rPr>
          <w:rFonts w:ascii="Arial" w:hAnsi="Arial" w:cs="Arial"/>
          <w:color w:val="auto"/>
          <w:sz w:val="24"/>
          <w:szCs w:val="24"/>
        </w:rPr>
        <w:t>odnośnie</w:t>
      </w:r>
      <w:r w:rsidRPr="00B712AF">
        <w:rPr>
          <w:rFonts w:ascii="Arial" w:hAnsi="Arial" w:cs="Arial"/>
          <w:color w:val="auto"/>
          <w:sz w:val="24"/>
          <w:szCs w:val="24"/>
        </w:rPr>
        <w:t xml:space="preserve"> warunków eksploatacji</w:t>
      </w:r>
      <w:r w:rsidR="00026BF7" w:rsidRPr="00B712AF">
        <w:rPr>
          <w:rFonts w:ascii="Arial" w:hAnsi="Arial" w:cs="Arial"/>
          <w:color w:val="auto"/>
          <w:sz w:val="24"/>
          <w:szCs w:val="24"/>
        </w:rPr>
        <w:t>.</w:t>
      </w:r>
    </w:p>
    <w:p w:rsidR="00BB1E48" w:rsidRPr="005F4F53" w:rsidRDefault="00D14A29" w:rsidP="00840271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 w:rsidRPr="005F4F53">
        <w:rPr>
          <w:rFonts w:ascii="Arial" w:hAnsi="Arial" w:cs="Arial"/>
          <w:sz w:val="24"/>
          <w:szCs w:val="24"/>
        </w:rPr>
        <w:t>Pojazd musi być zdolny</w:t>
      </w:r>
      <w:r w:rsidR="00F46915" w:rsidRPr="005F4F53">
        <w:rPr>
          <w:rFonts w:ascii="Arial" w:hAnsi="Arial" w:cs="Arial"/>
          <w:sz w:val="24"/>
          <w:szCs w:val="24"/>
        </w:rPr>
        <w:t xml:space="preserve"> do wyk</w:t>
      </w:r>
      <w:r w:rsidRPr="005F4F53">
        <w:rPr>
          <w:rFonts w:ascii="Arial" w:hAnsi="Arial" w:cs="Arial"/>
          <w:sz w:val="24"/>
          <w:szCs w:val="24"/>
        </w:rPr>
        <w:t>onywania przewidzianych dla niego</w:t>
      </w:r>
      <w:r w:rsidR="00F46915" w:rsidRPr="005F4F53">
        <w:rPr>
          <w:rFonts w:ascii="Arial" w:hAnsi="Arial" w:cs="Arial"/>
          <w:sz w:val="24"/>
          <w:szCs w:val="24"/>
        </w:rPr>
        <w:t xml:space="preserve"> zadań </w:t>
      </w:r>
      <w:r w:rsidR="005F4F53">
        <w:rPr>
          <w:rFonts w:ascii="Arial" w:hAnsi="Arial" w:cs="Arial"/>
          <w:sz w:val="24"/>
          <w:szCs w:val="24"/>
        </w:rPr>
        <w:t>oraz</w:t>
      </w:r>
      <w:r w:rsidR="00F46915" w:rsidRPr="005F4F53">
        <w:rPr>
          <w:rFonts w:ascii="Arial" w:hAnsi="Arial" w:cs="Arial"/>
          <w:sz w:val="24"/>
          <w:szCs w:val="24"/>
        </w:rPr>
        <w:t xml:space="preserve"> </w:t>
      </w:r>
      <w:r w:rsidR="005F4F53" w:rsidRPr="005F4F53">
        <w:rPr>
          <w:rFonts w:ascii="Arial" w:hAnsi="Arial" w:cs="Arial"/>
          <w:color w:val="000000"/>
          <w:sz w:val="24"/>
          <w:szCs w:val="24"/>
        </w:rPr>
        <w:t xml:space="preserve">eksploatacji we wszystkich porach roku i doby </w:t>
      </w:r>
      <w:r w:rsidR="00F46915" w:rsidRPr="005F4F53">
        <w:rPr>
          <w:rFonts w:ascii="Arial" w:hAnsi="Arial" w:cs="Arial"/>
          <w:sz w:val="24"/>
          <w:szCs w:val="24"/>
        </w:rPr>
        <w:t>po drogach</w:t>
      </w:r>
      <w:r w:rsidR="005F4F53" w:rsidRPr="005F4F53">
        <w:rPr>
          <w:rFonts w:ascii="Arial" w:hAnsi="Arial" w:cs="Arial"/>
          <w:sz w:val="24"/>
          <w:szCs w:val="24"/>
        </w:rPr>
        <w:t xml:space="preserve"> gruntowych i </w:t>
      </w:r>
      <w:r w:rsidR="00F46915" w:rsidRPr="005F4F53">
        <w:rPr>
          <w:rFonts w:ascii="Arial" w:hAnsi="Arial" w:cs="Arial"/>
          <w:sz w:val="24"/>
          <w:szCs w:val="24"/>
        </w:rPr>
        <w:t>twardych</w:t>
      </w:r>
      <w:r w:rsidR="00F46915" w:rsidRPr="005F4F53">
        <w:rPr>
          <w:rStyle w:val="Odwoanieprzypisudolnego"/>
          <w:rFonts w:ascii="Arial" w:hAnsi="Arial" w:cs="Arial"/>
          <w:sz w:val="24"/>
          <w:szCs w:val="24"/>
        </w:rPr>
        <w:footnoteReference w:id="7"/>
      </w:r>
      <w:r w:rsidR="00F46915" w:rsidRPr="005F4F53">
        <w:rPr>
          <w:rFonts w:ascii="Arial" w:hAnsi="Arial" w:cs="Arial"/>
          <w:sz w:val="24"/>
          <w:szCs w:val="24"/>
        </w:rPr>
        <w:t xml:space="preserve"> w warunkach klimatycznych i terenowych charakterystycznych dla obszaru Europy.</w:t>
      </w:r>
    </w:p>
    <w:p w:rsidR="0032281B" w:rsidRPr="002D49EA" w:rsidRDefault="00811346" w:rsidP="00840271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 xml:space="preserve">Pojazd </w:t>
      </w:r>
      <w:r w:rsidR="0001603A" w:rsidRPr="002D49EA">
        <w:rPr>
          <w:rFonts w:ascii="Arial" w:hAnsi="Arial" w:cs="Arial"/>
          <w:sz w:val="24"/>
          <w:szCs w:val="24"/>
        </w:rPr>
        <w:t>mus</w:t>
      </w:r>
      <w:r w:rsidR="005F4F53">
        <w:rPr>
          <w:rFonts w:ascii="Arial" w:hAnsi="Arial" w:cs="Arial"/>
          <w:sz w:val="24"/>
          <w:szCs w:val="24"/>
        </w:rPr>
        <w:t>i</w:t>
      </w:r>
      <w:r w:rsidRPr="002D49EA">
        <w:rPr>
          <w:rFonts w:ascii="Arial" w:hAnsi="Arial" w:cs="Arial"/>
          <w:sz w:val="24"/>
          <w:szCs w:val="24"/>
        </w:rPr>
        <w:t xml:space="preserve"> być przystosowan</w:t>
      </w:r>
      <w:r w:rsidR="005F4F53">
        <w:rPr>
          <w:rFonts w:ascii="Arial" w:hAnsi="Arial" w:cs="Arial"/>
          <w:sz w:val="24"/>
          <w:szCs w:val="24"/>
        </w:rPr>
        <w:t>y</w:t>
      </w:r>
      <w:r w:rsidRPr="002D49EA">
        <w:rPr>
          <w:rFonts w:ascii="Arial" w:hAnsi="Arial" w:cs="Arial"/>
          <w:sz w:val="24"/>
          <w:szCs w:val="24"/>
        </w:rPr>
        <w:t xml:space="preserve"> do przechowywania w garażach nieogrzewanych</w:t>
      </w:r>
      <w:r w:rsidR="004A0F88" w:rsidRPr="002D49EA">
        <w:rPr>
          <w:rFonts w:ascii="Arial" w:hAnsi="Arial" w:cs="Arial"/>
          <w:sz w:val="24"/>
          <w:szCs w:val="24"/>
        </w:rPr>
        <w:t xml:space="preserve"> </w:t>
      </w:r>
      <w:r w:rsidRPr="00AF166F">
        <w:rPr>
          <w:rFonts w:ascii="Arial" w:hAnsi="Arial" w:cs="Arial"/>
          <w:iCs/>
          <w:sz w:val="24"/>
          <w:szCs w:val="24"/>
        </w:rPr>
        <w:t>(t</w:t>
      </w:r>
      <w:r w:rsidR="00C901BB" w:rsidRPr="00AF166F">
        <w:rPr>
          <w:rFonts w:ascii="Arial" w:hAnsi="Arial" w:cs="Arial"/>
          <w:iCs/>
          <w:sz w:val="24"/>
          <w:szCs w:val="24"/>
        </w:rPr>
        <w:t>zn</w:t>
      </w:r>
      <w:r w:rsidRPr="00AF166F">
        <w:rPr>
          <w:rFonts w:ascii="Arial" w:hAnsi="Arial" w:cs="Arial"/>
          <w:iCs/>
          <w:sz w:val="24"/>
          <w:szCs w:val="24"/>
        </w:rPr>
        <w:t xml:space="preserve">. pomieszczeniach zamkniętych </w:t>
      </w:r>
      <w:r w:rsidR="00BB1E48" w:rsidRPr="00AF166F">
        <w:rPr>
          <w:rFonts w:ascii="Arial" w:hAnsi="Arial" w:cs="Arial"/>
          <w:iCs/>
          <w:sz w:val="24"/>
          <w:szCs w:val="24"/>
        </w:rPr>
        <w:t>–</w:t>
      </w:r>
      <w:r w:rsidRPr="00AF166F">
        <w:rPr>
          <w:rFonts w:ascii="Arial" w:hAnsi="Arial" w:cs="Arial"/>
          <w:iCs/>
          <w:sz w:val="24"/>
          <w:szCs w:val="24"/>
        </w:rPr>
        <w:t xml:space="preserve"> wentylowanych, w których nie przewiduje się stosowania własnych lub obcych źródeł ciepła)</w:t>
      </w:r>
      <w:r w:rsidRPr="002D49EA">
        <w:rPr>
          <w:rFonts w:ascii="Arial" w:hAnsi="Arial" w:cs="Arial"/>
          <w:i/>
          <w:iCs/>
          <w:sz w:val="24"/>
          <w:szCs w:val="24"/>
        </w:rPr>
        <w:t>.</w:t>
      </w:r>
      <w:r w:rsidR="00D727CA" w:rsidRPr="002D49EA">
        <w:rPr>
          <w:rFonts w:ascii="Arial" w:hAnsi="Arial" w:cs="Arial"/>
          <w:i/>
          <w:iCs/>
          <w:sz w:val="24"/>
          <w:szCs w:val="24"/>
        </w:rPr>
        <w:t xml:space="preserve"> </w:t>
      </w:r>
      <w:r w:rsidR="00D727CA" w:rsidRPr="002D49EA">
        <w:rPr>
          <w:rFonts w:ascii="Arial" w:hAnsi="Arial" w:cs="Arial"/>
          <w:iCs/>
          <w:sz w:val="24"/>
          <w:szCs w:val="24"/>
        </w:rPr>
        <w:t>Wykonawca</w:t>
      </w:r>
      <w:r w:rsidRPr="002D49EA">
        <w:rPr>
          <w:rFonts w:ascii="Arial" w:hAnsi="Arial" w:cs="Arial"/>
          <w:sz w:val="24"/>
          <w:szCs w:val="24"/>
        </w:rPr>
        <w:t xml:space="preserve"> </w:t>
      </w:r>
      <w:r w:rsidR="00D727CA" w:rsidRPr="002D49EA">
        <w:rPr>
          <w:rFonts w:ascii="Arial" w:hAnsi="Arial" w:cs="Arial"/>
          <w:sz w:val="24"/>
          <w:szCs w:val="24"/>
        </w:rPr>
        <w:t>zobowiązany jest</w:t>
      </w:r>
      <w:r w:rsidRPr="002D49EA">
        <w:rPr>
          <w:rFonts w:ascii="Arial" w:hAnsi="Arial" w:cs="Arial"/>
          <w:sz w:val="24"/>
          <w:szCs w:val="24"/>
        </w:rPr>
        <w:t xml:space="preserve"> </w:t>
      </w:r>
      <w:r w:rsidR="00D727CA" w:rsidRPr="002D49EA">
        <w:rPr>
          <w:rFonts w:ascii="Arial" w:hAnsi="Arial" w:cs="Arial"/>
          <w:sz w:val="24"/>
          <w:szCs w:val="24"/>
        </w:rPr>
        <w:t>do przedstawienia</w:t>
      </w:r>
      <w:r w:rsidRPr="002D49EA">
        <w:rPr>
          <w:rFonts w:ascii="Arial" w:hAnsi="Arial" w:cs="Arial"/>
          <w:sz w:val="24"/>
          <w:szCs w:val="24"/>
        </w:rPr>
        <w:t xml:space="preserve"> wykaz</w:t>
      </w:r>
      <w:r w:rsidR="00D727CA" w:rsidRPr="002D49EA">
        <w:rPr>
          <w:rFonts w:ascii="Arial" w:hAnsi="Arial" w:cs="Arial"/>
          <w:sz w:val="24"/>
          <w:szCs w:val="24"/>
        </w:rPr>
        <w:t>u</w:t>
      </w:r>
      <w:r w:rsidRPr="002D49EA">
        <w:rPr>
          <w:rFonts w:ascii="Arial" w:hAnsi="Arial" w:cs="Arial"/>
          <w:sz w:val="24"/>
          <w:szCs w:val="24"/>
        </w:rPr>
        <w:t xml:space="preserve"> czynności obs</w:t>
      </w:r>
      <w:r w:rsidR="00D727CA" w:rsidRPr="002D49EA">
        <w:rPr>
          <w:rFonts w:ascii="Arial" w:hAnsi="Arial" w:cs="Arial"/>
          <w:sz w:val="24"/>
          <w:szCs w:val="24"/>
        </w:rPr>
        <w:t>ług</w:t>
      </w:r>
      <w:r w:rsidR="00BB1E48" w:rsidRPr="002D49EA">
        <w:rPr>
          <w:rFonts w:ascii="Arial" w:hAnsi="Arial" w:cs="Arial"/>
          <w:sz w:val="24"/>
          <w:szCs w:val="24"/>
        </w:rPr>
        <w:t>owych</w:t>
      </w:r>
      <w:r w:rsidR="00D727CA" w:rsidRPr="002D49EA">
        <w:rPr>
          <w:rFonts w:ascii="Arial" w:hAnsi="Arial" w:cs="Arial"/>
          <w:sz w:val="24"/>
          <w:szCs w:val="24"/>
        </w:rPr>
        <w:t xml:space="preserve"> oraz materiałów, jakich</w:t>
      </w:r>
      <w:r w:rsidRPr="002D49EA">
        <w:rPr>
          <w:rFonts w:ascii="Arial" w:hAnsi="Arial" w:cs="Arial"/>
          <w:sz w:val="24"/>
          <w:szCs w:val="24"/>
        </w:rPr>
        <w:t xml:space="preserve"> należy używać, w celu zapewnienia odpowiedniej jakości powłok lakierniczych, poszycia </w:t>
      </w:r>
      <w:r w:rsidR="005F4F53">
        <w:rPr>
          <w:rFonts w:ascii="Arial" w:hAnsi="Arial" w:cs="Arial"/>
          <w:sz w:val="24"/>
          <w:szCs w:val="24"/>
        </w:rPr>
        <w:t>pojazdu</w:t>
      </w:r>
      <w:r w:rsidRPr="002D49EA">
        <w:rPr>
          <w:rFonts w:ascii="Arial" w:hAnsi="Arial" w:cs="Arial"/>
          <w:sz w:val="24"/>
          <w:szCs w:val="24"/>
        </w:rPr>
        <w:t xml:space="preserve"> oraz elementów gumowych przez okres 10 lat eksploatacji.</w:t>
      </w:r>
    </w:p>
    <w:p w:rsidR="00C3680B" w:rsidRPr="002D49EA" w:rsidRDefault="005F4F53" w:rsidP="00840271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Pojazd</w:t>
      </w:r>
      <w:r w:rsidR="00C3680B" w:rsidRPr="002D4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musi być również przystosowany</w:t>
      </w:r>
      <w:r w:rsidR="00C3680B" w:rsidRPr="002D49EA">
        <w:rPr>
          <w:rFonts w:ascii="Arial" w:hAnsi="Arial" w:cs="Arial"/>
          <w:sz w:val="24"/>
          <w:szCs w:val="24"/>
        </w:rPr>
        <w:t xml:space="preserve"> do przechowywania krótkookresowego </w:t>
      </w:r>
      <w:r w:rsidR="005C2158">
        <w:rPr>
          <w:rFonts w:ascii="Arial" w:hAnsi="Arial" w:cs="Arial"/>
          <w:sz w:val="24"/>
          <w:szCs w:val="24"/>
        </w:rPr>
        <w:t xml:space="preserve"> </w:t>
      </w:r>
      <w:r w:rsidR="00C3680B" w:rsidRPr="002D49EA">
        <w:rPr>
          <w:rFonts w:ascii="Arial" w:hAnsi="Arial" w:cs="Arial"/>
          <w:sz w:val="24"/>
          <w:szCs w:val="24"/>
        </w:rPr>
        <w:t xml:space="preserve">(w tym również na wolnym powietrzu) bez przeprowadzenia dodatkowych zabiegów konserwacyjnych. Za przechowywanie krótkookresowe należy przyjąć czasookres nie krótszy niż </w:t>
      </w:r>
      <w:r w:rsidR="0091255D">
        <w:rPr>
          <w:rFonts w:ascii="Arial" w:hAnsi="Arial" w:cs="Arial"/>
          <w:sz w:val="24"/>
          <w:szCs w:val="24"/>
        </w:rPr>
        <w:t>1</w:t>
      </w:r>
      <w:r w:rsidR="00C3680B" w:rsidRPr="002D49EA">
        <w:rPr>
          <w:rFonts w:ascii="Arial" w:hAnsi="Arial" w:cs="Arial"/>
          <w:sz w:val="24"/>
          <w:szCs w:val="24"/>
        </w:rPr>
        <w:t xml:space="preserve"> miesi</w:t>
      </w:r>
      <w:r w:rsidR="0091255D">
        <w:rPr>
          <w:rFonts w:ascii="Arial" w:hAnsi="Arial" w:cs="Arial"/>
          <w:sz w:val="24"/>
          <w:szCs w:val="24"/>
        </w:rPr>
        <w:t>ą</w:t>
      </w:r>
      <w:r w:rsidR="00C3680B" w:rsidRPr="002D49EA">
        <w:rPr>
          <w:rFonts w:ascii="Arial" w:hAnsi="Arial" w:cs="Arial"/>
          <w:sz w:val="24"/>
          <w:szCs w:val="24"/>
        </w:rPr>
        <w:t>c i nie dłuższy niż 12 miesięcy.</w:t>
      </w:r>
    </w:p>
    <w:p w:rsidR="00E37976" w:rsidRPr="004D7A60" w:rsidRDefault="005F4F53" w:rsidP="00840271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 w:rsidRPr="004D7A60">
        <w:rPr>
          <w:rFonts w:ascii="Arial" w:hAnsi="Arial" w:cs="Arial"/>
          <w:spacing w:val="2"/>
          <w:sz w:val="24"/>
          <w:szCs w:val="24"/>
        </w:rPr>
        <w:lastRenderedPageBreak/>
        <w:t>Pojazd musi być przystosowany</w:t>
      </w:r>
      <w:r w:rsidR="00A60850" w:rsidRPr="004D7A60">
        <w:rPr>
          <w:rFonts w:ascii="Arial" w:hAnsi="Arial" w:cs="Arial"/>
          <w:spacing w:val="2"/>
          <w:sz w:val="24"/>
          <w:szCs w:val="24"/>
        </w:rPr>
        <w:t xml:space="preserve"> </w:t>
      </w:r>
      <w:r w:rsidR="00A60850" w:rsidRPr="004D7A60">
        <w:rPr>
          <w:rFonts w:ascii="Arial" w:hAnsi="Arial" w:cs="Arial"/>
          <w:sz w:val="24"/>
          <w:szCs w:val="24"/>
        </w:rPr>
        <w:t xml:space="preserve">do ewentualnego zasilania paliwem </w:t>
      </w:r>
      <w:r w:rsidR="00A60850" w:rsidRPr="004D7A60">
        <w:rPr>
          <w:rFonts w:ascii="Arial" w:hAnsi="Arial" w:cs="Arial"/>
          <w:sz w:val="24"/>
          <w:szCs w:val="24"/>
        </w:rPr>
        <w:br/>
        <w:t>do turbinowych silników lotniczych zgodnym z</w:t>
      </w:r>
      <w:r w:rsidR="008D2B29" w:rsidRPr="004D7A60">
        <w:rPr>
          <w:rFonts w:ascii="Arial" w:hAnsi="Arial" w:cs="Arial"/>
          <w:sz w:val="24"/>
          <w:szCs w:val="24"/>
        </w:rPr>
        <w:t xml:space="preserve"> normą</w:t>
      </w:r>
      <w:r w:rsidR="00A60850" w:rsidRPr="004D7A60">
        <w:rPr>
          <w:rFonts w:ascii="Arial" w:hAnsi="Arial" w:cs="Arial"/>
          <w:sz w:val="24"/>
          <w:szCs w:val="24"/>
        </w:rPr>
        <w:t xml:space="preserve"> </w:t>
      </w:r>
      <w:r w:rsidR="00A60850" w:rsidRPr="004D7A60">
        <w:rPr>
          <w:rFonts w:ascii="Arial" w:hAnsi="Arial" w:cs="Arial"/>
          <w:i/>
          <w:sz w:val="24"/>
          <w:szCs w:val="24"/>
        </w:rPr>
        <w:t>NO-91-A258-2:201</w:t>
      </w:r>
      <w:r w:rsidR="008E145E" w:rsidRPr="004D7A60">
        <w:rPr>
          <w:rFonts w:ascii="Arial" w:hAnsi="Arial" w:cs="Arial"/>
          <w:i/>
          <w:sz w:val="24"/>
          <w:szCs w:val="24"/>
        </w:rPr>
        <w:t>8</w:t>
      </w:r>
      <w:r w:rsidR="00A60850" w:rsidRPr="004D7A60">
        <w:rPr>
          <w:rFonts w:ascii="Arial" w:hAnsi="Arial" w:cs="Arial"/>
          <w:i/>
          <w:sz w:val="24"/>
          <w:szCs w:val="24"/>
        </w:rPr>
        <w:t xml:space="preserve"> „Materiały pędne i smary. Paliwo do turbinowych silników lotniczych. Część 2: Paliwo kod NATO F-34.” </w:t>
      </w:r>
      <w:r w:rsidR="00A60850" w:rsidRPr="004D7A60">
        <w:rPr>
          <w:rFonts w:ascii="Arial" w:hAnsi="Arial" w:cs="Arial"/>
          <w:sz w:val="24"/>
          <w:szCs w:val="24"/>
        </w:rPr>
        <w:t>lub równoważ</w:t>
      </w:r>
      <w:r w:rsidR="00640D80" w:rsidRPr="004D7A60">
        <w:rPr>
          <w:rFonts w:ascii="Arial" w:hAnsi="Arial" w:cs="Arial"/>
          <w:sz w:val="24"/>
          <w:szCs w:val="24"/>
        </w:rPr>
        <w:t>nym</w:t>
      </w:r>
      <w:r w:rsidR="00A60850" w:rsidRPr="004D7A60">
        <w:rPr>
          <w:rFonts w:ascii="Arial" w:hAnsi="Arial" w:cs="Arial"/>
          <w:sz w:val="24"/>
          <w:szCs w:val="24"/>
        </w:rPr>
        <w:t xml:space="preserve">. Przyjmuje się za wystarczające </w:t>
      </w:r>
      <w:r w:rsidR="00640D80" w:rsidRPr="004D7A60">
        <w:rPr>
          <w:rFonts w:ascii="Arial" w:hAnsi="Arial" w:cs="Arial"/>
          <w:sz w:val="24"/>
          <w:szCs w:val="24"/>
        </w:rPr>
        <w:t>przedstawienie przez W</w:t>
      </w:r>
      <w:r w:rsidR="00A60850" w:rsidRPr="004D7A60">
        <w:rPr>
          <w:rFonts w:ascii="Arial" w:hAnsi="Arial" w:cs="Arial"/>
          <w:sz w:val="24"/>
          <w:szCs w:val="24"/>
        </w:rPr>
        <w:t>ykonawcę pisemnego potwierdzenia o przystosowaniu pojazdu do ewentualnego zasilania paliwem</w:t>
      </w:r>
      <w:r w:rsidR="008D2B29" w:rsidRPr="004D7A60">
        <w:rPr>
          <w:rFonts w:ascii="Arial" w:hAnsi="Arial" w:cs="Arial"/>
          <w:sz w:val="24"/>
          <w:szCs w:val="24"/>
        </w:rPr>
        <w:t xml:space="preserve"> do turbinowych silników lotniczych </w:t>
      </w:r>
      <w:r w:rsidR="005E652B">
        <w:rPr>
          <w:rFonts w:ascii="Arial" w:hAnsi="Arial" w:cs="Arial"/>
          <w:sz w:val="24"/>
          <w:szCs w:val="24"/>
        </w:rPr>
        <w:t xml:space="preserve">   </w:t>
      </w:r>
      <w:r w:rsidR="00A60850" w:rsidRPr="004D7A60">
        <w:rPr>
          <w:rFonts w:ascii="Arial" w:hAnsi="Arial" w:cs="Arial"/>
          <w:sz w:val="24"/>
          <w:szCs w:val="24"/>
        </w:rPr>
        <w:t xml:space="preserve"> F-34. Jeżeli producent pojazdów uzależnia możliwość ewentualnego zasilania ww. paliwem od spełnienia określonych wymagań lub od określonego sposobu postępowania (zarówno ze strony producenta jak i ze strony użytkownika), </w:t>
      </w:r>
      <w:r w:rsidR="00A60850" w:rsidRPr="004D7A60">
        <w:rPr>
          <w:rFonts w:ascii="Arial" w:hAnsi="Arial" w:cs="Arial"/>
          <w:sz w:val="24"/>
          <w:szCs w:val="24"/>
        </w:rPr>
        <w:br/>
        <w:t xml:space="preserve">to należy je wcześniej uzgodnić z </w:t>
      </w:r>
      <w:r w:rsidRPr="004D7A60">
        <w:rPr>
          <w:rFonts w:ascii="Arial" w:hAnsi="Arial" w:cs="Arial"/>
          <w:sz w:val="24"/>
          <w:szCs w:val="24"/>
        </w:rPr>
        <w:t>SS MPS</w:t>
      </w:r>
      <w:r w:rsidR="00A60850" w:rsidRPr="004D7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0850" w:rsidRPr="004D7A60">
        <w:rPr>
          <w:rFonts w:ascii="Arial" w:hAnsi="Arial" w:cs="Arial"/>
          <w:sz w:val="24"/>
          <w:szCs w:val="24"/>
        </w:rPr>
        <w:t>IWsp</w:t>
      </w:r>
      <w:proofErr w:type="spellEnd"/>
      <w:r w:rsidR="00A60850" w:rsidRPr="004D7A60">
        <w:rPr>
          <w:rFonts w:ascii="Arial" w:hAnsi="Arial" w:cs="Arial"/>
          <w:sz w:val="24"/>
          <w:szCs w:val="24"/>
        </w:rPr>
        <w:t xml:space="preserve"> SZ, </w:t>
      </w:r>
      <w:r w:rsidR="00A60850" w:rsidRPr="004D7A60">
        <w:rPr>
          <w:rFonts w:ascii="Arial" w:hAnsi="Arial" w:cs="Arial"/>
          <w:b/>
          <w:sz w:val="24"/>
          <w:szCs w:val="24"/>
          <w:u w:val="single"/>
        </w:rPr>
        <w:t>tylko i wyłącznie poprzez Zamawiającego</w:t>
      </w:r>
      <w:r w:rsidR="00A60850" w:rsidRPr="004D7A60">
        <w:rPr>
          <w:rFonts w:ascii="Arial" w:hAnsi="Arial" w:cs="Arial"/>
          <w:sz w:val="24"/>
          <w:szCs w:val="24"/>
        </w:rPr>
        <w:t>, przed złożeniem oferty. Po uzgodnieniu, powyższe wymagania (sposób postępowania) muszą być zawarte w instrukcji obsługi pojazdu oraz muszą znajdować się w widocznym miejscu (np. naklejka, tabliczka) wewnątrz kabiny pojazdu.</w:t>
      </w:r>
    </w:p>
    <w:p w:rsidR="00A5775C" w:rsidRPr="00275E1C" w:rsidRDefault="00811346" w:rsidP="00840271">
      <w:pPr>
        <w:pStyle w:val="Nagwek1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275E1C">
        <w:rPr>
          <w:rFonts w:ascii="Arial" w:hAnsi="Arial" w:cs="Arial"/>
          <w:color w:val="auto"/>
          <w:sz w:val="24"/>
          <w:szCs w:val="24"/>
        </w:rPr>
        <w:t>II</w:t>
      </w:r>
      <w:r w:rsidR="0033460D" w:rsidRPr="00275E1C">
        <w:rPr>
          <w:rFonts w:ascii="Arial" w:hAnsi="Arial" w:cs="Arial"/>
          <w:color w:val="auto"/>
          <w:sz w:val="24"/>
          <w:szCs w:val="24"/>
        </w:rPr>
        <w:t>I</w:t>
      </w:r>
      <w:r w:rsidRPr="00275E1C">
        <w:rPr>
          <w:rFonts w:ascii="Arial" w:hAnsi="Arial" w:cs="Arial"/>
          <w:color w:val="auto"/>
          <w:sz w:val="24"/>
          <w:szCs w:val="24"/>
        </w:rPr>
        <w:t>. Wymagania odnośnie gotowości do realizacji zadań</w:t>
      </w:r>
      <w:r w:rsidR="00026BF7" w:rsidRPr="00275E1C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811346" w:rsidRPr="00C10C2F" w:rsidRDefault="00C10C2F" w:rsidP="00F14327">
      <w:pPr>
        <w:shd w:val="clear" w:color="auto" w:fill="FFFFFF"/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10C2F">
        <w:rPr>
          <w:rFonts w:ascii="Arial" w:hAnsi="Arial" w:cs="Arial"/>
          <w:sz w:val="24"/>
          <w:szCs w:val="24"/>
        </w:rPr>
        <w:t>Czas uruchomienia silnika w temperaturze otoczenia –</w:t>
      </w:r>
      <w:r w:rsidR="00825F35">
        <w:rPr>
          <w:rFonts w:ascii="Arial" w:hAnsi="Arial" w:cs="Arial"/>
          <w:sz w:val="24"/>
          <w:szCs w:val="24"/>
        </w:rPr>
        <w:t xml:space="preserve"> </w:t>
      </w:r>
      <w:r w:rsidRPr="00C10C2F">
        <w:rPr>
          <w:rFonts w:ascii="Arial" w:hAnsi="Arial" w:cs="Arial"/>
          <w:sz w:val="24"/>
          <w:szCs w:val="24"/>
        </w:rPr>
        <w:t>25</w:t>
      </w:r>
      <w:r w:rsidR="00A60850">
        <w:rPr>
          <w:rFonts w:ascii="Arial" w:hAnsi="Arial" w:cs="Arial"/>
          <w:sz w:val="24"/>
          <w:szCs w:val="24"/>
        </w:rPr>
        <w:t> </w:t>
      </w:r>
      <w:r w:rsidRPr="00C10C2F">
        <w:rPr>
          <w:rFonts w:ascii="Arial" w:hAnsi="Arial" w:cs="Arial"/>
          <w:sz w:val="24"/>
          <w:szCs w:val="24"/>
        </w:rPr>
        <w:t>ºC z wykorzystaniem wewnętrznych urządzeń ułatwiającyc</w:t>
      </w:r>
      <w:r w:rsidR="00825F35">
        <w:rPr>
          <w:rFonts w:ascii="Arial" w:hAnsi="Arial" w:cs="Arial"/>
          <w:sz w:val="24"/>
          <w:szCs w:val="24"/>
        </w:rPr>
        <w:t xml:space="preserve">h rozruch (np. świec żarowych) </w:t>
      </w:r>
      <w:r w:rsidR="00825F35">
        <w:rPr>
          <w:rFonts w:ascii="Arial" w:hAnsi="Arial" w:cs="Arial"/>
          <w:sz w:val="24"/>
          <w:szCs w:val="24"/>
        </w:rPr>
        <w:br/>
      </w:r>
      <w:r w:rsidRPr="00C10C2F">
        <w:rPr>
          <w:rFonts w:ascii="Arial" w:hAnsi="Arial" w:cs="Arial"/>
          <w:sz w:val="24"/>
          <w:szCs w:val="24"/>
        </w:rPr>
        <w:t>lub zewnętrznych (np. podgrzewacz cieczy chłodzącej 230</w:t>
      </w:r>
      <w:r w:rsidR="00A60850">
        <w:rPr>
          <w:rFonts w:ascii="Arial" w:hAnsi="Arial" w:cs="Arial"/>
          <w:sz w:val="24"/>
          <w:szCs w:val="24"/>
        </w:rPr>
        <w:t> </w:t>
      </w:r>
      <w:r w:rsidRPr="00C10C2F">
        <w:rPr>
          <w:rFonts w:ascii="Arial" w:hAnsi="Arial" w:cs="Arial"/>
          <w:sz w:val="24"/>
          <w:szCs w:val="24"/>
        </w:rPr>
        <w:t>V) nie powinien być dłuższy niż 25 min</w:t>
      </w:r>
      <w:r w:rsidR="00A60850">
        <w:rPr>
          <w:rFonts w:ascii="Arial" w:hAnsi="Arial" w:cs="Arial"/>
          <w:sz w:val="24"/>
          <w:szCs w:val="24"/>
        </w:rPr>
        <w:t>ut</w:t>
      </w:r>
      <w:r w:rsidRPr="00C10C2F">
        <w:rPr>
          <w:rFonts w:ascii="Arial" w:hAnsi="Arial" w:cs="Arial"/>
          <w:sz w:val="24"/>
          <w:szCs w:val="24"/>
        </w:rPr>
        <w:t>.</w:t>
      </w:r>
    </w:p>
    <w:p w:rsidR="00D12975" w:rsidRPr="00275E1C" w:rsidRDefault="0033460D" w:rsidP="00840271">
      <w:pPr>
        <w:pStyle w:val="Nagwek1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275E1C">
        <w:rPr>
          <w:rFonts w:ascii="Arial" w:hAnsi="Arial" w:cs="Arial"/>
          <w:color w:val="auto"/>
          <w:sz w:val="24"/>
          <w:szCs w:val="24"/>
        </w:rPr>
        <w:t>IV</w:t>
      </w:r>
      <w:r w:rsidR="00CB3DC8" w:rsidRPr="00275E1C">
        <w:rPr>
          <w:rFonts w:ascii="Arial" w:hAnsi="Arial" w:cs="Arial"/>
          <w:color w:val="auto"/>
          <w:sz w:val="24"/>
          <w:szCs w:val="24"/>
        </w:rPr>
        <w:t xml:space="preserve">. </w:t>
      </w:r>
      <w:r w:rsidR="00D12975" w:rsidRPr="00275E1C">
        <w:rPr>
          <w:rFonts w:ascii="Arial" w:hAnsi="Arial" w:cs="Arial"/>
          <w:color w:val="auto"/>
          <w:sz w:val="24"/>
          <w:szCs w:val="24"/>
        </w:rPr>
        <w:t>Wymagan</w:t>
      </w:r>
      <w:r w:rsidR="00026BF7" w:rsidRPr="00275E1C">
        <w:rPr>
          <w:rFonts w:ascii="Arial" w:hAnsi="Arial" w:cs="Arial"/>
          <w:color w:val="auto"/>
          <w:sz w:val="24"/>
          <w:szCs w:val="24"/>
        </w:rPr>
        <w:t xml:space="preserve">ia dotyczące </w:t>
      </w:r>
      <w:proofErr w:type="spellStart"/>
      <w:r w:rsidR="00026BF7" w:rsidRPr="00275E1C">
        <w:rPr>
          <w:rFonts w:ascii="Arial" w:hAnsi="Arial" w:cs="Arial"/>
          <w:color w:val="auto"/>
          <w:sz w:val="24"/>
          <w:szCs w:val="24"/>
        </w:rPr>
        <w:t>transportowalności</w:t>
      </w:r>
      <w:proofErr w:type="spellEnd"/>
      <w:r w:rsidR="00026BF7" w:rsidRPr="00275E1C">
        <w:rPr>
          <w:rFonts w:ascii="Arial" w:hAnsi="Arial" w:cs="Arial"/>
          <w:color w:val="auto"/>
          <w:sz w:val="24"/>
          <w:szCs w:val="24"/>
        </w:rPr>
        <w:t>.</w:t>
      </w:r>
    </w:p>
    <w:p w:rsidR="001F283B" w:rsidRPr="00D71AB2" w:rsidRDefault="005F4F53" w:rsidP="00840271">
      <w:pPr>
        <w:numPr>
          <w:ilvl w:val="0"/>
          <w:numId w:val="27"/>
        </w:numPr>
        <w:shd w:val="clear" w:color="auto" w:fill="FFFFFF"/>
        <w:tabs>
          <w:tab w:val="left" w:pos="426"/>
        </w:tabs>
        <w:spacing w:line="360" w:lineRule="auto"/>
        <w:ind w:right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Pojazd musi</w:t>
      </w:r>
      <w:r w:rsidR="001F283B" w:rsidRPr="00D71AB2">
        <w:rPr>
          <w:rFonts w:ascii="Arial" w:hAnsi="Arial" w:cs="Arial"/>
          <w:sz w:val="24"/>
          <w:szCs w:val="24"/>
        </w:rPr>
        <w:t xml:space="preserve"> posiadać z przodu i z tyłu miejsce do mocowania liny lub taśmy holowniczej (minim</w:t>
      </w:r>
      <w:r w:rsidR="00C87DB9">
        <w:rPr>
          <w:rFonts w:ascii="Arial" w:hAnsi="Arial" w:cs="Arial"/>
          <w:sz w:val="24"/>
          <w:szCs w:val="24"/>
        </w:rPr>
        <w:t>alna</w:t>
      </w:r>
      <w:r w:rsidR="001F283B" w:rsidRPr="00D71AB2">
        <w:rPr>
          <w:rFonts w:ascii="Arial" w:hAnsi="Arial" w:cs="Arial"/>
          <w:sz w:val="24"/>
          <w:szCs w:val="24"/>
        </w:rPr>
        <w:t xml:space="preserve"> średnica wewnętrzn</w:t>
      </w:r>
      <w:r>
        <w:rPr>
          <w:rFonts w:ascii="Arial" w:hAnsi="Arial" w:cs="Arial"/>
          <w:sz w:val="24"/>
          <w:szCs w:val="24"/>
        </w:rPr>
        <w:t>a oczka 50 mm) umożliwiające jego</w:t>
      </w:r>
      <w:r w:rsidR="001F283B" w:rsidRPr="00D71AB2">
        <w:rPr>
          <w:rFonts w:ascii="Arial" w:hAnsi="Arial" w:cs="Arial"/>
          <w:sz w:val="24"/>
          <w:szCs w:val="24"/>
        </w:rPr>
        <w:t xml:space="preserve"> ewakuację przy masie rzeczywistej równej </w:t>
      </w:r>
      <w:r w:rsidR="00580B4F">
        <w:rPr>
          <w:rFonts w:ascii="Arial" w:hAnsi="Arial" w:cs="Arial"/>
          <w:sz w:val="24"/>
          <w:szCs w:val="24"/>
        </w:rPr>
        <w:t xml:space="preserve">dopuszczalnej </w:t>
      </w:r>
      <w:r w:rsidR="001F283B" w:rsidRPr="00D71AB2">
        <w:rPr>
          <w:rFonts w:ascii="Arial" w:hAnsi="Arial" w:cs="Arial"/>
          <w:sz w:val="24"/>
          <w:szCs w:val="24"/>
        </w:rPr>
        <w:t xml:space="preserve">masie </w:t>
      </w:r>
      <w:r w:rsidR="00580B4F">
        <w:rPr>
          <w:rFonts w:ascii="Arial" w:hAnsi="Arial" w:cs="Arial"/>
          <w:sz w:val="24"/>
          <w:szCs w:val="24"/>
        </w:rPr>
        <w:t>całkowitej pojazdu</w:t>
      </w:r>
      <w:r w:rsidR="001F283B" w:rsidRPr="00D71AB2">
        <w:rPr>
          <w:rFonts w:ascii="Arial" w:hAnsi="Arial" w:cs="Arial"/>
          <w:sz w:val="24"/>
          <w:szCs w:val="24"/>
        </w:rPr>
        <w:t>. W dokumenta</w:t>
      </w:r>
      <w:r>
        <w:rPr>
          <w:rFonts w:ascii="Arial" w:hAnsi="Arial" w:cs="Arial"/>
          <w:sz w:val="24"/>
          <w:szCs w:val="24"/>
        </w:rPr>
        <w:t>cji przekazanej wraz z pojazdem</w:t>
      </w:r>
      <w:r w:rsidR="001F283B" w:rsidRPr="00D71AB2">
        <w:rPr>
          <w:rFonts w:ascii="Arial" w:hAnsi="Arial" w:cs="Arial"/>
          <w:sz w:val="24"/>
          <w:szCs w:val="24"/>
        </w:rPr>
        <w:t xml:space="preserve"> musi być zawarta informacja na temat miejsc mocowania liny holowniczej.</w:t>
      </w:r>
    </w:p>
    <w:p w:rsidR="001F283B" w:rsidRPr="00A92362" w:rsidRDefault="001F283B" w:rsidP="00840271">
      <w:pPr>
        <w:numPr>
          <w:ilvl w:val="0"/>
          <w:numId w:val="27"/>
        </w:numPr>
        <w:shd w:val="clear" w:color="auto" w:fill="FFFFFF"/>
        <w:tabs>
          <w:tab w:val="left" w:pos="426"/>
        </w:tabs>
        <w:spacing w:line="360" w:lineRule="auto"/>
        <w:ind w:right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</w:t>
      </w:r>
      <w:r w:rsidR="005F4F53">
        <w:rPr>
          <w:rFonts w:ascii="Arial" w:hAnsi="Arial" w:cs="Arial"/>
          <w:sz w:val="24"/>
          <w:szCs w:val="24"/>
        </w:rPr>
        <w:t>ojeździe</w:t>
      </w:r>
      <w:r w:rsidRPr="00A92362">
        <w:rPr>
          <w:rFonts w:ascii="Arial" w:hAnsi="Arial" w:cs="Arial"/>
          <w:sz w:val="24"/>
          <w:szCs w:val="24"/>
        </w:rPr>
        <w:t xml:space="preserve"> muszą być w</w:t>
      </w:r>
      <w:r>
        <w:rPr>
          <w:rFonts w:ascii="Arial" w:hAnsi="Arial" w:cs="Arial"/>
          <w:sz w:val="24"/>
          <w:szCs w:val="24"/>
        </w:rPr>
        <w:t xml:space="preserve">skazane miejsca </w:t>
      </w:r>
      <w:r w:rsidRPr="00A92362">
        <w:rPr>
          <w:rFonts w:ascii="Arial" w:hAnsi="Arial" w:cs="Arial"/>
          <w:sz w:val="24"/>
          <w:szCs w:val="24"/>
        </w:rPr>
        <w:t xml:space="preserve">służące do mocowania </w:t>
      </w:r>
      <w:r w:rsidR="00825F35">
        <w:rPr>
          <w:rFonts w:ascii="Arial" w:hAnsi="Arial" w:cs="Arial"/>
          <w:sz w:val="24"/>
          <w:szCs w:val="24"/>
        </w:rPr>
        <w:br/>
      </w:r>
      <w:r w:rsidR="005F4F53">
        <w:rPr>
          <w:rFonts w:ascii="Arial" w:hAnsi="Arial" w:cs="Arial"/>
          <w:sz w:val="24"/>
          <w:szCs w:val="24"/>
        </w:rPr>
        <w:t>go</w:t>
      </w:r>
      <w:r w:rsidRPr="00A92362">
        <w:rPr>
          <w:rFonts w:ascii="Arial" w:hAnsi="Arial" w:cs="Arial"/>
          <w:sz w:val="24"/>
          <w:szCs w:val="24"/>
        </w:rPr>
        <w:t xml:space="preserve"> do platformy przewozowej (statek, pojazd lub wagon</w:t>
      </w:r>
      <w:r w:rsidR="005F4F53">
        <w:rPr>
          <w:rFonts w:ascii="Arial" w:hAnsi="Arial" w:cs="Arial"/>
          <w:sz w:val="24"/>
          <w:szCs w:val="24"/>
        </w:rPr>
        <w:t>) lub musi</w:t>
      </w:r>
      <w:r>
        <w:rPr>
          <w:rFonts w:ascii="Arial" w:hAnsi="Arial" w:cs="Arial"/>
          <w:sz w:val="24"/>
          <w:szCs w:val="24"/>
        </w:rPr>
        <w:t xml:space="preserve"> być w</w:t>
      </w:r>
      <w:r w:rsidR="00825F35">
        <w:rPr>
          <w:rFonts w:ascii="Arial" w:hAnsi="Arial" w:cs="Arial"/>
          <w:sz w:val="24"/>
          <w:szCs w:val="24"/>
        </w:rPr>
        <w:t xml:space="preserve">yposażony </w:t>
      </w:r>
      <w:r w:rsidRPr="00A92362">
        <w:rPr>
          <w:rFonts w:ascii="Arial" w:hAnsi="Arial" w:cs="Arial"/>
          <w:sz w:val="24"/>
          <w:szCs w:val="24"/>
        </w:rPr>
        <w:t xml:space="preserve">w zaczepy transportowe (zaczepy, haki, uchwyty transportowe </w:t>
      </w:r>
      <w:r w:rsidR="00825F35">
        <w:rPr>
          <w:rFonts w:ascii="Arial" w:hAnsi="Arial" w:cs="Arial"/>
          <w:sz w:val="24"/>
          <w:szCs w:val="24"/>
        </w:rPr>
        <w:br/>
      </w:r>
      <w:r w:rsidRPr="00A92362">
        <w:rPr>
          <w:rFonts w:ascii="Arial" w:hAnsi="Arial" w:cs="Arial"/>
          <w:sz w:val="24"/>
          <w:szCs w:val="24"/>
        </w:rPr>
        <w:t>i ada</w:t>
      </w:r>
      <w:r w:rsidR="005F4F53">
        <w:rPr>
          <w:rFonts w:ascii="Arial" w:hAnsi="Arial" w:cs="Arial"/>
          <w:sz w:val="24"/>
          <w:szCs w:val="24"/>
        </w:rPr>
        <w:t>ptery), służące do mocowania go</w:t>
      </w:r>
      <w:r w:rsidRPr="00A92362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ww. </w:t>
      </w:r>
      <w:r w:rsidRPr="00A92362">
        <w:rPr>
          <w:rFonts w:ascii="Arial" w:hAnsi="Arial" w:cs="Arial"/>
          <w:sz w:val="24"/>
          <w:szCs w:val="24"/>
        </w:rPr>
        <w:t>platformy przewozowej.</w:t>
      </w:r>
    </w:p>
    <w:p w:rsidR="001F283B" w:rsidRDefault="001F283B" w:rsidP="00840271">
      <w:pPr>
        <w:numPr>
          <w:ilvl w:val="0"/>
          <w:numId w:val="27"/>
        </w:numPr>
        <w:shd w:val="clear" w:color="auto" w:fill="FFFFFF"/>
        <w:tabs>
          <w:tab w:val="left" w:pos="426"/>
        </w:tabs>
        <w:spacing w:line="360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567C84">
        <w:rPr>
          <w:rFonts w:ascii="Arial" w:hAnsi="Arial" w:cs="Arial"/>
          <w:sz w:val="24"/>
          <w:szCs w:val="24"/>
        </w:rPr>
        <w:t>Szczegóło</w:t>
      </w:r>
      <w:r w:rsidR="005F4F53">
        <w:rPr>
          <w:rFonts w:ascii="Arial" w:hAnsi="Arial" w:cs="Arial"/>
          <w:sz w:val="24"/>
          <w:szCs w:val="24"/>
        </w:rPr>
        <w:t>we zasady przygotowania pojazdu</w:t>
      </w:r>
      <w:r w:rsidRPr="00567C84">
        <w:rPr>
          <w:rFonts w:ascii="Arial" w:hAnsi="Arial" w:cs="Arial"/>
          <w:sz w:val="24"/>
          <w:szCs w:val="24"/>
        </w:rPr>
        <w:t xml:space="preserve"> do transportu </w:t>
      </w:r>
      <w:r>
        <w:rPr>
          <w:rFonts w:ascii="Arial" w:hAnsi="Arial" w:cs="Arial"/>
          <w:sz w:val="24"/>
          <w:szCs w:val="24"/>
        </w:rPr>
        <w:t xml:space="preserve">oraz sposoby mocowania </w:t>
      </w:r>
      <w:r w:rsidRPr="00567C84">
        <w:rPr>
          <w:rFonts w:ascii="Arial" w:hAnsi="Arial" w:cs="Arial"/>
          <w:sz w:val="24"/>
          <w:szCs w:val="24"/>
        </w:rPr>
        <w:t>powinny być ujęte w instrukcji</w:t>
      </w:r>
      <w:r>
        <w:rPr>
          <w:rFonts w:ascii="Arial" w:hAnsi="Arial" w:cs="Arial"/>
          <w:sz w:val="24"/>
          <w:szCs w:val="24"/>
        </w:rPr>
        <w:t xml:space="preserve"> eksploatacji lub użytkowania.</w:t>
      </w:r>
    </w:p>
    <w:p w:rsidR="00E7393C" w:rsidRPr="00F92F8A" w:rsidRDefault="005F4F53" w:rsidP="00840271">
      <w:pPr>
        <w:numPr>
          <w:ilvl w:val="0"/>
          <w:numId w:val="27"/>
        </w:numPr>
        <w:shd w:val="clear" w:color="auto" w:fill="FFFFFF"/>
        <w:tabs>
          <w:tab w:val="left" w:pos="426"/>
        </w:tabs>
        <w:spacing w:line="360" w:lineRule="auto"/>
        <w:ind w:right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Pojazd musi</w:t>
      </w:r>
      <w:r w:rsidR="001F283B" w:rsidRPr="001F283B">
        <w:rPr>
          <w:rFonts w:ascii="Arial" w:hAnsi="Arial" w:cs="Arial"/>
          <w:sz w:val="24"/>
          <w:szCs w:val="24"/>
        </w:rPr>
        <w:t xml:space="preserve"> umożliwiać holowanie przyczep o dopuszczalnej masie całkowitej nieprzekraczającej 1500 kg (spełniać warunki techniczne pojazdu samochodowego i przyczepy przeznaczonej do łączenia z tym pojazdem).</w:t>
      </w:r>
    </w:p>
    <w:p w:rsidR="00E7393C" w:rsidRPr="00E7393C" w:rsidRDefault="005F4F53" w:rsidP="00840271">
      <w:pPr>
        <w:numPr>
          <w:ilvl w:val="0"/>
          <w:numId w:val="27"/>
        </w:numPr>
        <w:shd w:val="clear" w:color="auto" w:fill="FFFFFF"/>
        <w:tabs>
          <w:tab w:val="left" w:pos="426"/>
        </w:tabs>
        <w:spacing w:line="360" w:lineRule="auto"/>
        <w:ind w:right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Pojazd musi</w:t>
      </w:r>
      <w:r w:rsidR="00E7393C" w:rsidRPr="00D71AB2">
        <w:rPr>
          <w:rFonts w:ascii="Arial" w:hAnsi="Arial" w:cs="Arial"/>
          <w:sz w:val="24"/>
          <w:szCs w:val="24"/>
        </w:rPr>
        <w:t xml:space="preserve"> posiadać </w:t>
      </w:r>
      <w:r w:rsidR="00EB476F" w:rsidRPr="0090482D">
        <w:rPr>
          <w:rFonts w:ascii="Arial" w:hAnsi="Arial" w:cs="Arial"/>
          <w:sz w:val="24"/>
          <w:szCs w:val="24"/>
        </w:rPr>
        <w:t xml:space="preserve">hak holowniczy </w:t>
      </w:r>
      <w:r w:rsidR="00EB476F">
        <w:rPr>
          <w:rFonts w:ascii="Arial" w:hAnsi="Arial" w:cs="Arial"/>
          <w:sz w:val="24"/>
          <w:szCs w:val="24"/>
        </w:rPr>
        <w:t>klasy A</w:t>
      </w:r>
      <w:r w:rsidR="00EB476F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="00EB476F">
        <w:rPr>
          <w:rFonts w:ascii="Arial" w:hAnsi="Arial" w:cs="Arial"/>
          <w:sz w:val="24"/>
          <w:szCs w:val="24"/>
        </w:rPr>
        <w:t xml:space="preserve"> </w:t>
      </w:r>
      <w:r w:rsidR="00EB476F" w:rsidRPr="0090482D">
        <w:rPr>
          <w:rFonts w:ascii="Arial" w:hAnsi="Arial" w:cs="Arial"/>
          <w:sz w:val="24"/>
          <w:szCs w:val="24"/>
        </w:rPr>
        <w:t>spełniający poniższe wymagania:</w:t>
      </w:r>
    </w:p>
    <w:p w:rsidR="00EB476F" w:rsidRPr="00EB476F" w:rsidRDefault="00EB476F" w:rsidP="00840271">
      <w:pPr>
        <w:pStyle w:val="Akapitzlist"/>
        <w:numPr>
          <w:ilvl w:val="0"/>
          <w:numId w:val="30"/>
        </w:numPr>
        <w:spacing w:line="360" w:lineRule="auto"/>
        <w:ind w:left="709" w:hanging="344"/>
        <w:jc w:val="both"/>
        <w:rPr>
          <w:rFonts w:ascii="Arial" w:hAnsi="Arial" w:cs="Arial"/>
          <w:sz w:val="24"/>
          <w:szCs w:val="24"/>
        </w:rPr>
      </w:pPr>
      <w:r w:rsidRPr="00EB476F">
        <w:rPr>
          <w:rFonts w:ascii="Arial" w:hAnsi="Arial" w:cs="Arial"/>
          <w:sz w:val="24"/>
          <w:szCs w:val="24"/>
        </w:rPr>
        <w:t>hak musi posiadać homologację e20</w:t>
      </w:r>
      <w:r w:rsidRPr="0090482D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Pr="00EB476F">
        <w:rPr>
          <w:rFonts w:ascii="Arial" w:hAnsi="Arial" w:cs="Arial"/>
          <w:sz w:val="24"/>
          <w:szCs w:val="24"/>
        </w:rPr>
        <w:t xml:space="preserve"> lub E20</w:t>
      </w:r>
      <w:r w:rsidRPr="0090482D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EB476F">
        <w:rPr>
          <w:rFonts w:ascii="Arial" w:hAnsi="Arial" w:cs="Arial"/>
          <w:sz w:val="24"/>
          <w:szCs w:val="24"/>
        </w:rPr>
        <w:t xml:space="preserve"> lub obie równocześnie</w:t>
      </w:r>
      <w:r>
        <w:rPr>
          <w:rFonts w:ascii="Arial" w:hAnsi="Arial" w:cs="Arial"/>
          <w:sz w:val="24"/>
          <w:szCs w:val="24"/>
        </w:rPr>
        <w:t>;</w:t>
      </w:r>
    </w:p>
    <w:p w:rsidR="00EB476F" w:rsidRPr="00EB476F" w:rsidRDefault="00EB476F" w:rsidP="00840271">
      <w:pPr>
        <w:pStyle w:val="Akapitzlist"/>
        <w:numPr>
          <w:ilvl w:val="0"/>
          <w:numId w:val="30"/>
        </w:numPr>
        <w:spacing w:line="360" w:lineRule="auto"/>
        <w:ind w:left="709" w:hanging="344"/>
        <w:jc w:val="both"/>
        <w:rPr>
          <w:rFonts w:ascii="Arial" w:hAnsi="Arial" w:cs="Arial"/>
          <w:sz w:val="24"/>
          <w:szCs w:val="24"/>
        </w:rPr>
      </w:pPr>
      <w:r w:rsidRPr="00EB476F">
        <w:rPr>
          <w:rFonts w:ascii="Arial" w:hAnsi="Arial" w:cs="Arial"/>
          <w:sz w:val="24"/>
          <w:szCs w:val="24"/>
        </w:rPr>
        <w:t>uciąg haka zgodny z dopuszczalną masą całkowitą holowanej przyczepy określoną dla pojazdu</w:t>
      </w:r>
      <w:r>
        <w:rPr>
          <w:rFonts w:ascii="Arial" w:hAnsi="Arial" w:cs="Arial"/>
          <w:sz w:val="24"/>
          <w:szCs w:val="24"/>
        </w:rPr>
        <w:t>;</w:t>
      </w:r>
    </w:p>
    <w:p w:rsidR="00EB476F" w:rsidRPr="00EB476F" w:rsidRDefault="00EB476F" w:rsidP="00840271">
      <w:pPr>
        <w:pStyle w:val="Akapitzlist"/>
        <w:numPr>
          <w:ilvl w:val="0"/>
          <w:numId w:val="30"/>
        </w:numPr>
        <w:spacing w:line="360" w:lineRule="auto"/>
        <w:ind w:left="709" w:hanging="344"/>
        <w:jc w:val="both"/>
        <w:rPr>
          <w:rFonts w:ascii="Arial" w:hAnsi="Arial" w:cs="Arial"/>
          <w:sz w:val="24"/>
          <w:szCs w:val="24"/>
        </w:rPr>
      </w:pPr>
      <w:r w:rsidRPr="00EB476F">
        <w:rPr>
          <w:rFonts w:ascii="Arial" w:hAnsi="Arial" w:cs="Arial"/>
          <w:sz w:val="24"/>
          <w:szCs w:val="24"/>
        </w:rPr>
        <w:t>hak musi posiadać odczepiany zaczep kulowy – hak z tzw. bagnetowym mocowaniem zaczepu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1"/>
      </w:r>
      <w:r>
        <w:rPr>
          <w:rFonts w:ascii="Arial" w:hAnsi="Arial" w:cs="Arial"/>
          <w:sz w:val="24"/>
          <w:szCs w:val="24"/>
        </w:rPr>
        <w:t>;</w:t>
      </w:r>
    </w:p>
    <w:p w:rsidR="00E7393C" w:rsidRPr="00EB476F" w:rsidRDefault="00EB476F" w:rsidP="00840271">
      <w:pPr>
        <w:pStyle w:val="Akapitzlist"/>
        <w:numPr>
          <w:ilvl w:val="0"/>
          <w:numId w:val="30"/>
        </w:numPr>
        <w:spacing w:line="360" w:lineRule="auto"/>
        <w:ind w:left="709" w:hanging="344"/>
        <w:jc w:val="both"/>
        <w:rPr>
          <w:rFonts w:ascii="Arial" w:hAnsi="Arial" w:cs="Arial"/>
          <w:sz w:val="24"/>
          <w:szCs w:val="24"/>
        </w:rPr>
      </w:pPr>
      <w:r w:rsidRPr="00EB476F">
        <w:rPr>
          <w:rFonts w:ascii="Arial" w:hAnsi="Arial" w:cs="Arial"/>
          <w:sz w:val="24"/>
          <w:szCs w:val="24"/>
        </w:rPr>
        <w:t>na haku musi znajdować się tabliczka znamionowa lub naklejka znamionowa</w:t>
      </w:r>
      <w:r w:rsidRPr="00EB1929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EB476F">
        <w:rPr>
          <w:rFonts w:ascii="Arial" w:hAnsi="Arial" w:cs="Arial"/>
          <w:sz w:val="24"/>
          <w:szCs w:val="24"/>
        </w:rPr>
        <w:t>.</w:t>
      </w:r>
    </w:p>
    <w:p w:rsidR="00D12975" w:rsidRPr="00030D99" w:rsidRDefault="00D12975" w:rsidP="00840271">
      <w:pPr>
        <w:pStyle w:val="Nagwek1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030D99">
        <w:rPr>
          <w:rFonts w:ascii="Arial" w:hAnsi="Arial" w:cs="Arial"/>
          <w:color w:val="auto"/>
          <w:sz w:val="24"/>
          <w:szCs w:val="24"/>
        </w:rPr>
        <w:t>V.</w:t>
      </w:r>
      <w:r w:rsidR="00EA48FC" w:rsidRPr="00030D99">
        <w:rPr>
          <w:rFonts w:ascii="Arial" w:hAnsi="Arial" w:cs="Arial"/>
          <w:color w:val="auto"/>
          <w:sz w:val="24"/>
          <w:szCs w:val="24"/>
        </w:rPr>
        <w:t xml:space="preserve"> </w:t>
      </w:r>
      <w:r w:rsidRPr="00030D99">
        <w:rPr>
          <w:rFonts w:ascii="Arial" w:hAnsi="Arial" w:cs="Arial"/>
          <w:color w:val="auto"/>
          <w:sz w:val="24"/>
          <w:szCs w:val="24"/>
        </w:rPr>
        <w:t>Wymagania dotyczące ochrony i maskowania</w:t>
      </w:r>
      <w:r w:rsidR="00026BF7" w:rsidRPr="00030D99">
        <w:rPr>
          <w:rFonts w:ascii="Arial" w:hAnsi="Arial" w:cs="Arial"/>
          <w:color w:val="auto"/>
          <w:sz w:val="24"/>
          <w:szCs w:val="24"/>
        </w:rPr>
        <w:t>.</w:t>
      </w:r>
    </w:p>
    <w:p w:rsidR="00654910" w:rsidRPr="002D49EA" w:rsidRDefault="00E07101" w:rsidP="00840271">
      <w:pPr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>Elementy pojazd</w:t>
      </w:r>
      <w:r w:rsidR="000C4692">
        <w:rPr>
          <w:rFonts w:ascii="Arial" w:hAnsi="Arial" w:cs="Arial"/>
          <w:sz w:val="24"/>
          <w:szCs w:val="24"/>
        </w:rPr>
        <w:t>u</w:t>
      </w:r>
      <w:r w:rsidRPr="002D49EA">
        <w:rPr>
          <w:rFonts w:ascii="Arial" w:hAnsi="Arial" w:cs="Arial"/>
          <w:sz w:val="24"/>
          <w:szCs w:val="24"/>
        </w:rPr>
        <w:t xml:space="preserve"> </w:t>
      </w:r>
      <w:r w:rsidR="002F3CDB">
        <w:rPr>
          <w:rFonts w:ascii="Arial" w:hAnsi="Arial" w:cs="Arial"/>
          <w:sz w:val="24"/>
          <w:szCs w:val="24"/>
        </w:rPr>
        <w:t>muszą</w:t>
      </w:r>
      <w:r w:rsidRPr="002D49EA">
        <w:rPr>
          <w:rFonts w:ascii="Arial" w:hAnsi="Arial" w:cs="Arial"/>
          <w:sz w:val="24"/>
          <w:szCs w:val="24"/>
        </w:rPr>
        <w:t xml:space="preserve"> być zabezpieczone antykorozyjnie lub wykonane </w:t>
      </w:r>
      <w:r w:rsidR="002F3CDB">
        <w:rPr>
          <w:rFonts w:ascii="Arial" w:hAnsi="Arial" w:cs="Arial"/>
          <w:sz w:val="24"/>
          <w:szCs w:val="24"/>
        </w:rPr>
        <w:br/>
      </w:r>
      <w:r w:rsidRPr="002D49EA">
        <w:rPr>
          <w:rFonts w:ascii="Arial" w:hAnsi="Arial" w:cs="Arial"/>
          <w:sz w:val="24"/>
          <w:szCs w:val="24"/>
        </w:rPr>
        <w:t>z materiałów odpornych na oddziaływanie czynników środowiskowych.</w:t>
      </w:r>
    </w:p>
    <w:p w:rsidR="00740BF7" w:rsidRPr="007A1007" w:rsidRDefault="00740BF7" w:rsidP="00840271">
      <w:pPr>
        <w:numPr>
          <w:ilvl w:val="0"/>
          <w:numId w:val="7"/>
        </w:numPr>
        <w:shd w:val="clear" w:color="auto" w:fill="FFFFFF"/>
        <w:tabs>
          <w:tab w:val="clear" w:pos="365"/>
          <w:tab w:val="num" w:pos="426"/>
        </w:tabs>
        <w:spacing w:line="360" w:lineRule="auto"/>
        <w:ind w:left="426" w:right="14" w:hanging="421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>Elementy pojazd</w:t>
      </w:r>
      <w:r w:rsidR="000C4692">
        <w:rPr>
          <w:rFonts w:ascii="Arial" w:hAnsi="Arial" w:cs="Arial"/>
          <w:sz w:val="24"/>
          <w:szCs w:val="24"/>
        </w:rPr>
        <w:t>u</w:t>
      </w:r>
      <w:r w:rsidRPr="007A10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muszą być</w:t>
      </w:r>
      <w:r w:rsidRPr="007A1007">
        <w:rPr>
          <w:rFonts w:ascii="Arial" w:hAnsi="Arial" w:cs="Arial"/>
          <w:sz w:val="24"/>
          <w:szCs w:val="24"/>
        </w:rPr>
        <w:t xml:space="preserve"> wykonan</w:t>
      </w:r>
      <w:r>
        <w:rPr>
          <w:rFonts w:ascii="Arial" w:hAnsi="Arial" w:cs="Arial"/>
          <w:sz w:val="24"/>
          <w:szCs w:val="24"/>
        </w:rPr>
        <w:t>e</w:t>
      </w:r>
      <w:r w:rsidRPr="007A1007">
        <w:rPr>
          <w:rFonts w:ascii="Arial" w:hAnsi="Arial" w:cs="Arial"/>
          <w:sz w:val="24"/>
          <w:szCs w:val="24"/>
        </w:rPr>
        <w:t xml:space="preserve"> z materiałów i w technologii zapewniającej skuteczną i trwałą ochronę antykorozyjną. Zastosowane materiały i metody zabezpieczenia antykorozyjnego muszą być zgodne z normami fabrycznymi producenta pojazd</w:t>
      </w:r>
      <w:r w:rsidR="000C4692">
        <w:rPr>
          <w:rFonts w:ascii="Arial" w:hAnsi="Arial" w:cs="Arial"/>
          <w:sz w:val="24"/>
          <w:szCs w:val="24"/>
        </w:rPr>
        <w:t>u</w:t>
      </w:r>
      <w:r w:rsidRPr="007A1007">
        <w:rPr>
          <w:rFonts w:ascii="Arial" w:hAnsi="Arial" w:cs="Arial"/>
          <w:sz w:val="24"/>
          <w:szCs w:val="24"/>
        </w:rPr>
        <w:t>.</w:t>
      </w:r>
    </w:p>
    <w:p w:rsidR="00654910" w:rsidRPr="00030D99" w:rsidRDefault="00030D99" w:rsidP="00840271">
      <w:pPr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 w:rsidRPr="00030D99">
        <w:rPr>
          <w:rFonts w:ascii="Arial" w:hAnsi="Arial" w:cs="Arial"/>
          <w:sz w:val="24"/>
          <w:szCs w:val="24"/>
        </w:rPr>
        <w:t>W przypadku konieczności wykonania dodatkowego zabezpi</w:t>
      </w:r>
      <w:r w:rsidR="000C4692">
        <w:rPr>
          <w:rFonts w:ascii="Arial" w:hAnsi="Arial" w:cs="Arial"/>
          <w:sz w:val="24"/>
          <w:szCs w:val="24"/>
        </w:rPr>
        <w:t>eczenia antykorozyjnego pojazdu</w:t>
      </w:r>
      <w:r w:rsidRPr="00030D99">
        <w:rPr>
          <w:rFonts w:ascii="Arial" w:hAnsi="Arial" w:cs="Arial"/>
          <w:sz w:val="24"/>
          <w:szCs w:val="24"/>
        </w:rPr>
        <w:t xml:space="preserve"> w </w:t>
      </w:r>
      <w:r w:rsidR="008C6538" w:rsidRPr="00D26866">
        <w:rPr>
          <w:rFonts w:ascii="Arial" w:hAnsi="Arial" w:cs="Arial"/>
          <w:sz w:val="24"/>
          <w:szCs w:val="24"/>
        </w:rPr>
        <w:t>Autoryzowan</w:t>
      </w:r>
      <w:r w:rsidR="008C6538">
        <w:rPr>
          <w:rFonts w:ascii="Arial" w:hAnsi="Arial" w:cs="Arial"/>
          <w:sz w:val="24"/>
          <w:szCs w:val="24"/>
        </w:rPr>
        <w:t>ej</w:t>
      </w:r>
      <w:r w:rsidR="008C6538" w:rsidRPr="00D26866">
        <w:rPr>
          <w:rFonts w:ascii="Arial" w:hAnsi="Arial" w:cs="Arial"/>
          <w:sz w:val="24"/>
          <w:szCs w:val="24"/>
        </w:rPr>
        <w:t xml:space="preserve"> Stacj</w:t>
      </w:r>
      <w:r w:rsidR="008C6538">
        <w:rPr>
          <w:rFonts w:ascii="Arial" w:hAnsi="Arial" w:cs="Arial"/>
          <w:sz w:val="24"/>
          <w:szCs w:val="24"/>
        </w:rPr>
        <w:t xml:space="preserve">i </w:t>
      </w:r>
      <w:r w:rsidR="008C6538" w:rsidRPr="00D26866">
        <w:rPr>
          <w:rFonts w:ascii="Arial" w:hAnsi="Arial" w:cs="Arial"/>
          <w:sz w:val="24"/>
          <w:szCs w:val="24"/>
        </w:rPr>
        <w:t>Obsługi</w:t>
      </w:r>
      <w:r w:rsidR="00F92F8A">
        <w:rPr>
          <w:rFonts w:ascii="Arial" w:hAnsi="Arial" w:cs="Arial"/>
          <w:sz w:val="24"/>
          <w:szCs w:val="24"/>
        </w:rPr>
        <w:t xml:space="preserve"> (ASO)</w:t>
      </w:r>
      <w:r w:rsidRPr="00030D99">
        <w:rPr>
          <w:rFonts w:ascii="Arial" w:hAnsi="Arial" w:cs="Arial"/>
          <w:sz w:val="24"/>
          <w:szCs w:val="24"/>
        </w:rPr>
        <w:t xml:space="preserve"> (w celu zachowania warunków gwarancji pr</w:t>
      </w:r>
      <w:r w:rsidR="00825F35">
        <w:rPr>
          <w:rFonts w:ascii="Arial" w:hAnsi="Arial" w:cs="Arial"/>
          <w:sz w:val="24"/>
          <w:szCs w:val="24"/>
        </w:rPr>
        <w:t>zed rozpoczęciem użytkowania), W</w:t>
      </w:r>
      <w:r w:rsidRPr="00030D99">
        <w:rPr>
          <w:rFonts w:ascii="Arial" w:hAnsi="Arial" w:cs="Arial"/>
          <w:sz w:val="24"/>
          <w:szCs w:val="24"/>
        </w:rPr>
        <w:t>ykonawca wykona powyższe na własny koszt.</w:t>
      </w:r>
    </w:p>
    <w:p w:rsidR="00D12975" w:rsidRPr="002D49EA" w:rsidRDefault="000C4692" w:rsidP="00840271">
      <w:pPr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Pojazd musi być pomalowany</w:t>
      </w:r>
      <w:r w:rsidR="00E07101" w:rsidRPr="002D49EA">
        <w:rPr>
          <w:rFonts w:ascii="Arial" w:hAnsi="Arial" w:cs="Arial"/>
          <w:sz w:val="24"/>
          <w:szCs w:val="24"/>
        </w:rPr>
        <w:t xml:space="preserve"> lakierem akrylowym lub metalizowanym </w:t>
      </w:r>
      <w:r w:rsidR="00654910" w:rsidRPr="002D49EA">
        <w:rPr>
          <w:rFonts w:ascii="Arial" w:hAnsi="Arial" w:cs="Arial"/>
          <w:sz w:val="24"/>
          <w:szCs w:val="24"/>
        </w:rPr>
        <w:br/>
      </w:r>
      <w:r w:rsidR="00E07101" w:rsidRPr="002D49EA">
        <w:rPr>
          <w:rFonts w:ascii="Arial" w:hAnsi="Arial" w:cs="Arial"/>
          <w:sz w:val="24"/>
          <w:szCs w:val="24"/>
        </w:rPr>
        <w:t xml:space="preserve">w </w:t>
      </w:r>
      <w:r w:rsidR="00E07101" w:rsidRPr="002E560D">
        <w:rPr>
          <w:rFonts w:ascii="Arial" w:hAnsi="Arial" w:cs="Arial"/>
          <w:sz w:val="24"/>
          <w:szCs w:val="24"/>
        </w:rPr>
        <w:t xml:space="preserve">kolorze </w:t>
      </w:r>
      <w:r>
        <w:rPr>
          <w:rFonts w:ascii="Arial" w:hAnsi="Arial" w:cs="Arial"/>
          <w:sz w:val="24"/>
          <w:szCs w:val="24"/>
        </w:rPr>
        <w:t>zielonym</w:t>
      </w:r>
      <w:r w:rsidR="00E07101" w:rsidRPr="002D49EA">
        <w:rPr>
          <w:rFonts w:ascii="Arial" w:hAnsi="Arial" w:cs="Arial"/>
          <w:sz w:val="24"/>
          <w:szCs w:val="24"/>
        </w:rPr>
        <w:t xml:space="preserve">. </w:t>
      </w:r>
      <w:r w:rsidRPr="00F70653">
        <w:rPr>
          <w:rFonts w:ascii="Arial" w:hAnsi="Arial" w:cs="Arial"/>
          <w:sz w:val="24"/>
          <w:szCs w:val="24"/>
        </w:rPr>
        <w:t xml:space="preserve">Odcień koloru do wyboru przez Zamawiającego </w:t>
      </w:r>
      <w:r w:rsidR="00640D80">
        <w:rPr>
          <w:rFonts w:ascii="Arial" w:hAnsi="Arial" w:cs="Arial"/>
          <w:sz w:val="24"/>
          <w:szCs w:val="24"/>
        </w:rPr>
        <w:br/>
      </w:r>
      <w:r w:rsidRPr="00F70653">
        <w:rPr>
          <w:rFonts w:ascii="Arial" w:hAnsi="Arial" w:cs="Arial"/>
          <w:sz w:val="24"/>
          <w:szCs w:val="24"/>
        </w:rPr>
        <w:t>na podstawie palety próbek barwnych dostarczonych przez Wykonawcę</w:t>
      </w:r>
      <w:r>
        <w:rPr>
          <w:rFonts w:ascii="Arial" w:hAnsi="Arial" w:cs="Arial"/>
          <w:sz w:val="24"/>
          <w:szCs w:val="24"/>
        </w:rPr>
        <w:t>.</w:t>
      </w:r>
    </w:p>
    <w:p w:rsidR="00D12975" w:rsidRPr="00030D99" w:rsidRDefault="00D12975" w:rsidP="00840271">
      <w:pPr>
        <w:pStyle w:val="Nagwek1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030D99">
        <w:rPr>
          <w:rFonts w:ascii="Arial" w:hAnsi="Arial" w:cs="Arial"/>
          <w:color w:val="auto"/>
          <w:sz w:val="24"/>
          <w:szCs w:val="24"/>
        </w:rPr>
        <w:t>V</w:t>
      </w:r>
      <w:r w:rsidR="0093686B" w:rsidRPr="00030D99">
        <w:rPr>
          <w:rFonts w:ascii="Arial" w:hAnsi="Arial" w:cs="Arial"/>
          <w:color w:val="auto"/>
          <w:sz w:val="24"/>
          <w:szCs w:val="24"/>
        </w:rPr>
        <w:t>I</w:t>
      </w:r>
      <w:r w:rsidRPr="00030D99">
        <w:rPr>
          <w:rFonts w:ascii="Arial" w:hAnsi="Arial" w:cs="Arial"/>
          <w:color w:val="auto"/>
          <w:sz w:val="24"/>
          <w:szCs w:val="24"/>
        </w:rPr>
        <w:t>.</w:t>
      </w:r>
      <w:r w:rsidR="0093686B" w:rsidRPr="00030D99">
        <w:rPr>
          <w:rFonts w:ascii="Arial" w:hAnsi="Arial" w:cs="Arial"/>
          <w:color w:val="auto"/>
          <w:sz w:val="24"/>
          <w:szCs w:val="24"/>
        </w:rPr>
        <w:t xml:space="preserve"> </w:t>
      </w:r>
      <w:r w:rsidRPr="00030D99">
        <w:rPr>
          <w:rFonts w:ascii="Arial" w:hAnsi="Arial" w:cs="Arial"/>
          <w:color w:val="auto"/>
          <w:sz w:val="24"/>
          <w:szCs w:val="24"/>
        </w:rPr>
        <w:t>Wymagania dotyczące trwałości i niezawodności</w:t>
      </w:r>
      <w:r w:rsidR="00F36D35" w:rsidRPr="00030D99">
        <w:rPr>
          <w:rFonts w:ascii="Arial" w:hAnsi="Arial" w:cs="Arial"/>
          <w:color w:val="auto"/>
          <w:sz w:val="24"/>
          <w:szCs w:val="24"/>
        </w:rPr>
        <w:t>.</w:t>
      </w:r>
    </w:p>
    <w:p w:rsidR="00F46915" w:rsidRPr="002D49EA" w:rsidRDefault="000C4692" w:rsidP="00840271">
      <w:pPr>
        <w:numPr>
          <w:ilvl w:val="0"/>
          <w:numId w:val="19"/>
        </w:numPr>
        <w:shd w:val="clear" w:color="auto" w:fill="FFFFFF"/>
        <w:tabs>
          <w:tab w:val="clear" w:pos="365"/>
          <w:tab w:val="num" w:pos="426"/>
        </w:tabs>
        <w:spacing w:line="360" w:lineRule="auto"/>
        <w:ind w:left="426" w:right="14" w:hanging="4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Konstrukcja pojazdu i technologia jego</w:t>
      </w:r>
      <w:r w:rsidR="00F46915" w:rsidRPr="002D49EA">
        <w:rPr>
          <w:rFonts w:ascii="Arial" w:hAnsi="Arial" w:cs="Arial"/>
          <w:sz w:val="24"/>
          <w:szCs w:val="24"/>
        </w:rPr>
        <w:t xml:space="preserve"> wykonania musi zapewniać przebieg, </w:t>
      </w:r>
      <w:r w:rsidR="00F46915" w:rsidRPr="002D49EA">
        <w:rPr>
          <w:rFonts w:ascii="Arial" w:hAnsi="Arial" w:cs="Arial"/>
          <w:sz w:val="24"/>
          <w:szCs w:val="24"/>
        </w:rPr>
        <w:br/>
        <w:t xml:space="preserve">co najmniej </w:t>
      </w:r>
      <w:r w:rsidR="00F46915">
        <w:rPr>
          <w:rFonts w:ascii="Arial" w:hAnsi="Arial" w:cs="Arial"/>
          <w:sz w:val="24"/>
          <w:szCs w:val="24"/>
        </w:rPr>
        <w:t>4</w:t>
      </w:r>
      <w:r w:rsidR="00F46915" w:rsidRPr="002D49EA">
        <w:rPr>
          <w:rFonts w:ascii="Arial" w:hAnsi="Arial" w:cs="Arial"/>
          <w:sz w:val="24"/>
          <w:szCs w:val="24"/>
        </w:rPr>
        <w:t xml:space="preserve">00 000 km bez wykonywania planowych czynności </w:t>
      </w:r>
      <w:r w:rsidR="00F46915">
        <w:rPr>
          <w:rFonts w:ascii="Arial" w:hAnsi="Arial" w:cs="Arial"/>
          <w:sz w:val="24"/>
          <w:szCs w:val="24"/>
        </w:rPr>
        <w:t>naprawczych (dotyczy napraw przewidzianych w przewodnikach tech</w:t>
      </w:r>
      <w:r>
        <w:rPr>
          <w:rFonts w:ascii="Arial" w:hAnsi="Arial" w:cs="Arial"/>
          <w:sz w:val="24"/>
          <w:szCs w:val="24"/>
        </w:rPr>
        <w:t>nologicznych producenta pojazdu</w:t>
      </w:r>
      <w:r w:rsidR="00F46915">
        <w:rPr>
          <w:rFonts w:ascii="Arial" w:hAnsi="Arial" w:cs="Arial"/>
          <w:sz w:val="24"/>
          <w:szCs w:val="24"/>
        </w:rPr>
        <w:t>,</w:t>
      </w:r>
      <w:r w:rsidR="00F46915" w:rsidRPr="002D49EA">
        <w:rPr>
          <w:rFonts w:ascii="Arial" w:hAnsi="Arial" w:cs="Arial"/>
          <w:sz w:val="24"/>
          <w:szCs w:val="24"/>
        </w:rPr>
        <w:t xml:space="preserve"> </w:t>
      </w:r>
      <w:r w:rsidR="00F46915">
        <w:rPr>
          <w:rFonts w:ascii="Arial" w:hAnsi="Arial" w:cs="Arial"/>
          <w:sz w:val="24"/>
          <w:szCs w:val="24"/>
        </w:rPr>
        <w:t xml:space="preserve">wynikających z wykonania określonego przebiegu) </w:t>
      </w:r>
      <w:r w:rsidR="00F46915" w:rsidRPr="002D49EA">
        <w:rPr>
          <w:rFonts w:ascii="Arial" w:hAnsi="Arial" w:cs="Arial"/>
          <w:sz w:val="24"/>
          <w:szCs w:val="24"/>
        </w:rPr>
        <w:t xml:space="preserve">lub wymiany </w:t>
      </w:r>
      <w:r w:rsidR="00F46915" w:rsidRPr="002D49EA">
        <w:rPr>
          <w:rFonts w:ascii="Arial" w:hAnsi="Arial" w:cs="Arial"/>
          <w:sz w:val="24"/>
          <w:szCs w:val="24"/>
        </w:rPr>
        <w:lastRenderedPageBreak/>
        <w:t xml:space="preserve">mechanizmów lub elementów, które nie podlegają zużyciu w następstwie normalnej eksploatacji.  </w:t>
      </w:r>
    </w:p>
    <w:p w:rsidR="00F46915" w:rsidRPr="002D49EA" w:rsidRDefault="00F46915" w:rsidP="00840271">
      <w:pPr>
        <w:shd w:val="clear" w:color="auto" w:fill="FFFFFF"/>
        <w:spacing w:line="360" w:lineRule="auto"/>
        <w:ind w:left="426" w:right="14"/>
        <w:jc w:val="both"/>
        <w:rPr>
          <w:rFonts w:ascii="Arial" w:hAnsi="Arial" w:cs="Arial"/>
          <w:i/>
          <w:sz w:val="24"/>
          <w:szCs w:val="24"/>
        </w:rPr>
      </w:pPr>
      <w:r w:rsidRPr="002D49EA">
        <w:rPr>
          <w:rFonts w:ascii="Arial" w:hAnsi="Arial" w:cs="Arial"/>
          <w:i/>
          <w:sz w:val="24"/>
          <w:szCs w:val="24"/>
        </w:rPr>
        <w:t>Zapis powyższy wynika z konieczności określenia planowanej docelowej normy użytkowania pojazd</w:t>
      </w:r>
      <w:r w:rsidR="000C4692">
        <w:rPr>
          <w:rFonts w:ascii="Arial" w:hAnsi="Arial" w:cs="Arial"/>
          <w:i/>
          <w:sz w:val="24"/>
          <w:szCs w:val="24"/>
        </w:rPr>
        <w:t>u</w:t>
      </w:r>
      <w:r w:rsidRPr="002D49EA">
        <w:rPr>
          <w:rFonts w:ascii="Arial" w:hAnsi="Arial" w:cs="Arial"/>
          <w:i/>
          <w:sz w:val="24"/>
          <w:szCs w:val="24"/>
        </w:rPr>
        <w:t xml:space="preserve"> w Siłach Zbrojnych RP. W czasie przedstawiania ofert zapis ten powinien być potwierdzony przez uczestnika postępowania </w:t>
      </w:r>
      <w:r>
        <w:rPr>
          <w:rFonts w:ascii="Arial" w:hAnsi="Arial" w:cs="Arial"/>
          <w:i/>
          <w:sz w:val="24"/>
          <w:szCs w:val="24"/>
        </w:rPr>
        <w:br/>
      </w:r>
      <w:r w:rsidRPr="002D49EA">
        <w:rPr>
          <w:rFonts w:ascii="Arial" w:hAnsi="Arial" w:cs="Arial"/>
          <w:i/>
          <w:sz w:val="24"/>
          <w:szCs w:val="24"/>
        </w:rPr>
        <w:t xml:space="preserve">o </w:t>
      </w:r>
      <w:r w:rsidR="00716625">
        <w:rPr>
          <w:rFonts w:ascii="Arial" w:hAnsi="Arial" w:cs="Arial"/>
          <w:i/>
          <w:sz w:val="24"/>
          <w:szCs w:val="24"/>
        </w:rPr>
        <w:t xml:space="preserve">udzielenie </w:t>
      </w:r>
      <w:r w:rsidRPr="002D49EA">
        <w:rPr>
          <w:rFonts w:ascii="Arial" w:hAnsi="Arial" w:cs="Arial"/>
          <w:i/>
          <w:sz w:val="24"/>
          <w:szCs w:val="24"/>
        </w:rPr>
        <w:t>zamówieni</w:t>
      </w:r>
      <w:r w:rsidR="00716625">
        <w:rPr>
          <w:rFonts w:ascii="Arial" w:hAnsi="Arial" w:cs="Arial"/>
          <w:i/>
          <w:sz w:val="24"/>
          <w:szCs w:val="24"/>
        </w:rPr>
        <w:t>a</w:t>
      </w:r>
      <w:r w:rsidRPr="002D49EA">
        <w:rPr>
          <w:rFonts w:ascii="Arial" w:hAnsi="Arial" w:cs="Arial"/>
          <w:i/>
          <w:sz w:val="24"/>
          <w:szCs w:val="24"/>
        </w:rPr>
        <w:t xml:space="preserve"> publiczne</w:t>
      </w:r>
      <w:r w:rsidR="00716625">
        <w:rPr>
          <w:rFonts w:ascii="Arial" w:hAnsi="Arial" w:cs="Arial"/>
          <w:i/>
          <w:sz w:val="24"/>
          <w:szCs w:val="24"/>
        </w:rPr>
        <w:t>go</w:t>
      </w:r>
      <w:r w:rsidRPr="002D49EA">
        <w:rPr>
          <w:rFonts w:ascii="Arial" w:hAnsi="Arial" w:cs="Arial"/>
          <w:i/>
          <w:sz w:val="24"/>
          <w:szCs w:val="24"/>
        </w:rPr>
        <w:t xml:space="preserve">, jednak </w:t>
      </w:r>
      <w:r w:rsidRPr="002D49EA">
        <w:rPr>
          <w:rFonts w:ascii="Arial" w:hAnsi="Arial" w:cs="Arial"/>
          <w:b/>
          <w:i/>
          <w:sz w:val="24"/>
          <w:szCs w:val="24"/>
        </w:rPr>
        <w:t>nie pociąga to wymogu udzielenia gwarancji lub ponoszenia odpowiedzialności</w:t>
      </w:r>
      <w:r w:rsidRPr="002D49EA">
        <w:rPr>
          <w:rFonts w:ascii="Arial" w:hAnsi="Arial" w:cs="Arial"/>
          <w:i/>
          <w:sz w:val="24"/>
          <w:szCs w:val="24"/>
        </w:rPr>
        <w:t xml:space="preserve"> w przypadku konieczności wykonania </w:t>
      </w:r>
      <w:r>
        <w:rPr>
          <w:rFonts w:ascii="Arial" w:hAnsi="Arial" w:cs="Arial"/>
          <w:i/>
          <w:sz w:val="24"/>
          <w:szCs w:val="24"/>
        </w:rPr>
        <w:t>naprawy</w:t>
      </w:r>
      <w:r w:rsidRPr="002D49EA">
        <w:rPr>
          <w:rFonts w:ascii="Arial" w:hAnsi="Arial" w:cs="Arial"/>
          <w:i/>
          <w:sz w:val="24"/>
          <w:szCs w:val="24"/>
        </w:rPr>
        <w:t xml:space="preserve"> mechanizmów i elementów. </w:t>
      </w:r>
    </w:p>
    <w:p w:rsidR="001E032B" w:rsidRPr="002D49EA" w:rsidRDefault="00F46915" w:rsidP="00840271">
      <w:pPr>
        <w:shd w:val="clear" w:color="auto" w:fill="FFFFFF"/>
        <w:spacing w:line="360" w:lineRule="auto"/>
        <w:ind w:left="365" w:right="14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i/>
          <w:sz w:val="24"/>
          <w:szCs w:val="24"/>
        </w:rPr>
        <w:t xml:space="preserve">Za elementy, które podlegają normalnemu zużyciu w czasie eksploatacji uznać należy </w:t>
      </w:r>
      <w:r>
        <w:rPr>
          <w:rFonts w:ascii="Arial" w:hAnsi="Arial" w:cs="Arial"/>
          <w:i/>
          <w:sz w:val="24"/>
          <w:szCs w:val="24"/>
        </w:rPr>
        <w:t>minimum</w:t>
      </w:r>
      <w:r w:rsidRPr="002D49EA">
        <w:rPr>
          <w:rFonts w:ascii="Arial" w:hAnsi="Arial" w:cs="Arial"/>
          <w:i/>
          <w:sz w:val="24"/>
          <w:szCs w:val="24"/>
        </w:rPr>
        <w:t xml:space="preserve">: elementy </w:t>
      </w:r>
      <w:r w:rsidR="00A521E8">
        <w:rPr>
          <w:rFonts w:ascii="Arial" w:hAnsi="Arial" w:cs="Arial"/>
          <w:i/>
          <w:sz w:val="24"/>
          <w:szCs w:val="24"/>
        </w:rPr>
        <w:t xml:space="preserve">cierne </w:t>
      </w:r>
      <w:r w:rsidRPr="002D49EA">
        <w:rPr>
          <w:rFonts w:ascii="Arial" w:hAnsi="Arial" w:cs="Arial"/>
          <w:i/>
          <w:sz w:val="24"/>
          <w:szCs w:val="24"/>
        </w:rPr>
        <w:t>mechanizmu hamulcowego, tarcze sprzęgła, pióra wycieraczek, elementy zawieszenia pojazdu, wykładzina tapicerska, żarówki i bezpieczniki.</w:t>
      </w:r>
    </w:p>
    <w:p w:rsidR="006D22BD" w:rsidRPr="002D49EA" w:rsidRDefault="00EE1E58" w:rsidP="00840271">
      <w:pPr>
        <w:numPr>
          <w:ilvl w:val="0"/>
          <w:numId w:val="19"/>
        </w:numPr>
        <w:shd w:val="clear" w:color="auto" w:fill="FFFFFF"/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Wszystkie n</w:t>
      </w:r>
      <w:r w:rsidR="000C4692">
        <w:rPr>
          <w:rFonts w:ascii="Arial" w:hAnsi="Arial" w:cs="Arial"/>
          <w:sz w:val="24"/>
          <w:szCs w:val="24"/>
        </w:rPr>
        <w:t>ormy eksploatacyjne dla pojazdu</w:t>
      </w:r>
      <w:r>
        <w:rPr>
          <w:rFonts w:ascii="Arial" w:hAnsi="Arial" w:cs="Arial"/>
          <w:sz w:val="24"/>
          <w:szCs w:val="24"/>
        </w:rPr>
        <w:t xml:space="preserve"> muszą być szczegółowo zdefiniowane w instrukcji obsługi lub w książce gwarancyjnej, jednakże ostate</w:t>
      </w:r>
      <w:r w:rsidR="00DB00FD">
        <w:rPr>
          <w:rFonts w:ascii="Arial" w:hAnsi="Arial" w:cs="Arial"/>
          <w:sz w:val="24"/>
          <w:szCs w:val="24"/>
        </w:rPr>
        <w:t>czne rozwiązanie leży w gestii W</w:t>
      </w:r>
      <w:r>
        <w:rPr>
          <w:rFonts w:ascii="Arial" w:hAnsi="Arial" w:cs="Arial"/>
          <w:sz w:val="24"/>
          <w:szCs w:val="24"/>
        </w:rPr>
        <w:t>ykonawcy umowy.</w:t>
      </w:r>
    </w:p>
    <w:p w:rsidR="00ED5D3F" w:rsidRDefault="000C4692" w:rsidP="00840271">
      <w:pPr>
        <w:numPr>
          <w:ilvl w:val="0"/>
          <w:numId w:val="19"/>
        </w:numPr>
        <w:shd w:val="clear" w:color="auto" w:fill="FFFFFF"/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pojeździe</w:t>
      </w:r>
      <w:r w:rsidR="006D22BD" w:rsidRPr="002D49EA">
        <w:rPr>
          <w:rFonts w:ascii="Arial" w:hAnsi="Arial" w:cs="Arial"/>
          <w:sz w:val="24"/>
          <w:szCs w:val="24"/>
        </w:rPr>
        <w:t xml:space="preserve"> powinny być stosowane paliwa, oleje, smary i ciecze robocze wielosezonowe. Zaleca się stosowanie możliwie najmniejszej liczby rodzajów tych materiałów.</w:t>
      </w:r>
    </w:p>
    <w:p w:rsidR="004B5795" w:rsidRPr="0021065D" w:rsidRDefault="00D12975" w:rsidP="00840271">
      <w:pPr>
        <w:pStyle w:val="Nagwek1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21065D">
        <w:rPr>
          <w:rFonts w:ascii="Arial" w:hAnsi="Arial" w:cs="Arial"/>
          <w:color w:val="auto"/>
          <w:sz w:val="24"/>
          <w:szCs w:val="24"/>
        </w:rPr>
        <w:t>VI</w:t>
      </w:r>
      <w:r w:rsidR="0093686B" w:rsidRPr="0021065D">
        <w:rPr>
          <w:rFonts w:ascii="Arial" w:hAnsi="Arial" w:cs="Arial"/>
          <w:color w:val="auto"/>
          <w:sz w:val="24"/>
          <w:szCs w:val="24"/>
        </w:rPr>
        <w:t>I</w:t>
      </w:r>
      <w:r w:rsidR="001C2690">
        <w:rPr>
          <w:rFonts w:ascii="Arial" w:hAnsi="Arial" w:cs="Arial"/>
          <w:color w:val="auto"/>
          <w:sz w:val="24"/>
          <w:szCs w:val="24"/>
        </w:rPr>
        <w:t xml:space="preserve">. </w:t>
      </w:r>
      <w:r w:rsidRPr="0021065D">
        <w:rPr>
          <w:rFonts w:ascii="Arial" w:hAnsi="Arial" w:cs="Arial"/>
          <w:color w:val="auto"/>
          <w:sz w:val="24"/>
          <w:szCs w:val="24"/>
        </w:rPr>
        <w:t>Obsługiwa</w:t>
      </w:r>
      <w:r w:rsidR="00EE1E58" w:rsidRPr="0021065D">
        <w:rPr>
          <w:rFonts w:ascii="Arial" w:hAnsi="Arial" w:cs="Arial"/>
          <w:color w:val="auto"/>
          <w:sz w:val="24"/>
          <w:szCs w:val="24"/>
        </w:rPr>
        <w:t>nie</w:t>
      </w:r>
      <w:r w:rsidR="0001603A" w:rsidRPr="0021065D">
        <w:rPr>
          <w:rFonts w:ascii="Arial" w:hAnsi="Arial" w:cs="Arial"/>
          <w:color w:val="auto"/>
          <w:sz w:val="24"/>
          <w:szCs w:val="24"/>
        </w:rPr>
        <w:t>.</w:t>
      </w:r>
    </w:p>
    <w:p w:rsidR="006D22BD" w:rsidRPr="002D49EA" w:rsidRDefault="00EE1E58" w:rsidP="00840271">
      <w:pPr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Przebiegi </w:t>
      </w:r>
      <w:proofErr w:type="spellStart"/>
      <w:r>
        <w:rPr>
          <w:rFonts w:ascii="Arial" w:hAnsi="Arial" w:cs="Arial"/>
          <w:sz w:val="24"/>
          <w:szCs w:val="24"/>
        </w:rPr>
        <w:t>międzyobsługowe</w:t>
      </w:r>
      <w:proofErr w:type="spellEnd"/>
      <w:r>
        <w:rPr>
          <w:rFonts w:ascii="Arial" w:hAnsi="Arial" w:cs="Arial"/>
          <w:sz w:val="24"/>
          <w:szCs w:val="24"/>
        </w:rPr>
        <w:t xml:space="preserve"> nie mogą być krótsze</w:t>
      </w:r>
      <w:r w:rsidR="00F674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niż co 15 000 km </w:t>
      </w:r>
      <w:r w:rsidR="00CF639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lub nie mniejsze</w:t>
      </w:r>
      <w:r w:rsidR="00F674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niż co 12 miesięcy (w przypadku niewykonania przebiegu </w:t>
      </w:r>
      <w:r>
        <w:rPr>
          <w:rFonts w:ascii="Arial" w:hAnsi="Arial" w:cs="Arial"/>
          <w:sz w:val="24"/>
          <w:szCs w:val="24"/>
        </w:rPr>
        <w:br/>
        <w:t>w kilometrach).</w:t>
      </w:r>
    </w:p>
    <w:p w:rsidR="00EE1E58" w:rsidRDefault="00EE1E58" w:rsidP="00840271">
      <w:pPr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Zakres, częstotliwość oraz podział kompetencji w ramach realizacji poszczególnych </w:t>
      </w:r>
      <w:proofErr w:type="spellStart"/>
      <w:r>
        <w:rPr>
          <w:rFonts w:ascii="Arial" w:hAnsi="Arial" w:cs="Arial"/>
          <w:sz w:val="24"/>
          <w:szCs w:val="24"/>
        </w:rPr>
        <w:t>obsług</w:t>
      </w:r>
      <w:r w:rsidR="008C6538">
        <w:rPr>
          <w:rFonts w:ascii="Arial" w:hAnsi="Arial" w:cs="Arial"/>
          <w:sz w:val="24"/>
          <w:szCs w:val="24"/>
        </w:rPr>
        <w:t>iwań</w:t>
      </w:r>
      <w:proofErr w:type="spellEnd"/>
      <w:r>
        <w:rPr>
          <w:rFonts w:ascii="Arial" w:hAnsi="Arial" w:cs="Arial"/>
          <w:sz w:val="24"/>
          <w:szCs w:val="24"/>
        </w:rPr>
        <w:t xml:space="preserve"> technicznych (użytkownik – ASO) musi być szczegółowo zdefiniowany w instrukcji obsługi</w:t>
      </w:r>
      <w:r w:rsidR="008C6538" w:rsidRPr="008C6538">
        <w:rPr>
          <w:rFonts w:ascii="Arial" w:hAnsi="Arial" w:cs="Arial"/>
          <w:sz w:val="24"/>
          <w:szCs w:val="24"/>
        </w:rPr>
        <w:t xml:space="preserve"> </w:t>
      </w:r>
      <w:r w:rsidR="008C6538">
        <w:rPr>
          <w:rFonts w:ascii="Arial" w:hAnsi="Arial" w:cs="Arial"/>
          <w:sz w:val="24"/>
          <w:szCs w:val="24"/>
        </w:rPr>
        <w:t>lub książce gwarancyjnej</w:t>
      </w:r>
      <w:r>
        <w:rPr>
          <w:rFonts w:ascii="Arial" w:hAnsi="Arial" w:cs="Arial"/>
          <w:sz w:val="24"/>
          <w:szCs w:val="24"/>
        </w:rPr>
        <w:t>, jednakże ostate</w:t>
      </w:r>
      <w:r w:rsidR="00640D80">
        <w:rPr>
          <w:rFonts w:ascii="Arial" w:hAnsi="Arial" w:cs="Arial"/>
          <w:sz w:val="24"/>
          <w:szCs w:val="24"/>
        </w:rPr>
        <w:t>czne rozwiązanie leży w gestii W</w:t>
      </w:r>
      <w:r>
        <w:rPr>
          <w:rFonts w:ascii="Arial" w:hAnsi="Arial" w:cs="Arial"/>
          <w:sz w:val="24"/>
          <w:szCs w:val="24"/>
        </w:rPr>
        <w:t>ykonawcy umowy.</w:t>
      </w:r>
    </w:p>
    <w:p w:rsidR="00EE1E58" w:rsidRPr="00EE1E58" w:rsidRDefault="000C4692" w:rsidP="00840271">
      <w:pPr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Pojazd musi być wyposażony</w:t>
      </w:r>
      <w:r w:rsidR="008C6538" w:rsidRPr="00EE1E58">
        <w:rPr>
          <w:rFonts w:ascii="Arial" w:hAnsi="Arial" w:cs="Arial"/>
          <w:sz w:val="24"/>
          <w:szCs w:val="24"/>
        </w:rPr>
        <w:t xml:space="preserve"> w komplet narzędzi</w:t>
      </w:r>
      <w:r w:rsidR="008C6538">
        <w:rPr>
          <w:rStyle w:val="Odwoanieprzypisudolnego"/>
          <w:rFonts w:ascii="Arial" w:hAnsi="Arial" w:cs="Arial"/>
          <w:sz w:val="24"/>
          <w:szCs w:val="24"/>
        </w:rPr>
        <w:footnoteReference w:id="13"/>
      </w:r>
      <w:r>
        <w:rPr>
          <w:rFonts w:ascii="Arial" w:hAnsi="Arial" w:cs="Arial"/>
          <w:sz w:val="24"/>
          <w:szCs w:val="24"/>
        </w:rPr>
        <w:t xml:space="preserve"> (w opakowaniu ochronnym)</w:t>
      </w:r>
      <w:r>
        <w:rPr>
          <w:rFonts w:ascii="Arial" w:hAnsi="Arial" w:cs="Arial"/>
          <w:sz w:val="24"/>
          <w:szCs w:val="24"/>
        </w:rPr>
        <w:br/>
      </w:r>
      <w:r w:rsidR="008C6538" w:rsidRPr="00EE1E58">
        <w:rPr>
          <w:rFonts w:ascii="Arial" w:hAnsi="Arial" w:cs="Arial"/>
          <w:sz w:val="24"/>
          <w:szCs w:val="24"/>
        </w:rPr>
        <w:t xml:space="preserve">i przyrządy umożliwiające przeprowadzenie samodzielnie przez kierowcę </w:t>
      </w:r>
      <w:r w:rsidR="00CF6391">
        <w:rPr>
          <w:rFonts w:ascii="Arial" w:hAnsi="Arial" w:cs="Arial"/>
          <w:sz w:val="24"/>
          <w:szCs w:val="24"/>
        </w:rPr>
        <w:br/>
      </w:r>
      <w:r w:rsidR="008C6538" w:rsidRPr="00EE1E58">
        <w:rPr>
          <w:rFonts w:ascii="Arial" w:hAnsi="Arial" w:cs="Arial"/>
          <w:sz w:val="24"/>
          <w:szCs w:val="24"/>
        </w:rPr>
        <w:t xml:space="preserve">w warunkach drogowych prac w zakresie obsługiwania </w:t>
      </w:r>
      <w:r w:rsidR="008C6538">
        <w:rPr>
          <w:rFonts w:ascii="Arial" w:hAnsi="Arial" w:cs="Arial"/>
          <w:sz w:val="24"/>
          <w:szCs w:val="24"/>
        </w:rPr>
        <w:t>bieżące</w:t>
      </w:r>
      <w:r w:rsidR="008C6538" w:rsidRPr="000437BB">
        <w:rPr>
          <w:rFonts w:ascii="Arial" w:hAnsi="Arial" w:cs="Arial"/>
          <w:sz w:val="24"/>
          <w:szCs w:val="24"/>
        </w:rPr>
        <w:t xml:space="preserve">go </w:t>
      </w:r>
      <w:r w:rsidR="008C6538">
        <w:rPr>
          <w:rFonts w:ascii="Arial" w:hAnsi="Arial" w:cs="Arial"/>
          <w:sz w:val="24"/>
          <w:szCs w:val="24"/>
        </w:rPr>
        <w:br/>
      </w:r>
      <w:r w:rsidR="008C6538" w:rsidRPr="000437BB">
        <w:rPr>
          <w:rFonts w:ascii="Arial" w:hAnsi="Arial" w:cs="Arial"/>
          <w:sz w:val="24"/>
          <w:szCs w:val="24"/>
        </w:rPr>
        <w:t>i wykonania prostych napraw</w:t>
      </w:r>
      <w:r w:rsidR="008C6538" w:rsidRPr="00EE1E58">
        <w:rPr>
          <w:rFonts w:ascii="Arial" w:hAnsi="Arial" w:cs="Arial"/>
          <w:sz w:val="24"/>
          <w:szCs w:val="24"/>
        </w:rPr>
        <w:t>.</w:t>
      </w:r>
    </w:p>
    <w:p w:rsidR="008C6538" w:rsidRPr="007F5C7A" w:rsidRDefault="008C6538" w:rsidP="00840271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clear" w:pos="365"/>
          <w:tab w:val="num" w:pos="709"/>
        </w:tabs>
        <w:autoSpaceDE w:val="0"/>
        <w:autoSpaceDN w:val="0"/>
        <w:adjustRightInd w:val="0"/>
        <w:spacing w:line="360" w:lineRule="auto"/>
        <w:ind w:left="709" w:right="14" w:hanging="283"/>
        <w:jc w:val="both"/>
        <w:rPr>
          <w:rFonts w:ascii="Arial" w:hAnsi="Arial" w:cs="Arial"/>
          <w:sz w:val="24"/>
          <w:szCs w:val="24"/>
        </w:rPr>
      </w:pPr>
      <w:r w:rsidRPr="007F5C7A">
        <w:rPr>
          <w:rFonts w:ascii="Arial" w:hAnsi="Arial" w:cs="Arial"/>
          <w:i/>
          <w:iCs/>
          <w:sz w:val="24"/>
          <w:szCs w:val="24"/>
          <w:u w:val="single"/>
        </w:rPr>
        <w:t>Warunki drogowe</w:t>
      </w:r>
      <w:r w:rsidRPr="007F5C7A">
        <w:rPr>
          <w:rFonts w:ascii="Arial" w:hAnsi="Arial" w:cs="Arial"/>
          <w:i/>
          <w:iCs/>
          <w:sz w:val="24"/>
          <w:szCs w:val="24"/>
        </w:rPr>
        <w:t xml:space="preserve"> – okoliczności, w których kierowca pojazdu nie mając dostępu do stacjonarnej bazy obsługowo-naprawczej musi wykonać samodzielnie </w:t>
      </w:r>
      <w:r w:rsidRPr="007F5C7A">
        <w:rPr>
          <w:rFonts w:ascii="Arial" w:hAnsi="Arial" w:cs="Arial"/>
          <w:i/>
          <w:iCs/>
          <w:sz w:val="24"/>
          <w:szCs w:val="24"/>
        </w:rPr>
        <w:lastRenderedPageBreak/>
        <w:t xml:space="preserve">wszystkie czynności obsługiwania bieżącego lub proste naprawy </w:t>
      </w:r>
      <w:r w:rsidR="00CF6391">
        <w:rPr>
          <w:rFonts w:ascii="Arial" w:hAnsi="Arial" w:cs="Arial"/>
          <w:i/>
          <w:iCs/>
          <w:sz w:val="24"/>
          <w:szCs w:val="24"/>
        </w:rPr>
        <w:br/>
      </w:r>
      <w:r w:rsidRPr="007F5C7A">
        <w:rPr>
          <w:rFonts w:ascii="Arial" w:hAnsi="Arial" w:cs="Arial"/>
          <w:i/>
          <w:iCs/>
          <w:sz w:val="24"/>
          <w:szCs w:val="24"/>
        </w:rPr>
        <w:t>z wykorzystaniem narzędzi znajdujących się na wyposażeniu pojazdu.</w:t>
      </w:r>
    </w:p>
    <w:p w:rsidR="008C6538" w:rsidRPr="007F5C7A" w:rsidRDefault="008C6538" w:rsidP="00840271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clear" w:pos="365"/>
          <w:tab w:val="num" w:pos="709"/>
        </w:tabs>
        <w:autoSpaceDE w:val="0"/>
        <w:autoSpaceDN w:val="0"/>
        <w:adjustRightInd w:val="0"/>
        <w:spacing w:line="360" w:lineRule="auto"/>
        <w:ind w:left="709" w:right="29" w:hanging="283"/>
        <w:jc w:val="both"/>
        <w:rPr>
          <w:rFonts w:ascii="Arial" w:hAnsi="Arial" w:cs="Arial"/>
          <w:sz w:val="24"/>
          <w:szCs w:val="24"/>
        </w:rPr>
      </w:pPr>
      <w:r w:rsidRPr="007F5C7A">
        <w:rPr>
          <w:rFonts w:ascii="Arial" w:hAnsi="Arial" w:cs="Arial"/>
          <w:i/>
          <w:iCs/>
          <w:sz w:val="24"/>
          <w:szCs w:val="24"/>
          <w:u w:val="single"/>
        </w:rPr>
        <w:t>Obsługiwanie bieżące</w:t>
      </w:r>
      <w:r w:rsidRPr="007F5C7A">
        <w:rPr>
          <w:rFonts w:ascii="Arial" w:hAnsi="Arial" w:cs="Arial"/>
          <w:i/>
          <w:iCs/>
          <w:sz w:val="24"/>
          <w:szCs w:val="24"/>
        </w:rPr>
        <w:t xml:space="preserve"> – czynności określone w instrukcji obsługi pojazdu, które musi wykonać kierowca przed, w czasie i po zakończeniu </w:t>
      </w:r>
      <w:r>
        <w:rPr>
          <w:rFonts w:ascii="Arial" w:hAnsi="Arial" w:cs="Arial"/>
          <w:i/>
          <w:iCs/>
          <w:sz w:val="24"/>
          <w:szCs w:val="24"/>
        </w:rPr>
        <w:t xml:space="preserve">jego </w:t>
      </w:r>
      <w:r w:rsidRPr="007F5C7A">
        <w:rPr>
          <w:rFonts w:ascii="Arial" w:hAnsi="Arial" w:cs="Arial"/>
          <w:i/>
          <w:iCs/>
          <w:sz w:val="24"/>
          <w:szCs w:val="24"/>
        </w:rPr>
        <w:t>użytkowania.</w:t>
      </w:r>
    </w:p>
    <w:p w:rsidR="0069228C" w:rsidRPr="00EE1E58" w:rsidRDefault="008C6538" w:rsidP="00840271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clear" w:pos="365"/>
          <w:tab w:val="num" w:pos="709"/>
        </w:tabs>
        <w:autoSpaceDE w:val="0"/>
        <w:autoSpaceDN w:val="0"/>
        <w:adjustRightInd w:val="0"/>
        <w:spacing w:line="360" w:lineRule="auto"/>
        <w:ind w:left="709" w:right="29" w:hanging="283"/>
        <w:jc w:val="both"/>
        <w:rPr>
          <w:rFonts w:ascii="Arial" w:hAnsi="Arial" w:cs="Arial"/>
          <w:sz w:val="24"/>
          <w:szCs w:val="24"/>
        </w:rPr>
      </w:pPr>
      <w:r w:rsidRPr="007F5C7A">
        <w:rPr>
          <w:rFonts w:ascii="Arial" w:hAnsi="Arial" w:cs="Arial"/>
          <w:i/>
          <w:iCs/>
          <w:sz w:val="24"/>
          <w:szCs w:val="24"/>
          <w:u w:val="single"/>
        </w:rPr>
        <w:t>Proste naprawy</w:t>
      </w:r>
      <w:r w:rsidRPr="007F5C7A">
        <w:rPr>
          <w:rFonts w:ascii="Arial" w:hAnsi="Arial" w:cs="Arial"/>
          <w:i/>
          <w:iCs/>
          <w:sz w:val="24"/>
          <w:szCs w:val="24"/>
        </w:rPr>
        <w:t xml:space="preserve"> – czynności, które może wykonać samodzielnie kierowca, </w:t>
      </w:r>
      <w:r w:rsidRPr="007F5C7A">
        <w:rPr>
          <w:rFonts w:ascii="Arial" w:hAnsi="Arial" w:cs="Arial"/>
          <w:i/>
          <w:iCs/>
          <w:sz w:val="24"/>
          <w:szCs w:val="24"/>
        </w:rPr>
        <w:br/>
        <w:t>wymiana np. żarówki oświetlenia zewnętrznego, uszkodzonego koła, przepalonego bezpiecznika instalacji elektrycznej.</w:t>
      </w:r>
    </w:p>
    <w:p w:rsidR="00D12975" w:rsidRPr="00657333" w:rsidRDefault="00D12975" w:rsidP="00840271">
      <w:pPr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 w:rsidRPr="00657333">
        <w:rPr>
          <w:rFonts w:ascii="Arial" w:hAnsi="Arial" w:cs="Arial"/>
          <w:sz w:val="24"/>
          <w:szCs w:val="24"/>
        </w:rPr>
        <w:t xml:space="preserve">Pojazd </w:t>
      </w:r>
      <w:r w:rsidR="00026BF7" w:rsidRPr="00657333">
        <w:rPr>
          <w:rFonts w:ascii="Arial" w:hAnsi="Arial" w:cs="Arial"/>
          <w:sz w:val="24"/>
          <w:szCs w:val="24"/>
        </w:rPr>
        <w:t>mus</w:t>
      </w:r>
      <w:r w:rsidR="000C4692">
        <w:rPr>
          <w:rFonts w:ascii="Arial" w:hAnsi="Arial" w:cs="Arial"/>
          <w:sz w:val="24"/>
          <w:szCs w:val="24"/>
        </w:rPr>
        <w:t>i</w:t>
      </w:r>
      <w:r w:rsidR="00026BF7" w:rsidRPr="00657333">
        <w:rPr>
          <w:rFonts w:ascii="Arial" w:hAnsi="Arial" w:cs="Arial"/>
          <w:sz w:val="24"/>
          <w:szCs w:val="24"/>
        </w:rPr>
        <w:t xml:space="preserve"> być przystosowan</w:t>
      </w:r>
      <w:r w:rsidR="000C4692">
        <w:rPr>
          <w:rFonts w:ascii="Arial" w:hAnsi="Arial" w:cs="Arial"/>
          <w:sz w:val="24"/>
          <w:szCs w:val="24"/>
        </w:rPr>
        <w:t>y</w:t>
      </w:r>
      <w:r w:rsidRPr="00657333">
        <w:rPr>
          <w:rFonts w:ascii="Arial" w:hAnsi="Arial" w:cs="Arial"/>
          <w:sz w:val="24"/>
          <w:szCs w:val="24"/>
        </w:rPr>
        <w:t xml:space="preserve"> do mycia mechanicznego w automatycznych myjniach samochodowych. W dokumentach przekazanych </w:t>
      </w:r>
      <w:r w:rsidR="001916BE" w:rsidRPr="00657333">
        <w:rPr>
          <w:rFonts w:ascii="Arial" w:hAnsi="Arial" w:cs="Arial"/>
          <w:sz w:val="24"/>
          <w:szCs w:val="24"/>
        </w:rPr>
        <w:t>u</w:t>
      </w:r>
      <w:r w:rsidRPr="00657333">
        <w:rPr>
          <w:rFonts w:ascii="Arial" w:hAnsi="Arial" w:cs="Arial"/>
          <w:sz w:val="24"/>
          <w:szCs w:val="24"/>
        </w:rPr>
        <w:t xml:space="preserve">żytkownikowi </w:t>
      </w:r>
      <w:r w:rsidR="00D155DA" w:rsidRPr="00657333">
        <w:rPr>
          <w:rFonts w:ascii="Arial" w:hAnsi="Arial" w:cs="Arial"/>
          <w:sz w:val="24"/>
          <w:szCs w:val="24"/>
        </w:rPr>
        <w:t>muszą</w:t>
      </w:r>
      <w:r w:rsidRPr="00657333">
        <w:rPr>
          <w:rFonts w:ascii="Arial" w:hAnsi="Arial" w:cs="Arial"/>
          <w:sz w:val="24"/>
          <w:szCs w:val="24"/>
        </w:rPr>
        <w:t xml:space="preserve"> być zamieszczone informacje na temat czynności, które należy wykonać przed wprowadzeniem pojazdu do myjni (np. złożenie lub zdemontowanie niektórych elementów).</w:t>
      </w:r>
    </w:p>
    <w:p w:rsidR="00A93346" w:rsidRPr="002261BD" w:rsidRDefault="00A93346" w:rsidP="00840271">
      <w:pPr>
        <w:pStyle w:val="Nagwek1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2E560D">
        <w:rPr>
          <w:rFonts w:ascii="Arial" w:hAnsi="Arial" w:cs="Arial"/>
          <w:color w:val="auto"/>
          <w:sz w:val="24"/>
          <w:szCs w:val="24"/>
        </w:rPr>
        <w:t>VIII. Wymagania gwarancyjne oraz serwisowe.</w:t>
      </w:r>
    </w:p>
    <w:p w:rsidR="002C5A5C" w:rsidRPr="002D49EA" w:rsidRDefault="000C4692" w:rsidP="00840271">
      <w:pPr>
        <w:pStyle w:val="Akapitzlist"/>
        <w:numPr>
          <w:ilvl w:val="6"/>
          <w:numId w:val="6"/>
        </w:numPr>
        <w:tabs>
          <w:tab w:val="clear" w:pos="5040"/>
          <w:tab w:val="num" w:pos="426"/>
        </w:tabs>
        <w:spacing w:line="360" w:lineRule="auto"/>
        <w:ind w:left="426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Pojazd musi</w:t>
      </w:r>
      <w:r w:rsidR="002C5A5C" w:rsidRPr="002D49EA">
        <w:rPr>
          <w:rFonts w:ascii="Arial" w:hAnsi="Arial" w:cs="Arial"/>
          <w:sz w:val="24"/>
          <w:szCs w:val="24"/>
        </w:rPr>
        <w:t xml:space="preserve"> posiadać gwarancję:</w:t>
      </w:r>
    </w:p>
    <w:p w:rsidR="002C5A5C" w:rsidRPr="002D49EA" w:rsidRDefault="004C6455" w:rsidP="00840271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minimum</w:t>
      </w:r>
      <w:r w:rsidR="002C5A5C" w:rsidRPr="002D49EA">
        <w:rPr>
          <w:rFonts w:ascii="Arial" w:hAnsi="Arial" w:cs="Arial"/>
          <w:sz w:val="24"/>
          <w:szCs w:val="24"/>
        </w:rPr>
        <w:t xml:space="preserve"> 24 miesiące gwarancji ogólnej </w:t>
      </w:r>
      <w:r w:rsidR="0093307E" w:rsidRPr="002D49EA">
        <w:rPr>
          <w:rFonts w:ascii="Arial" w:hAnsi="Arial" w:cs="Arial"/>
          <w:sz w:val="24"/>
          <w:szCs w:val="24"/>
        </w:rPr>
        <w:t xml:space="preserve">bez limitu przebiegu </w:t>
      </w:r>
      <w:r w:rsidR="008F2156">
        <w:rPr>
          <w:rFonts w:ascii="Arial" w:hAnsi="Arial" w:cs="Arial"/>
          <w:sz w:val="24"/>
          <w:szCs w:val="24"/>
        </w:rPr>
        <w:t xml:space="preserve">kilometrów </w:t>
      </w:r>
      <w:r w:rsidR="00967242">
        <w:rPr>
          <w:rFonts w:ascii="Arial" w:hAnsi="Arial" w:cs="Arial"/>
          <w:sz w:val="24"/>
          <w:szCs w:val="24"/>
        </w:rPr>
        <w:br/>
      </w:r>
      <w:r w:rsidR="0093307E" w:rsidRPr="002D49EA">
        <w:rPr>
          <w:rFonts w:ascii="Arial" w:hAnsi="Arial" w:cs="Arial"/>
          <w:sz w:val="24"/>
          <w:szCs w:val="24"/>
        </w:rPr>
        <w:t>na wszystkie elementy</w:t>
      </w:r>
      <w:r w:rsidR="002C5A5C" w:rsidRPr="002D49EA">
        <w:rPr>
          <w:rFonts w:ascii="Arial" w:hAnsi="Arial" w:cs="Arial"/>
          <w:sz w:val="24"/>
          <w:szCs w:val="24"/>
        </w:rPr>
        <w:t>, które nie podlegają normalnemu zużyciu w czasie eksploatacji;</w:t>
      </w:r>
    </w:p>
    <w:p w:rsidR="002C5A5C" w:rsidRPr="002D49EA" w:rsidRDefault="004C6455" w:rsidP="00840271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minimum</w:t>
      </w:r>
      <w:r w:rsidR="002C5A5C" w:rsidRPr="002D49EA">
        <w:rPr>
          <w:rFonts w:ascii="Arial" w:hAnsi="Arial" w:cs="Arial"/>
          <w:sz w:val="24"/>
          <w:szCs w:val="24"/>
        </w:rPr>
        <w:t xml:space="preserve"> 36 miesięcy na powłoki lakiernicze;</w:t>
      </w:r>
    </w:p>
    <w:p w:rsidR="002C5A5C" w:rsidRPr="002D49EA" w:rsidRDefault="004C6455" w:rsidP="00840271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minimum</w:t>
      </w:r>
      <w:r w:rsidR="002C5A5C" w:rsidRPr="002D49EA">
        <w:rPr>
          <w:rFonts w:ascii="Arial" w:hAnsi="Arial" w:cs="Arial"/>
          <w:sz w:val="24"/>
          <w:szCs w:val="24"/>
        </w:rPr>
        <w:t xml:space="preserve"> 48 miesięcy na perforację elementów nadwozia;</w:t>
      </w:r>
    </w:p>
    <w:p w:rsidR="002C5A5C" w:rsidRPr="002D49EA" w:rsidRDefault="004C6455" w:rsidP="00840271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minimum</w:t>
      </w:r>
      <w:r w:rsidR="002C5A5C" w:rsidRPr="002D49EA">
        <w:rPr>
          <w:rFonts w:ascii="Arial" w:hAnsi="Arial" w:cs="Arial"/>
          <w:sz w:val="24"/>
          <w:szCs w:val="24"/>
        </w:rPr>
        <w:t xml:space="preserve"> 36 miesięcy na eksploatację opon, </w:t>
      </w:r>
      <w:r w:rsidR="007B7840" w:rsidRPr="002D49EA">
        <w:rPr>
          <w:rFonts w:ascii="Arial" w:hAnsi="Arial" w:cs="Arial"/>
          <w:sz w:val="24"/>
          <w:szCs w:val="24"/>
        </w:rPr>
        <w:t>z zachowaniem zasady montażu opon wyprodukowanych w roku dostawy pojazdu</w:t>
      </w:r>
      <w:r w:rsidR="007B7840">
        <w:rPr>
          <w:rStyle w:val="Odwoanieprzypisudolnego"/>
          <w:rFonts w:ascii="Arial" w:hAnsi="Arial" w:cs="Arial"/>
          <w:sz w:val="24"/>
          <w:szCs w:val="24"/>
        </w:rPr>
        <w:footnoteReference w:id="14"/>
      </w:r>
      <w:r w:rsidR="007B7840">
        <w:rPr>
          <w:rFonts w:ascii="Arial" w:hAnsi="Arial" w:cs="Arial"/>
          <w:sz w:val="24"/>
          <w:szCs w:val="24"/>
        </w:rPr>
        <w:t>;</w:t>
      </w:r>
    </w:p>
    <w:p w:rsidR="002C5A5C" w:rsidRPr="002D49EA" w:rsidRDefault="004C6455" w:rsidP="00840271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minimum</w:t>
      </w:r>
      <w:r w:rsidR="002C5A5C" w:rsidRPr="002D49EA">
        <w:rPr>
          <w:rFonts w:ascii="Arial" w:hAnsi="Arial" w:cs="Arial"/>
          <w:sz w:val="24"/>
          <w:szCs w:val="24"/>
        </w:rPr>
        <w:t xml:space="preserve"> 36 miesięcy na akumulatory, z zachowaniem zasady montażu akumulatorów wyprodukowanych w roku dostawy pojazdu.</w:t>
      </w:r>
    </w:p>
    <w:p w:rsidR="00AE07C7" w:rsidRPr="004D7A60" w:rsidRDefault="00657333" w:rsidP="00840271">
      <w:pPr>
        <w:pStyle w:val="Akapitzlist"/>
        <w:numPr>
          <w:ilvl w:val="6"/>
          <w:numId w:val="6"/>
        </w:numPr>
        <w:tabs>
          <w:tab w:val="clear" w:pos="5040"/>
          <w:tab w:val="num" w:pos="426"/>
        </w:tabs>
        <w:spacing w:line="360" w:lineRule="auto"/>
        <w:ind w:left="426" w:hanging="425"/>
        <w:jc w:val="both"/>
        <w:rPr>
          <w:rFonts w:ascii="Arial" w:hAnsi="Arial" w:cs="Arial"/>
          <w:szCs w:val="24"/>
        </w:rPr>
      </w:pPr>
      <w:r w:rsidRPr="004D7A60">
        <w:rPr>
          <w:rFonts w:ascii="Arial" w:hAnsi="Arial" w:cs="Arial"/>
          <w:sz w:val="24"/>
          <w:szCs w:val="24"/>
        </w:rPr>
        <w:t>Wykonawca zobowiązany jest do b</w:t>
      </w:r>
      <w:r w:rsidR="000C4692" w:rsidRPr="004D7A60">
        <w:rPr>
          <w:rFonts w:ascii="Arial" w:hAnsi="Arial" w:cs="Arial"/>
          <w:sz w:val="24"/>
          <w:szCs w:val="24"/>
        </w:rPr>
        <w:t>ezpłatnego serwisowania pojazdu</w:t>
      </w:r>
      <w:r w:rsidRPr="004D7A60">
        <w:rPr>
          <w:rFonts w:ascii="Arial" w:hAnsi="Arial" w:cs="Arial"/>
          <w:sz w:val="24"/>
          <w:szCs w:val="24"/>
        </w:rPr>
        <w:t xml:space="preserve"> w okresie gwarancyjnym</w:t>
      </w:r>
      <w:r w:rsidR="008D1C5B" w:rsidRPr="004D7A60">
        <w:rPr>
          <w:rStyle w:val="Odwoanieprzypisudolnego"/>
          <w:rFonts w:ascii="Arial" w:hAnsi="Arial" w:cs="Arial"/>
          <w:sz w:val="24"/>
          <w:szCs w:val="24"/>
        </w:rPr>
        <w:footnoteReference w:id="15"/>
      </w:r>
      <w:r w:rsidRPr="004D7A60">
        <w:rPr>
          <w:rFonts w:ascii="Arial" w:hAnsi="Arial" w:cs="Arial"/>
          <w:sz w:val="24"/>
          <w:szCs w:val="24"/>
        </w:rPr>
        <w:t>. Bezpłatne serwisowanie, o którym mowa powyżej, obejmuje koszty wszystkich zużytych materiałów, części</w:t>
      </w:r>
      <w:r w:rsidR="00393EE1" w:rsidRPr="004D7A60">
        <w:rPr>
          <w:rStyle w:val="Odwoanieprzypisudolnego"/>
          <w:rFonts w:ascii="Arial" w:hAnsi="Arial" w:cs="Arial"/>
          <w:sz w:val="24"/>
          <w:szCs w:val="24"/>
        </w:rPr>
        <w:footnoteReference w:id="16"/>
      </w:r>
      <w:r w:rsidRPr="004D7A60">
        <w:rPr>
          <w:rFonts w:ascii="Arial" w:hAnsi="Arial" w:cs="Arial"/>
          <w:sz w:val="24"/>
          <w:szCs w:val="24"/>
        </w:rPr>
        <w:t xml:space="preserve"> oraz koszty robocizny</w:t>
      </w:r>
      <w:r w:rsidR="00716625" w:rsidRPr="004D7A60">
        <w:rPr>
          <w:rFonts w:ascii="Arial" w:hAnsi="Arial" w:cs="Arial"/>
          <w:sz w:val="24"/>
          <w:szCs w:val="24"/>
        </w:rPr>
        <w:t xml:space="preserve"> poniesione</w:t>
      </w:r>
      <w:r w:rsidRPr="004D7A60">
        <w:rPr>
          <w:rFonts w:ascii="Arial" w:hAnsi="Arial" w:cs="Arial"/>
          <w:sz w:val="24"/>
          <w:szCs w:val="24"/>
        </w:rPr>
        <w:t xml:space="preserve"> w czasie realizacji planowych przeglądów technicznych a także napraw, które nie wynikły z winy użytko</w:t>
      </w:r>
      <w:r w:rsidR="000C4692" w:rsidRPr="004D7A60">
        <w:rPr>
          <w:rFonts w:ascii="Arial" w:hAnsi="Arial" w:cs="Arial"/>
          <w:sz w:val="24"/>
          <w:szCs w:val="24"/>
        </w:rPr>
        <w:t>wnika, tj. eksploatacji pojazdu</w:t>
      </w:r>
      <w:r w:rsidRPr="004D7A60">
        <w:rPr>
          <w:rFonts w:ascii="Arial" w:hAnsi="Arial" w:cs="Arial"/>
          <w:sz w:val="24"/>
          <w:szCs w:val="24"/>
        </w:rPr>
        <w:t xml:space="preserve"> niezgodnie z zasadami określonymi w instrukcji obsługi lub </w:t>
      </w:r>
      <w:r w:rsidR="002E560D" w:rsidRPr="004D7A60">
        <w:rPr>
          <w:rFonts w:ascii="Arial" w:hAnsi="Arial" w:cs="Arial"/>
          <w:sz w:val="24"/>
          <w:szCs w:val="24"/>
        </w:rPr>
        <w:t>książce gwarancyjnej, jednakże ostate</w:t>
      </w:r>
      <w:r w:rsidR="00DB00FD" w:rsidRPr="004D7A60">
        <w:rPr>
          <w:rFonts w:ascii="Arial" w:hAnsi="Arial" w:cs="Arial"/>
          <w:sz w:val="24"/>
          <w:szCs w:val="24"/>
        </w:rPr>
        <w:t>czne rozwiązanie leży w gestii W</w:t>
      </w:r>
      <w:r w:rsidR="002E560D" w:rsidRPr="004D7A60">
        <w:rPr>
          <w:rFonts w:ascii="Arial" w:hAnsi="Arial" w:cs="Arial"/>
          <w:sz w:val="24"/>
          <w:szCs w:val="24"/>
        </w:rPr>
        <w:t>ykonawcy umowy</w:t>
      </w:r>
      <w:r w:rsidRPr="004D7A60">
        <w:rPr>
          <w:rFonts w:ascii="Arial" w:hAnsi="Arial" w:cs="Arial"/>
          <w:sz w:val="24"/>
          <w:szCs w:val="24"/>
        </w:rPr>
        <w:t>.</w:t>
      </w:r>
    </w:p>
    <w:p w:rsidR="00752574" w:rsidRPr="00752574" w:rsidRDefault="00AE07C7" w:rsidP="00840271">
      <w:pPr>
        <w:pStyle w:val="Akapitzlist"/>
        <w:numPr>
          <w:ilvl w:val="6"/>
          <w:numId w:val="6"/>
        </w:numPr>
        <w:tabs>
          <w:tab w:val="clear" w:pos="5040"/>
          <w:tab w:val="num" w:pos="426"/>
        </w:tabs>
        <w:spacing w:line="360" w:lineRule="auto"/>
        <w:ind w:left="426" w:hanging="425"/>
        <w:jc w:val="both"/>
        <w:rPr>
          <w:rFonts w:ascii="Arial" w:hAnsi="Arial" w:cs="Arial"/>
          <w:iCs/>
          <w:sz w:val="24"/>
          <w:szCs w:val="24"/>
        </w:rPr>
      </w:pPr>
      <w:r w:rsidRPr="00AE07C7">
        <w:rPr>
          <w:rFonts w:ascii="Arial" w:hAnsi="Arial" w:cs="Arial"/>
          <w:sz w:val="24"/>
          <w:szCs w:val="24"/>
        </w:rPr>
        <w:lastRenderedPageBreak/>
        <w:t>Wykonawca musi zapew</w:t>
      </w:r>
      <w:r w:rsidR="000C4692">
        <w:rPr>
          <w:rFonts w:ascii="Arial" w:hAnsi="Arial" w:cs="Arial"/>
          <w:sz w:val="24"/>
          <w:szCs w:val="24"/>
        </w:rPr>
        <w:t>nić naprawę gwarancyjną pojazdu</w:t>
      </w:r>
      <w:r w:rsidRPr="00AE07C7">
        <w:rPr>
          <w:rFonts w:ascii="Arial" w:hAnsi="Arial" w:cs="Arial"/>
          <w:sz w:val="24"/>
          <w:szCs w:val="24"/>
        </w:rPr>
        <w:t xml:space="preserve"> w miejscu uzgodnionym z użytkownikiem w ASO na terenie krajów UE w terminie do 14 dni od przyjęcia zgłoszenia</w:t>
      </w:r>
      <w:r w:rsidR="009651C1">
        <w:rPr>
          <w:rFonts w:ascii="Arial" w:hAnsi="Arial" w:cs="Arial"/>
          <w:sz w:val="24"/>
          <w:szCs w:val="24"/>
        </w:rPr>
        <w:t>,</w:t>
      </w:r>
      <w:r w:rsidR="009651C1" w:rsidRPr="009651C1">
        <w:rPr>
          <w:rFonts w:ascii="Arial" w:hAnsi="Arial" w:cs="Arial"/>
          <w:sz w:val="24"/>
          <w:szCs w:val="24"/>
        </w:rPr>
        <w:t xml:space="preserve"> </w:t>
      </w:r>
      <w:r w:rsidR="009651C1" w:rsidRPr="00752574">
        <w:rPr>
          <w:rFonts w:ascii="Arial" w:hAnsi="Arial" w:cs="Arial"/>
          <w:sz w:val="24"/>
          <w:szCs w:val="24"/>
        </w:rPr>
        <w:t>pod warunkiem, że czas</w:t>
      </w:r>
      <w:r w:rsidR="00DB00FD">
        <w:rPr>
          <w:rFonts w:ascii="Arial" w:hAnsi="Arial" w:cs="Arial"/>
          <w:sz w:val="24"/>
          <w:szCs w:val="24"/>
        </w:rPr>
        <w:t xml:space="preserve"> rozpatrzenia reklamacji przez W</w:t>
      </w:r>
      <w:r w:rsidR="009651C1" w:rsidRPr="00752574">
        <w:rPr>
          <w:rFonts w:ascii="Arial" w:hAnsi="Arial" w:cs="Arial"/>
          <w:sz w:val="24"/>
          <w:szCs w:val="24"/>
        </w:rPr>
        <w:t>ykonawcę nie przekroczy 3 dni roboczych.</w:t>
      </w:r>
      <w:r w:rsidRPr="00AE07C7">
        <w:rPr>
          <w:rFonts w:ascii="Arial" w:hAnsi="Arial" w:cs="Arial"/>
          <w:sz w:val="24"/>
          <w:szCs w:val="24"/>
        </w:rPr>
        <w:t xml:space="preserve"> Poza terenem krajów U</w:t>
      </w:r>
      <w:r w:rsidR="0007359A">
        <w:rPr>
          <w:rFonts w:ascii="Arial" w:hAnsi="Arial" w:cs="Arial"/>
          <w:sz w:val="24"/>
          <w:szCs w:val="24"/>
        </w:rPr>
        <w:t xml:space="preserve">nii </w:t>
      </w:r>
      <w:r w:rsidRPr="00AE07C7">
        <w:rPr>
          <w:rFonts w:ascii="Arial" w:hAnsi="Arial" w:cs="Arial"/>
          <w:sz w:val="24"/>
          <w:szCs w:val="24"/>
        </w:rPr>
        <w:t>E</w:t>
      </w:r>
      <w:r w:rsidR="0007359A">
        <w:rPr>
          <w:rFonts w:ascii="Arial" w:hAnsi="Arial" w:cs="Arial"/>
          <w:sz w:val="24"/>
          <w:szCs w:val="24"/>
        </w:rPr>
        <w:t>uropejskiej</w:t>
      </w:r>
      <w:r w:rsidRPr="00AE07C7">
        <w:rPr>
          <w:rFonts w:ascii="Arial" w:hAnsi="Arial" w:cs="Arial"/>
          <w:sz w:val="24"/>
          <w:szCs w:val="24"/>
        </w:rPr>
        <w:t xml:space="preserve"> naprawa będzie realizowana w terminie do 21 dni od przyjęcia zgłoszenia</w:t>
      </w:r>
      <w:r w:rsidR="00752574" w:rsidRPr="00752574">
        <w:rPr>
          <w:rFonts w:ascii="Arial" w:hAnsi="Arial" w:cs="Arial"/>
          <w:sz w:val="24"/>
          <w:szCs w:val="24"/>
        </w:rPr>
        <w:t>, pod warunkiem, że czas</w:t>
      </w:r>
      <w:r w:rsidR="00DB00FD">
        <w:rPr>
          <w:rFonts w:ascii="Arial" w:hAnsi="Arial" w:cs="Arial"/>
          <w:sz w:val="24"/>
          <w:szCs w:val="24"/>
        </w:rPr>
        <w:t xml:space="preserve"> rozpatrzenia reklamacji przez W</w:t>
      </w:r>
      <w:r w:rsidR="00752574" w:rsidRPr="00752574">
        <w:rPr>
          <w:rFonts w:ascii="Arial" w:hAnsi="Arial" w:cs="Arial"/>
          <w:sz w:val="24"/>
          <w:szCs w:val="24"/>
        </w:rPr>
        <w:t xml:space="preserve">ykonawcę </w:t>
      </w:r>
      <w:r w:rsidR="005B6104">
        <w:rPr>
          <w:rFonts w:ascii="Arial" w:hAnsi="Arial" w:cs="Arial"/>
          <w:sz w:val="24"/>
          <w:szCs w:val="24"/>
        </w:rPr>
        <w:br/>
      </w:r>
      <w:r w:rsidR="00752574" w:rsidRPr="00752574">
        <w:rPr>
          <w:rFonts w:ascii="Arial" w:hAnsi="Arial" w:cs="Arial"/>
          <w:sz w:val="24"/>
          <w:szCs w:val="24"/>
        </w:rPr>
        <w:t>nie przekroczy 3 dni roboczych.</w:t>
      </w:r>
    </w:p>
    <w:p w:rsidR="002C5A5C" w:rsidRPr="00003FA3" w:rsidRDefault="00657333" w:rsidP="00840271">
      <w:pPr>
        <w:pStyle w:val="Akapitzlist"/>
        <w:tabs>
          <w:tab w:val="num" w:pos="426"/>
        </w:tabs>
        <w:spacing w:line="360" w:lineRule="auto"/>
        <w:ind w:left="426"/>
        <w:jc w:val="both"/>
        <w:rPr>
          <w:rFonts w:ascii="Arial" w:hAnsi="Arial" w:cs="Arial"/>
          <w:szCs w:val="24"/>
        </w:rPr>
      </w:pPr>
      <w:r w:rsidRPr="00003FA3">
        <w:rPr>
          <w:rFonts w:ascii="Arial" w:hAnsi="Arial" w:cs="Arial"/>
          <w:sz w:val="24"/>
          <w:szCs w:val="24"/>
        </w:rPr>
        <w:t>Wykonawca może odmówić realizacji naprawy gwarancyjnej na terenie państwa, do którego M</w:t>
      </w:r>
      <w:r w:rsidR="0007359A" w:rsidRPr="00003FA3">
        <w:rPr>
          <w:rFonts w:ascii="Arial" w:hAnsi="Arial" w:cs="Arial"/>
          <w:sz w:val="24"/>
          <w:szCs w:val="24"/>
        </w:rPr>
        <w:t xml:space="preserve">inisterstwo </w:t>
      </w:r>
      <w:r w:rsidRPr="00003FA3">
        <w:rPr>
          <w:rFonts w:ascii="Arial" w:hAnsi="Arial" w:cs="Arial"/>
          <w:sz w:val="24"/>
          <w:szCs w:val="24"/>
        </w:rPr>
        <w:t>S</w:t>
      </w:r>
      <w:r w:rsidR="0007359A" w:rsidRPr="00003FA3">
        <w:rPr>
          <w:rFonts w:ascii="Arial" w:hAnsi="Arial" w:cs="Arial"/>
          <w:sz w:val="24"/>
          <w:szCs w:val="24"/>
        </w:rPr>
        <w:t xml:space="preserve">praw </w:t>
      </w:r>
      <w:r w:rsidRPr="00003FA3">
        <w:rPr>
          <w:rFonts w:ascii="Arial" w:hAnsi="Arial" w:cs="Arial"/>
          <w:sz w:val="24"/>
          <w:szCs w:val="24"/>
        </w:rPr>
        <w:t>Z</w:t>
      </w:r>
      <w:r w:rsidR="0007359A" w:rsidRPr="00003FA3">
        <w:rPr>
          <w:rFonts w:ascii="Arial" w:hAnsi="Arial" w:cs="Arial"/>
          <w:sz w:val="24"/>
          <w:szCs w:val="24"/>
        </w:rPr>
        <w:t>agranicznych</w:t>
      </w:r>
      <w:r w:rsidR="00640D80" w:rsidRPr="00003FA3">
        <w:rPr>
          <w:rFonts w:ascii="Arial" w:hAnsi="Arial" w:cs="Arial"/>
          <w:sz w:val="24"/>
          <w:szCs w:val="24"/>
        </w:rPr>
        <w:t xml:space="preserve"> uznaje wyjazdy </w:t>
      </w:r>
      <w:r w:rsidR="00640D80" w:rsidRPr="00003FA3">
        <w:rPr>
          <w:rFonts w:ascii="Arial" w:hAnsi="Arial" w:cs="Arial"/>
          <w:sz w:val="24"/>
          <w:szCs w:val="24"/>
        </w:rPr>
        <w:br/>
        <w:t xml:space="preserve">za </w:t>
      </w:r>
      <w:r w:rsidRPr="00003FA3">
        <w:rPr>
          <w:rFonts w:ascii="Arial" w:hAnsi="Arial" w:cs="Arial"/>
          <w:sz w:val="24"/>
          <w:szCs w:val="24"/>
        </w:rPr>
        <w:t xml:space="preserve">niebezpieczne. W takim przypadku naprawa gwarancyjna może być realizowana przez wskazany serwis, na terenie </w:t>
      </w:r>
      <w:r w:rsidR="00633FD9" w:rsidRPr="00003FA3">
        <w:rPr>
          <w:rFonts w:ascii="Arial" w:hAnsi="Arial" w:cs="Arial"/>
          <w:sz w:val="24"/>
          <w:szCs w:val="24"/>
        </w:rPr>
        <w:t>kraju, w którym</w:t>
      </w:r>
      <w:r w:rsidRPr="00003FA3">
        <w:rPr>
          <w:rFonts w:ascii="Arial" w:hAnsi="Arial" w:cs="Arial"/>
          <w:sz w:val="24"/>
          <w:szCs w:val="24"/>
        </w:rPr>
        <w:t xml:space="preserve"> pojazd jest użytkowany lub poprzez wyszkolonego i uprawnionego przez producenta, wytypowanego przedstawiciela (przedstawicieli) resortu obrony narodowej. Koszty związane z jego (ich) przygotowaniem oraz wyposażenia (narzędzia, części zamienne i mat</w:t>
      </w:r>
      <w:r w:rsidR="00825F35" w:rsidRPr="00003FA3">
        <w:rPr>
          <w:rFonts w:ascii="Arial" w:hAnsi="Arial" w:cs="Arial"/>
          <w:sz w:val="24"/>
          <w:szCs w:val="24"/>
        </w:rPr>
        <w:t>eriały eksploatacyjne) pokrywa W</w:t>
      </w:r>
      <w:r w:rsidRPr="00003FA3">
        <w:rPr>
          <w:rFonts w:ascii="Arial" w:hAnsi="Arial" w:cs="Arial"/>
          <w:sz w:val="24"/>
          <w:szCs w:val="24"/>
        </w:rPr>
        <w:t>ykonawca.</w:t>
      </w:r>
    </w:p>
    <w:p w:rsidR="0065447E" w:rsidRPr="00393EE1" w:rsidRDefault="00514EC5" w:rsidP="00840271">
      <w:pPr>
        <w:pStyle w:val="Nagwek1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93EE1">
        <w:rPr>
          <w:rFonts w:ascii="Arial" w:hAnsi="Arial" w:cs="Arial"/>
          <w:color w:val="auto"/>
          <w:sz w:val="24"/>
          <w:szCs w:val="24"/>
        </w:rPr>
        <w:t xml:space="preserve">IX. </w:t>
      </w:r>
      <w:r w:rsidR="0065447E" w:rsidRPr="00393EE1">
        <w:rPr>
          <w:rFonts w:ascii="Arial" w:hAnsi="Arial" w:cs="Arial"/>
          <w:color w:val="auto"/>
          <w:sz w:val="24"/>
          <w:szCs w:val="24"/>
        </w:rPr>
        <w:t>Ogólne wymagania konstrukcyjne</w:t>
      </w:r>
      <w:r w:rsidR="00026BF7" w:rsidRPr="00393EE1">
        <w:rPr>
          <w:rFonts w:ascii="Arial" w:hAnsi="Arial" w:cs="Arial"/>
          <w:color w:val="auto"/>
          <w:sz w:val="24"/>
          <w:szCs w:val="24"/>
        </w:rPr>
        <w:t>.</w:t>
      </w:r>
    </w:p>
    <w:p w:rsidR="00043331" w:rsidRPr="00EE7168" w:rsidRDefault="00720E7D" w:rsidP="00840271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Pojazd musi być wyposażony</w:t>
      </w:r>
      <w:r w:rsidR="00282174" w:rsidRPr="00EE7168">
        <w:rPr>
          <w:rFonts w:ascii="Arial" w:hAnsi="Arial" w:cs="Arial"/>
          <w:sz w:val="24"/>
          <w:szCs w:val="24"/>
        </w:rPr>
        <w:t xml:space="preserve"> w silnik wysokoprężny o mocy minimum 90 kW spełniający normę emisji spalin minimum Euro 6, połączony z </w:t>
      </w:r>
      <w:r w:rsidR="006450C5" w:rsidRPr="006450C5">
        <w:rPr>
          <w:rFonts w:ascii="Arial" w:hAnsi="Arial" w:cs="Arial"/>
          <w:sz w:val="24"/>
          <w:szCs w:val="24"/>
        </w:rPr>
        <w:t>ręcznie sterowan</w:t>
      </w:r>
      <w:r w:rsidR="006450C5">
        <w:rPr>
          <w:rFonts w:ascii="Arial" w:hAnsi="Arial" w:cs="Arial"/>
          <w:sz w:val="24"/>
          <w:szCs w:val="24"/>
        </w:rPr>
        <w:t>ą</w:t>
      </w:r>
      <w:r w:rsidR="006450C5" w:rsidRPr="006450C5">
        <w:rPr>
          <w:rFonts w:ascii="Arial" w:hAnsi="Arial" w:cs="Arial"/>
          <w:sz w:val="24"/>
          <w:szCs w:val="24"/>
        </w:rPr>
        <w:t xml:space="preserve"> </w:t>
      </w:r>
      <w:r w:rsidR="006450C5">
        <w:rPr>
          <w:rFonts w:ascii="Arial" w:hAnsi="Arial" w:cs="Arial"/>
          <w:sz w:val="24"/>
          <w:szCs w:val="24"/>
        </w:rPr>
        <w:br/>
      </w:r>
      <w:r w:rsidR="00282174" w:rsidRPr="00EE7168">
        <w:rPr>
          <w:rFonts w:ascii="Arial" w:hAnsi="Arial" w:cs="Arial"/>
          <w:sz w:val="24"/>
          <w:szCs w:val="24"/>
        </w:rPr>
        <w:t xml:space="preserve">lub automatyczną skrzynią biegów o minimum 5 przełożeniach do przodu. </w:t>
      </w:r>
    </w:p>
    <w:p w:rsidR="009443D6" w:rsidRPr="009177C1" w:rsidRDefault="00D353F1" w:rsidP="00840271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5" w:hanging="425"/>
        <w:jc w:val="both"/>
        <w:rPr>
          <w:rFonts w:ascii="Arial" w:hAnsi="Arial" w:cs="Arial"/>
          <w:sz w:val="24"/>
          <w:szCs w:val="24"/>
        </w:rPr>
      </w:pPr>
      <w:r w:rsidRPr="009177C1">
        <w:rPr>
          <w:rFonts w:ascii="Arial" w:hAnsi="Arial" w:cs="Arial"/>
          <w:sz w:val="24"/>
          <w:szCs w:val="24"/>
        </w:rPr>
        <w:t>Układ jezdny 4 x 2.</w:t>
      </w:r>
    </w:p>
    <w:p w:rsidR="00393EE1" w:rsidRDefault="00720E7D" w:rsidP="00840271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Pojazd musi być wyposażony</w:t>
      </w:r>
      <w:r w:rsidR="00393EE1" w:rsidRPr="00A16D89">
        <w:rPr>
          <w:rFonts w:ascii="Arial" w:hAnsi="Arial" w:cs="Arial"/>
          <w:sz w:val="24"/>
          <w:szCs w:val="24"/>
        </w:rPr>
        <w:t xml:space="preserve"> w</w:t>
      </w:r>
      <w:r w:rsidR="00393EE1">
        <w:rPr>
          <w:rFonts w:ascii="Arial" w:hAnsi="Arial" w:cs="Arial"/>
          <w:sz w:val="24"/>
          <w:szCs w:val="24"/>
        </w:rPr>
        <w:t>:</w:t>
      </w:r>
    </w:p>
    <w:p w:rsidR="00393EE1" w:rsidRDefault="00393EE1" w:rsidP="00840271">
      <w:pPr>
        <w:pStyle w:val="BodyText21"/>
        <w:numPr>
          <w:ilvl w:val="0"/>
          <w:numId w:val="28"/>
        </w:numPr>
        <w:spacing w:line="360" w:lineRule="auto"/>
        <w:ind w:left="709" w:hanging="283"/>
        <w:jc w:val="both"/>
        <w:rPr>
          <w:rFonts w:ascii="Arial" w:hAnsi="Arial" w:cs="Arial"/>
          <w:szCs w:val="24"/>
        </w:rPr>
      </w:pPr>
      <w:r w:rsidRPr="00A16D89">
        <w:rPr>
          <w:rFonts w:ascii="Arial" w:hAnsi="Arial" w:cs="Arial"/>
          <w:szCs w:val="24"/>
        </w:rPr>
        <w:t xml:space="preserve">jednakowe ogumienie bezdętkowe, które zabezpieczy eksploatację pojazdu </w:t>
      </w:r>
      <w:r>
        <w:rPr>
          <w:rFonts w:ascii="Arial" w:hAnsi="Arial" w:cs="Arial"/>
          <w:szCs w:val="24"/>
        </w:rPr>
        <w:br/>
      </w:r>
      <w:r w:rsidRPr="00A16D89">
        <w:rPr>
          <w:rFonts w:ascii="Arial" w:hAnsi="Arial" w:cs="Arial"/>
          <w:szCs w:val="24"/>
        </w:rPr>
        <w:t>w okresie letnim</w:t>
      </w:r>
      <w:r w:rsidRPr="0007096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</w:t>
      </w:r>
      <w:r w:rsidRPr="00A16D89">
        <w:rPr>
          <w:rFonts w:ascii="Arial" w:hAnsi="Arial" w:cs="Arial"/>
          <w:szCs w:val="24"/>
        </w:rPr>
        <w:t xml:space="preserve"> osłon</w:t>
      </w:r>
      <w:r>
        <w:rPr>
          <w:rFonts w:ascii="Arial" w:hAnsi="Arial" w:cs="Arial"/>
          <w:szCs w:val="24"/>
        </w:rPr>
        <w:t>ami</w:t>
      </w:r>
      <w:r w:rsidRPr="00A16D89">
        <w:rPr>
          <w:rFonts w:ascii="Arial" w:hAnsi="Arial" w:cs="Arial"/>
          <w:szCs w:val="24"/>
        </w:rPr>
        <w:t xml:space="preserve"> ochronn</w:t>
      </w:r>
      <w:r>
        <w:rPr>
          <w:rFonts w:ascii="Arial" w:hAnsi="Arial" w:cs="Arial"/>
          <w:szCs w:val="24"/>
        </w:rPr>
        <w:t>ymi</w:t>
      </w:r>
      <w:r w:rsidRPr="00A16D89">
        <w:rPr>
          <w:rFonts w:ascii="Arial" w:hAnsi="Arial" w:cs="Arial"/>
          <w:szCs w:val="24"/>
        </w:rPr>
        <w:t xml:space="preserve"> śrub mocujących (np. kołpaki ozdobne</w:t>
      </w:r>
      <w:r w:rsidRPr="004D7A60">
        <w:rPr>
          <w:rFonts w:ascii="Arial" w:hAnsi="Arial" w:cs="Arial"/>
          <w:szCs w:val="24"/>
        </w:rPr>
        <w:t xml:space="preserve">), </w:t>
      </w:r>
      <w:r w:rsidR="00DB00FD" w:rsidRPr="004D7A60">
        <w:rPr>
          <w:rFonts w:ascii="Arial" w:hAnsi="Arial" w:cs="Arial"/>
          <w:iCs/>
          <w:szCs w:val="24"/>
        </w:rPr>
        <w:t>wybór należy do W</w:t>
      </w:r>
      <w:r w:rsidRPr="004D7A60">
        <w:rPr>
          <w:rFonts w:ascii="Arial" w:hAnsi="Arial" w:cs="Arial"/>
          <w:iCs/>
          <w:szCs w:val="24"/>
        </w:rPr>
        <w:t>ykonawcy</w:t>
      </w:r>
      <w:r w:rsidRPr="00A16D89">
        <w:rPr>
          <w:rFonts w:ascii="Arial" w:hAnsi="Arial" w:cs="Arial"/>
          <w:szCs w:val="24"/>
        </w:rPr>
        <w:t xml:space="preserve"> – wymóg nie dotyczy kół bliźniaczych</w:t>
      </w:r>
      <w:r>
        <w:rPr>
          <w:rFonts w:ascii="Arial" w:hAnsi="Arial" w:cs="Arial"/>
          <w:szCs w:val="24"/>
        </w:rPr>
        <w:t>;</w:t>
      </w:r>
    </w:p>
    <w:p w:rsidR="00393EE1" w:rsidRDefault="00393EE1" w:rsidP="00840271">
      <w:pPr>
        <w:pStyle w:val="BodyText21"/>
        <w:numPr>
          <w:ilvl w:val="0"/>
          <w:numId w:val="28"/>
        </w:numPr>
        <w:spacing w:line="360" w:lineRule="auto"/>
        <w:ind w:left="709" w:hanging="283"/>
        <w:jc w:val="both"/>
        <w:rPr>
          <w:rFonts w:ascii="Arial" w:hAnsi="Arial" w:cs="Arial"/>
          <w:szCs w:val="24"/>
        </w:rPr>
      </w:pPr>
      <w:r w:rsidRPr="00A16D89">
        <w:rPr>
          <w:rFonts w:ascii="Arial" w:hAnsi="Arial" w:cs="Arial"/>
          <w:szCs w:val="24"/>
        </w:rPr>
        <w:t>pełnowymiarow</w:t>
      </w:r>
      <w:r>
        <w:rPr>
          <w:rFonts w:ascii="Arial" w:hAnsi="Arial" w:cs="Arial"/>
          <w:szCs w:val="24"/>
        </w:rPr>
        <w:t>e</w:t>
      </w:r>
      <w:r w:rsidRPr="00A16D89">
        <w:rPr>
          <w:rFonts w:ascii="Arial" w:hAnsi="Arial" w:cs="Arial"/>
          <w:szCs w:val="24"/>
        </w:rPr>
        <w:t xml:space="preserve"> koł</w:t>
      </w:r>
      <w:r>
        <w:rPr>
          <w:rFonts w:ascii="Arial" w:hAnsi="Arial" w:cs="Arial"/>
          <w:szCs w:val="24"/>
        </w:rPr>
        <w:t>o</w:t>
      </w:r>
      <w:r w:rsidRPr="00A16D89">
        <w:rPr>
          <w:rFonts w:ascii="Arial" w:hAnsi="Arial" w:cs="Arial"/>
          <w:szCs w:val="24"/>
        </w:rPr>
        <w:t xml:space="preserve"> zapasow</w:t>
      </w:r>
      <w:r>
        <w:rPr>
          <w:rFonts w:ascii="Arial" w:hAnsi="Arial" w:cs="Arial"/>
          <w:szCs w:val="24"/>
        </w:rPr>
        <w:t>e</w:t>
      </w:r>
      <w:r w:rsidRPr="00A16D89">
        <w:rPr>
          <w:rFonts w:ascii="Arial" w:hAnsi="Arial" w:cs="Arial"/>
          <w:szCs w:val="24"/>
        </w:rPr>
        <w:t xml:space="preserve"> umieszczon</w:t>
      </w:r>
      <w:r>
        <w:rPr>
          <w:rFonts w:ascii="Arial" w:hAnsi="Arial" w:cs="Arial"/>
          <w:szCs w:val="24"/>
        </w:rPr>
        <w:t>e</w:t>
      </w:r>
      <w:r w:rsidRPr="00A16D89">
        <w:rPr>
          <w:rFonts w:ascii="Arial" w:hAnsi="Arial" w:cs="Arial"/>
          <w:szCs w:val="24"/>
        </w:rPr>
        <w:t xml:space="preserve"> w sposób uniemożliwiający jego swobodne przemieszczanie</w:t>
      </w:r>
      <w:r>
        <w:rPr>
          <w:rFonts w:ascii="Arial" w:hAnsi="Arial" w:cs="Arial"/>
          <w:szCs w:val="24"/>
        </w:rPr>
        <w:t>, poza obrębem skrzyni ładunkowej;</w:t>
      </w:r>
    </w:p>
    <w:p w:rsidR="00393EE1" w:rsidRPr="004D7A60" w:rsidRDefault="00393EE1" w:rsidP="00840271">
      <w:pPr>
        <w:pStyle w:val="BodyText21"/>
        <w:numPr>
          <w:ilvl w:val="0"/>
          <w:numId w:val="28"/>
        </w:numPr>
        <w:spacing w:line="360" w:lineRule="auto"/>
        <w:ind w:left="709" w:hanging="283"/>
        <w:jc w:val="both"/>
        <w:rPr>
          <w:rFonts w:ascii="Arial" w:hAnsi="Arial" w:cs="Arial"/>
          <w:szCs w:val="24"/>
        </w:rPr>
      </w:pPr>
      <w:r w:rsidRPr="004D7A60">
        <w:rPr>
          <w:rFonts w:ascii="Arial" w:hAnsi="Arial" w:cs="Arial"/>
          <w:szCs w:val="24"/>
        </w:rPr>
        <w:t xml:space="preserve">drugi komplet kół (wliczając koło zapasowe) z ogumieniem zimowym </w:t>
      </w:r>
      <w:r w:rsidRPr="004D7A60">
        <w:rPr>
          <w:rFonts w:ascii="Arial" w:hAnsi="Arial" w:cs="Arial"/>
          <w:szCs w:val="24"/>
        </w:rPr>
        <w:br/>
        <w:t>z osłonami ochronnymi śrub mocujących (np. kołpaki ozdobne)</w:t>
      </w:r>
      <w:r w:rsidR="00E37110" w:rsidRPr="004D7A60">
        <w:rPr>
          <w:rStyle w:val="Odwoanieprzypisudolnego"/>
          <w:rFonts w:ascii="Arial" w:hAnsi="Arial" w:cs="Arial"/>
          <w:szCs w:val="24"/>
        </w:rPr>
        <w:footnoteReference w:id="17"/>
      </w:r>
      <w:r w:rsidRPr="004D7A60">
        <w:rPr>
          <w:rFonts w:ascii="Arial" w:hAnsi="Arial" w:cs="Arial"/>
          <w:szCs w:val="24"/>
        </w:rPr>
        <w:t xml:space="preserve">, </w:t>
      </w:r>
      <w:r w:rsidR="00DB00FD" w:rsidRPr="004D7A60">
        <w:rPr>
          <w:rFonts w:ascii="Arial" w:hAnsi="Arial" w:cs="Arial"/>
          <w:iCs/>
          <w:szCs w:val="24"/>
        </w:rPr>
        <w:t>wybór należy do W</w:t>
      </w:r>
      <w:r w:rsidRPr="004D7A60">
        <w:rPr>
          <w:rFonts w:ascii="Arial" w:hAnsi="Arial" w:cs="Arial"/>
          <w:iCs/>
          <w:szCs w:val="24"/>
        </w:rPr>
        <w:t>ykonawcy</w:t>
      </w:r>
      <w:r w:rsidRPr="004D7A60">
        <w:rPr>
          <w:rFonts w:ascii="Arial" w:hAnsi="Arial" w:cs="Arial"/>
          <w:szCs w:val="24"/>
        </w:rPr>
        <w:t xml:space="preserve"> – wymóg nie dotyczy kół bliźniaczych;</w:t>
      </w:r>
    </w:p>
    <w:p w:rsidR="00393EE1" w:rsidRPr="00A602E8" w:rsidRDefault="00393EE1" w:rsidP="00840271">
      <w:pPr>
        <w:pStyle w:val="BodyText21"/>
        <w:numPr>
          <w:ilvl w:val="0"/>
          <w:numId w:val="28"/>
        </w:numPr>
        <w:spacing w:line="360" w:lineRule="auto"/>
        <w:ind w:left="709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A602E8">
        <w:rPr>
          <w:rFonts w:ascii="Arial" w:hAnsi="Arial" w:cs="Arial"/>
          <w:szCs w:val="24"/>
        </w:rPr>
        <w:t>opus</w:t>
      </w:r>
      <w:r w:rsidR="00720E7D">
        <w:rPr>
          <w:rFonts w:ascii="Arial" w:hAnsi="Arial" w:cs="Arial"/>
          <w:szCs w:val="24"/>
        </w:rPr>
        <w:t>zcza się do zaoferowania pojazd wyposażony</w:t>
      </w:r>
      <w:r w:rsidRPr="00A602E8">
        <w:rPr>
          <w:rFonts w:ascii="Arial" w:hAnsi="Arial" w:cs="Arial"/>
          <w:szCs w:val="24"/>
        </w:rPr>
        <w:t xml:space="preserve"> w dwa komplety kół </w:t>
      </w:r>
      <w:r>
        <w:rPr>
          <w:rFonts w:ascii="Arial" w:hAnsi="Arial" w:cs="Arial"/>
          <w:szCs w:val="24"/>
        </w:rPr>
        <w:br/>
      </w:r>
      <w:r w:rsidRPr="00A602E8">
        <w:rPr>
          <w:rFonts w:ascii="Arial" w:hAnsi="Arial" w:cs="Arial"/>
          <w:szCs w:val="24"/>
        </w:rPr>
        <w:t xml:space="preserve">z oponami letnimi i oponami zimowymi (jako komplet uważa się wówczas </w:t>
      </w:r>
      <w:r>
        <w:rPr>
          <w:rFonts w:ascii="Arial" w:hAnsi="Arial" w:cs="Arial"/>
          <w:szCs w:val="24"/>
        </w:rPr>
        <w:br/>
      </w:r>
      <w:r w:rsidRPr="00A602E8">
        <w:rPr>
          <w:rFonts w:ascii="Arial" w:hAnsi="Arial" w:cs="Arial"/>
          <w:szCs w:val="24"/>
        </w:rPr>
        <w:t xml:space="preserve">4 pełnowymiarowe koła), wyposażonymi we wkładki (typu Run Flat </w:t>
      </w:r>
      <w:r>
        <w:rPr>
          <w:rFonts w:ascii="Arial" w:hAnsi="Arial" w:cs="Arial"/>
          <w:szCs w:val="24"/>
        </w:rPr>
        <w:br/>
      </w:r>
      <w:r w:rsidRPr="00A602E8">
        <w:rPr>
          <w:rFonts w:ascii="Arial" w:hAnsi="Arial" w:cs="Arial"/>
          <w:szCs w:val="24"/>
        </w:rPr>
        <w:lastRenderedPageBreak/>
        <w:t xml:space="preserve">lub równoważne), umożliwiające ruch pojazdu z prędkością minimum 40 km/h na odległość nie mniejszą niż 40 km w przypadku utraty szczelności opon </w:t>
      </w:r>
      <w:r>
        <w:rPr>
          <w:rFonts w:ascii="Arial" w:hAnsi="Arial" w:cs="Arial"/>
          <w:szCs w:val="24"/>
        </w:rPr>
        <w:br/>
      </w:r>
      <w:r w:rsidRPr="00A602E8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p</w:t>
      </w:r>
      <w:r w:rsidRPr="00A602E8">
        <w:rPr>
          <w:rFonts w:ascii="Arial" w:hAnsi="Arial" w:cs="Arial"/>
          <w:szCs w:val="24"/>
        </w:rPr>
        <w:t>rzy takim rozwiązaniu, konieczne jest wyposażenie pojazdu w zestaw naprawczy do opon.</w:t>
      </w:r>
    </w:p>
    <w:p w:rsidR="00AF00A0" w:rsidRPr="002D49EA" w:rsidRDefault="00AF00A0" w:rsidP="00840271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5" w:hanging="425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>Ogumienie zamontowane o</w:t>
      </w:r>
      <w:r w:rsidR="00720E7D">
        <w:rPr>
          <w:rFonts w:ascii="Arial" w:hAnsi="Arial" w:cs="Arial"/>
          <w:sz w:val="24"/>
          <w:szCs w:val="24"/>
        </w:rPr>
        <w:t>raz dostarczone wraz z pojazdem</w:t>
      </w:r>
      <w:r w:rsidRPr="002D49EA">
        <w:rPr>
          <w:rFonts w:ascii="Arial" w:hAnsi="Arial" w:cs="Arial"/>
          <w:sz w:val="24"/>
          <w:szCs w:val="24"/>
        </w:rPr>
        <w:t xml:space="preserve"> powinno </w:t>
      </w:r>
      <w:r w:rsidR="0070463D">
        <w:rPr>
          <w:rFonts w:ascii="Arial" w:hAnsi="Arial" w:cs="Arial"/>
          <w:sz w:val="24"/>
          <w:szCs w:val="24"/>
        </w:rPr>
        <w:t>posiad</w:t>
      </w:r>
      <w:r w:rsidRPr="002D49EA">
        <w:rPr>
          <w:rFonts w:ascii="Arial" w:hAnsi="Arial" w:cs="Arial"/>
          <w:sz w:val="24"/>
          <w:szCs w:val="24"/>
        </w:rPr>
        <w:t xml:space="preserve">ać, zgodnie z </w:t>
      </w:r>
      <w:r w:rsidRPr="0015528C">
        <w:rPr>
          <w:rFonts w:ascii="Arial" w:hAnsi="Arial" w:cs="Arial"/>
          <w:i/>
          <w:sz w:val="24"/>
          <w:szCs w:val="24"/>
        </w:rPr>
        <w:t xml:space="preserve">Rozporządzeniem Parlamentu Europejskiego i Rady (WE) </w:t>
      </w:r>
      <w:r w:rsidR="00FF0315" w:rsidRPr="0015528C">
        <w:rPr>
          <w:rFonts w:ascii="Arial" w:hAnsi="Arial" w:cs="Arial"/>
          <w:i/>
          <w:sz w:val="24"/>
          <w:szCs w:val="24"/>
        </w:rPr>
        <w:br/>
      </w:r>
      <w:r w:rsidRPr="0015528C">
        <w:rPr>
          <w:rFonts w:ascii="Arial" w:hAnsi="Arial" w:cs="Arial"/>
          <w:i/>
          <w:sz w:val="24"/>
          <w:szCs w:val="24"/>
        </w:rPr>
        <w:t>nr 1222/2009 z dnia 25 listopada 2009 r. w sprawie etykietowania opon pod kątem efektywności paliwowej i innych zasadniczych parametrów</w:t>
      </w:r>
      <w:r w:rsidRPr="002D49EA">
        <w:rPr>
          <w:rFonts w:ascii="Arial" w:hAnsi="Arial" w:cs="Arial"/>
          <w:sz w:val="24"/>
          <w:szCs w:val="24"/>
        </w:rPr>
        <w:t xml:space="preserve">, poniższe </w:t>
      </w:r>
      <w:r w:rsidR="00A43142" w:rsidRPr="002D49EA">
        <w:rPr>
          <w:rFonts w:ascii="Arial" w:hAnsi="Arial" w:cs="Arial"/>
          <w:sz w:val="24"/>
          <w:szCs w:val="24"/>
        </w:rPr>
        <w:t>cech</w:t>
      </w:r>
      <w:r w:rsidRPr="002D49EA">
        <w:rPr>
          <w:rFonts w:ascii="Arial" w:hAnsi="Arial" w:cs="Arial"/>
          <w:sz w:val="24"/>
          <w:szCs w:val="24"/>
        </w:rPr>
        <w:t>y</w:t>
      </w:r>
      <w:r w:rsidR="00A43142" w:rsidRPr="002D49EA">
        <w:rPr>
          <w:rFonts w:ascii="Arial" w:hAnsi="Arial" w:cs="Arial"/>
          <w:sz w:val="24"/>
          <w:szCs w:val="24"/>
        </w:rPr>
        <w:t>:</w:t>
      </w:r>
    </w:p>
    <w:p w:rsidR="00A43142" w:rsidRPr="002D49EA" w:rsidRDefault="00A43142" w:rsidP="00840271">
      <w:pPr>
        <w:numPr>
          <w:ilvl w:val="0"/>
          <w:numId w:val="10"/>
        </w:numPr>
        <w:shd w:val="clear" w:color="auto" w:fill="FFFFFF"/>
        <w:tabs>
          <w:tab w:val="left" w:pos="709"/>
        </w:tabs>
        <w:spacing w:line="360" w:lineRule="auto"/>
        <w:ind w:left="709" w:right="5" w:hanging="284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bCs/>
          <w:color w:val="000000"/>
          <w:sz w:val="24"/>
          <w:szCs w:val="24"/>
        </w:rPr>
        <w:t xml:space="preserve">efektywność energetyczna (opory toczenia) – </w:t>
      </w:r>
      <w:r w:rsidR="004C6455">
        <w:rPr>
          <w:rFonts w:ascii="Arial" w:hAnsi="Arial" w:cs="Arial"/>
          <w:bCs/>
          <w:color w:val="000000"/>
          <w:sz w:val="24"/>
          <w:szCs w:val="24"/>
        </w:rPr>
        <w:t>minimum</w:t>
      </w:r>
      <w:r w:rsidRPr="002D49EA">
        <w:rPr>
          <w:rFonts w:ascii="Arial" w:hAnsi="Arial" w:cs="Arial"/>
          <w:bCs/>
          <w:color w:val="000000"/>
          <w:sz w:val="24"/>
          <w:szCs w:val="24"/>
        </w:rPr>
        <w:t xml:space="preserve"> „E”;</w:t>
      </w:r>
    </w:p>
    <w:p w:rsidR="00A43142" w:rsidRPr="002D49EA" w:rsidRDefault="00A43142" w:rsidP="00840271">
      <w:pPr>
        <w:numPr>
          <w:ilvl w:val="0"/>
          <w:numId w:val="10"/>
        </w:numPr>
        <w:shd w:val="clear" w:color="auto" w:fill="FFFFFF"/>
        <w:tabs>
          <w:tab w:val="left" w:pos="709"/>
        </w:tabs>
        <w:spacing w:line="360" w:lineRule="auto"/>
        <w:ind w:left="709" w:right="5"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D49EA">
        <w:rPr>
          <w:rFonts w:ascii="Arial" w:hAnsi="Arial" w:cs="Arial"/>
          <w:bCs/>
          <w:color w:val="000000"/>
          <w:sz w:val="24"/>
          <w:szCs w:val="24"/>
        </w:rPr>
        <w:t xml:space="preserve">przyczepność na mokrej nawierzchni – </w:t>
      </w:r>
      <w:r w:rsidR="004C6455">
        <w:rPr>
          <w:rFonts w:ascii="Arial" w:hAnsi="Arial" w:cs="Arial"/>
          <w:bCs/>
          <w:color w:val="000000"/>
          <w:sz w:val="24"/>
          <w:szCs w:val="24"/>
        </w:rPr>
        <w:t>minimum</w:t>
      </w:r>
      <w:r w:rsidRPr="002D49EA">
        <w:rPr>
          <w:rFonts w:ascii="Arial" w:hAnsi="Arial" w:cs="Arial"/>
          <w:bCs/>
          <w:color w:val="000000"/>
          <w:sz w:val="24"/>
          <w:szCs w:val="24"/>
        </w:rPr>
        <w:t xml:space="preserve"> „C”;</w:t>
      </w:r>
    </w:p>
    <w:p w:rsidR="00A43142" w:rsidRPr="002D49EA" w:rsidRDefault="00A43142" w:rsidP="00840271">
      <w:pPr>
        <w:numPr>
          <w:ilvl w:val="0"/>
          <w:numId w:val="10"/>
        </w:numPr>
        <w:shd w:val="clear" w:color="auto" w:fill="FFFFFF"/>
        <w:tabs>
          <w:tab w:val="left" w:pos="709"/>
        </w:tabs>
        <w:spacing w:line="360" w:lineRule="auto"/>
        <w:ind w:left="709" w:right="5"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D49EA">
        <w:rPr>
          <w:rFonts w:ascii="Arial" w:hAnsi="Arial" w:cs="Arial"/>
          <w:bCs/>
          <w:color w:val="000000"/>
          <w:sz w:val="24"/>
          <w:szCs w:val="24"/>
        </w:rPr>
        <w:t xml:space="preserve">poziom hałasu – emisja hałasu </w:t>
      </w:r>
      <w:r w:rsidR="004C6455">
        <w:rPr>
          <w:rFonts w:ascii="Arial" w:hAnsi="Arial" w:cs="Arial"/>
          <w:bCs/>
          <w:color w:val="000000"/>
          <w:sz w:val="24"/>
          <w:szCs w:val="24"/>
        </w:rPr>
        <w:t>minimum</w:t>
      </w:r>
      <w:r w:rsidRPr="002D49EA">
        <w:rPr>
          <w:rFonts w:ascii="Arial" w:hAnsi="Arial" w:cs="Arial"/>
          <w:bCs/>
          <w:color w:val="000000"/>
          <w:sz w:val="24"/>
          <w:szCs w:val="24"/>
        </w:rPr>
        <w:t xml:space="preserve"> zgodna z dozwolonym poziomem hałasu dla danego rozmiaru (dwie czarne fale).</w:t>
      </w:r>
    </w:p>
    <w:p w:rsidR="00FA5703" w:rsidRPr="006071B1" w:rsidRDefault="00720E7D" w:rsidP="00840271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Pojazd musi być wyposażony</w:t>
      </w:r>
      <w:r w:rsidR="004D6F5C">
        <w:rPr>
          <w:rFonts w:ascii="Arial" w:hAnsi="Arial" w:cs="Arial"/>
          <w:sz w:val="24"/>
          <w:szCs w:val="24"/>
        </w:rPr>
        <w:t xml:space="preserve"> </w:t>
      </w:r>
      <w:r w:rsidR="004D6F5C" w:rsidRPr="00217DCC">
        <w:rPr>
          <w:rFonts w:ascii="Arial" w:hAnsi="Arial" w:cs="Arial"/>
          <w:sz w:val="24"/>
          <w:szCs w:val="24"/>
        </w:rPr>
        <w:t xml:space="preserve">w </w:t>
      </w:r>
      <w:r w:rsidR="004D6F5C">
        <w:rPr>
          <w:rFonts w:ascii="Arial" w:hAnsi="Arial" w:cs="Arial"/>
          <w:sz w:val="24"/>
          <w:szCs w:val="24"/>
        </w:rPr>
        <w:t>s</w:t>
      </w:r>
      <w:r w:rsidR="004D6F5C" w:rsidRPr="00217DCC">
        <w:rPr>
          <w:rFonts w:ascii="Arial" w:hAnsi="Arial" w:cs="Arial"/>
          <w:sz w:val="24"/>
          <w:szCs w:val="24"/>
        </w:rPr>
        <w:t xml:space="preserve">ystem monitorujący ciśnienie w oponach </w:t>
      </w:r>
      <w:r w:rsidR="004D6F5C">
        <w:rPr>
          <w:rFonts w:ascii="Arial" w:hAnsi="Arial" w:cs="Arial"/>
          <w:sz w:val="24"/>
          <w:szCs w:val="24"/>
        </w:rPr>
        <w:br/>
        <w:t>–</w:t>
      </w:r>
      <w:r w:rsidR="004D6F5C" w:rsidRPr="00217DCC">
        <w:rPr>
          <w:rFonts w:ascii="Arial" w:hAnsi="Arial" w:cs="Arial"/>
          <w:sz w:val="24"/>
          <w:szCs w:val="24"/>
        </w:rPr>
        <w:t xml:space="preserve"> TPMS</w:t>
      </w:r>
      <w:r w:rsidR="004D6F5C">
        <w:rPr>
          <w:rFonts w:ascii="Arial" w:hAnsi="Arial" w:cs="Arial"/>
          <w:sz w:val="24"/>
          <w:szCs w:val="24"/>
        </w:rPr>
        <w:t xml:space="preserve"> (</w:t>
      </w:r>
      <w:r w:rsidR="004D6F5C" w:rsidRPr="00247303">
        <w:rPr>
          <w:rFonts w:ascii="Arial" w:hAnsi="Arial" w:cs="Arial"/>
          <w:sz w:val="24"/>
          <w:szCs w:val="24"/>
        </w:rPr>
        <w:t xml:space="preserve">Tire </w:t>
      </w:r>
      <w:proofErr w:type="spellStart"/>
      <w:r w:rsidR="004D6F5C" w:rsidRPr="00247303">
        <w:rPr>
          <w:rFonts w:ascii="Arial" w:hAnsi="Arial" w:cs="Arial"/>
          <w:sz w:val="24"/>
          <w:szCs w:val="24"/>
        </w:rPr>
        <w:t>Pressure</w:t>
      </w:r>
      <w:proofErr w:type="spellEnd"/>
      <w:r w:rsidR="004D6F5C" w:rsidRPr="00247303">
        <w:rPr>
          <w:rFonts w:ascii="Arial" w:hAnsi="Arial" w:cs="Arial"/>
          <w:sz w:val="24"/>
          <w:szCs w:val="24"/>
        </w:rPr>
        <w:t xml:space="preserve"> Monitoring System</w:t>
      </w:r>
      <w:r w:rsidR="004D6F5C">
        <w:rPr>
          <w:rFonts w:ascii="Arial" w:hAnsi="Arial" w:cs="Arial"/>
          <w:sz w:val="24"/>
          <w:szCs w:val="24"/>
        </w:rPr>
        <w:t>)</w:t>
      </w:r>
      <w:r w:rsidR="004D6F5C" w:rsidRPr="00217DCC">
        <w:rPr>
          <w:rFonts w:ascii="Arial" w:hAnsi="Arial" w:cs="Arial"/>
          <w:sz w:val="24"/>
          <w:szCs w:val="24"/>
        </w:rPr>
        <w:t>.</w:t>
      </w:r>
    </w:p>
    <w:p w:rsidR="00C237B9" w:rsidRPr="003A1030" w:rsidRDefault="0065447E" w:rsidP="00840271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5" w:hanging="425"/>
        <w:jc w:val="both"/>
        <w:rPr>
          <w:rFonts w:ascii="Arial" w:hAnsi="Arial" w:cs="Arial"/>
          <w:sz w:val="24"/>
          <w:szCs w:val="24"/>
        </w:rPr>
      </w:pPr>
      <w:r w:rsidRPr="003A1030">
        <w:rPr>
          <w:rFonts w:ascii="Arial" w:hAnsi="Arial" w:cs="Arial"/>
          <w:sz w:val="24"/>
          <w:szCs w:val="24"/>
        </w:rPr>
        <w:t xml:space="preserve">Pojazd </w:t>
      </w:r>
      <w:r w:rsidR="00F608C3" w:rsidRPr="003A1030">
        <w:rPr>
          <w:rFonts w:ascii="Arial" w:hAnsi="Arial" w:cs="Arial"/>
          <w:sz w:val="24"/>
          <w:szCs w:val="24"/>
        </w:rPr>
        <w:t>mus</w:t>
      </w:r>
      <w:r w:rsidR="00720E7D">
        <w:rPr>
          <w:rFonts w:ascii="Arial" w:hAnsi="Arial" w:cs="Arial"/>
          <w:sz w:val="24"/>
          <w:szCs w:val="24"/>
        </w:rPr>
        <w:t>i</w:t>
      </w:r>
      <w:r w:rsidRPr="003A1030">
        <w:rPr>
          <w:rFonts w:ascii="Arial" w:hAnsi="Arial" w:cs="Arial"/>
          <w:sz w:val="24"/>
          <w:szCs w:val="24"/>
        </w:rPr>
        <w:t xml:space="preserve"> b</w:t>
      </w:r>
      <w:r w:rsidR="00F608C3" w:rsidRPr="003A1030">
        <w:rPr>
          <w:rFonts w:ascii="Arial" w:hAnsi="Arial" w:cs="Arial"/>
          <w:sz w:val="24"/>
          <w:szCs w:val="24"/>
        </w:rPr>
        <w:t>yć wyposażon</w:t>
      </w:r>
      <w:r w:rsidR="00720E7D">
        <w:rPr>
          <w:rFonts w:ascii="Arial" w:hAnsi="Arial" w:cs="Arial"/>
          <w:sz w:val="24"/>
          <w:szCs w:val="24"/>
        </w:rPr>
        <w:t>y</w:t>
      </w:r>
      <w:r w:rsidRPr="003A1030">
        <w:rPr>
          <w:rFonts w:ascii="Arial" w:hAnsi="Arial" w:cs="Arial"/>
          <w:sz w:val="24"/>
          <w:szCs w:val="24"/>
        </w:rPr>
        <w:t xml:space="preserve"> w </w:t>
      </w:r>
      <w:r w:rsidR="00C237B9" w:rsidRPr="003A1030">
        <w:rPr>
          <w:rFonts w:ascii="Arial" w:hAnsi="Arial" w:cs="Arial"/>
          <w:sz w:val="24"/>
          <w:szCs w:val="24"/>
        </w:rPr>
        <w:t xml:space="preserve">poniższe </w:t>
      </w:r>
      <w:r w:rsidRPr="003A1030">
        <w:rPr>
          <w:rFonts w:ascii="Arial" w:hAnsi="Arial" w:cs="Arial"/>
          <w:sz w:val="24"/>
          <w:szCs w:val="24"/>
        </w:rPr>
        <w:t>układ</w:t>
      </w:r>
      <w:r w:rsidR="00C237B9" w:rsidRPr="003A1030">
        <w:rPr>
          <w:rFonts w:ascii="Arial" w:hAnsi="Arial" w:cs="Arial"/>
          <w:sz w:val="24"/>
          <w:szCs w:val="24"/>
        </w:rPr>
        <w:t>y</w:t>
      </w:r>
      <w:r w:rsidR="00366654" w:rsidRPr="003A1030">
        <w:rPr>
          <w:rFonts w:ascii="Arial" w:hAnsi="Arial" w:cs="Arial"/>
          <w:sz w:val="24"/>
          <w:szCs w:val="24"/>
        </w:rPr>
        <w:t>/systemy</w:t>
      </w:r>
      <w:r w:rsidR="00C237B9" w:rsidRPr="003A1030">
        <w:rPr>
          <w:rFonts w:ascii="Arial" w:hAnsi="Arial" w:cs="Arial"/>
          <w:sz w:val="24"/>
          <w:szCs w:val="24"/>
        </w:rPr>
        <w:t xml:space="preserve"> bezpieczeństwa:</w:t>
      </w:r>
    </w:p>
    <w:p w:rsidR="00F06F0A" w:rsidRPr="00A16D89" w:rsidRDefault="00F06F0A" w:rsidP="00840271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 xml:space="preserve">układ przeciwdziałający blokowaniu kół (np. </w:t>
      </w:r>
      <w:proofErr w:type="spellStart"/>
      <w:r>
        <w:rPr>
          <w:rFonts w:ascii="Arial" w:hAnsi="Arial" w:cs="Arial"/>
          <w:sz w:val="24"/>
          <w:szCs w:val="24"/>
        </w:rPr>
        <w:t>Anti</w:t>
      </w:r>
      <w:proofErr w:type="spellEnd"/>
      <w:r>
        <w:rPr>
          <w:rFonts w:ascii="Arial" w:hAnsi="Arial" w:cs="Arial"/>
          <w:sz w:val="24"/>
          <w:szCs w:val="24"/>
        </w:rPr>
        <w:t xml:space="preserve">-Lock </w:t>
      </w:r>
      <w:proofErr w:type="spellStart"/>
      <w:r>
        <w:rPr>
          <w:rFonts w:ascii="Arial" w:hAnsi="Arial" w:cs="Arial"/>
          <w:sz w:val="24"/>
          <w:szCs w:val="24"/>
        </w:rPr>
        <w:t>Braking</w:t>
      </w:r>
      <w:proofErr w:type="spellEnd"/>
      <w:r>
        <w:rPr>
          <w:rFonts w:ascii="Arial" w:hAnsi="Arial" w:cs="Arial"/>
          <w:sz w:val="24"/>
          <w:szCs w:val="24"/>
        </w:rPr>
        <w:t xml:space="preserve"> System – ABS</w:t>
      </w:r>
      <w:r w:rsidRPr="00A16D89">
        <w:rPr>
          <w:rFonts w:ascii="Arial" w:hAnsi="Arial" w:cs="Arial"/>
          <w:sz w:val="24"/>
          <w:szCs w:val="24"/>
        </w:rPr>
        <w:t xml:space="preserve"> lub równoważny</w:t>
      </w:r>
      <w:r w:rsidRPr="00A16D89">
        <w:rPr>
          <w:rStyle w:val="Odwoanieprzypisudolnego"/>
          <w:rFonts w:ascii="Arial" w:hAnsi="Arial" w:cs="Arial"/>
          <w:sz w:val="24"/>
          <w:szCs w:val="24"/>
          <w:lang w:val="en-US"/>
        </w:rPr>
        <w:footnoteReference w:id="18"/>
      </w:r>
      <w:r w:rsidRPr="00A16D89">
        <w:rPr>
          <w:rFonts w:ascii="Arial" w:hAnsi="Arial" w:cs="Arial"/>
          <w:sz w:val="24"/>
          <w:szCs w:val="24"/>
        </w:rPr>
        <w:t>);</w:t>
      </w:r>
    </w:p>
    <w:p w:rsidR="00F06F0A" w:rsidRPr="00A16D89" w:rsidRDefault="00F06F0A" w:rsidP="00840271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 xml:space="preserve">elektroniczny układ stabilizacji toru jazdy (np. </w:t>
      </w:r>
      <w:proofErr w:type="spellStart"/>
      <w:r>
        <w:rPr>
          <w:rFonts w:ascii="Arial" w:hAnsi="Arial" w:cs="Arial"/>
          <w:sz w:val="24"/>
          <w:szCs w:val="24"/>
        </w:rPr>
        <w:t>Electronic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Stability</w:t>
      </w:r>
      <w:proofErr w:type="spellEnd"/>
      <w:r>
        <w:rPr>
          <w:rFonts w:ascii="Arial" w:hAnsi="Arial" w:cs="Arial"/>
          <w:sz w:val="24"/>
          <w:szCs w:val="24"/>
        </w:rPr>
        <w:t xml:space="preserve"> Program </w:t>
      </w:r>
      <w:r>
        <w:rPr>
          <w:rFonts w:ascii="Arial" w:hAnsi="Arial" w:cs="Arial"/>
          <w:sz w:val="24"/>
          <w:szCs w:val="24"/>
        </w:rPr>
        <w:br/>
      </w:r>
      <w:r w:rsidRPr="00A16D89">
        <w:rPr>
          <w:rFonts w:ascii="Arial" w:hAnsi="Arial" w:cs="Arial"/>
          <w:sz w:val="24"/>
          <w:szCs w:val="24"/>
        </w:rPr>
        <w:t xml:space="preserve">ESP lub równoważny); </w:t>
      </w:r>
    </w:p>
    <w:p w:rsidR="00F06F0A" w:rsidRPr="00A16D89" w:rsidRDefault="00F06F0A" w:rsidP="00840271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 xml:space="preserve">system kontroli trakcji (np. </w:t>
      </w:r>
      <w:r>
        <w:rPr>
          <w:rFonts w:ascii="Arial" w:hAnsi="Arial" w:cs="Arial"/>
          <w:sz w:val="24"/>
          <w:szCs w:val="24"/>
        </w:rPr>
        <w:t xml:space="preserve">Acceleration Slip </w:t>
      </w:r>
      <w:proofErr w:type="spellStart"/>
      <w:r>
        <w:rPr>
          <w:rFonts w:ascii="Arial" w:hAnsi="Arial" w:cs="Arial"/>
          <w:sz w:val="24"/>
          <w:szCs w:val="24"/>
        </w:rPr>
        <w:t>Regulation</w:t>
      </w:r>
      <w:proofErr w:type="spellEnd"/>
      <w:r>
        <w:rPr>
          <w:rFonts w:ascii="Arial" w:hAnsi="Arial" w:cs="Arial"/>
          <w:sz w:val="24"/>
          <w:szCs w:val="24"/>
        </w:rPr>
        <w:t xml:space="preserve"> – ASR </w:t>
      </w:r>
      <w:r>
        <w:rPr>
          <w:rFonts w:ascii="Arial" w:hAnsi="Arial" w:cs="Arial"/>
          <w:sz w:val="24"/>
          <w:szCs w:val="24"/>
        </w:rPr>
        <w:br/>
      </w:r>
      <w:r w:rsidRPr="00A16D89">
        <w:rPr>
          <w:rFonts w:ascii="Arial" w:hAnsi="Arial" w:cs="Arial"/>
          <w:sz w:val="24"/>
          <w:szCs w:val="24"/>
        </w:rPr>
        <w:t>lub równoważny);</w:t>
      </w:r>
    </w:p>
    <w:p w:rsidR="00F06F0A" w:rsidRPr="00A16D89" w:rsidRDefault="00951801" w:rsidP="00840271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kontroli ładunku (np. LAC lub równoważny).</w:t>
      </w:r>
    </w:p>
    <w:p w:rsidR="00AB7EDF" w:rsidRPr="00B73B1A" w:rsidRDefault="00720E7D" w:rsidP="00840271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Pojazd musi być wyposażony</w:t>
      </w:r>
      <w:r w:rsidR="00AB7EDF">
        <w:rPr>
          <w:rFonts w:ascii="Arial" w:hAnsi="Arial" w:cs="Arial"/>
          <w:sz w:val="24"/>
          <w:szCs w:val="24"/>
        </w:rPr>
        <w:t xml:space="preserve"> </w:t>
      </w:r>
      <w:r w:rsidR="00AB7EDF" w:rsidRPr="00217DCC">
        <w:rPr>
          <w:rFonts w:ascii="Arial" w:hAnsi="Arial" w:cs="Arial"/>
          <w:sz w:val="24"/>
          <w:szCs w:val="24"/>
        </w:rPr>
        <w:t xml:space="preserve">w </w:t>
      </w:r>
      <w:r w:rsidR="00AB7EDF" w:rsidRPr="00EA6F84">
        <w:rPr>
          <w:rFonts w:ascii="Arial" w:hAnsi="Arial" w:cs="Arial"/>
          <w:sz w:val="24"/>
          <w:szCs w:val="24"/>
        </w:rPr>
        <w:t xml:space="preserve">system informujący o konieczności zapięcia </w:t>
      </w:r>
      <w:r w:rsidR="00AB7EDF" w:rsidRPr="00B73B1A">
        <w:rPr>
          <w:rFonts w:ascii="Arial" w:hAnsi="Arial" w:cs="Arial"/>
          <w:sz w:val="24"/>
          <w:szCs w:val="24"/>
        </w:rPr>
        <w:t>pasów bezpieczeństwa.</w:t>
      </w:r>
    </w:p>
    <w:p w:rsidR="00AF00A0" w:rsidRDefault="00720E7D" w:rsidP="00840271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Pojazd musi</w:t>
      </w:r>
      <w:r w:rsidR="00D719AD" w:rsidRPr="002D49EA">
        <w:rPr>
          <w:rFonts w:ascii="Arial" w:hAnsi="Arial" w:cs="Arial"/>
          <w:sz w:val="24"/>
          <w:szCs w:val="24"/>
        </w:rPr>
        <w:t xml:space="preserve"> być w</w:t>
      </w:r>
      <w:r>
        <w:rPr>
          <w:rFonts w:ascii="Arial" w:hAnsi="Arial" w:cs="Arial"/>
          <w:sz w:val="24"/>
          <w:szCs w:val="24"/>
        </w:rPr>
        <w:t>yposażony</w:t>
      </w:r>
      <w:r w:rsidR="00F608C3" w:rsidRPr="002D49EA">
        <w:rPr>
          <w:rFonts w:ascii="Arial" w:hAnsi="Arial" w:cs="Arial"/>
          <w:sz w:val="24"/>
          <w:szCs w:val="24"/>
        </w:rPr>
        <w:t xml:space="preserve"> w</w:t>
      </w:r>
      <w:r w:rsidR="00913E67" w:rsidRPr="002D49EA">
        <w:rPr>
          <w:rFonts w:ascii="Arial" w:hAnsi="Arial" w:cs="Arial"/>
          <w:sz w:val="24"/>
          <w:szCs w:val="24"/>
        </w:rPr>
        <w:t>e</w:t>
      </w:r>
      <w:r w:rsidR="0065447E" w:rsidRPr="002D49EA">
        <w:rPr>
          <w:rFonts w:ascii="Arial" w:hAnsi="Arial" w:cs="Arial"/>
          <w:sz w:val="24"/>
          <w:szCs w:val="24"/>
        </w:rPr>
        <w:t xml:space="preserve"> wspomaganie układu kierowniczego.</w:t>
      </w:r>
    </w:p>
    <w:p w:rsidR="00691DD0" w:rsidRPr="002D49EA" w:rsidRDefault="00691DD0" w:rsidP="00840271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5" w:hanging="425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 xml:space="preserve">Wymagane jest, aby kolumna koła kierownicy miała możliwość regulacji położenia </w:t>
      </w:r>
      <w:r>
        <w:rPr>
          <w:rFonts w:ascii="Arial" w:hAnsi="Arial" w:cs="Arial"/>
          <w:sz w:val="24"/>
          <w:szCs w:val="24"/>
        </w:rPr>
        <w:t>minimum</w:t>
      </w:r>
      <w:r w:rsidRPr="002D49EA">
        <w:rPr>
          <w:rFonts w:ascii="Arial" w:hAnsi="Arial" w:cs="Arial"/>
          <w:sz w:val="24"/>
          <w:szCs w:val="24"/>
        </w:rPr>
        <w:t xml:space="preserve"> w jednej płaszczyźnie.</w:t>
      </w:r>
    </w:p>
    <w:p w:rsidR="00AF00A0" w:rsidRPr="004D7A60" w:rsidRDefault="0065447E" w:rsidP="00840271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5" w:hanging="425"/>
        <w:jc w:val="both"/>
        <w:rPr>
          <w:rFonts w:ascii="Arial" w:hAnsi="Arial" w:cs="Arial"/>
          <w:sz w:val="24"/>
          <w:szCs w:val="24"/>
        </w:rPr>
      </w:pPr>
      <w:r w:rsidRPr="004D7A60">
        <w:rPr>
          <w:rFonts w:ascii="Arial" w:hAnsi="Arial" w:cs="Arial"/>
          <w:sz w:val="24"/>
          <w:szCs w:val="24"/>
        </w:rPr>
        <w:t xml:space="preserve">Korki gwintowe otworów wlewowych i spustowych zespołów układu napędowego </w:t>
      </w:r>
      <w:r w:rsidR="001C3E23" w:rsidRPr="004D7A60">
        <w:rPr>
          <w:rFonts w:ascii="Arial" w:hAnsi="Arial" w:cs="Arial"/>
          <w:sz w:val="24"/>
          <w:szCs w:val="24"/>
        </w:rPr>
        <w:t xml:space="preserve">muszą </w:t>
      </w:r>
      <w:r w:rsidRPr="004D7A60">
        <w:rPr>
          <w:rFonts w:ascii="Arial" w:hAnsi="Arial" w:cs="Arial"/>
          <w:sz w:val="24"/>
          <w:szCs w:val="24"/>
        </w:rPr>
        <w:t xml:space="preserve">być przystosowane do jednego </w:t>
      </w:r>
      <w:r w:rsidR="00312EDC" w:rsidRPr="004D7A60">
        <w:rPr>
          <w:rFonts w:ascii="Arial" w:hAnsi="Arial" w:cs="Arial"/>
          <w:sz w:val="24"/>
          <w:szCs w:val="24"/>
        </w:rPr>
        <w:t xml:space="preserve">rozmiaru </w:t>
      </w:r>
      <w:r w:rsidRPr="004D7A60">
        <w:rPr>
          <w:rFonts w:ascii="Arial" w:hAnsi="Arial" w:cs="Arial"/>
          <w:sz w:val="24"/>
          <w:szCs w:val="24"/>
        </w:rPr>
        <w:t xml:space="preserve">klucza (dopuszcza </w:t>
      </w:r>
      <w:r w:rsidR="005B6104" w:rsidRPr="004D7A60">
        <w:rPr>
          <w:rFonts w:ascii="Arial" w:hAnsi="Arial" w:cs="Arial"/>
          <w:sz w:val="24"/>
          <w:szCs w:val="24"/>
        </w:rPr>
        <w:br/>
      </w:r>
      <w:r w:rsidRPr="004D7A60">
        <w:rPr>
          <w:rFonts w:ascii="Arial" w:hAnsi="Arial" w:cs="Arial"/>
          <w:sz w:val="24"/>
          <w:szCs w:val="24"/>
        </w:rPr>
        <w:t>się zastosowanie korków różnych wymiarów pod warunkiem dostarczeni</w:t>
      </w:r>
      <w:r w:rsidR="00F608C3" w:rsidRPr="004D7A60">
        <w:rPr>
          <w:rFonts w:ascii="Arial" w:hAnsi="Arial" w:cs="Arial"/>
          <w:sz w:val="24"/>
          <w:szCs w:val="24"/>
        </w:rPr>
        <w:t>a</w:t>
      </w:r>
      <w:r w:rsidRPr="004D7A60">
        <w:rPr>
          <w:rFonts w:ascii="Arial" w:hAnsi="Arial" w:cs="Arial"/>
          <w:sz w:val="24"/>
          <w:szCs w:val="24"/>
        </w:rPr>
        <w:t xml:space="preserve"> </w:t>
      </w:r>
      <w:r w:rsidR="005B6104" w:rsidRPr="004D7A60">
        <w:rPr>
          <w:rFonts w:ascii="Arial" w:hAnsi="Arial" w:cs="Arial"/>
          <w:sz w:val="24"/>
          <w:szCs w:val="24"/>
        </w:rPr>
        <w:br/>
      </w:r>
      <w:r w:rsidRPr="004D7A60">
        <w:rPr>
          <w:rFonts w:ascii="Arial" w:hAnsi="Arial" w:cs="Arial"/>
          <w:sz w:val="24"/>
          <w:szCs w:val="24"/>
        </w:rPr>
        <w:t>w ramach wyposażenia dodatkowego kompletu kluczy do obsługi ww.</w:t>
      </w:r>
      <w:r w:rsidR="00D52A8A" w:rsidRPr="004D7A60">
        <w:rPr>
          <w:rFonts w:ascii="Arial" w:hAnsi="Arial" w:cs="Arial"/>
          <w:sz w:val="24"/>
          <w:szCs w:val="24"/>
        </w:rPr>
        <w:t xml:space="preserve"> korków</w:t>
      </w:r>
      <w:r w:rsidRPr="004D7A60">
        <w:rPr>
          <w:rFonts w:ascii="Arial" w:hAnsi="Arial" w:cs="Arial"/>
          <w:sz w:val="24"/>
          <w:szCs w:val="24"/>
        </w:rPr>
        <w:t>).</w:t>
      </w:r>
    </w:p>
    <w:p w:rsidR="0065447E" w:rsidRPr="002D49EA" w:rsidRDefault="00720E7D" w:rsidP="00840271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Pojazd musi być wyposażony</w:t>
      </w:r>
      <w:r w:rsidR="00626AA4">
        <w:rPr>
          <w:rFonts w:ascii="Arial" w:hAnsi="Arial" w:cs="Arial"/>
          <w:sz w:val="24"/>
          <w:szCs w:val="24"/>
        </w:rPr>
        <w:t xml:space="preserve"> w</w:t>
      </w:r>
      <w:r w:rsidR="0065447E" w:rsidRPr="002D49EA">
        <w:rPr>
          <w:rFonts w:ascii="Arial" w:hAnsi="Arial" w:cs="Arial"/>
          <w:sz w:val="24"/>
          <w:szCs w:val="24"/>
        </w:rPr>
        <w:t>:</w:t>
      </w:r>
    </w:p>
    <w:p w:rsidR="0065447E" w:rsidRPr="002D49EA" w:rsidRDefault="00785A17" w:rsidP="00840271">
      <w:pPr>
        <w:numPr>
          <w:ilvl w:val="0"/>
          <w:numId w:val="13"/>
        </w:numPr>
        <w:shd w:val="clear" w:color="auto" w:fill="FFFFFF"/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>gaśnic</w:t>
      </w:r>
      <w:r w:rsidR="00726905">
        <w:rPr>
          <w:rFonts w:ascii="Arial" w:hAnsi="Arial" w:cs="Arial"/>
          <w:sz w:val="24"/>
          <w:szCs w:val="24"/>
        </w:rPr>
        <w:t>ę</w:t>
      </w:r>
      <w:r w:rsidRPr="002D49EA">
        <w:rPr>
          <w:rFonts w:ascii="Arial" w:hAnsi="Arial" w:cs="Arial"/>
          <w:sz w:val="24"/>
          <w:szCs w:val="24"/>
        </w:rPr>
        <w:t>;</w:t>
      </w:r>
    </w:p>
    <w:p w:rsidR="0065447E" w:rsidRPr="002D49EA" w:rsidRDefault="0065447E" w:rsidP="00840271">
      <w:pPr>
        <w:numPr>
          <w:ilvl w:val="0"/>
          <w:numId w:val="13"/>
        </w:numPr>
        <w:shd w:val="clear" w:color="auto" w:fill="FFFFFF"/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lastRenderedPageBreak/>
        <w:t>podnośnik umożliwiający wymianę poszczególnych kół pojazdu</w:t>
      </w:r>
      <w:r w:rsidR="00805CFF" w:rsidRPr="002D49EA">
        <w:rPr>
          <w:rFonts w:ascii="Arial" w:hAnsi="Arial" w:cs="Arial"/>
          <w:sz w:val="24"/>
          <w:szCs w:val="24"/>
        </w:rPr>
        <w:t>;</w:t>
      </w:r>
    </w:p>
    <w:p w:rsidR="00D155DA" w:rsidRPr="002D49EA" w:rsidRDefault="0065447E" w:rsidP="00840271">
      <w:pPr>
        <w:numPr>
          <w:ilvl w:val="0"/>
          <w:numId w:val="13"/>
        </w:numPr>
        <w:shd w:val="clear" w:color="auto" w:fill="FFFFFF"/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>lin</w:t>
      </w:r>
      <w:r w:rsidR="00726905">
        <w:rPr>
          <w:rFonts w:ascii="Arial" w:hAnsi="Arial" w:cs="Arial"/>
          <w:sz w:val="24"/>
          <w:szCs w:val="24"/>
        </w:rPr>
        <w:t>ę</w:t>
      </w:r>
      <w:r w:rsidRPr="002D49EA">
        <w:rPr>
          <w:rFonts w:ascii="Arial" w:hAnsi="Arial" w:cs="Arial"/>
          <w:sz w:val="24"/>
          <w:szCs w:val="24"/>
        </w:rPr>
        <w:t xml:space="preserve"> lub taśm</w:t>
      </w:r>
      <w:r w:rsidR="00726905">
        <w:rPr>
          <w:rFonts w:ascii="Arial" w:hAnsi="Arial" w:cs="Arial"/>
          <w:sz w:val="24"/>
          <w:szCs w:val="24"/>
        </w:rPr>
        <w:t>ę</w:t>
      </w:r>
      <w:r w:rsidR="00785A17" w:rsidRPr="002D49EA">
        <w:rPr>
          <w:rFonts w:ascii="Arial" w:hAnsi="Arial" w:cs="Arial"/>
          <w:sz w:val="24"/>
          <w:szCs w:val="24"/>
        </w:rPr>
        <w:t xml:space="preserve"> </w:t>
      </w:r>
      <w:r w:rsidRPr="002D49EA">
        <w:rPr>
          <w:rFonts w:ascii="Arial" w:hAnsi="Arial" w:cs="Arial"/>
          <w:sz w:val="24"/>
          <w:szCs w:val="24"/>
        </w:rPr>
        <w:t>holownicz</w:t>
      </w:r>
      <w:r w:rsidR="00726905">
        <w:rPr>
          <w:rFonts w:ascii="Arial" w:hAnsi="Arial" w:cs="Arial"/>
          <w:sz w:val="24"/>
          <w:szCs w:val="24"/>
        </w:rPr>
        <w:t>ą</w:t>
      </w:r>
      <w:r w:rsidRPr="002D49EA">
        <w:rPr>
          <w:rFonts w:ascii="Arial" w:hAnsi="Arial" w:cs="Arial"/>
          <w:sz w:val="24"/>
          <w:szCs w:val="24"/>
        </w:rPr>
        <w:t xml:space="preserve"> z szeklami</w:t>
      </w:r>
      <w:r w:rsidR="003C505B">
        <w:rPr>
          <w:rFonts w:ascii="Arial" w:hAnsi="Arial" w:cs="Arial"/>
          <w:sz w:val="24"/>
          <w:szCs w:val="24"/>
        </w:rPr>
        <w:t xml:space="preserve"> </w:t>
      </w:r>
      <w:r w:rsidRPr="002D49EA">
        <w:rPr>
          <w:rFonts w:ascii="Arial" w:hAnsi="Arial" w:cs="Arial"/>
          <w:sz w:val="24"/>
          <w:szCs w:val="24"/>
        </w:rPr>
        <w:t xml:space="preserve">o długości </w:t>
      </w:r>
      <w:r w:rsidR="003C505B">
        <w:rPr>
          <w:rFonts w:ascii="Arial" w:hAnsi="Arial" w:cs="Arial"/>
          <w:sz w:val="24"/>
          <w:szCs w:val="24"/>
        </w:rPr>
        <w:t>minimum</w:t>
      </w:r>
      <w:r w:rsidRPr="002D49EA">
        <w:rPr>
          <w:rFonts w:ascii="Arial" w:hAnsi="Arial" w:cs="Arial"/>
          <w:sz w:val="24"/>
          <w:szCs w:val="24"/>
        </w:rPr>
        <w:t xml:space="preserve"> 4 m</w:t>
      </w:r>
      <w:r w:rsidR="003C505B">
        <w:rPr>
          <w:rFonts w:ascii="Arial" w:hAnsi="Arial" w:cs="Arial"/>
          <w:sz w:val="24"/>
          <w:szCs w:val="24"/>
        </w:rPr>
        <w:t xml:space="preserve"> posiadającą atest</w:t>
      </w:r>
      <w:r w:rsidRPr="002D49EA">
        <w:rPr>
          <w:rFonts w:ascii="Arial" w:hAnsi="Arial" w:cs="Arial"/>
          <w:sz w:val="24"/>
          <w:szCs w:val="24"/>
        </w:rPr>
        <w:t>;</w:t>
      </w:r>
    </w:p>
    <w:p w:rsidR="0065447E" w:rsidRPr="002D49EA" w:rsidRDefault="00B73B1A" w:rsidP="00840271">
      <w:pPr>
        <w:numPr>
          <w:ilvl w:val="0"/>
          <w:numId w:val="13"/>
        </w:numPr>
        <w:shd w:val="clear" w:color="auto" w:fill="FFFFFF"/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>apteczkę sanitarną w opakowaniu z wyposażeniem umożliwiającym udzielenie pierwszej pomocy</w:t>
      </w:r>
      <w:r>
        <w:rPr>
          <w:rFonts w:ascii="Arial" w:hAnsi="Arial" w:cs="Arial"/>
          <w:sz w:val="24"/>
          <w:szCs w:val="24"/>
        </w:rPr>
        <w:t xml:space="preserve"> zgodna ze standardem określonym w normie </w:t>
      </w:r>
      <w:r w:rsidRPr="00364DCD">
        <w:rPr>
          <w:rFonts w:ascii="Arial" w:hAnsi="Arial" w:cs="Arial"/>
          <w:sz w:val="24"/>
          <w:szCs w:val="24"/>
        </w:rPr>
        <w:t>DIN 13164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>
        <w:rPr>
          <w:rStyle w:val="Odwoanieprzypisudolnego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B73B1A">
        <w:rPr>
          <w:rStyle w:val="Odwoanieprzypisudolnego"/>
          <w:rFonts w:ascii="Arial" w:hAnsi="Arial" w:cs="Arial"/>
          <w:sz w:val="24"/>
          <w:szCs w:val="24"/>
          <w:vertAlign w:val="baseline"/>
        </w:rPr>
        <w:t>lub równoważnej</w:t>
      </w:r>
      <w:r w:rsidRPr="00A16D89">
        <w:rPr>
          <w:rFonts w:ascii="Arial" w:hAnsi="Arial" w:cs="Arial"/>
          <w:sz w:val="24"/>
          <w:szCs w:val="24"/>
        </w:rPr>
        <w:t>;</w:t>
      </w:r>
    </w:p>
    <w:p w:rsidR="0065447E" w:rsidRPr="002D49EA" w:rsidRDefault="00720E7D" w:rsidP="00840271">
      <w:pPr>
        <w:numPr>
          <w:ilvl w:val="0"/>
          <w:numId w:val="13"/>
        </w:numPr>
        <w:shd w:val="clear" w:color="auto" w:fill="FFFFFF"/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430D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dwie</w:t>
      </w:r>
      <w:r w:rsidR="009430D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odblaskowe</w:t>
      </w:r>
      <w:r w:rsidR="00421B3E" w:rsidRPr="002D49EA">
        <w:rPr>
          <w:rFonts w:ascii="Arial" w:hAnsi="Arial" w:cs="Arial"/>
          <w:sz w:val="24"/>
          <w:szCs w:val="24"/>
        </w:rPr>
        <w:t xml:space="preserve"> kamizel</w:t>
      </w:r>
      <w:r>
        <w:rPr>
          <w:rFonts w:ascii="Arial" w:hAnsi="Arial" w:cs="Arial"/>
          <w:sz w:val="24"/>
          <w:szCs w:val="24"/>
        </w:rPr>
        <w:t>ki</w:t>
      </w:r>
      <w:r w:rsidR="00421B3E" w:rsidRPr="002D49EA">
        <w:rPr>
          <w:rFonts w:ascii="Arial" w:hAnsi="Arial" w:cs="Arial"/>
          <w:sz w:val="24"/>
          <w:szCs w:val="24"/>
        </w:rPr>
        <w:t xml:space="preserve"> ostrzegawcz</w:t>
      </w:r>
      <w:r>
        <w:rPr>
          <w:rFonts w:ascii="Arial" w:hAnsi="Arial" w:cs="Arial"/>
          <w:sz w:val="24"/>
          <w:szCs w:val="24"/>
        </w:rPr>
        <w:t>e</w:t>
      </w:r>
      <w:r w:rsidR="00421B3E" w:rsidRPr="002D49EA">
        <w:rPr>
          <w:rFonts w:ascii="Arial" w:hAnsi="Arial" w:cs="Arial"/>
          <w:sz w:val="24"/>
          <w:szCs w:val="24"/>
        </w:rPr>
        <w:t xml:space="preserve"> koloru żółtego (rozmiar XXL)</w:t>
      </w:r>
      <w:r w:rsidR="0065447E" w:rsidRPr="002D49EA">
        <w:rPr>
          <w:rFonts w:ascii="Arial" w:hAnsi="Arial" w:cs="Arial"/>
          <w:sz w:val="24"/>
          <w:szCs w:val="24"/>
        </w:rPr>
        <w:t>;</w:t>
      </w:r>
    </w:p>
    <w:p w:rsidR="00E5776F" w:rsidRDefault="0065447E" w:rsidP="00840271">
      <w:pPr>
        <w:numPr>
          <w:ilvl w:val="0"/>
          <w:numId w:val="13"/>
        </w:numPr>
        <w:shd w:val="clear" w:color="auto" w:fill="FFFFFF"/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>trójkąt ostrzegawczy</w:t>
      </w:r>
      <w:r w:rsidR="00785A17" w:rsidRPr="002D49EA">
        <w:rPr>
          <w:rFonts w:ascii="Arial" w:hAnsi="Arial" w:cs="Arial"/>
          <w:sz w:val="24"/>
          <w:szCs w:val="24"/>
        </w:rPr>
        <w:t xml:space="preserve"> w opakowaniu ochronnym</w:t>
      </w:r>
      <w:r w:rsidR="00833E61" w:rsidRPr="002D49EA">
        <w:rPr>
          <w:rFonts w:ascii="Arial" w:hAnsi="Arial" w:cs="Arial"/>
          <w:sz w:val="24"/>
          <w:szCs w:val="24"/>
        </w:rPr>
        <w:t>;</w:t>
      </w:r>
    </w:p>
    <w:p w:rsidR="00E5776F" w:rsidRPr="00E5776F" w:rsidRDefault="00E5776F" w:rsidP="00840271">
      <w:pPr>
        <w:numPr>
          <w:ilvl w:val="0"/>
          <w:numId w:val="13"/>
        </w:numPr>
        <w:shd w:val="clear" w:color="auto" w:fill="FFFFFF"/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E5776F">
        <w:rPr>
          <w:rFonts w:ascii="Arial" w:hAnsi="Arial"/>
          <w:sz w:val="24"/>
          <w:szCs w:val="24"/>
        </w:rPr>
        <w:t xml:space="preserve">łańcuchy antypoślizgowe </w:t>
      </w:r>
      <w:r w:rsidRPr="00E5776F">
        <w:rPr>
          <w:rFonts w:ascii="Arial" w:hAnsi="Arial" w:cs="Arial"/>
          <w:sz w:val="24"/>
          <w:szCs w:val="24"/>
        </w:rPr>
        <w:t xml:space="preserve">na wszystkie koła napędzane – </w:t>
      </w:r>
      <w:proofErr w:type="spellStart"/>
      <w:r w:rsidRPr="00E5776F">
        <w:rPr>
          <w:rFonts w:ascii="Arial" w:hAnsi="Arial" w:cs="Arial"/>
          <w:sz w:val="24"/>
          <w:szCs w:val="24"/>
        </w:rPr>
        <w:t>kpl</w:t>
      </w:r>
      <w:proofErr w:type="spellEnd"/>
      <w:r w:rsidRPr="00E5776F">
        <w:rPr>
          <w:rFonts w:ascii="Arial" w:hAnsi="Arial" w:cs="Arial"/>
          <w:sz w:val="24"/>
          <w:szCs w:val="24"/>
        </w:rPr>
        <w:t>.</w:t>
      </w:r>
      <w:r w:rsidR="00FA5703" w:rsidRPr="006F6CB9">
        <w:rPr>
          <w:rStyle w:val="Odwoanieprzypisudolnego"/>
          <w:rFonts w:ascii="Arial" w:hAnsi="Arial" w:cs="Arial"/>
          <w:szCs w:val="24"/>
        </w:rPr>
        <w:footnoteReference w:id="20"/>
      </w:r>
      <w:r w:rsidR="00B74D64">
        <w:rPr>
          <w:rFonts w:ascii="Arial" w:hAnsi="Arial" w:cs="Arial"/>
          <w:sz w:val="24"/>
          <w:szCs w:val="24"/>
        </w:rPr>
        <w:t>;</w:t>
      </w:r>
      <w:r w:rsidRPr="00E5776F">
        <w:rPr>
          <w:rFonts w:ascii="Arial" w:hAnsi="Arial" w:cs="Arial"/>
          <w:sz w:val="24"/>
          <w:szCs w:val="24"/>
        </w:rPr>
        <w:t xml:space="preserve"> </w:t>
      </w:r>
      <w:r w:rsidR="00B74D64">
        <w:rPr>
          <w:rFonts w:ascii="Arial" w:hAnsi="Arial"/>
          <w:sz w:val="24"/>
          <w:szCs w:val="24"/>
        </w:rPr>
        <w:t>w</w:t>
      </w:r>
      <w:r w:rsidRPr="00E5776F">
        <w:rPr>
          <w:rFonts w:ascii="Arial" w:hAnsi="Arial"/>
          <w:sz w:val="24"/>
          <w:szCs w:val="24"/>
        </w:rPr>
        <w:t xml:space="preserve"> skład kompletu łańcuchów wchodzą: łańcuchy opasujące oponę (siatka centralna minimum w części jezdnej opony), opakowanie na czas transportu (pokrowiec, worek, torba), warunki konserwacji oraz opis sposobu zamontowania w języku polskim, karta gwarancyjna wraz z opisem postępowania w przypadku składania reklamacji. </w:t>
      </w:r>
      <w:r w:rsidRPr="00E5776F">
        <w:rPr>
          <w:rFonts w:ascii="Arial" w:hAnsi="Arial" w:cs="Arial"/>
          <w:sz w:val="24"/>
          <w:szCs w:val="24"/>
        </w:rPr>
        <w:t xml:space="preserve">Łańcuchy antypoślizgowe muszą charakteryzować </w:t>
      </w:r>
      <w:r w:rsidR="00CF6391">
        <w:rPr>
          <w:rFonts w:ascii="Arial" w:hAnsi="Arial" w:cs="Arial"/>
          <w:sz w:val="24"/>
          <w:szCs w:val="24"/>
        </w:rPr>
        <w:br/>
      </w:r>
      <w:r w:rsidRPr="00E5776F">
        <w:rPr>
          <w:rFonts w:ascii="Arial" w:hAnsi="Arial" w:cs="Arial"/>
          <w:sz w:val="24"/>
          <w:szCs w:val="24"/>
        </w:rPr>
        <w:t>się następującymi parametrami:</w:t>
      </w:r>
    </w:p>
    <w:p w:rsidR="00E5776F" w:rsidRPr="00CF6391" w:rsidRDefault="00E5776F" w:rsidP="00840271">
      <w:pPr>
        <w:widowControl/>
        <w:numPr>
          <w:ilvl w:val="0"/>
          <w:numId w:val="14"/>
        </w:numPr>
        <w:tabs>
          <w:tab w:val="clear" w:pos="1080"/>
          <w:tab w:val="left" w:pos="993"/>
        </w:tabs>
        <w:autoSpaceDE/>
        <w:autoSpaceDN/>
        <w:adjustRightInd/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siatka łańcucha rombowa (łańcuchy muszą zostawiać na podłożu ślad rombowy – tzn. każdy element siatki centralnej w części jezdnej znajduje </w:t>
      </w:r>
      <w:r w:rsidR="00CF6391">
        <w:rPr>
          <w:rFonts w:ascii="Arial" w:hAnsi="Arial" w:cs="Arial"/>
          <w:sz w:val="24"/>
          <w:szCs w:val="24"/>
        </w:rPr>
        <w:br/>
      </w:r>
      <w:r w:rsidRPr="00CF6391">
        <w:rPr>
          <w:rFonts w:ascii="Arial" w:hAnsi="Arial" w:cs="Arial"/>
          <w:sz w:val="24"/>
          <w:szCs w:val="24"/>
        </w:rPr>
        <w:t>się pod kątem względem kierunku toczenia się opony),</w:t>
      </w:r>
    </w:p>
    <w:p w:rsidR="00E5776F" w:rsidRDefault="00E5776F" w:rsidP="00840271">
      <w:pPr>
        <w:widowControl/>
        <w:numPr>
          <w:ilvl w:val="0"/>
          <w:numId w:val="14"/>
        </w:numPr>
        <w:tabs>
          <w:tab w:val="clear" w:pos="1080"/>
          <w:tab w:val="left" w:pos="993"/>
        </w:tabs>
        <w:autoSpaceDE/>
        <w:autoSpaceDN/>
        <w:adjustRightInd/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ogniwa w części jezdnej siatki o przekroju kwadratowym wykonane z drutu </w:t>
      </w:r>
      <w:r w:rsidR="00CF639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grubości minimum 5 mm,</w:t>
      </w:r>
    </w:p>
    <w:p w:rsidR="00E5776F" w:rsidRDefault="00E5776F" w:rsidP="00840271">
      <w:pPr>
        <w:widowControl/>
        <w:numPr>
          <w:ilvl w:val="0"/>
          <w:numId w:val="14"/>
        </w:numPr>
        <w:tabs>
          <w:tab w:val="clear" w:pos="1080"/>
          <w:tab w:val="left" w:pos="993"/>
        </w:tabs>
        <w:autoSpaceDE/>
        <w:autoSpaceDN/>
        <w:adjustRightInd/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łańcuchy zabezpieczone antykorozyjnie,</w:t>
      </w:r>
    </w:p>
    <w:p w:rsidR="00E5776F" w:rsidRDefault="00E5776F" w:rsidP="00840271">
      <w:pPr>
        <w:widowControl/>
        <w:numPr>
          <w:ilvl w:val="0"/>
          <w:numId w:val="14"/>
        </w:numPr>
        <w:tabs>
          <w:tab w:val="clear" w:pos="1080"/>
          <w:tab w:val="left" w:pos="993"/>
        </w:tabs>
        <w:autoSpaceDE/>
        <w:autoSpaceDN/>
        <w:adjustRightInd/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długość oczek siatki centralnej w części jezdnej opony (tzn. powierzchni opony stykającej się z podłożem) nie może być większa od iloczynu: </w:t>
      </w:r>
      <w:r w:rsidR="00C10BBD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4 x grubość drutu z jakiego wykonane jest ogniwo</w:t>
      </w:r>
      <w:r>
        <w:rPr>
          <w:rFonts w:ascii="Arial" w:hAnsi="Arial" w:cs="Arial"/>
          <w:sz w:val="24"/>
          <w:szCs w:val="24"/>
        </w:rPr>
        <w:t>,</w:t>
      </w:r>
    </w:p>
    <w:p w:rsidR="00E5776F" w:rsidRDefault="00E5776F" w:rsidP="00840271">
      <w:pPr>
        <w:widowControl/>
        <w:numPr>
          <w:ilvl w:val="0"/>
          <w:numId w:val="14"/>
        </w:numPr>
        <w:tabs>
          <w:tab w:val="clear" w:pos="1080"/>
          <w:tab w:val="left" w:pos="993"/>
        </w:tabs>
        <w:autoSpaceDE/>
        <w:autoSpaceDN/>
        <w:adjustRightInd/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pierścień boczny naciągany za pomocą zewnętrznego łańcucha i zapinany na zamek,</w:t>
      </w:r>
    </w:p>
    <w:p w:rsidR="00E5776F" w:rsidRDefault="00E5776F" w:rsidP="00840271">
      <w:pPr>
        <w:widowControl/>
        <w:numPr>
          <w:ilvl w:val="0"/>
          <w:numId w:val="14"/>
        </w:numPr>
        <w:tabs>
          <w:tab w:val="clear" w:pos="1080"/>
          <w:tab w:val="left" w:pos="993"/>
        </w:tabs>
        <w:autoSpaceDE/>
        <w:autoSpaceDN/>
        <w:adjustRightInd/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siatka boczna połączona z siatką środkową za pomocą zgrzewanych pierścieni,</w:t>
      </w:r>
    </w:p>
    <w:p w:rsidR="00E5776F" w:rsidRDefault="00E5776F" w:rsidP="00840271">
      <w:pPr>
        <w:widowControl/>
        <w:numPr>
          <w:ilvl w:val="0"/>
          <w:numId w:val="14"/>
        </w:numPr>
        <w:tabs>
          <w:tab w:val="clear" w:pos="1080"/>
          <w:tab w:val="left" w:pos="993"/>
        </w:tabs>
        <w:autoSpaceDE/>
        <w:autoSpaceDN/>
        <w:adjustRightInd/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twardość powierzchniowa ogniw siatki centralnej łańcucha musi wynosić </w:t>
      </w:r>
      <w:r w:rsidR="00CF6391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nie mniej niż</w:t>
      </w:r>
      <w:r>
        <w:rPr>
          <w:rFonts w:ascii="Arial" w:hAnsi="Arial" w:cs="Arial"/>
          <w:sz w:val="24"/>
          <w:szCs w:val="24"/>
        </w:rPr>
        <w:t xml:space="preserve"> 750 HV,</w:t>
      </w:r>
    </w:p>
    <w:p w:rsidR="00E5776F" w:rsidRDefault="00E5776F" w:rsidP="00840271">
      <w:pPr>
        <w:widowControl/>
        <w:numPr>
          <w:ilvl w:val="0"/>
          <w:numId w:val="14"/>
        </w:numPr>
        <w:tabs>
          <w:tab w:val="clear" w:pos="1080"/>
          <w:tab w:val="left" w:pos="993"/>
        </w:tabs>
        <w:autoSpaceDE/>
        <w:autoSpaceDN/>
        <w:adjustRightInd/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twardość rdzenia </w:t>
      </w:r>
      <w:r w:rsidR="00421B3E">
        <w:rPr>
          <w:rFonts w:ascii="Arial" w:hAnsi="Arial" w:cs="Arial"/>
          <w:sz w:val="24"/>
          <w:szCs w:val="24"/>
        </w:rPr>
        <w:t xml:space="preserve">ogniw </w:t>
      </w:r>
      <w:r w:rsidR="00421B3E" w:rsidRPr="00AD37AF">
        <w:rPr>
          <w:rFonts w:ascii="Arial" w:hAnsi="Arial"/>
          <w:sz w:val="24"/>
          <w:szCs w:val="24"/>
        </w:rPr>
        <w:t>siatki centralnej</w:t>
      </w:r>
      <w:r>
        <w:rPr>
          <w:rFonts w:ascii="Arial" w:hAnsi="Arial" w:cs="Arial"/>
          <w:sz w:val="24"/>
          <w:szCs w:val="24"/>
        </w:rPr>
        <w:t xml:space="preserve"> łańcucha musi się mieścić </w:t>
      </w:r>
      <w:r w:rsidR="00421B3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granicach 300 ÷ 500 HV,</w:t>
      </w:r>
    </w:p>
    <w:p w:rsidR="001E7B76" w:rsidRDefault="00E5776F" w:rsidP="00840271">
      <w:pPr>
        <w:widowControl/>
        <w:numPr>
          <w:ilvl w:val="0"/>
          <w:numId w:val="14"/>
        </w:numPr>
        <w:tabs>
          <w:tab w:val="clear" w:pos="1080"/>
          <w:tab w:val="left" w:pos="993"/>
        </w:tabs>
        <w:autoSpaceDE/>
        <w:autoSpaceDN/>
        <w:adjustRightInd/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możliwość założ</w:t>
      </w:r>
      <w:r w:rsidRPr="00640D80">
        <w:rPr>
          <w:rFonts w:ascii="Arial" w:hAnsi="Arial" w:cs="Arial"/>
          <w:sz w:val="24"/>
          <w:szCs w:val="24"/>
        </w:rPr>
        <w:t>eni</w:t>
      </w:r>
      <w:r w:rsidR="004F7CB3" w:rsidRPr="00640D8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na prawe lub lewe koło,</w:t>
      </w:r>
    </w:p>
    <w:p w:rsidR="00E73D79" w:rsidRPr="001E7B76" w:rsidRDefault="00E5776F" w:rsidP="00840271">
      <w:pPr>
        <w:widowControl/>
        <w:numPr>
          <w:ilvl w:val="0"/>
          <w:numId w:val="14"/>
        </w:numPr>
        <w:tabs>
          <w:tab w:val="clear" w:pos="1080"/>
          <w:tab w:val="left" w:pos="993"/>
        </w:tabs>
        <w:autoSpaceDE/>
        <w:autoSpaceDN/>
        <w:adjustRightInd/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1E7B76">
        <w:rPr>
          <w:rFonts w:ascii="Arial" w:hAnsi="Arial" w:cs="Arial"/>
          <w:sz w:val="24"/>
          <w:szCs w:val="24"/>
        </w:rPr>
        <w:t>możliwość montażu przez jedną osobę.</w:t>
      </w:r>
    </w:p>
    <w:p w:rsidR="008800F9" w:rsidRPr="002D49EA" w:rsidRDefault="00720E7D" w:rsidP="00840271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3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pojeździe</w:t>
      </w:r>
      <w:r w:rsidR="00855DE3" w:rsidRPr="006D10B4">
        <w:rPr>
          <w:rFonts w:ascii="Arial" w:hAnsi="Arial" w:cs="Arial"/>
          <w:sz w:val="24"/>
          <w:szCs w:val="24"/>
        </w:rPr>
        <w:t xml:space="preserve"> muszą być przewidziane miejsca do rozmieszczenia i mocowania wyposażenia</w:t>
      </w:r>
      <w:r w:rsidR="00855DE3">
        <w:rPr>
          <w:rFonts w:ascii="Arial" w:hAnsi="Arial" w:cs="Arial"/>
          <w:sz w:val="24"/>
          <w:szCs w:val="24"/>
        </w:rPr>
        <w:t xml:space="preserve"> określonego w ww. pkt</w:t>
      </w:r>
      <w:r w:rsidR="00855DE3" w:rsidRPr="006D10B4">
        <w:rPr>
          <w:rFonts w:ascii="Arial" w:hAnsi="Arial" w:cs="Arial"/>
          <w:sz w:val="24"/>
          <w:szCs w:val="24"/>
        </w:rPr>
        <w:t>.</w:t>
      </w:r>
    </w:p>
    <w:p w:rsidR="008800F9" w:rsidRPr="002D49EA" w:rsidRDefault="0065447E" w:rsidP="00840271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38" w:hanging="425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 xml:space="preserve">Pojazd </w:t>
      </w:r>
      <w:r w:rsidR="00F608C3" w:rsidRPr="002D49EA">
        <w:rPr>
          <w:rFonts w:ascii="Arial" w:hAnsi="Arial" w:cs="Arial"/>
          <w:sz w:val="24"/>
          <w:szCs w:val="24"/>
        </w:rPr>
        <w:t>mus</w:t>
      </w:r>
      <w:r w:rsidR="00720E7D">
        <w:rPr>
          <w:rFonts w:ascii="Arial" w:hAnsi="Arial" w:cs="Arial"/>
          <w:sz w:val="24"/>
          <w:szCs w:val="24"/>
        </w:rPr>
        <w:t>i</w:t>
      </w:r>
      <w:r w:rsidR="00F608C3" w:rsidRPr="002D49EA">
        <w:rPr>
          <w:rFonts w:ascii="Arial" w:hAnsi="Arial" w:cs="Arial"/>
          <w:sz w:val="24"/>
          <w:szCs w:val="24"/>
        </w:rPr>
        <w:t xml:space="preserve"> być wyposażon</w:t>
      </w:r>
      <w:r w:rsidR="00720E7D">
        <w:rPr>
          <w:rFonts w:ascii="Arial" w:hAnsi="Arial" w:cs="Arial"/>
          <w:sz w:val="24"/>
          <w:szCs w:val="24"/>
        </w:rPr>
        <w:t>y</w:t>
      </w:r>
      <w:r w:rsidRPr="002D49EA">
        <w:rPr>
          <w:rFonts w:ascii="Arial" w:hAnsi="Arial" w:cs="Arial"/>
          <w:sz w:val="24"/>
          <w:szCs w:val="24"/>
        </w:rPr>
        <w:t xml:space="preserve"> w zbiornik paliwa umożliwiający przejazd</w:t>
      </w:r>
      <w:r w:rsidR="003813BF">
        <w:rPr>
          <w:rFonts w:ascii="Arial" w:hAnsi="Arial" w:cs="Arial"/>
          <w:sz w:val="24"/>
          <w:szCs w:val="24"/>
        </w:rPr>
        <w:t>,</w:t>
      </w:r>
      <w:r w:rsidRPr="002D49EA">
        <w:rPr>
          <w:rFonts w:ascii="Arial" w:hAnsi="Arial" w:cs="Arial"/>
          <w:sz w:val="24"/>
          <w:szCs w:val="24"/>
        </w:rPr>
        <w:t xml:space="preserve"> </w:t>
      </w:r>
      <w:r w:rsidR="0027631B">
        <w:rPr>
          <w:rFonts w:ascii="Arial" w:hAnsi="Arial" w:cs="Arial"/>
          <w:sz w:val="24"/>
          <w:szCs w:val="24"/>
        </w:rPr>
        <w:br/>
      </w:r>
      <w:r w:rsidRPr="002D49EA">
        <w:rPr>
          <w:rFonts w:ascii="Arial" w:hAnsi="Arial" w:cs="Arial"/>
          <w:sz w:val="24"/>
          <w:szCs w:val="24"/>
        </w:rPr>
        <w:t>z pełnym obciążeniem</w:t>
      </w:r>
      <w:r w:rsidR="003813BF">
        <w:rPr>
          <w:rFonts w:ascii="Arial" w:hAnsi="Arial" w:cs="Arial"/>
          <w:sz w:val="24"/>
          <w:szCs w:val="24"/>
        </w:rPr>
        <w:t>,</w:t>
      </w:r>
      <w:r w:rsidRPr="002D49EA">
        <w:rPr>
          <w:rFonts w:ascii="Arial" w:hAnsi="Arial" w:cs="Arial"/>
          <w:sz w:val="24"/>
          <w:szCs w:val="24"/>
        </w:rPr>
        <w:t xml:space="preserve"> minimum 650 km bez dodatkowego tankowania</w:t>
      </w:r>
      <w:r w:rsidR="008940D8" w:rsidRPr="002D49EA">
        <w:rPr>
          <w:rFonts w:ascii="Arial" w:hAnsi="Arial" w:cs="Arial"/>
          <w:sz w:val="24"/>
          <w:szCs w:val="24"/>
        </w:rPr>
        <w:t xml:space="preserve"> przy średnim zużyciu paliwa, ujawnionym przez producenta oferowan</w:t>
      </w:r>
      <w:r w:rsidR="00720E7D">
        <w:rPr>
          <w:rFonts w:ascii="Arial" w:hAnsi="Arial" w:cs="Arial"/>
          <w:sz w:val="24"/>
          <w:szCs w:val="24"/>
        </w:rPr>
        <w:t>ego pojazdu</w:t>
      </w:r>
      <w:r w:rsidR="008940D8" w:rsidRPr="002D49EA">
        <w:rPr>
          <w:rFonts w:ascii="Arial" w:hAnsi="Arial" w:cs="Arial"/>
          <w:sz w:val="24"/>
          <w:szCs w:val="24"/>
        </w:rPr>
        <w:t>.</w:t>
      </w:r>
    </w:p>
    <w:p w:rsidR="007648BF" w:rsidRPr="002D49EA" w:rsidRDefault="00720E7D" w:rsidP="00840271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3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Pojazd musi być wyposażony</w:t>
      </w:r>
      <w:r w:rsidR="007648BF" w:rsidRPr="002D49EA">
        <w:rPr>
          <w:rFonts w:ascii="Arial" w:hAnsi="Arial" w:cs="Arial"/>
          <w:sz w:val="24"/>
          <w:szCs w:val="24"/>
        </w:rPr>
        <w:t xml:space="preserve"> w podgrzewane lusterka boczne.</w:t>
      </w:r>
    </w:p>
    <w:p w:rsidR="0065447E" w:rsidRPr="002D49EA" w:rsidRDefault="0065447E" w:rsidP="00840271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38" w:hanging="425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 xml:space="preserve">Pojazd </w:t>
      </w:r>
      <w:r w:rsidR="00F608C3" w:rsidRPr="002D49EA">
        <w:rPr>
          <w:rFonts w:ascii="Arial" w:hAnsi="Arial" w:cs="Arial"/>
          <w:sz w:val="24"/>
          <w:szCs w:val="24"/>
        </w:rPr>
        <w:t>mus</w:t>
      </w:r>
      <w:r w:rsidR="00720E7D">
        <w:rPr>
          <w:rFonts w:ascii="Arial" w:hAnsi="Arial" w:cs="Arial"/>
          <w:sz w:val="24"/>
          <w:szCs w:val="24"/>
        </w:rPr>
        <w:t>i</w:t>
      </w:r>
      <w:r w:rsidR="00C248F5" w:rsidRPr="002D49EA">
        <w:rPr>
          <w:rFonts w:ascii="Arial" w:hAnsi="Arial" w:cs="Arial"/>
          <w:sz w:val="24"/>
          <w:szCs w:val="24"/>
        </w:rPr>
        <w:t xml:space="preserve"> </w:t>
      </w:r>
      <w:r w:rsidRPr="002D49EA">
        <w:rPr>
          <w:rFonts w:ascii="Arial" w:hAnsi="Arial" w:cs="Arial"/>
          <w:sz w:val="24"/>
          <w:szCs w:val="24"/>
        </w:rPr>
        <w:t>być wyposażo</w:t>
      </w:r>
      <w:r w:rsidR="00F608C3" w:rsidRPr="002D49EA">
        <w:rPr>
          <w:rFonts w:ascii="Arial" w:hAnsi="Arial" w:cs="Arial"/>
          <w:sz w:val="24"/>
          <w:szCs w:val="24"/>
        </w:rPr>
        <w:t>n</w:t>
      </w:r>
      <w:r w:rsidR="00720E7D">
        <w:rPr>
          <w:rFonts w:ascii="Arial" w:hAnsi="Arial" w:cs="Arial"/>
          <w:sz w:val="24"/>
          <w:szCs w:val="24"/>
        </w:rPr>
        <w:t>y</w:t>
      </w:r>
      <w:r w:rsidR="00C248F5" w:rsidRPr="002D49EA">
        <w:rPr>
          <w:rFonts w:ascii="Arial" w:hAnsi="Arial" w:cs="Arial"/>
          <w:sz w:val="24"/>
          <w:szCs w:val="24"/>
        </w:rPr>
        <w:t xml:space="preserve"> </w:t>
      </w:r>
      <w:r w:rsidRPr="002D49EA">
        <w:rPr>
          <w:rFonts w:ascii="Arial" w:hAnsi="Arial" w:cs="Arial"/>
          <w:sz w:val="24"/>
          <w:szCs w:val="24"/>
        </w:rPr>
        <w:t>w:</w:t>
      </w:r>
    </w:p>
    <w:p w:rsidR="0065447E" w:rsidRPr="002D49EA" w:rsidRDefault="00B73B1A" w:rsidP="00840271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7B4D49">
        <w:rPr>
          <w:rFonts w:ascii="Arial" w:hAnsi="Arial" w:cs="Arial"/>
          <w:sz w:val="24"/>
          <w:szCs w:val="24"/>
        </w:rPr>
        <w:t>dywaniki zgodne z ofertą producenta</w:t>
      </w:r>
      <w:r w:rsidRPr="007B4D49">
        <w:rPr>
          <w:rStyle w:val="Odwoanieprzypisudolnego"/>
          <w:rFonts w:ascii="Arial" w:hAnsi="Arial" w:cs="Arial"/>
          <w:sz w:val="24"/>
          <w:szCs w:val="24"/>
        </w:rPr>
        <w:footnoteReference w:id="21"/>
      </w:r>
      <w:r w:rsidRPr="007B4D49">
        <w:rPr>
          <w:rFonts w:ascii="Arial" w:hAnsi="Arial" w:cs="Arial"/>
          <w:sz w:val="24"/>
          <w:szCs w:val="24"/>
        </w:rPr>
        <w:t xml:space="preserve"> (przez komplet należy rozumieć dostarczenie minimum po 1 dywaniku dla kierowcy i pasażer</w:t>
      </w:r>
      <w:r>
        <w:rPr>
          <w:rFonts w:ascii="Arial" w:hAnsi="Arial" w:cs="Arial"/>
          <w:sz w:val="24"/>
          <w:szCs w:val="24"/>
        </w:rPr>
        <w:t>a</w:t>
      </w:r>
      <w:r w:rsidRPr="007B4D49">
        <w:rPr>
          <w:rFonts w:ascii="Arial" w:hAnsi="Arial" w:cs="Arial"/>
          <w:sz w:val="24"/>
          <w:szCs w:val="24"/>
        </w:rPr>
        <w:t xml:space="preserve"> siedząc</w:t>
      </w:r>
      <w:r>
        <w:rPr>
          <w:rFonts w:ascii="Arial" w:hAnsi="Arial" w:cs="Arial"/>
          <w:sz w:val="24"/>
          <w:szCs w:val="24"/>
        </w:rPr>
        <w:t>ego</w:t>
      </w:r>
      <w:r w:rsidRPr="007B4D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obok kierowcy</w:t>
      </w:r>
      <w:r w:rsidRPr="007B4D49">
        <w:rPr>
          <w:rFonts w:ascii="Arial" w:hAnsi="Arial" w:cs="Arial"/>
          <w:sz w:val="24"/>
          <w:szCs w:val="24"/>
        </w:rPr>
        <w:t xml:space="preserve"> lub jednego zintegrowanego dywanika zapewniającego ochronę całej części przedniej podłogi pojazdu)</w:t>
      </w:r>
      <w:r w:rsidRPr="007B4D49">
        <w:rPr>
          <w:rFonts w:ascii="Arial" w:hAnsi="Arial" w:cs="Arial"/>
          <w:iCs/>
          <w:sz w:val="24"/>
          <w:szCs w:val="24"/>
        </w:rPr>
        <w:t>;</w:t>
      </w:r>
    </w:p>
    <w:p w:rsidR="00ED5D3F" w:rsidRPr="002D49EA" w:rsidRDefault="00EB33FB" w:rsidP="00840271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iCs/>
          <w:sz w:val="24"/>
          <w:szCs w:val="24"/>
        </w:rPr>
        <w:t>c</w:t>
      </w:r>
      <w:r w:rsidR="00FE0B08">
        <w:rPr>
          <w:rFonts w:ascii="Arial" w:hAnsi="Arial" w:cs="Arial"/>
          <w:iCs/>
          <w:sz w:val="24"/>
          <w:szCs w:val="24"/>
        </w:rPr>
        <w:t>entralny zamek</w:t>
      </w:r>
      <w:r w:rsidR="00BA66BA">
        <w:rPr>
          <w:rFonts w:ascii="Arial" w:hAnsi="Arial" w:cs="Arial"/>
          <w:iCs/>
          <w:sz w:val="24"/>
          <w:szCs w:val="24"/>
        </w:rPr>
        <w:t xml:space="preserve"> </w:t>
      </w:r>
      <w:r w:rsidR="00ED5D3F" w:rsidRPr="002D49EA">
        <w:rPr>
          <w:rFonts w:ascii="Arial" w:hAnsi="Arial" w:cs="Arial"/>
          <w:iCs/>
          <w:sz w:val="24"/>
          <w:szCs w:val="24"/>
        </w:rPr>
        <w:t>sterowany falami radiowymi</w:t>
      </w:r>
      <w:r w:rsidR="00292FC7" w:rsidRPr="002D49EA">
        <w:rPr>
          <w:rFonts w:ascii="Arial" w:hAnsi="Arial" w:cs="Arial"/>
          <w:iCs/>
          <w:sz w:val="24"/>
          <w:szCs w:val="24"/>
        </w:rPr>
        <w:t>;</w:t>
      </w:r>
    </w:p>
    <w:p w:rsidR="00E73D79" w:rsidRPr="002D49EA" w:rsidRDefault="00EB33FB" w:rsidP="00840271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iCs/>
          <w:sz w:val="24"/>
          <w:szCs w:val="24"/>
        </w:rPr>
        <w:t>i</w:t>
      </w:r>
      <w:r w:rsidR="00E73D79" w:rsidRPr="002D49EA">
        <w:rPr>
          <w:rFonts w:ascii="Arial" w:hAnsi="Arial" w:cs="Arial"/>
          <w:iCs/>
          <w:sz w:val="24"/>
          <w:szCs w:val="24"/>
        </w:rPr>
        <w:t>mmobiliser</w:t>
      </w:r>
      <w:r w:rsidR="003C505B">
        <w:rPr>
          <w:rFonts w:ascii="Arial" w:hAnsi="Arial" w:cs="Arial"/>
          <w:iCs/>
          <w:sz w:val="24"/>
          <w:szCs w:val="24"/>
        </w:rPr>
        <w:t xml:space="preserve"> lub rozwiązanie równoważne</w:t>
      </w:r>
      <w:r w:rsidR="00292FC7" w:rsidRPr="002D49EA">
        <w:rPr>
          <w:rFonts w:ascii="Arial" w:hAnsi="Arial" w:cs="Arial"/>
          <w:iCs/>
          <w:sz w:val="24"/>
          <w:szCs w:val="24"/>
        </w:rPr>
        <w:t>;</w:t>
      </w:r>
    </w:p>
    <w:p w:rsidR="00AA1627" w:rsidRDefault="00EB33FB" w:rsidP="00840271">
      <w:pPr>
        <w:numPr>
          <w:ilvl w:val="0"/>
          <w:numId w:val="5"/>
        </w:numPr>
        <w:shd w:val="clear" w:color="auto" w:fill="FFFFFF"/>
        <w:tabs>
          <w:tab w:val="left" w:pos="710"/>
        </w:tabs>
        <w:spacing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iCs/>
          <w:sz w:val="24"/>
          <w:szCs w:val="24"/>
        </w:rPr>
        <w:t>e</w:t>
      </w:r>
      <w:r w:rsidR="00E73D79" w:rsidRPr="002D49EA">
        <w:rPr>
          <w:rFonts w:ascii="Arial" w:hAnsi="Arial" w:cs="Arial"/>
          <w:iCs/>
          <w:sz w:val="24"/>
          <w:szCs w:val="24"/>
        </w:rPr>
        <w:t>lektrycznie otwierane szyby w drzwiach przednich</w:t>
      </w:r>
      <w:r w:rsidR="00BA66BA">
        <w:rPr>
          <w:rFonts w:ascii="Arial" w:hAnsi="Arial" w:cs="Arial"/>
          <w:iCs/>
          <w:sz w:val="24"/>
          <w:szCs w:val="24"/>
        </w:rPr>
        <w:t>;</w:t>
      </w:r>
    </w:p>
    <w:p w:rsidR="00AA1627" w:rsidRDefault="009062E4" w:rsidP="00840271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>komputer pokładowy z funkcją „</w:t>
      </w:r>
      <w:proofErr w:type="spellStart"/>
      <w:r w:rsidRPr="00A16D89">
        <w:rPr>
          <w:rFonts w:ascii="Arial" w:hAnsi="Arial" w:cs="Arial"/>
          <w:sz w:val="24"/>
          <w:szCs w:val="24"/>
        </w:rPr>
        <w:t>Check</w:t>
      </w:r>
      <w:proofErr w:type="spellEnd"/>
      <w:r w:rsidRPr="00A16D89">
        <w:rPr>
          <w:rFonts w:ascii="Arial" w:hAnsi="Arial" w:cs="Arial"/>
          <w:sz w:val="24"/>
          <w:szCs w:val="24"/>
        </w:rPr>
        <w:t xml:space="preserve"> Control”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2"/>
      </w:r>
      <w:r w:rsidRPr="00A16D89">
        <w:rPr>
          <w:rFonts w:ascii="Arial" w:hAnsi="Arial" w:cs="Arial"/>
          <w:sz w:val="24"/>
          <w:szCs w:val="24"/>
        </w:rPr>
        <w:t>;</w:t>
      </w:r>
    </w:p>
    <w:p w:rsidR="00AA1627" w:rsidRDefault="00AA1627" w:rsidP="00840271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AA1627">
        <w:rPr>
          <w:rFonts w:ascii="Arial" w:hAnsi="Arial" w:cs="Arial"/>
          <w:sz w:val="24"/>
          <w:szCs w:val="24"/>
        </w:rPr>
        <w:t>światła przeciwmgłowe przednie w zderzaku lub zinteg</w:t>
      </w:r>
      <w:r w:rsidR="003C505B">
        <w:rPr>
          <w:rFonts w:ascii="Arial" w:hAnsi="Arial" w:cs="Arial"/>
          <w:sz w:val="24"/>
          <w:szCs w:val="24"/>
        </w:rPr>
        <w:t xml:space="preserve">rowane z reflektorami </w:t>
      </w:r>
      <w:r w:rsidR="003C505B">
        <w:rPr>
          <w:rFonts w:ascii="Arial" w:hAnsi="Arial" w:cs="Arial"/>
          <w:sz w:val="24"/>
          <w:szCs w:val="24"/>
        </w:rPr>
        <w:lastRenderedPageBreak/>
        <w:t>przednimi;</w:t>
      </w:r>
    </w:p>
    <w:p w:rsidR="00CA56B4" w:rsidRPr="008430F9" w:rsidRDefault="00BA66BA" w:rsidP="00CA56B4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8430F9">
        <w:rPr>
          <w:rFonts w:ascii="Arial" w:hAnsi="Arial" w:cs="Arial"/>
          <w:sz w:val="24"/>
          <w:szCs w:val="24"/>
        </w:rPr>
        <w:t>minimum jedną zapalniczkę</w:t>
      </w:r>
      <w:r w:rsidR="002265DB" w:rsidRPr="008430F9">
        <w:rPr>
          <w:rFonts w:ascii="Arial" w:hAnsi="Arial" w:cs="Arial"/>
          <w:sz w:val="24"/>
          <w:szCs w:val="24"/>
        </w:rPr>
        <w:t>.</w:t>
      </w:r>
    </w:p>
    <w:p w:rsidR="00A930BE" w:rsidRDefault="00A930BE" w:rsidP="008430F9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przedziale bagażowym musi znajdować się minimum jedno-lub wielopunktowe oświetlenie dachowe, ze strumieniem światła skierowanym w dół i oświetlającym przestrzeń bagażową pod warunkiem, ze natężenie oświetlenia w przedziale, </w:t>
      </w:r>
      <w:r w:rsidR="005E652B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w warunkach zaciemnienia wynosić będzie minimum 100 lx (luksów)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3"/>
      </w:r>
      <w:r>
        <w:rPr>
          <w:rFonts w:ascii="Arial" w:hAnsi="Arial" w:cs="Arial"/>
          <w:sz w:val="24"/>
          <w:szCs w:val="24"/>
        </w:rPr>
        <w:t>.</w:t>
      </w:r>
    </w:p>
    <w:p w:rsidR="00CA56B4" w:rsidRPr="008430F9" w:rsidRDefault="00CA56B4" w:rsidP="008430F9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5" w:hanging="425"/>
        <w:jc w:val="both"/>
        <w:rPr>
          <w:rFonts w:ascii="Arial" w:hAnsi="Arial" w:cs="Arial"/>
          <w:sz w:val="24"/>
          <w:szCs w:val="24"/>
        </w:rPr>
      </w:pPr>
      <w:r w:rsidRPr="008430F9">
        <w:rPr>
          <w:rFonts w:ascii="Arial" w:hAnsi="Arial" w:cs="Arial"/>
          <w:sz w:val="24"/>
          <w:szCs w:val="24"/>
        </w:rPr>
        <w:t>Ściany boczne muszą być wykonane z materiału łatwo zmywalnego, który zakrywa otwory technologiczne ściany bocznej. Rodzaj materiału i kolor zostanie ustalony z Zamawiającym z gamy minimum dwóch propozycji przedstawionych przez wykonawcę.</w:t>
      </w:r>
    </w:p>
    <w:p w:rsidR="00CA56B4" w:rsidRPr="008430F9" w:rsidRDefault="00CA56B4" w:rsidP="00325064">
      <w:pPr>
        <w:shd w:val="clear" w:color="auto" w:fill="FFFFFF"/>
        <w:tabs>
          <w:tab w:val="left" w:pos="426"/>
        </w:tabs>
        <w:spacing w:line="360" w:lineRule="auto"/>
        <w:ind w:left="426" w:right="5"/>
        <w:jc w:val="both"/>
        <w:rPr>
          <w:rFonts w:ascii="Arial" w:hAnsi="Arial" w:cs="Arial"/>
          <w:sz w:val="24"/>
          <w:szCs w:val="24"/>
        </w:rPr>
      </w:pPr>
      <w:r w:rsidRPr="008430F9">
        <w:rPr>
          <w:rFonts w:ascii="Arial" w:hAnsi="Arial" w:cs="Arial"/>
          <w:sz w:val="24"/>
          <w:szCs w:val="24"/>
        </w:rPr>
        <w:t xml:space="preserve">W przypadku gdy oferowana wersja pojazdu posiada jeden rodzaj materiału </w:t>
      </w:r>
      <w:r w:rsidRPr="008430F9">
        <w:rPr>
          <w:rFonts w:ascii="Arial" w:hAnsi="Arial" w:cs="Arial"/>
          <w:sz w:val="24"/>
          <w:szCs w:val="24"/>
        </w:rPr>
        <w:br/>
        <w:t xml:space="preserve">i kolor, wykonawca, wraz z ofertą, musi przedstawić pisemne potwierdzenie </w:t>
      </w:r>
      <w:r w:rsidRPr="008430F9">
        <w:rPr>
          <w:rFonts w:ascii="Arial" w:hAnsi="Arial" w:cs="Arial"/>
          <w:sz w:val="24"/>
          <w:szCs w:val="24"/>
        </w:rPr>
        <w:br/>
        <w:t>o możliwości zastosowania tylko i wyłącznie jednego koloru i rodzaju materiału.</w:t>
      </w:r>
    </w:p>
    <w:p w:rsidR="00CA56B4" w:rsidRPr="008430F9" w:rsidRDefault="00CA56B4" w:rsidP="008430F9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5" w:hanging="425"/>
        <w:jc w:val="both"/>
        <w:rPr>
          <w:rFonts w:ascii="Arial" w:hAnsi="Arial" w:cs="Arial"/>
          <w:sz w:val="24"/>
          <w:szCs w:val="24"/>
        </w:rPr>
      </w:pPr>
      <w:r w:rsidRPr="008430F9">
        <w:rPr>
          <w:rFonts w:ascii="Arial" w:hAnsi="Arial" w:cs="Arial"/>
          <w:sz w:val="24"/>
          <w:szCs w:val="24"/>
        </w:rPr>
        <w:t xml:space="preserve">Konstrukcja podłogi musi być płaska (dopuszcza się podłużne wgłębienia </w:t>
      </w:r>
      <w:r w:rsidRPr="008430F9">
        <w:rPr>
          <w:rFonts w:ascii="Arial" w:hAnsi="Arial" w:cs="Arial"/>
          <w:sz w:val="24"/>
          <w:szCs w:val="24"/>
        </w:rPr>
        <w:br/>
        <w:t>o wysokości maksimum 25 mm).</w:t>
      </w:r>
    </w:p>
    <w:p w:rsidR="00CA56B4" w:rsidRPr="008430F9" w:rsidRDefault="00CA56B4" w:rsidP="008430F9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5" w:hanging="425"/>
        <w:jc w:val="both"/>
        <w:rPr>
          <w:rFonts w:ascii="Arial" w:hAnsi="Arial" w:cs="Arial"/>
          <w:sz w:val="24"/>
          <w:szCs w:val="24"/>
        </w:rPr>
      </w:pPr>
      <w:r w:rsidRPr="008430F9">
        <w:rPr>
          <w:rFonts w:ascii="Arial" w:hAnsi="Arial" w:cs="Arial"/>
          <w:sz w:val="24"/>
          <w:szCs w:val="24"/>
        </w:rPr>
        <w:t xml:space="preserve">Podłoga przedziału musi być wyłożona materiałem antypoślizgowym. Rodzaj </w:t>
      </w:r>
      <w:r w:rsidRPr="008430F9">
        <w:rPr>
          <w:rFonts w:ascii="Arial" w:hAnsi="Arial" w:cs="Arial"/>
          <w:sz w:val="24"/>
          <w:szCs w:val="24"/>
        </w:rPr>
        <w:br/>
        <w:t xml:space="preserve">i kolor zostanie ustalony z Zamawiającym z gamy minimum dwóch propozycji przedstawionych przez wykonawcę – przed podpisaniem umowy. Dopuszcza się do zaoferowania pojazdy z podłogą wykonaną ze specjalnej sklejki </w:t>
      </w:r>
      <w:r w:rsidRPr="008430F9">
        <w:rPr>
          <w:rFonts w:ascii="Arial" w:hAnsi="Arial" w:cs="Arial"/>
          <w:sz w:val="24"/>
          <w:szCs w:val="24"/>
        </w:rPr>
        <w:br/>
        <w:t>o powierzchni antypoślizgowej. Zastosowana sklejka ma być odporna na wodę, oleje, smary, itp. Dodatkowo, drewno użyte do wykonania podłogi ma posiadać certyfikat FSC®.</w:t>
      </w:r>
    </w:p>
    <w:p w:rsidR="00CA56B4" w:rsidRPr="008430F9" w:rsidRDefault="00CA56B4" w:rsidP="008430F9">
      <w:pPr>
        <w:shd w:val="clear" w:color="auto" w:fill="FFFFFF"/>
        <w:tabs>
          <w:tab w:val="left" w:pos="426"/>
        </w:tabs>
        <w:spacing w:line="360" w:lineRule="auto"/>
        <w:ind w:left="426" w:right="5"/>
        <w:jc w:val="both"/>
        <w:rPr>
          <w:rFonts w:ascii="Arial" w:hAnsi="Arial" w:cs="Arial"/>
          <w:sz w:val="24"/>
          <w:szCs w:val="24"/>
        </w:rPr>
      </w:pPr>
      <w:r w:rsidRPr="008430F9">
        <w:rPr>
          <w:rFonts w:ascii="Arial" w:hAnsi="Arial" w:cs="Arial"/>
          <w:sz w:val="24"/>
          <w:szCs w:val="24"/>
        </w:rPr>
        <w:t xml:space="preserve">W przypadku gdy oferowana wersja pojazdu posiada jeden rodzaj materiału </w:t>
      </w:r>
      <w:r w:rsidR="00525D0B" w:rsidRPr="008430F9">
        <w:rPr>
          <w:rFonts w:ascii="Arial" w:hAnsi="Arial" w:cs="Arial"/>
          <w:sz w:val="24"/>
          <w:szCs w:val="24"/>
        </w:rPr>
        <w:t xml:space="preserve">i kolor, </w:t>
      </w:r>
      <w:r w:rsidRPr="008430F9">
        <w:rPr>
          <w:rFonts w:ascii="Arial" w:hAnsi="Arial" w:cs="Arial"/>
          <w:sz w:val="24"/>
          <w:szCs w:val="24"/>
        </w:rPr>
        <w:t>wykonawca, wraz z ofertą, musi przedstawić pisemne potwierdzenie o możliwości zastosowania tylko i wyłącznie jednego koloru i rodzaju materiału.</w:t>
      </w:r>
    </w:p>
    <w:p w:rsidR="00CA56B4" w:rsidRPr="008430F9" w:rsidRDefault="00CA56B4" w:rsidP="008430F9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5" w:hanging="425"/>
        <w:jc w:val="both"/>
        <w:rPr>
          <w:rFonts w:ascii="Arial" w:hAnsi="Arial" w:cs="Arial"/>
          <w:sz w:val="24"/>
          <w:szCs w:val="24"/>
        </w:rPr>
      </w:pPr>
      <w:r w:rsidRPr="008430F9">
        <w:rPr>
          <w:rFonts w:ascii="Arial" w:hAnsi="Arial" w:cs="Arial"/>
          <w:sz w:val="24"/>
          <w:szCs w:val="24"/>
        </w:rPr>
        <w:t>Pojazdy muszą być wyposażone w drzwi tylne otwierane o kąt minimum 180°.</w:t>
      </w:r>
    </w:p>
    <w:p w:rsidR="00CA56B4" w:rsidRPr="008430F9" w:rsidRDefault="00CA56B4" w:rsidP="008430F9">
      <w:pPr>
        <w:shd w:val="clear" w:color="auto" w:fill="FFFFFF"/>
        <w:tabs>
          <w:tab w:val="left" w:pos="426"/>
        </w:tabs>
        <w:spacing w:line="360" w:lineRule="auto"/>
        <w:ind w:left="426" w:right="5"/>
        <w:jc w:val="both"/>
        <w:rPr>
          <w:rFonts w:ascii="Arial" w:hAnsi="Arial" w:cs="Arial"/>
          <w:sz w:val="24"/>
          <w:szCs w:val="24"/>
        </w:rPr>
      </w:pPr>
      <w:r w:rsidRPr="008430F9">
        <w:rPr>
          <w:rFonts w:ascii="Arial" w:hAnsi="Arial" w:cs="Arial"/>
          <w:sz w:val="24"/>
          <w:szCs w:val="24"/>
        </w:rPr>
        <w:t>Dopuszcza się rozwiązanie w postaci drzwi przedziału bagażowego bez okien.</w:t>
      </w:r>
    </w:p>
    <w:p w:rsidR="00CA56B4" w:rsidRPr="008430F9" w:rsidRDefault="00CA56B4" w:rsidP="008430F9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5" w:hanging="425"/>
        <w:jc w:val="both"/>
        <w:rPr>
          <w:rFonts w:ascii="Arial" w:hAnsi="Arial" w:cs="Arial"/>
          <w:sz w:val="24"/>
          <w:szCs w:val="24"/>
        </w:rPr>
      </w:pPr>
      <w:r w:rsidRPr="008430F9">
        <w:rPr>
          <w:rFonts w:ascii="Arial" w:hAnsi="Arial" w:cs="Arial"/>
          <w:sz w:val="24"/>
          <w:szCs w:val="24"/>
        </w:rPr>
        <w:t>Przedział pasażerski musi być oddzielony od przedziału bagażowego przegrodą mocowaną na stałe do ścian bocznych, sufitu oraz do podłogi pojazdu.</w:t>
      </w:r>
    </w:p>
    <w:p w:rsidR="00CA56B4" w:rsidRPr="008430F9" w:rsidRDefault="00CA56B4" w:rsidP="008430F9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5" w:hanging="425"/>
        <w:jc w:val="both"/>
        <w:rPr>
          <w:rFonts w:ascii="Arial" w:hAnsi="Arial" w:cs="Arial"/>
          <w:sz w:val="24"/>
          <w:szCs w:val="24"/>
        </w:rPr>
      </w:pPr>
      <w:r w:rsidRPr="008430F9">
        <w:rPr>
          <w:rFonts w:ascii="Arial" w:hAnsi="Arial" w:cs="Arial"/>
          <w:sz w:val="24"/>
          <w:szCs w:val="24"/>
        </w:rPr>
        <w:t xml:space="preserve">Przegroda oddzielająca przedział pasażerski od przedziału bagażowego musi wypełniać w całości przestrzeń pomiędzy podłogą, ścianami bocznymi i sufitem </w:t>
      </w:r>
      <w:r w:rsidR="005E652B">
        <w:rPr>
          <w:rFonts w:ascii="Arial" w:hAnsi="Arial" w:cs="Arial"/>
          <w:sz w:val="24"/>
          <w:szCs w:val="24"/>
        </w:rPr>
        <w:t xml:space="preserve">              </w:t>
      </w:r>
      <w:r w:rsidRPr="008430F9">
        <w:rPr>
          <w:rFonts w:ascii="Arial" w:hAnsi="Arial" w:cs="Arial"/>
          <w:sz w:val="24"/>
          <w:szCs w:val="24"/>
        </w:rPr>
        <w:t>a zastosowane rozwiązanie nie może zagrażać bezpieczeństwu podróżujących pasażerów.</w:t>
      </w:r>
    </w:p>
    <w:p w:rsidR="00CA56B4" w:rsidRPr="008430F9" w:rsidRDefault="00CA56B4" w:rsidP="008430F9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5" w:hanging="425"/>
        <w:jc w:val="both"/>
        <w:rPr>
          <w:rFonts w:ascii="Arial" w:hAnsi="Arial" w:cs="Arial"/>
          <w:sz w:val="24"/>
          <w:szCs w:val="24"/>
        </w:rPr>
      </w:pPr>
      <w:r w:rsidRPr="008430F9">
        <w:rPr>
          <w:rFonts w:ascii="Arial" w:hAnsi="Arial" w:cs="Arial"/>
          <w:sz w:val="24"/>
          <w:szCs w:val="24"/>
        </w:rPr>
        <w:lastRenderedPageBreak/>
        <w:t xml:space="preserve">Wytrzymałość przegrody musi być zgodna z wytrzymałością określoną </w:t>
      </w:r>
      <w:r w:rsidR="005E652B">
        <w:rPr>
          <w:rFonts w:ascii="Arial" w:hAnsi="Arial" w:cs="Arial"/>
          <w:sz w:val="24"/>
          <w:szCs w:val="24"/>
        </w:rPr>
        <w:t xml:space="preserve">                               </w:t>
      </w:r>
      <w:r w:rsidRPr="008430F9">
        <w:rPr>
          <w:rFonts w:ascii="Arial" w:hAnsi="Arial" w:cs="Arial"/>
          <w:sz w:val="24"/>
          <w:szCs w:val="24"/>
        </w:rPr>
        <w:t xml:space="preserve">w rozporządzeniu, o którym mowa w części I pkt 1 lit. e) </w:t>
      </w:r>
      <w:proofErr w:type="spellStart"/>
      <w:r w:rsidRPr="008430F9">
        <w:rPr>
          <w:rFonts w:ascii="Arial" w:hAnsi="Arial" w:cs="Arial"/>
          <w:sz w:val="24"/>
          <w:szCs w:val="24"/>
        </w:rPr>
        <w:t>tiret</w:t>
      </w:r>
      <w:proofErr w:type="spellEnd"/>
      <w:r w:rsidRPr="008430F9">
        <w:rPr>
          <w:rFonts w:ascii="Arial" w:hAnsi="Arial" w:cs="Arial"/>
          <w:sz w:val="24"/>
          <w:szCs w:val="24"/>
        </w:rPr>
        <w:t xml:space="preserve"> 2, a spełnienie tych wymagań powinno być potwierdzone przez jednostkę uprawnioną do prowadzenia badań homologacyjnych typu WE pojazdu/typu pojazdu kategorii N.</w:t>
      </w:r>
    </w:p>
    <w:p w:rsidR="00CA56B4" w:rsidRPr="008430F9" w:rsidRDefault="00CA56B4" w:rsidP="008430F9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5" w:hanging="425"/>
        <w:jc w:val="both"/>
        <w:rPr>
          <w:rFonts w:ascii="Arial" w:hAnsi="Arial" w:cs="Arial"/>
          <w:sz w:val="24"/>
          <w:szCs w:val="24"/>
        </w:rPr>
      </w:pPr>
      <w:r w:rsidRPr="008430F9">
        <w:rPr>
          <w:rFonts w:ascii="Arial" w:hAnsi="Arial" w:cs="Arial"/>
          <w:sz w:val="24"/>
          <w:szCs w:val="24"/>
        </w:rPr>
        <w:t>W ścianie oddzielającej przestrzeń pasażerską od bagażowej musi znajdować się okienko umożliwiające obserwacje przestrzeni ładunkowej.</w:t>
      </w:r>
    </w:p>
    <w:p w:rsidR="008430F9" w:rsidRDefault="00CA56B4" w:rsidP="008430F9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426" w:right="5" w:hanging="425"/>
        <w:jc w:val="both"/>
        <w:rPr>
          <w:rFonts w:ascii="Arial" w:hAnsi="Arial" w:cs="Arial"/>
          <w:sz w:val="24"/>
          <w:szCs w:val="24"/>
        </w:rPr>
      </w:pPr>
      <w:r w:rsidRPr="008430F9">
        <w:rPr>
          <w:rFonts w:ascii="Arial" w:hAnsi="Arial" w:cs="Arial"/>
          <w:sz w:val="24"/>
          <w:szCs w:val="24"/>
        </w:rPr>
        <w:t>Okładzina tapicerska dachu i okładziny foteli (rodzaj materiału  i kolor) zostaną ustalone z Zamawiającym z gamy minimum dwóch propozycji zaproponowanych przez wykonawcę – przed podpisaniem umowy.</w:t>
      </w:r>
    </w:p>
    <w:p w:rsidR="00CA56B4" w:rsidRPr="008430F9" w:rsidRDefault="00CA56B4" w:rsidP="008430F9">
      <w:pPr>
        <w:shd w:val="clear" w:color="auto" w:fill="FFFFFF"/>
        <w:tabs>
          <w:tab w:val="left" w:pos="426"/>
        </w:tabs>
        <w:spacing w:line="360" w:lineRule="auto"/>
        <w:ind w:left="426" w:right="5"/>
        <w:jc w:val="both"/>
        <w:rPr>
          <w:rFonts w:ascii="Arial" w:hAnsi="Arial" w:cs="Arial"/>
          <w:sz w:val="24"/>
          <w:szCs w:val="24"/>
        </w:rPr>
      </w:pPr>
      <w:r w:rsidRPr="008430F9">
        <w:rPr>
          <w:rFonts w:ascii="Arial" w:hAnsi="Arial" w:cs="Arial"/>
          <w:sz w:val="24"/>
          <w:szCs w:val="24"/>
        </w:rPr>
        <w:t>W przypadku gdy oferowana wersja pojazdu posiada jeden rodzaj materiału i kolor, wykonawca, wraz z ofertą, musi przedstawić pisemne potwierdzenie o możliwości zastosowania tylko i wyłącznie jednego koloru i rodzaju materiału.</w:t>
      </w:r>
    </w:p>
    <w:p w:rsidR="008940D8" w:rsidRPr="001B1ECC" w:rsidRDefault="00810465" w:rsidP="00840271">
      <w:pPr>
        <w:pStyle w:val="Nagwek1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1D160B">
        <w:rPr>
          <w:rFonts w:ascii="Arial" w:hAnsi="Arial" w:cs="Arial"/>
          <w:color w:val="auto"/>
          <w:sz w:val="24"/>
          <w:szCs w:val="24"/>
        </w:rPr>
        <w:t xml:space="preserve">X. </w:t>
      </w:r>
      <w:r w:rsidR="0065447E" w:rsidRPr="001D160B">
        <w:rPr>
          <w:rFonts w:ascii="Arial" w:hAnsi="Arial" w:cs="Arial"/>
          <w:color w:val="auto"/>
          <w:sz w:val="24"/>
          <w:szCs w:val="24"/>
        </w:rPr>
        <w:t>Wymagania do</w:t>
      </w:r>
      <w:r w:rsidR="008940D8" w:rsidRPr="001D160B">
        <w:rPr>
          <w:rFonts w:ascii="Arial" w:hAnsi="Arial" w:cs="Arial"/>
          <w:color w:val="auto"/>
          <w:sz w:val="24"/>
          <w:szCs w:val="24"/>
        </w:rPr>
        <w:t>tyczące przedziału pasażerskiego</w:t>
      </w:r>
      <w:r w:rsidR="00A5775C" w:rsidRPr="001D160B">
        <w:rPr>
          <w:rFonts w:ascii="Arial" w:hAnsi="Arial" w:cs="Arial"/>
          <w:color w:val="auto"/>
          <w:sz w:val="24"/>
          <w:szCs w:val="24"/>
        </w:rPr>
        <w:t>.</w:t>
      </w:r>
    </w:p>
    <w:p w:rsidR="00A5775C" w:rsidRPr="002D49EA" w:rsidRDefault="00A5775C" w:rsidP="00840271">
      <w:pPr>
        <w:shd w:val="clear" w:color="auto" w:fill="FFFFFF"/>
        <w:tabs>
          <w:tab w:val="left" w:pos="576"/>
        </w:tabs>
        <w:spacing w:line="360" w:lineRule="auto"/>
        <w:jc w:val="both"/>
        <w:rPr>
          <w:rFonts w:ascii="Arial" w:hAnsi="Arial" w:cs="Arial"/>
          <w:b/>
          <w:sz w:val="2"/>
          <w:szCs w:val="2"/>
        </w:rPr>
      </w:pPr>
    </w:p>
    <w:p w:rsidR="0065447E" w:rsidRDefault="004454FF" w:rsidP="00840271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65A28" w:rsidRPr="002D49EA">
        <w:rPr>
          <w:rFonts w:ascii="Arial" w:hAnsi="Arial" w:cs="Arial"/>
          <w:sz w:val="24"/>
          <w:szCs w:val="24"/>
        </w:rPr>
        <w:t xml:space="preserve">ząd siedzeń stanowią </w:t>
      </w:r>
      <w:r>
        <w:rPr>
          <w:rFonts w:ascii="Arial" w:hAnsi="Arial" w:cs="Arial"/>
          <w:sz w:val="24"/>
          <w:szCs w:val="24"/>
        </w:rPr>
        <w:t>dwa</w:t>
      </w:r>
      <w:r w:rsidR="00665A28" w:rsidRPr="002D49EA">
        <w:rPr>
          <w:rFonts w:ascii="Arial" w:hAnsi="Arial" w:cs="Arial"/>
          <w:sz w:val="24"/>
          <w:szCs w:val="24"/>
        </w:rPr>
        <w:t xml:space="preserve"> fotele, miejsce dla kierowcy oraz </w:t>
      </w:r>
      <w:r w:rsidR="00610952">
        <w:rPr>
          <w:rFonts w:ascii="Arial" w:hAnsi="Arial" w:cs="Arial"/>
          <w:sz w:val="24"/>
          <w:szCs w:val="24"/>
        </w:rPr>
        <w:t>dwóch</w:t>
      </w:r>
      <w:r w:rsidR="00665A28" w:rsidRPr="002D49EA">
        <w:rPr>
          <w:rFonts w:ascii="Arial" w:hAnsi="Arial" w:cs="Arial"/>
          <w:sz w:val="24"/>
          <w:szCs w:val="24"/>
        </w:rPr>
        <w:t xml:space="preserve"> pasażer</w:t>
      </w:r>
      <w:r w:rsidR="00610952">
        <w:rPr>
          <w:rFonts w:ascii="Arial" w:hAnsi="Arial" w:cs="Arial"/>
          <w:sz w:val="24"/>
          <w:szCs w:val="24"/>
        </w:rPr>
        <w:t>ów</w:t>
      </w:r>
      <w:r w:rsidR="0065447E" w:rsidRPr="002D49EA">
        <w:rPr>
          <w:rFonts w:ascii="Arial" w:hAnsi="Arial" w:cs="Arial"/>
          <w:sz w:val="24"/>
          <w:szCs w:val="24"/>
        </w:rPr>
        <w:t>.</w:t>
      </w:r>
    </w:p>
    <w:p w:rsidR="00066C25" w:rsidRPr="00A73E0A" w:rsidRDefault="0065447E" w:rsidP="00840271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426" w:right="38" w:hanging="425"/>
        <w:jc w:val="both"/>
        <w:rPr>
          <w:rFonts w:ascii="Arial" w:hAnsi="Arial" w:cs="Arial"/>
          <w:sz w:val="24"/>
          <w:szCs w:val="24"/>
        </w:rPr>
      </w:pPr>
      <w:r w:rsidRPr="00A73E0A">
        <w:rPr>
          <w:rFonts w:ascii="Arial" w:hAnsi="Arial" w:cs="Arial"/>
          <w:sz w:val="24"/>
          <w:szCs w:val="24"/>
        </w:rPr>
        <w:t>W przedziale</w:t>
      </w:r>
      <w:r w:rsidR="007C5B31" w:rsidRPr="00A73E0A">
        <w:rPr>
          <w:rFonts w:ascii="Arial" w:hAnsi="Arial" w:cs="Arial"/>
          <w:sz w:val="24"/>
          <w:szCs w:val="24"/>
        </w:rPr>
        <w:t xml:space="preserve"> pasażerskim</w:t>
      </w:r>
      <w:r w:rsidRPr="00A73E0A">
        <w:rPr>
          <w:rFonts w:ascii="Arial" w:hAnsi="Arial" w:cs="Arial"/>
          <w:sz w:val="24"/>
          <w:szCs w:val="24"/>
        </w:rPr>
        <w:t xml:space="preserve"> </w:t>
      </w:r>
      <w:r w:rsidR="007C5B31" w:rsidRPr="00A73E0A">
        <w:rPr>
          <w:rFonts w:ascii="Arial" w:hAnsi="Arial" w:cs="Arial"/>
          <w:sz w:val="24"/>
          <w:szCs w:val="24"/>
        </w:rPr>
        <w:t>muszą</w:t>
      </w:r>
      <w:r w:rsidRPr="00A73E0A">
        <w:rPr>
          <w:rFonts w:ascii="Arial" w:hAnsi="Arial" w:cs="Arial"/>
          <w:sz w:val="24"/>
          <w:szCs w:val="24"/>
        </w:rPr>
        <w:t xml:space="preserve"> znajdować się schowki na rzeczy osobiste kierowcy w tym </w:t>
      </w:r>
      <w:r w:rsidR="004C6455" w:rsidRPr="00A73E0A">
        <w:rPr>
          <w:rFonts w:ascii="Arial" w:hAnsi="Arial" w:cs="Arial"/>
          <w:sz w:val="24"/>
          <w:szCs w:val="24"/>
        </w:rPr>
        <w:t>minimum</w:t>
      </w:r>
      <w:r w:rsidRPr="00A73E0A">
        <w:rPr>
          <w:rFonts w:ascii="Arial" w:hAnsi="Arial" w:cs="Arial"/>
          <w:sz w:val="24"/>
          <w:szCs w:val="24"/>
        </w:rPr>
        <w:t xml:space="preserve"> jeden zamykany schowek na dokumenty</w:t>
      </w:r>
      <w:r w:rsidR="00C87DB9" w:rsidRPr="00A73E0A">
        <w:rPr>
          <w:rFonts w:ascii="Arial" w:hAnsi="Arial" w:cs="Arial"/>
          <w:sz w:val="24"/>
          <w:szCs w:val="24"/>
        </w:rPr>
        <w:t xml:space="preserve"> zamykany </w:t>
      </w:r>
      <w:r w:rsidR="00C87DB9" w:rsidRPr="00A73E0A">
        <w:rPr>
          <w:rFonts w:ascii="Arial" w:hAnsi="Arial" w:cs="Arial"/>
          <w:sz w:val="24"/>
          <w:szCs w:val="24"/>
        </w:rPr>
        <w:br/>
        <w:t>na kluczyk</w:t>
      </w:r>
      <w:r w:rsidR="00561B18">
        <w:rPr>
          <w:rFonts w:ascii="Arial" w:hAnsi="Arial" w:cs="Arial"/>
          <w:sz w:val="24"/>
          <w:szCs w:val="24"/>
        </w:rPr>
        <w:t>.</w:t>
      </w:r>
    </w:p>
    <w:p w:rsidR="007C5B31" w:rsidRPr="002D49EA" w:rsidRDefault="00C248F5" w:rsidP="00840271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>Pojazd mus</w:t>
      </w:r>
      <w:r w:rsidR="004454FF">
        <w:rPr>
          <w:rFonts w:ascii="Arial" w:hAnsi="Arial" w:cs="Arial"/>
          <w:sz w:val="24"/>
          <w:szCs w:val="24"/>
        </w:rPr>
        <w:t>i</w:t>
      </w:r>
      <w:r w:rsidRPr="002D49EA">
        <w:rPr>
          <w:rFonts w:ascii="Arial" w:hAnsi="Arial" w:cs="Arial"/>
          <w:sz w:val="24"/>
          <w:szCs w:val="24"/>
        </w:rPr>
        <w:t xml:space="preserve"> być wyposażon</w:t>
      </w:r>
      <w:r w:rsidR="004454FF">
        <w:rPr>
          <w:rFonts w:ascii="Arial" w:hAnsi="Arial" w:cs="Arial"/>
          <w:sz w:val="24"/>
          <w:szCs w:val="24"/>
        </w:rPr>
        <w:t>y</w:t>
      </w:r>
      <w:r w:rsidRPr="002D49EA">
        <w:rPr>
          <w:rFonts w:ascii="Arial" w:hAnsi="Arial" w:cs="Arial"/>
          <w:sz w:val="24"/>
          <w:szCs w:val="24"/>
        </w:rPr>
        <w:t xml:space="preserve"> w klimatyzację manualną lub automatyczną</w:t>
      </w:r>
      <w:r w:rsidR="00A417C5">
        <w:rPr>
          <w:rFonts w:ascii="Arial" w:hAnsi="Arial" w:cs="Arial"/>
          <w:sz w:val="24"/>
          <w:szCs w:val="24"/>
        </w:rPr>
        <w:t xml:space="preserve"> obejmującą cały </w:t>
      </w:r>
      <w:r w:rsidR="004454FF">
        <w:rPr>
          <w:rFonts w:ascii="Arial" w:hAnsi="Arial" w:cs="Arial"/>
          <w:sz w:val="24"/>
          <w:szCs w:val="24"/>
        </w:rPr>
        <w:t>pojazd</w:t>
      </w:r>
      <w:r w:rsidR="001B3B4B" w:rsidRPr="002D49EA">
        <w:rPr>
          <w:rFonts w:ascii="Arial" w:hAnsi="Arial" w:cs="Arial"/>
          <w:sz w:val="24"/>
          <w:szCs w:val="24"/>
        </w:rPr>
        <w:t>.</w:t>
      </w:r>
      <w:r w:rsidR="005F3B2C" w:rsidRPr="002D49EA">
        <w:rPr>
          <w:rFonts w:ascii="Arial" w:hAnsi="Arial" w:cs="Arial"/>
          <w:sz w:val="24"/>
          <w:szCs w:val="24"/>
        </w:rPr>
        <w:t xml:space="preserve"> </w:t>
      </w:r>
    </w:p>
    <w:p w:rsidR="007C5B31" w:rsidRPr="002265DB" w:rsidRDefault="004454FF" w:rsidP="00840271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426" w:right="24" w:hanging="425"/>
        <w:jc w:val="both"/>
        <w:rPr>
          <w:rFonts w:ascii="Arial" w:hAnsi="Arial" w:cs="Arial"/>
          <w:sz w:val="24"/>
          <w:szCs w:val="24"/>
        </w:rPr>
      </w:pPr>
      <w:r w:rsidRPr="002265DB">
        <w:rPr>
          <w:rFonts w:ascii="Arial" w:hAnsi="Arial" w:cs="Arial"/>
          <w:sz w:val="24"/>
          <w:szCs w:val="24"/>
        </w:rPr>
        <w:t>Pojazd musi</w:t>
      </w:r>
      <w:r w:rsidR="007C5B31" w:rsidRPr="002265DB">
        <w:rPr>
          <w:rFonts w:ascii="Arial" w:hAnsi="Arial" w:cs="Arial"/>
          <w:sz w:val="24"/>
          <w:szCs w:val="24"/>
        </w:rPr>
        <w:t xml:space="preserve"> być wyposażon</w:t>
      </w:r>
      <w:r w:rsidRPr="002265DB">
        <w:rPr>
          <w:rFonts w:ascii="Arial" w:hAnsi="Arial" w:cs="Arial"/>
          <w:sz w:val="24"/>
          <w:szCs w:val="24"/>
        </w:rPr>
        <w:t>y</w:t>
      </w:r>
      <w:r w:rsidR="007C5B31" w:rsidRPr="002265DB">
        <w:rPr>
          <w:rFonts w:ascii="Arial" w:hAnsi="Arial" w:cs="Arial"/>
          <w:sz w:val="24"/>
          <w:szCs w:val="24"/>
        </w:rPr>
        <w:t xml:space="preserve"> w urządzenie umożliwiające ogrzewanie </w:t>
      </w:r>
      <w:r w:rsidR="0064718D" w:rsidRPr="002265DB">
        <w:rPr>
          <w:rFonts w:ascii="Arial" w:hAnsi="Arial" w:cs="Arial"/>
          <w:sz w:val="24"/>
          <w:szCs w:val="24"/>
        </w:rPr>
        <w:t>całego pojazdu</w:t>
      </w:r>
      <w:r w:rsidR="00A25AC1" w:rsidRPr="002265DB">
        <w:rPr>
          <w:rFonts w:ascii="Arial" w:hAnsi="Arial" w:cs="Arial"/>
          <w:sz w:val="24"/>
          <w:szCs w:val="24"/>
        </w:rPr>
        <w:t xml:space="preserve">, wykorzystujące ciepło płynu chłodzącego silnika. Wydatek cieplny musi zapewnić w czasie jazdy temperaturę </w:t>
      </w:r>
      <w:r w:rsidR="004C6455" w:rsidRPr="002265DB">
        <w:rPr>
          <w:rFonts w:ascii="Arial" w:hAnsi="Arial" w:cs="Arial"/>
          <w:sz w:val="24"/>
          <w:szCs w:val="24"/>
        </w:rPr>
        <w:t>minimum</w:t>
      </w:r>
      <w:r w:rsidR="00A25AC1" w:rsidRPr="002265DB">
        <w:rPr>
          <w:rFonts w:ascii="Arial" w:hAnsi="Arial" w:cs="Arial"/>
          <w:sz w:val="24"/>
          <w:szCs w:val="24"/>
        </w:rPr>
        <w:t xml:space="preserve"> +18</w:t>
      </w:r>
      <w:r w:rsidR="001D7D21" w:rsidRPr="002265DB">
        <w:rPr>
          <w:rFonts w:ascii="Arial" w:hAnsi="Arial" w:cs="Arial"/>
          <w:sz w:val="24"/>
          <w:szCs w:val="24"/>
        </w:rPr>
        <w:t> </w:t>
      </w:r>
      <w:r w:rsidR="00A25AC1" w:rsidRPr="002265DB">
        <w:rPr>
          <w:rFonts w:ascii="Arial" w:hAnsi="Arial" w:cs="Arial"/>
          <w:sz w:val="24"/>
          <w:szCs w:val="24"/>
        </w:rPr>
        <w:t xml:space="preserve">°C, przy temperaturze otoczenia </w:t>
      </w:r>
      <w:r w:rsidR="00527F02" w:rsidRPr="002265DB">
        <w:rPr>
          <w:rFonts w:ascii="Arial" w:hAnsi="Arial" w:cs="Arial"/>
          <w:sz w:val="24"/>
          <w:szCs w:val="24"/>
        </w:rPr>
        <w:t>-</w:t>
      </w:r>
      <w:r w:rsidR="00A25AC1" w:rsidRPr="002265DB">
        <w:rPr>
          <w:rFonts w:ascii="Arial" w:hAnsi="Arial" w:cs="Arial"/>
          <w:sz w:val="24"/>
          <w:szCs w:val="24"/>
        </w:rPr>
        <w:t>25</w:t>
      </w:r>
      <w:r w:rsidR="00527F02" w:rsidRPr="002265DB">
        <w:rPr>
          <w:rFonts w:ascii="Arial" w:hAnsi="Arial" w:cs="Arial"/>
          <w:sz w:val="24"/>
          <w:szCs w:val="24"/>
        </w:rPr>
        <w:t xml:space="preserve"> </w:t>
      </w:r>
      <w:r w:rsidR="00A25AC1" w:rsidRPr="002265DB">
        <w:rPr>
          <w:rFonts w:ascii="Arial" w:hAnsi="Arial" w:cs="Arial"/>
          <w:sz w:val="24"/>
          <w:szCs w:val="24"/>
        </w:rPr>
        <w:t xml:space="preserve">°C. </w:t>
      </w:r>
    </w:p>
    <w:p w:rsidR="00C76706" w:rsidRDefault="0064718D" w:rsidP="00840271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426" w:right="2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Pojazd musi być wyposażony</w:t>
      </w:r>
      <w:r w:rsidR="001B3B4B" w:rsidRPr="002D49EA">
        <w:rPr>
          <w:rFonts w:ascii="Arial" w:hAnsi="Arial" w:cs="Arial"/>
          <w:sz w:val="24"/>
          <w:szCs w:val="24"/>
        </w:rPr>
        <w:t xml:space="preserve"> w urządzenie umożliwiające ogrzewanie </w:t>
      </w:r>
      <w:r>
        <w:rPr>
          <w:rFonts w:ascii="Arial" w:hAnsi="Arial" w:cs="Arial"/>
          <w:sz w:val="24"/>
          <w:szCs w:val="24"/>
        </w:rPr>
        <w:t xml:space="preserve">całego pojazdu </w:t>
      </w:r>
      <w:r w:rsidR="001B3B4B" w:rsidRPr="002D49EA">
        <w:rPr>
          <w:rFonts w:ascii="Arial" w:hAnsi="Arial" w:cs="Arial"/>
          <w:sz w:val="24"/>
          <w:szCs w:val="24"/>
        </w:rPr>
        <w:t xml:space="preserve">na postoju, działające niezależnie od pracy silnika </w:t>
      </w:r>
      <w:r w:rsidR="00C243A2">
        <w:rPr>
          <w:rFonts w:ascii="Arial" w:hAnsi="Arial" w:cs="Arial"/>
          <w:sz w:val="24"/>
          <w:szCs w:val="24"/>
        </w:rPr>
        <w:t>pojazd</w:t>
      </w:r>
      <w:r w:rsidR="00C243A2" w:rsidRPr="006D10B4">
        <w:rPr>
          <w:rFonts w:ascii="Arial" w:hAnsi="Arial" w:cs="Arial"/>
          <w:sz w:val="24"/>
          <w:szCs w:val="24"/>
        </w:rPr>
        <w:t>u</w:t>
      </w:r>
      <w:r w:rsidR="001B3B4B" w:rsidRPr="002D49EA">
        <w:rPr>
          <w:rFonts w:ascii="Arial" w:hAnsi="Arial" w:cs="Arial"/>
          <w:sz w:val="24"/>
          <w:szCs w:val="24"/>
        </w:rPr>
        <w:t>.</w:t>
      </w:r>
    </w:p>
    <w:p w:rsidR="00C76706" w:rsidRPr="00C76706" w:rsidRDefault="00C76706" w:rsidP="00840271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426" w:right="24" w:hanging="425"/>
        <w:jc w:val="both"/>
        <w:rPr>
          <w:rFonts w:ascii="Arial" w:hAnsi="Arial" w:cs="Arial"/>
          <w:sz w:val="24"/>
          <w:szCs w:val="24"/>
        </w:rPr>
      </w:pPr>
      <w:r w:rsidRPr="00C76706">
        <w:rPr>
          <w:rFonts w:ascii="Arial" w:hAnsi="Arial" w:cs="Arial"/>
          <w:sz w:val="24"/>
          <w:szCs w:val="24"/>
        </w:rPr>
        <w:t>W przypadku konieczności wykonania specjalnego kanału grzewczego,</w:t>
      </w:r>
      <w:r w:rsidR="00825F35">
        <w:rPr>
          <w:rFonts w:ascii="Arial" w:hAnsi="Arial" w:cs="Arial"/>
          <w:sz w:val="24"/>
          <w:szCs w:val="24"/>
        </w:rPr>
        <w:t xml:space="preserve"> celem spełnienia ww. wymagań, W</w:t>
      </w:r>
      <w:r w:rsidRPr="00C76706">
        <w:rPr>
          <w:rFonts w:ascii="Arial" w:hAnsi="Arial" w:cs="Arial"/>
          <w:sz w:val="24"/>
          <w:szCs w:val="24"/>
        </w:rPr>
        <w:t xml:space="preserve">ykonawca jest zobowiązany dokonać zabudowy tych kanałów na całej długości przestrzeni </w:t>
      </w:r>
      <w:r w:rsidR="0064718D">
        <w:rPr>
          <w:rFonts w:ascii="Arial" w:hAnsi="Arial" w:cs="Arial"/>
          <w:sz w:val="24"/>
          <w:szCs w:val="24"/>
        </w:rPr>
        <w:t>pojazdu</w:t>
      </w:r>
      <w:r w:rsidRPr="00C76706">
        <w:rPr>
          <w:rFonts w:ascii="Arial" w:hAnsi="Arial" w:cs="Arial"/>
          <w:sz w:val="24"/>
          <w:szCs w:val="24"/>
        </w:rPr>
        <w:t>. Dla kanału grzewczego, znajdującego się pomiędzy fo</w:t>
      </w:r>
      <w:r w:rsidR="0064718D">
        <w:rPr>
          <w:rFonts w:ascii="Arial" w:hAnsi="Arial" w:cs="Arial"/>
          <w:sz w:val="24"/>
          <w:szCs w:val="24"/>
        </w:rPr>
        <w:t>telem kierowcy a fotelem pasażera</w:t>
      </w:r>
      <w:r w:rsidRPr="00C76706">
        <w:rPr>
          <w:rFonts w:ascii="Arial" w:hAnsi="Arial" w:cs="Arial"/>
          <w:sz w:val="24"/>
          <w:szCs w:val="24"/>
        </w:rPr>
        <w:t xml:space="preserve"> siedząc</w:t>
      </w:r>
      <w:r w:rsidR="0064718D">
        <w:rPr>
          <w:rFonts w:ascii="Arial" w:hAnsi="Arial" w:cs="Arial"/>
          <w:sz w:val="24"/>
          <w:szCs w:val="24"/>
        </w:rPr>
        <w:t>ego</w:t>
      </w:r>
      <w:r w:rsidRPr="00C76706">
        <w:rPr>
          <w:rFonts w:ascii="Arial" w:hAnsi="Arial" w:cs="Arial"/>
          <w:sz w:val="24"/>
          <w:szCs w:val="24"/>
        </w:rPr>
        <w:t xml:space="preserve"> obok kierowcy, taka osłona nie jest wymagana.</w:t>
      </w:r>
    </w:p>
    <w:p w:rsidR="003C7071" w:rsidRPr="002D49EA" w:rsidRDefault="00B4675A" w:rsidP="00840271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426" w:right="24" w:hanging="425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>Fotel</w:t>
      </w:r>
      <w:r w:rsidR="007C5B31" w:rsidRPr="002D49EA">
        <w:rPr>
          <w:rFonts w:ascii="Arial" w:hAnsi="Arial" w:cs="Arial"/>
          <w:sz w:val="24"/>
          <w:szCs w:val="24"/>
        </w:rPr>
        <w:t xml:space="preserve"> kierowcy </w:t>
      </w:r>
      <w:r w:rsidR="003B1309" w:rsidRPr="002D49EA">
        <w:rPr>
          <w:rFonts w:ascii="Arial" w:hAnsi="Arial" w:cs="Arial"/>
          <w:sz w:val="24"/>
          <w:szCs w:val="24"/>
        </w:rPr>
        <w:t>musi</w:t>
      </w:r>
      <w:r w:rsidR="007C5B31" w:rsidRPr="002D49EA">
        <w:rPr>
          <w:rFonts w:ascii="Arial" w:hAnsi="Arial" w:cs="Arial"/>
          <w:sz w:val="24"/>
          <w:szCs w:val="24"/>
        </w:rPr>
        <w:t xml:space="preserve"> posiadać możliwość regulacji poziomej (oddalenia od koła kierownicy), pionowej</w:t>
      </w:r>
      <w:r w:rsidR="00F57942" w:rsidRPr="002D49EA">
        <w:rPr>
          <w:rFonts w:ascii="Arial" w:hAnsi="Arial" w:cs="Arial"/>
          <w:sz w:val="24"/>
          <w:szCs w:val="24"/>
        </w:rPr>
        <w:t xml:space="preserve"> (wysokość siedziska) oraz</w:t>
      </w:r>
      <w:r w:rsidR="007C5B31" w:rsidRPr="002D49EA">
        <w:rPr>
          <w:rFonts w:ascii="Arial" w:hAnsi="Arial" w:cs="Arial"/>
          <w:sz w:val="24"/>
          <w:szCs w:val="24"/>
        </w:rPr>
        <w:t xml:space="preserve"> </w:t>
      </w:r>
      <w:r w:rsidR="006E0DDF" w:rsidRPr="00783878">
        <w:rPr>
          <w:rFonts w:ascii="Arial" w:hAnsi="Arial" w:cs="Arial"/>
          <w:sz w:val="24"/>
          <w:szCs w:val="24"/>
        </w:rPr>
        <w:t>pochylenia</w:t>
      </w:r>
      <w:r w:rsidR="006E0DDF" w:rsidRPr="002D49EA">
        <w:rPr>
          <w:rFonts w:ascii="Arial" w:hAnsi="Arial" w:cs="Arial"/>
          <w:sz w:val="24"/>
          <w:szCs w:val="24"/>
        </w:rPr>
        <w:t xml:space="preserve"> </w:t>
      </w:r>
      <w:r w:rsidR="007C5B31" w:rsidRPr="002D49EA">
        <w:rPr>
          <w:rFonts w:ascii="Arial" w:hAnsi="Arial" w:cs="Arial"/>
          <w:sz w:val="24"/>
          <w:szCs w:val="24"/>
        </w:rPr>
        <w:t xml:space="preserve">oparcia. </w:t>
      </w:r>
      <w:r w:rsidR="003C7071" w:rsidRPr="002D49EA">
        <w:rPr>
          <w:rFonts w:ascii="Arial" w:hAnsi="Arial" w:cs="Arial"/>
          <w:sz w:val="24"/>
          <w:szCs w:val="24"/>
        </w:rPr>
        <w:t>Ponadto</w:t>
      </w:r>
      <w:r w:rsidR="00BE3601">
        <w:rPr>
          <w:rFonts w:ascii="Arial" w:hAnsi="Arial" w:cs="Arial"/>
          <w:sz w:val="24"/>
          <w:szCs w:val="24"/>
        </w:rPr>
        <w:t>,</w:t>
      </w:r>
      <w:r w:rsidR="003C7071" w:rsidRPr="002D49EA">
        <w:rPr>
          <w:rFonts w:ascii="Arial" w:hAnsi="Arial" w:cs="Arial"/>
          <w:sz w:val="24"/>
          <w:szCs w:val="24"/>
        </w:rPr>
        <w:t xml:space="preserve"> musi być wyposażony </w:t>
      </w:r>
      <w:r w:rsidR="00C87DB9">
        <w:rPr>
          <w:rFonts w:ascii="Arial" w:hAnsi="Arial" w:cs="Arial"/>
          <w:sz w:val="24"/>
          <w:szCs w:val="24"/>
        </w:rPr>
        <w:t xml:space="preserve">w </w:t>
      </w:r>
      <w:r w:rsidR="003C4DEC" w:rsidRPr="002D49EA">
        <w:rPr>
          <w:rFonts w:ascii="Arial" w:hAnsi="Arial" w:cs="Arial"/>
          <w:sz w:val="24"/>
          <w:szCs w:val="24"/>
        </w:rPr>
        <w:t xml:space="preserve">zagłówek, </w:t>
      </w:r>
      <w:r w:rsidR="00FF1D14" w:rsidRPr="002D49EA">
        <w:rPr>
          <w:rFonts w:ascii="Arial" w:hAnsi="Arial" w:cs="Arial"/>
          <w:sz w:val="24"/>
          <w:szCs w:val="24"/>
        </w:rPr>
        <w:t>3</w:t>
      </w:r>
      <w:r w:rsidR="002A4CE4">
        <w:rPr>
          <w:rFonts w:ascii="Arial" w:hAnsi="Arial" w:cs="Arial"/>
          <w:sz w:val="24"/>
          <w:szCs w:val="24"/>
        </w:rPr>
        <w:t>-</w:t>
      </w:r>
      <w:r w:rsidR="00FF1D14" w:rsidRPr="002D49EA">
        <w:rPr>
          <w:rFonts w:ascii="Arial" w:hAnsi="Arial" w:cs="Arial"/>
          <w:sz w:val="24"/>
          <w:szCs w:val="24"/>
        </w:rPr>
        <w:t xml:space="preserve">punktowe </w:t>
      </w:r>
      <w:r w:rsidR="007C479E" w:rsidRPr="002D49EA">
        <w:rPr>
          <w:rFonts w:ascii="Arial" w:hAnsi="Arial" w:cs="Arial"/>
          <w:sz w:val="24"/>
          <w:szCs w:val="24"/>
        </w:rPr>
        <w:t xml:space="preserve">pasy </w:t>
      </w:r>
      <w:r w:rsidR="007C479E">
        <w:rPr>
          <w:rFonts w:ascii="Arial" w:hAnsi="Arial" w:cs="Arial"/>
          <w:sz w:val="24"/>
          <w:szCs w:val="24"/>
        </w:rPr>
        <w:t xml:space="preserve">bezpieczeństwa </w:t>
      </w:r>
      <w:r w:rsidR="00BD1187">
        <w:rPr>
          <w:rFonts w:ascii="Arial" w:hAnsi="Arial" w:cs="Arial"/>
          <w:sz w:val="24"/>
          <w:szCs w:val="24"/>
        </w:rPr>
        <w:br/>
        <w:t>z możliwością regulacji wysokości</w:t>
      </w:r>
      <w:r w:rsidR="00BD1187" w:rsidRPr="00BA25D5">
        <w:rPr>
          <w:rFonts w:ascii="Arial" w:hAnsi="Arial" w:cs="Arial"/>
          <w:sz w:val="24"/>
          <w:szCs w:val="24"/>
        </w:rPr>
        <w:t xml:space="preserve"> </w:t>
      </w:r>
      <w:r w:rsidR="00BD1187">
        <w:rPr>
          <w:rFonts w:ascii="Arial" w:hAnsi="Arial" w:cs="Arial"/>
          <w:sz w:val="24"/>
          <w:szCs w:val="24"/>
        </w:rPr>
        <w:t>jego mocowania</w:t>
      </w:r>
      <w:r w:rsidR="00BD1187" w:rsidRPr="002D49EA">
        <w:rPr>
          <w:rFonts w:ascii="Arial" w:hAnsi="Arial" w:cs="Arial"/>
          <w:sz w:val="24"/>
          <w:szCs w:val="24"/>
        </w:rPr>
        <w:t xml:space="preserve"> </w:t>
      </w:r>
      <w:r w:rsidR="00FF1D14" w:rsidRPr="002D49EA">
        <w:rPr>
          <w:rFonts w:ascii="Arial" w:hAnsi="Arial" w:cs="Arial"/>
          <w:sz w:val="24"/>
          <w:szCs w:val="24"/>
        </w:rPr>
        <w:t xml:space="preserve">oraz </w:t>
      </w:r>
      <w:r w:rsidR="003C7071" w:rsidRPr="002D49EA">
        <w:rPr>
          <w:rFonts w:ascii="Arial" w:hAnsi="Arial" w:cs="Arial"/>
          <w:sz w:val="24"/>
          <w:szCs w:val="24"/>
        </w:rPr>
        <w:t>w dwa podłokietniki</w:t>
      </w:r>
      <w:r w:rsidR="00A92131" w:rsidRPr="002D49EA">
        <w:rPr>
          <w:rFonts w:ascii="Arial" w:hAnsi="Arial" w:cs="Arial"/>
          <w:sz w:val="24"/>
          <w:szCs w:val="24"/>
        </w:rPr>
        <w:t xml:space="preserve"> </w:t>
      </w:r>
      <w:r w:rsidR="00A92131" w:rsidRPr="002D49EA">
        <w:rPr>
          <w:rFonts w:ascii="Arial" w:hAnsi="Arial" w:cs="Arial"/>
          <w:sz w:val="24"/>
          <w:szCs w:val="24"/>
        </w:rPr>
        <w:lastRenderedPageBreak/>
        <w:t>(</w:t>
      </w:r>
      <w:r w:rsidR="00527F02" w:rsidRPr="002D49EA">
        <w:rPr>
          <w:rFonts w:ascii="Arial" w:hAnsi="Arial" w:cs="Arial"/>
          <w:sz w:val="24"/>
          <w:szCs w:val="24"/>
        </w:rPr>
        <w:t>d</w:t>
      </w:r>
      <w:r w:rsidR="00A92131" w:rsidRPr="002D49EA">
        <w:rPr>
          <w:rFonts w:ascii="Arial" w:hAnsi="Arial" w:cs="Arial"/>
          <w:sz w:val="24"/>
          <w:szCs w:val="24"/>
        </w:rPr>
        <w:t xml:space="preserve">opuszcza się wyposażenie fotela kierowcy w jeden niezależny podłokietnik </w:t>
      </w:r>
      <w:r w:rsidR="00BD1187">
        <w:rPr>
          <w:rFonts w:ascii="Arial" w:hAnsi="Arial" w:cs="Arial"/>
          <w:sz w:val="24"/>
          <w:szCs w:val="24"/>
        </w:rPr>
        <w:br/>
      </w:r>
      <w:r w:rsidR="00A92131" w:rsidRPr="002D49EA">
        <w:rPr>
          <w:rFonts w:ascii="Arial" w:hAnsi="Arial" w:cs="Arial"/>
          <w:sz w:val="24"/>
          <w:szCs w:val="24"/>
        </w:rPr>
        <w:t xml:space="preserve">z prawej strony pod warunkiem wkomponowania – wbudowania podłokietnika </w:t>
      </w:r>
      <w:r w:rsidR="00BD1187">
        <w:rPr>
          <w:rFonts w:ascii="Arial" w:hAnsi="Arial" w:cs="Arial"/>
          <w:sz w:val="24"/>
          <w:szCs w:val="24"/>
        </w:rPr>
        <w:br/>
      </w:r>
      <w:r w:rsidR="00A92131" w:rsidRPr="002D49EA">
        <w:rPr>
          <w:rFonts w:ascii="Arial" w:hAnsi="Arial" w:cs="Arial"/>
          <w:sz w:val="24"/>
          <w:szCs w:val="24"/>
        </w:rPr>
        <w:t>z lewej strony w konstrukcję drzwi)</w:t>
      </w:r>
      <w:r w:rsidR="003C7071" w:rsidRPr="002D49EA">
        <w:rPr>
          <w:rFonts w:ascii="Arial" w:hAnsi="Arial" w:cs="Arial"/>
          <w:sz w:val="24"/>
          <w:szCs w:val="24"/>
        </w:rPr>
        <w:t>.</w:t>
      </w:r>
    </w:p>
    <w:p w:rsidR="006078B6" w:rsidRDefault="00610952" w:rsidP="00840271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426" w:right="2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Fotel pasażerów</w:t>
      </w:r>
      <w:r w:rsidR="007C5B31" w:rsidRPr="006753E5">
        <w:rPr>
          <w:rFonts w:ascii="Arial" w:hAnsi="Arial" w:cs="Arial"/>
          <w:sz w:val="24"/>
          <w:szCs w:val="24"/>
        </w:rPr>
        <w:t xml:space="preserve"> siedząc</w:t>
      </w:r>
      <w:r>
        <w:rPr>
          <w:rFonts w:ascii="Arial" w:hAnsi="Arial" w:cs="Arial"/>
          <w:sz w:val="24"/>
          <w:szCs w:val="24"/>
        </w:rPr>
        <w:t>ych</w:t>
      </w:r>
      <w:r w:rsidR="007C5B31" w:rsidRPr="006753E5">
        <w:rPr>
          <w:rFonts w:ascii="Arial" w:hAnsi="Arial" w:cs="Arial"/>
          <w:sz w:val="24"/>
          <w:szCs w:val="24"/>
        </w:rPr>
        <w:t xml:space="preserve"> obok kierowcy </w:t>
      </w:r>
      <w:r w:rsidR="00F57942" w:rsidRPr="006753E5">
        <w:rPr>
          <w:rFonts w:ascii="Arial" w:hAnsi="Arial" w:cs="Arial"/>
          <w:sz w:val="24"/>
          <w:szCs w:val="24"/>
        </w:rPr>
        <w:t>mus</w:t>
      </w:r>
      <w:r w:rsidR="0064718D">
        <w:rPr>
          <w:rFonts w:ascii="Arial" w:hAnsi="Arial" w:cs="Arial"/>
          <w:sz w:val="24"/>
          <w:szCs w:val="24"/>
        </w:rPr>
        <w:t>i</w:t>
      </w:r>
      <w:r w:rsidR="00F57942" w:rsidRPr="006753E5">
        <w:rPr>
          <w:rFonts w:ascii="Arial" w:hAnsi="Arial" w:cs="Arial"/>
          <w:sz w:val="24"/>
          <w:szCs w:val="24"/>
        </w:rPr>
        <w:t xml:space="preserve"> </w:t>
      </w:r>
      <w:r w:rsidR="007C5B31" w:rsidRPr="006753E5">
        <w:rPr>
          <w:rFonts w:ascii="Arial" w:hAnsi="Arial" w:cs="Arial"/>
          <w:sz w:val="24"/>
          <w:szCs w:val="24"/>
        </w:rPr>
        <w:t xml:space="preserve">posiadać </w:t>
      </w:r>
      <w:r w:rsidR="004C6455" w:rsidRPr="006753E5">
        <w:rPr>
          <w:rFonts w:ascii="Arial" w:hAnsi="Arial" w:cs="Arial"/>
          <w:sz w:val="24"/>
          <w:szCs w:val="24"/>
        </w:rPr>
        <w:t>minimum</w:t>
      </w:r>
      <w:r w:rsidR="00B4675A" w:rsidRPr="006753E5">
        <w:rPr>
          <w:rFonts w:ascii="Arial" w:hAnsi="Arial" w:cs="Arial"/>
          <w:sz w:val="24"/>
          <w:szCs w:val="24"/>
        </w:rPr>
        <w:t xml:space="preserve"> </w:t>
      </w:r>
      <w:r w:rsidR="007C5B31" w:rsidRPr="006753E5">
        <w:rPr>
          <w:rFonts w:ascii="Arial" w:hAnsi="Arial" w:cs="Arial"/>
          <w:sz w:val="24"/>
          <w:szCs w:val="24"/>
        </w:rPr>
        <w:t>regulację położenia wzdłuż osi pojazdu</w:t>
      </w:r>
      <w:r w:rsidR="00821B41" w:rsidRPr="00821B41">
        <w:rPr>
          <w:rFonts w:ascii="Arial" w:hAnsi="Arial" w:cs="Arial"/>
          <w:sz w:val="24"/>
          <w:szCs w:val="24"/>
        </w:rPr>
        <w:t xml:space="preserve"> </w:t>
      </w:r>
      <w:r w:rsidR="00821B41" w:rsidRPr="002D49EA">
        <w:rPr>
          <w:rFonts w:ascii="Arial" w:hAnsi="Arial" w:cs="Arial"/>
          <w:sz w:val="24"/>
          <w:szCs w:val="24"/>
        </w:rPr>
        <w:t xml:space="preserve">oraz </w:t>
      </w:r>
      <w:r w:rsidR="006E0DDF" w:rsidRPr="00783878">
        <w:rPr>
          <w:rFonts w:ascii="Arial" w:hAnsi="Arial" w:cs="Arial"/>
          <w:sz w:val="24"/>
          <w:szCs w:val="24"/>
        </w:rPr>
        <w:t>pochylenia</w:t>
      </w:r>
      <w:r w:rsidR="006E0DDF" w:rsidRPr="002D49EA">
        <w:rPr>
          <w:rFonts w:ascii="Arial" w:hAnsi="Arial" w:cs="Arial"/>
          <w:sz w:val="24"/>
          <w:szCs w:val="24"/>
        </w:rPr>
        <w:t xml:space="preserve"> </w:t>
      </w:r>
      <w:r w:rsidR="00821B41" w:rsidRPr="002D49EA">
        <w:rPr>
          <w:rFonts w:ascii="Arial" w:hAnsi="Arial" w:cs="Arial"/>
          <w:sz w:val="24"/>
          <w:szCs w:val="24"/>
        </w:rPr>
        <w:t>oparcia</w:t>
      </w:r>
      <w:r w:rsidR="007C5B31" w:rsidRPr="006753E5">
        <w:rPr>
          <w:rFonts w:ascii="Arial" w:hAnsi="Arial" w:cs="Arial"/>
          <w:sz w:val="24"/>
          <w:szCs w:val="24"/>
        </w:rPr>
        <w:t>.</w:t>
      </w:r>
      <w:r w:rsidR="007D4C17" w:rsidRPr="006753E5">
        <w:rPr>
          <w:rFonts w:ascii="Arial" w:hAnsi="Arial" w:cs="Arial"/>
          <w:sz w:val="24"/>
          <w:szCs w:val="24"/>
        </w:rPr>
        <w:t xml:space="preserve"> Ponadto</w:t>
      </w:r>
      <w:r w:rsidR="00BE3601">
        <w:rPr>
          <w:rFonts w:ascii="Arial" w:hAnsi="Arial" w:cs="Arial"/>
          <w:sz w:val="24"/>
          <w:szCs w:val="24"/>
        </w:rPr>
        <w:t>,</w:t>
      </w:r>
      <w:r w:rsidR="007D4C17" w:rsidRPr="006753E5">
        <w:rPr>
          <w:rFonts w:ascii="Arial" w:hAnsi="Arial" w:cs="Arial"/>
          <w:sz w:val="24"/>
          <w:szCs w:val="24"/>
        </w:rPr>
        <w:t xml:space="preserve"> mus</w:t>
      </w:r>
      <w:r w:rsidR="0064718D">
        <w:rPr>
          <w:rFonts w:ascii="Arial" w:hAnsi="Arial" w:cs="Arial"/>
          <w:sz w:val="24"/>
          <w:szCs w:val="24"/>
        </w:rPr>
        <w:t>i</w:t>
      </w:r>
      <w:r w:rsidR="007D4C17" w:rsidRPr="006753E5">
        <w:rPr>
          <w:rFonts w:ascii="Arial" w:hAnsi="Arial" w:cs="Arial"/>
          <w:sz w:val="24"/>
          <w:szCs w:val="24"/>
        </w:rPr>
        <w:t xml:space="preserve"> być wyposażon</w:t>
      </w:r>
      <w:r w:rsidR="007C479E" w:rsidRPr="006753E5">
        <w:rPr>
          <w:rFonts w:ascii="Arial" w:hAnsi="Arial" w:cs="Arial"/>
          <w:sz w:val="24"/>
          <w:szCs w:val="24"/>
        </w:rPr>
        <w:t>e</w:t>
      </w:r>
      <w:r w:rsidR="00FF1D14" w:rsidRPr="006753E5">
        <w:rPr>
          <w:rFonts w:ascii="Arial" w:hAnsi="Arial" w:cs="Arial"/>
          <w:sz w:val="24"/>
          <w:szCs w:val="24"/>
        </w:rPr>
        <w:t xml:space="preserve"> w zagłówk</w:t>
      </w:r>
      <w:r w:rsidR="007C479E" w:rsidRPr="006753E5">
        <w:rPr>
          <w:rFonts w:ascii="Arial" w:hAnsi="Arial" w:cs="Arial"/>
          <w:sz w:val="24"/>
          <w:szCs w:val="24"/>
        </w:rPr>
        <w:t>i</w:t>
      </w:r>
      <w:r w:rsidR="00FF1D14" w:rsidRPr="006753E5">
        <w:rPr>
          <w:rFonts w:ascii="Arial" w:hAnsi="Arial" w:cs="Arial"/>
          <w:sz w:val="24"/>
          <w:szCs w:val="24"/>
        </w:rPr>
        <w:t xml:space="preserve">, </w:t>
      </w:r>
      <w:r w:rsidR="007C479E" w:rsidRPr="006753E5">
        <w:rPr>
          <w:rFonts w:ascii="Arial" w:hAnsi="Arial" w:cs="Arial"/>
          <w:sz w:val="24"/>
          <w:szCs w:val="24"/>
        </w:rPr>
        <w:t>3</w:t>
      </w:r>
      <w:r w:rsidR="002A4CE4">
        <w:rPr>
          <w:rFonts w:ascii="Arial" w:hAnsi="Arial" w:cs="Arial"/>
          <w:sz w:val="24"/>
          <w:szCs w:val="24"/>
        </w:rPr>
        <w:t>-</w:t>
      </w:r>
      <w:r w:rsidR="007C479E" w:rsidRPr="006753E5">
        <w:rPr>
          <w:rFonts w:ascii="Arial" w:hAnsi="Arial" w:cs="Arial"/>
          <w:sz w:val="24"/>
          <w:szCs w:val="24"/>
        </w:rPr>
        <w:t xml:space="preserve">punktowe pasy bezpieczeństwa </w:t>
      </w:r>
      <w:r w:rsidR="00FF1D14" w:rsidRPr="006753E5">
        <w:rPr>
          <w:rFonts w:ascii="Arial" w:hAnsi="Arial" w:cs="Arial"/>
          <w:sz w:val="24"/>
          <w:szCs w:val="24"/>
        </w:rPr>
        <w:t>oraz</w:t>
      </w:r>
      <w:r w:rsidR="007D4C17" w:rsidRPr="006753E5">
        <w:rPr>
          <w:rFonts w:ascii="Arial" w:hAnsi="Arial" w:cs="Arial"/>
          <w:sz w:val="24"/>
          <w:szCs w:val="24"/>
        </w:rPr>
        <w:t xml:space="preserve"> w </w:t>
      </w:r>
      <w:r w:rsidR="007C479E" w:rsidRPr="006753E5">
        <w:rPr>
          <w:rFonts w:ascii="Arial" w:hAnsi="Arial" w:cs="Arial"/>
          <w:sz w:val="24"/>
          <w:szCs w:val="24"/>
        </w:rPr>
        <w:t xml:space="preserve">prawy </w:t>
      </w:r>
      <w:r w:rsidR="007D4C17" w:rsidRPr="006753E5">
        <w:rPr>
          <w:rFonts w:ascii="Arial" w:hAnsi="Arial" w:cs="Arial"/>
          <w:sz w:val="24"/>
          <w:szCs w:val="24"/>
        </w:rPr>
        <w:t>podłokietnik</w:t>
      </w:r>
      <w:r w:rsidR="007C479E" w:rsidRPr="006753E5">
        <w:rPr>
          <w:rFonts w:ascii="Arial" w:hAnsi="Arial" w:cs="Arial"/>
          <w:sz w:val="24"/>
          <w:szCs w:val="24"/>
        </w:rPr>
        <w:t>.</w:t>
      </w:r>
      <w:r w:rsidR="00C248F5" w:rsidRPr="006753E5">
        <w:rPr>
          <w:rFonts w:ascii="Arial" w:hAnsi="Arial" w:cs="Arial"/>
          <w:sz w:val="24"/>
          <w:szCs w:val="24"/>
        </w:rPr>
        <w:t xml:space="preserve"> </w:t>
      </w:r>
      <w:r w:rsidR="007C479E" w:rsidRPr="006753E5">
        <w:rPr>
          <w:rFonts w:ascii="Arial" w:hAnsi="Arial" w:cs="Arial"/>
          <w:sz w:val="24"/>
          <w:szCs w:val="24"/>
        </w:rPr>
        <w:t>D</w:t>
      </w:r>
      <w:r w:rsidR="00C248F5" w:rsidRPr="006753E5">
        <w:rPr>
          <w:rFonts w:ascii="Arial" w:hAnsi="Arial" w:cs="Arial"/>
          <w:sz w:val="24"/>
          <w:szCs w:val="24"/>
        </w:rPr>
        <w:t>opuszcza</w:t>
      </w:r>
      <w:r>
        <w:rPr>
          <w:rFonts w:ascii="Arial" w:hAnsi="Arial" w:cs="Arial"/>
          <w:sz w:val="24"/>
          <w:szCs w:val="24"/>
        </w:rPr>
        <w:t xml:space="preserve"> się wyposażenie fotela pasażerów</w:t>
      </w:r>
      <w:r w:rsidR="00C248F5" w:rsidRPr="006753E5">
        <w:rPr>
          <w:rFonts w:ascii="Arial" w:hAnsi="Arial" w:cs="Arial"/>
          <w:sz w:val="24"/>
          <w:szCs w:val="24"/>
        </w:rPr>
        <w:t xml:space="preserve"> </w:t>
      </w:r>
      <w:r w:rsidR="007C479E" w:rsidRPr="006753E5">
        <w:rPr>
          <w:rFonts w:ascii="Arial" w:hAnsi="Arial" w:cs="Arial"/>
          <w:sz w:val="24"/>
          <w:szCs w:val="24"/>
        </w:rPr>
        <w:t xml:space="preserve">z prawej strony </w:t>
      </w:r>
      <w:r w:rsidR="00821B41">
        <w:rPr>
          <w:rFonts w:ascii="Arial" w:hAnsi="Arial" w:cs="Arial"/>
          <w:sz w:val="24"/>
          <w:szCs w:val="24"/>
        </w:rPr>
        <w:br/>
      </w:r>
      <w:r w:rsidR="00C248F5" w:rsidRPr="006753E5">
        <w:rPr>
          <w:rFonts w:ascii="Arial" w:hAnsi="Arial" w:cs="Arial"/>
          <w:sz w:val="24"/>
          <w:szCs w:val="24"/>
        </w:rPr>
        <w:t xml:space="preserve">w podłokietnik </w:t>
      </w:r>
      <w:r w:rsidR="007C479E" w:rsidRPr="006753E5">
        <w:rPr>
          <w:rFonts w:ascii="Arial" w:hAnsi="Arial" w:cs="Arial"/>
          <w:sz w:val="24"/>
          <w:szCs w:val="24"/>
        </w:rPr>
        <w:t xml:space="preserve">wkomponowany – wbudowany </w:t>
      </w:r>
      <w:r w:rsidR="00C248F5" w:rsidRPr="006753E5">
        <w:rPr>
          <w:rFonts w:ascii="Arial" w:hAnsi="Arial" w:cs="Arial"/>
          <w:sz w:val="24"/>
          <w:szCs w:val="24"/>
        </w:rPr>
        <w:t>w konstrukcję drzwi</w:t>
      </w:r>
      <w:r w:rsidR="00913E67" w:rsidRPr="006753E5">
        <w:rPr>
          <w:rFonts w:ascii="Arial" w:hAnsi="Arial" w:cs="Arial"/>
          <w:sz w:val="24"/>
          <w:szCs w:val="24"/>
        </w:rPr>
        <w:t>.</w:t>
      </w:r>
      <w:r w:rsidR="007D4C17" w:rsidRPr="006753E5">
        <w:rPr>
          <w:rFonts w:ascii="Arial" w:hAnsi="Arial" w:cs="Arial"/>
          <w:sz w:val="24"/>
          <w:szCs w:val="24"/>
        </w:rPr>
        <w:t xml:space="preserve"> </w:t>
      </w:r>
    </w:p>
    <w:p w:rsidR="006F1147" w:rsidRDefault="006078B6" w:rsidP="00840271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426" w:right="24" w:hanging="425"/>
        <w:jc w:val="both"/>
        <w:rPr>
          <w:rFonts w:ascii="Arial" w:hAnsi="Arial" w:cs="Arial"/>
          <w:sz w:val="24"/>
          <w:szCs w:val="24"/>
        </w:rPr>
      </w:pPr>
      <w:r w:rsidRPr="006132A3">
        <w:rPr>
          <w:rFonts w:ascii="Arial" w:hAnsi="Arial" w:cs="Arial"/>
          <w:sz w:val="24"/>
          <w:szCs w:val="24"/>
        </w:rPr>
        <w:t xml:space="preserve">Dopuszcza </w:t>
      </w:r>
      <w:r>
        <w:rPr>
          <w:rFonts w:ascii="Arial" w:hAnsi="Arial" w:cs="Arial"/>
          <w:sz w:val="24"/>
          <w:szCs w:val="24"/>
        </w:rPr>
        <w:t xml:space="preserve">się do zaoferowania </w:t>
      </w:r>
      <w:r w:rsidRPr="006132A3">
        <w:rPr>
          <w:rFonts w:ascii="Arial" w:hAnsi="Arial" w:cs="Arial"/>
          <w:sz w:val="24"/>
          <w:szCs w:val="24"/>
        </w:rPr>
        <w:t>pojazd</w:t>
      </w:r>
      <w:r>
        <w:rPr>
          <w:rFonts w:ascii="Arial" w:hAnsi="Arial" w:cs="Arial"/>
          <w:sz w:val="24"/>
          <w:szCs w:val="24"/>
        </w:rPr>
        <w:t>y</w:t>
      </w:r>
      <w:r w:rsidRPr="006132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wyposażone w </w:t>
      </w:r>
      <w:r w:rsidRPr="006132A3">
        <w:rPr>
          <w:rFonts w:ascii="Arial" w:hAnsi="Arial" w:cs="Arial"/>
          <w:sz w:val="24"/>
          <w:szCs w:val="24"/>
        </w:rPr>
        <w:t>podwójn</w:t>
      </w:r>
      <w:r>
        <w:rPr>
          <w:rFonts w:ascii="Arial" w:hAnsi="Arial" w:cs="Arial"/>
          <w:sz w:val="24"/>
          <w:szCs w:val="24"/>
        </w:rPr>
        <w:t>e</w:t>
      </w:r>
      <w:r w:rsidRPr="006132A3">
        <w:rPr>
          <w:rFonts w:ascii="Arial" w:hAnsi="Arial" w:cs="Arial"/>
          <w:sz w:val="24"/>
          <w:szCs w:val="24"/>
        </w:rPr>
        <w:t xml:space="preserve"> siedzenie </w:t>
      </w:r>
      <w:r w:rsidR="000D07DC">
        <w:rPr>
          <w:rFonts w:ascii="Arial" w:hAnsi="Arial" w:cs="Arial"/>
          <w:sz w:val="24"/>
          <w:szCs w:val="24"/>
        </w:rPr>
        <w:br/>
      </w:r>
      <w:r w:rsidRPr="006132A3">
        <w:rPr>
          <w:rFonts w:ascii="Arial" w:hAnsi="Arial" w:cs="Arial"/>
          <w:sz w:val="24"/>
          <w:szCs w:val="24"/>
        </w:rPr>
        <w:t>z prawej strony (obok kierowcy) bez regulacji położenia wzdłuż osi pojazdu</w:t>
      </w:r>
      <w:r w:rsidR="00042ED6" w:rsidRPr="00042ED6">
        <w:rPr>
          <w:rFonts w:ascii="Arial" w:hAnsi="Arial" w:cs="Arial"/>
          <w:sz w:val="24"/>
          <w:szCs w:val="24"/>
        </w:rPr>
        <w:t xml:space="preserve"> </w:t>
      </w:r>
      <w:r w:rsidR="00042ED6">
        <w:rPr>
          <w:rFonts w:ascii="Arial" w:hAnsi="Arial" w:cs="Arial"/>
          <w:sz w:val="24"/>
          <w:szCs w:val="24"/>
        </w:rPr>
        <w:br/>
      </w:r>
      <w:r w:rsidR="00042ED6" w:rsidRPr="002D49EA">
        <w:rPr>
          <w:rFonts w:ascii="Arial" w:hAnsi="Arial" w:cs="Arial"/>
          <w:sz w:val="24"/>
          <w:szCs w:val="24"/>
        </w:rPr>
        <w:t xml:space="preserve">oraz </w:t>
      </w:r>
      <w:r w:rsidR="006E0DDF" w:rsidRPr="00783878">
        <w:rPr>
          <w:rFonts w:ascii="Arial" w:hAnsi="Arial" w:cs="Arial"/>
          <w:sz w:val="24"/>
          <w:szCs w:val="24"/>
        </w:rPr>
        <w:t>pochylenia</w:t>
      </w:r>
      <w:r w:rsidR="006E0DDF" w:rsidRPr="002D49EA">
        <w:rPr>
          <w:rFonts w:ascii="Arial" w:hAnsi="Arial" w:cs="Arial"/>
          <w:sz w:val="24"/>
          <w:szCs w:val="24"/>
        </w:rPr>
        <w:t xml:space="preserve"> </w:t>
      </w:r>
      <w:r w:rsidR="00042ED6" w:rsidRPr="002D49EA">
        <w:rPr>
          <w:rFonts w:ascii="Arial" w:hAnsi="Arial" w:cs="Arial"/>
          <w:sz w:val="24"/>
          <w:szCs w:val="24"/>
        </w:rPr>
        <w:t>oparcia</w:t>
      </w:r>
      <w:r w:rsidRPr="006753E5">
        <w:rPr>
          <w:rFonts w:ascii="Arial" w:hAnsi="Arial" w:cs="Arial"/>
          <w:sz w:val="24"/>
          <w:szCs w:val="24"/>
        </w:rPr>
        <w:t>.</w:t>
      </w:r>
      <w:r w:rsidR="009C448D">
        <w:rPr>
          <w:rFonts w:ascii="Arial" w:hAnsi="Arial" w:cs="Arial"/>
          <w:sz w:val="24"/>
          <w:szCs w:val="24"/>
        </w:rPr>
        <w:t xml:space="preserve"> Wymagania w zakresie </w:t>
      </w:r>
      <w:r w:rsidR="009C448D" w:rsidRPr="006753E5">
        <w:rPr>
          <w:rFonts w:ascii="Arial" w:hAnsi="Arial" w:cs="Arial"/>
          <w:sz w:val="24"/>
          <w:szCs w:val="24"/>
        </w:rPr>
        <w:t>zagłówk</w:t>
      </w:r>
      <w:r w:rsidR="009C448D">
        <w:rPr>
          <w:rFonts w:ascii="Arial" w:hAnsi="Arial" w:cs="Arial"/>
          <w:sz w:val="24"/>
          <w:szCs w:val="24"/>
        </w:rPr>
        <w:t>ów</w:t>
      </w:r>
      <w:r w:rsidR="009C448D" w:rsidRPr="006753E5">
        <w:rPr>
          <w:rFonts w:ascii="Arial" w:hAnsi="Arial" w:cs="Arial"/>
          <w:sz w:val="24"/>
          <w:szCs w:val="24"/>
        </w:rPr>
        <w:t>, pas</w:t>
      </w:r>
      <w:r w:rsidR="009C448D">
        <w:rPr>
          <w:rFonts w:ascii="Arial" w:hAnsi="Arial" w:cs="Arial"/>
          <w:sz w:val="24"/>
          <w:szCs w:val="24"/>
        </w:rPr>
        <w:t>ów</w:t>
      </w:r>
      <w:r w:rsidR="009C448D" w:rsidRPr="006753E5">
        <w:rPr>
          <w:rFonts w:ascii="Arial" w:hAnsi="Arial" w:cs="Arial"/>
          <w:sz w:val="24"/>
          <w:szCs w:val="24"/>
        </w:rPr>
        <w:t xml:space="preserve"> bezpieczeństwa </w:t>
      </w:r>
      <w:r w:rsidR="009C448D">
        <w:rPr>
          <w:rFonts w:ascii="Arial" w:hAnsi="Arial" w:cs="Arial"/>
          <w:sz w:val="24"/>
          <w:szCs w:val="24"/>
        </w:rPr>
        <w:t>pozosta</w:t>
      </w:r>
      <w:r w:rsidR="0064718D">
        <w:rPr>
          <w:rFonts w:ascii="Arial" w:hAnsi="Arial" w:cs="Arial"/>
          <w:sz w:val="24"/>
          <w:szCs w:val="24"/>
        </w:rPr>
        <w:t>ją jak dla pojedynczego fotela</w:t>
      </w:r>
      <w:r w:rsidR="009C448D">
        <w:rPr>
          <w:rFonts w:ascii="Arial" w:hAnsi="Arial" w:cs="Arial"/>
          <w:sz w:val="24"/>
          <w:szCs w:val="24"/>
        </w:rPr>
        <w:t>.</w:t>
      </w:r>
      <w:r w:rsidR="006F1147">
        <w:rPr>
          <w:rFonts w:ascii="Arial" w:hAnsi="Arial" w:cs="Arial"/>
          <w:sz w:val="24"/>
          <w:szCs w:val="24"/>
        </w:rPr>
        <w:t xml:space="preserve"> </w:t>
      </w:r>
    </w:p>
    <w:p w:rsidR="00527F02" w:rsidRPr="006753E5" w:rsidRDefault="006F1147" w:rsidP="00840271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426" w:right="2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zastosowania podwójnego siedzenia obok kierowcy, wymaga </w:t>
      </w:r>
      <w:r w:rsidR="00CF639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się tylko jednego podłokietnika z prawej strony lub podłokietnika wkomponowanego – wbudowanego w konstrukcję drzwi</w:t>
      </w:r>
      <w:r w:rsidR="00E14EFC">
        <w:rPr>
          <w:rFonts w:ascii="Arial" w:hAnsi="Arial" w:cs="Arial"/>
          <w:sz w:val="24"/>
          <w:szCs w:val="24"/>
        </w:rPr>
        <w:t>.</w:t>
      </w:r>
    </w:p>
    <w:p w:rsidR="004826AE" w:rsidRPr="002D49EA" w:rsidRDefault="0064718D" w:rsidP="00840271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426" w:right="2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Fotele kierowcy</w:t>
      </w:r>
      <w:r w:rsidR="00610952">
        <w:rPr>
          <w:rFonts w:ascii="Arial" w:hAnsi="Arial" w:cs="Arial"/>
          <w:sz w:val="24"/>
          <w:szCs w:val="24"/>
        </w:rPr>
        <w:t xml:space="preserve"> i pasażerów</w:t>
      </w:r>
      <w:r w:rsidR="004826AE" w:rsidRPr="002D49EA">
        <w:rPr>
          <w:rFonts w:ascii="Arial" w:hAnsi="Arial" w:cs="Arial"/>
          <w:sz w:val="24"/>
          <w:szCs w:val="24"/>
        </w:rPr>
        <w:t xml:space="preserve"> muszą spełniać wymagania </w:t>
      </w:r>
      <w:r w:rsidR="00323831" w:rsidRPr="00323831">
        <w:rPr>
          <w:rFonts w:ascii="Arial" w:hAnsi="Arial" w:cs="Arial"/>
          <w:i/>
          <w:sz w:val="24"/>
          <w:szCs w:val="24"/>
        </w:rPr>
        <w:t>r</w:t>
      </w:r>
      <w:r w:rsidR="004826AE" w:rsidRPr="00323831">
        <w:rPr>
          <w:rFonts w:ascii="Arial" w:hAnsi="Arial" w:cs="Arial"/>
          <w:i/>
          <w:sz w:val="24"/>
          <w:szCs w:val="24"/>
        </w:rPr>
        <w:t xml:space="preserve">egulaminu </w:t>
      </w:r>
      <w:r w:rsidR="005B6104">
        <w:rPr>
          <w:rFonts w:ascii="Arial" w:hAnsi="Arial" w:cs="Arial"/>
          <w:i/>
          <w:sz w:val="24"/>
          <w:szCs w:val="24"/>
        </w:rPr>
        <w:br/>
      </w:r>
      <w:r w:rsidR="004826AE" w:rsidRPr="00323831">
        <w:rPr>
          <w:rFonts w:ascii="Arial" w:hAnsi="Arial" w:cs="Arial"/>
          <w:i/>
          <w:sz w:val="24"/>
          <w:szCs w:val="24"/>
        </w:rPr>
        <w:t xml:space="preserve">nr 17 Europejskiej Komisji Gospodarczej Organizacji Narodów Zjednoczonych </w:t>
      </w:r>
      <w:r w:rsidR="004826AE" w:rsidRPr="00323831">
        <w:rPr>
          <w:rFonts w:ascii="Arial" w:hAnsi="Arial" w:cs="Arial"/>
          <w:i/>
          <w:sz w:val="24"/>
          <w:szCs w:val="24"/>
        </w:rPr>
        <w:br/>
        <w:t xml:space="preserve">(EKG ONZ) „Jednolite przepisy dotyczące homologacji pojazdów w odniesieniu </w:t>
      </w:r>
      <w:r w:rsidR="00CF6391">
        <w:rPr>
          <w:rFonts w:ascii="Arial" w:hAnsi="Arial" w:cs="Arial"/>
          <w:i/>
          <w:sz w:val="24"/>
          <w:szCs w:val="24"/>
        </w:rPr>
        <w:br/>
      </w:r>
      <w:r w:rsidR="004826AE" w:rsidRPr="00323831">
        <w:rPr>
          <w:rFonts w:ascii="Arial" w:hAnsi="Arial" w:cs="Arial"/>
          <w:i/>
          <w:sz w:val="24"/>
          <w:szCs w:val="24"/>
        </w:rPr>
        <w:t>do siedzeń, ich mocowań i zagłówków”</w:t>
      </w:r>
      <w:r w:rsidR="004826AE" w:rsidRPr="002D49EA">
        <w:rPr>
          <w:rFonts w:ascii="Arial" w:hAnsi="Arial" w:cs="Arial"/>
          <w:sz w:val="24"/>
          <w:szCs w:val="24"/>
        </w:rPr>
        <w:t>.</w:t>
      </w:r>
    </w:p>
    <w:p w:rsidR="007C5B31" w:rsidRPr="002D49EA" w:rsidRDefault="0064718D" w:rsidP="00840271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426" w:right="2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Pojazd</w:t>
      </w:r>
      <w:r w:rsidR="007C5B31" w:rsidRPr="002D4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musi być wyposażony</w:t>
      </w:r>
      <w:r w:rsidR="007C5B31" w:rsidRPr="002D49EA">
        <w:rPr>
          <w:rFonts w:ascii="Arial" w:hAnsi="Arial" w:cs="Arial"/>
          <w:sz w:val="24"/>
          <w:szCs w:val="24"/>
        </w:rPr>
        <w:t xml:space="preserve"> w </w:t>
      </w:r>
      <w:r w:rsidR="004C6455">
        <w:rPr>
          <w:rFonts w:ascii="Arial" w:hAnsi="Arial" w:cs="Arial"/>
          <w:sz w:val="24"/>
          <w:szCs w:val="24"/>
        </w:rPr>
        <w:t>minimum</w:t>
      </w:r>
      <w:r w:rsidR="00312EDC" w:rsidRPr="002D49EA">
        <w:rPr>
          <w:rFonts w:ascii="Arial" w:hAnsi="Arial" w:cs="Arial"/>
          <w:sz w:val="24"/>
          <w:szCs w:val="24"/>
        </w:rPr>
        <w:t xml:space="preserve"> </w:t>
      </w:r>
      <w:r w:rsidR="00BB3237" w:rsidRPr="002D49EA">
        <w:rPr>
          <w:rFonts w:ascii="Arial" w:hAnsi="Arial" w:cs="Arial"/>
          <w:sz w:val="24"/>
          <w:szCs w:val="24"/>
        </w:rPr>
        <w:t>poduszki powietrzne czołowe</w:t>
      </w:r>
      <w:r w:rsidR="00BB3237">
        <w:rPr>
          <w:rFonts w:ascii="Arial" w:hAnsi="Arial" w:cs="Arial"/>
          <w:sz w:val="24"/>
          <w:szCs w:val="24"/>
        </w:rPr>
        <w:t xml:space="preserve"> </w:t>
      </w:r>
      <w:r w:rsidR="00CF6391">
        <w:rPr>
          <w:rFonts w:ascii="Arial" w:hAnsi="Arial" w:cs="Arial"/>
          <w:sz w:val="24"/>
          <w:szCs w:val="24"/>
        </w:rPr>
        <w:br/>
      </w:r>
      <w:r w:rsidR="00BA25D5">
        <w:rPr>
          <w:rFonts w:ascii="Arial" w:hAnsi="Arial" w:cs="Arial"/>
          <w:sz w:val="24"/>
          <w:szCs w:val="24"/>
        </w:rPr>
        <w:t>d</w:t>
      </w:r>
      <w:r w:rsidR="00610952">
        <w:rPr>
          <w:rFonts w:ascii="Arial" w:hAnsi="Arial" w:cs="Arial"/>
          <w:sz w:val="24"/>
          <w:szCs w:val="24"/>
        </w:rPr>
        <w:t>la kierowcy i pasażerów siedzących</w:t>
      </w:r>
      <w:r w:rsidR="005D3ABC">
        <w:rPr>
          <w:rFonts w:ascii="Arial" w:hAnsi="Arial" w:cs="Arial"/>
          <w:sz w:val="24"/>
          <w:szCs w:val="24"/>
        </w:rPr>
        <w:t xml:space="preserve"> obok kierowcy</w:t>
      </w:r>
      <w:r w:rsidR="007C5B31" w:rsidRPr="002D49EA">
        <w:rPr>
          <w:rFonts w:ascii="Arial" w:hAnsi="Arial" w:cs="Arial"/>
          <w:sz w:val="24"/>
          <w:szCs w:val="24"/>
        </w:rPr>
        <w:t>.</w:t>
      </w:r>
    </w:p>
    <w:p w:rsidR="0085476B" w:rsidRDefault="0064718D" w:rsidP="00A87357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426" w:right="48" w:hanging="425"/>
        <w:jc w:val="both"/>
        <w:rPr>
          <w:rFonts w:ascii="Arial" w:hAnsi="Arial" w:cs="Arial"/>
          <w:sz w:val="24"/>
          <w:szCs w:val="24"/>
        </w:rPr>
      </w:pPr>
      <w:r w:rsidRPr="0085476B">
        <w:rPr>
          <w:rFonts w:ascii="Arial" w:hAnsi="Arial" w:cs="Arial"/>
          <w:sz w:val="24"/>
          <w:szCs w:val="24"/>
        </w:rPr>
        <w:t>W pojeździe</w:t>
      </w:r>
      <w:r w:rsidR="000C7C92" w:rsidRPr="0085476B">
        <w:rPr>
          <w:rFonts w:ascii="Arial" w:hAnsi="Arial" w:cs="Arial"/>
          <w:sz w:val="24"/>
          <w:szCs w:val="24"/>
        </w:rPr>
        <w:t xml:space="preserve"> musi się znajdować instalacja radiowa</w:t>
      </w:r>
      <w:r w:rsidR="0085476B" w:rsidRPr="0085476B">
        <w:rPr>
          <w:rFonts w:ascii="Arial" w:hAnsi="Arial" w:cs="Arial"/>
          <w:sz w:val="24"/>
          <w:szCs w:val="24"/>
        </w:rPr>
        <w:t xml:space="preserve"> fabryczna.</w:t>
      </w:r>
      <w:r w:rsidR="000C7C92" w:rsidRPr="0085476B">
        <w:rPr>
          <w:rFonts w:ascii="Arial" w:hAnsi="Arial" w:cs="Arial"/>
          <w:sz w:val="24"/>
          <w:szCs w:val="24"/>
        </w:rPr>
        <w:t xml:space="preserve"> </w:t>
      </w:r>
    </w:p>
    <w:p w:rsidR="000C7C92" w:rsidRPr="0085476B" w:rsidRDefault="0064718D" w:rsidP="00A87357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426" w:right="48" w:hanging="425"/>
        <w:jc w:val="both"/>
        <w:rPr>
          <w:rFonts w:ascii="Arial" w:hAnsi="Arial" w:cs="Arial"/>
          <w:sz w:val="24"/>
          <w:szCs w:val="24"/>
        </w:rPr>
      </w:pPr>
      <w:r w:rsidRPr="0085476B">
        <w:rPr>
          <w:rFonts w:ascii="Arial" w:hAnsi="Arial" w:cs="Arial"/>
          <w:sz w:val="24"/>
          <w:szCs w:val="24"/>
        </w:rPr>
        <w:t>Pojazd</w:t>
      </w:r>
      <w:r w:rsidR="00DC1941" w:rsidRPr="0085476B">
        <w:rPr>
          <w:rFonts w:ascii="Arial" w:hAnsi="Arial" w:cs="Arial"/>
          <w:sz w:val="24"/>
          <w:szCs w:val="24"/>
        </w:rPr>
        <w:t xml:space="preserve"> mus</w:t>
      </w:r>
      <w:r w:rsidRPr="0085476B">
        <w:rPr>
          <w:rFonts w:ascii="Arial" w:hAnsi="Arial" w:cs="Arial"/>
          <w:sz w:val="24"/>
          <w:szCs w:val="24"/>
        </w:rPr>
        <w:t>i być wyposażony</w:t>
      </w:r>
      <w:r w:rsidR="00DC1941" w:rsidRPr="0085476B">
        <w:rPr>
          <w:rFonts w:ascii="Arial" w:hAnsi="Arial" w:cs="Arial"/>
          <w:sz w:val="24"/>
          <w:szCs w:val="24"/>
        </w:rPr>
        <w:t xml:space="preserve">, w co najmniej dwa punkty świetlne włączane </w:t>
      </w:r>
      <w:r w:rsidR="00DC1941" w:rsidRPr="0085476B">
        <w:rPr>
          <w:rFonts w:ascii="Arial" w:hAnsi="Arial" w:cs="Arial"/>
          <w:sz w:val="24"/>
          <w:szCs w:val="24"/>
        </w:rPr>
        <w:br/>
        <w:t>z miejsca kierowcy</w:t>
      </w:r>
      <w:r w:rsidR="00DC1941">
        <w:rPr>
          <w:rStyle w:val="Odwoanieprzypisudolnego"/>
          <w:rFonts w:ascii="Arial" w:hAnsi="Arial" w:cs="Arial"/>
          <w:sz w:val="24"/>
          <w:szCs w:val="24"/>
        </w:rPr>
        <w:footnoteReference w:id="24"/>
      </w:r>
      <w:r w:rsidR="00DC1941" w:rsidRPr="0085476B">
        <w:rPr>
          <w:rFonts w:ascii="Arial" w:hAnsi="Arial" w:cs="Arial"/>
          <w:sz w:val="24"/>
          <w:szCs w:val="24"/>
        </w:rPr>
        <w:t>, w tym jedno działające automatycznie po otwarciu drzwi kierowcy lub pasażer</w:t>
      </w:r>
      <w:r w:rsidRPr="0085476B">
        <w:rPr>
          <w:rFonts w:ascii="Arial" w:hAnsi="Arial" w:cs="Arial"/>
          <w:sz w:val="24"/>
          <w:szCs w:val="24"/>
        </w:rPr>
        <w:t>a</w:t>
      </w:r>
      <w:r w:rsidR="00DC1941" w:rsidRPr="0085476B">
        <w:rPr>
          <w:rFonts w:ascii="Arial" w:hAnsi="Arial" w:cs="Arial"/>
          <w:sz w:val="24"/>
          <w:szCs w:val="24"/>
        </w:rPr>
        <w:t xml:space="preserve"> podróżując</w:t>
      </w:r>
      <w:r w:rsidRPr="0085476B">
        <w:rPr>
          <w:rFonts w:ascii="Arial" w:hAnsi="Arial" w:cs="Arial"/>
          <w:sz w:val="24"/>
          <w:szCs w:val="24"/>
        </w:rPr>
        <w:t>ego</w:t>
      </w:r>
      <w:r w:rsidR="00DC1941" w:rsidRPr="0085476B">
        <w:rPr>
          <w:rFonts w:ascii="Arial" w:hAnsi="Arial" w:cs="Arial"/>
          <w:sz w:val="24"/>
          <w:szCs w:val="24"/>
        </w:rPr>
        <w:t xml:space="preserve"> obok kierowcy lub drzwi </w:t>
      </w:r>
      <w:r w:rsidR="001D160B" w:rsidRPr="0085476B">
        <w:rPr>
          <w:rFonts w:ascii="Arial" w:hAnsi="Arial" w:cs="Arial"/>
          <w:sz w:val="24"/>
          <w:szCs w:val="24"/>
        </w:rPr>
        <w:t>przesuwnych bocznych</w:t>
      </w:r>
      <w:r w:rsidR="00840DEC" w:rsidRPr="0085476B">
        <w:rPr>
          <w:rFonts w:ascii="Arial" w:hAnsi="Arial" w:cs="Arial"/>
          <w:sz w:val="24"/>
          <w:szCs w:val="24"/>
        </w:rPr>
        <w:t>.</w:t>
      </w:r>
    </w:p>
    <w:p w:rsidR="00840DEC" w:rsidRDefault="00840DEC" w:rsidP="00840271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426" w:right="4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E36CF0">
        <w:rPr>
          <w:rFonts w:ascii="Arial" w:hAnsi="Arial" w:cs="Arial"/>
          <w:sz w:val="24"/>
          <w:szCs w:val="24"/>
        </w:rPr>
        <w:t>trumie</w:t>
      </w:r>
      <w:r>
        <w:rPr>
          <w:rFonts w:ascii="Arial" w:hAnsi="Arial" w:cs="Arial"/>
          <w:sz w:val="24"/>
          <w:szCs w:val="24"/>
        </w:rPr>
        <w:t>ń</w:t>
      </w:r>
      <w:r w:rsidRPr="00E36CF0">
        <w:rPr>
          <w:rFonts w:ascii="Arial" w:hAnsi="Arial" w:cs="Arial"/>
          <w:sz w:val="24"/>
          <w:szCs w:val="24"/>
        </w:rPr>
        <w:t xml:space="preserve"> światła</w:t>
      </w:r>
      <w:r>
        <w:rPr>
          <w:rFonts w:ascii="Arial" w:hAnsi="Arial" w:cs="Arial"/>
          <w:sz w:val="24"/>
          <w:szCs w:val="24"/>
        </w:rPr>
        <w:t xml:space="preserve"> o</w:t>
      </w:r>
      <w:r w:rsidRPr="006D10B4">
        <w:rPr>
          <w:rFonts w:ascii="Arial" w:hAnsi="Arial" w:cs="Arial"/>
          <w:sz w:val="24"/>
          <w:szCs w:val="24"/>
        </w:rPr>
        <w:t>świetleni</w:t>
      </w:r>
      <w:r>
        <w:rPr>
          <w:rFonts w:ascii="Arial" w:hAnsi="Arial" w:cs="Arial"/>
          <w:sz w:val="24"/>
          <w:szCs w:val="24"/>
        </w:rPr>
        <w:t>a</w:t>
      </w:r>
      <w:r w:rsidRPr="006D10B4">
        <w:rPr>
          <w:rFonts w:ascii="Arial" w:hAnsi="Arial" w:cs="Arial"/>
          <w:sz w:val="24"/>
          <w:szCs w:val="24"/>
        </w:rPr>
        <w:t xml:space="preserve"> dachowe</w:t>
      </w:r>
      <w:r>
        <w:rPr>
          <w:rFonts w:ascii="Arial" w:hAnsi="Arial" w:cs="Arial"/>
          <w:sz w:val="24"/>
          <w:szCs w:val="24"/>
        </w:rPr>
        <w:t>go musi być</w:t>
      </w:r>
      <w:r w:rsidRPr="00E36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skierowany</w:t>
      </w:r>
      <w:r w:rsidRPr="009A537C">
        <w:rPr>
          <w:rFonts w:ascii="Arial" w:hAnsi="Arial" w:cs="Arial"/>
          <w:sz w:val="24"/>
          <w:szCs w:val="24"/>
        </w:rPr>
        <w:t xml:space="preserve"> w dół</w:t>
      </w:r>
      <w:r>
        <w:rPr>
          <w:rFonts w:ascii="Arial" w:hAnsi="Arial" w:cs="Arial"/>
          <w:sz w:val="24"/>
          <w:szCs w:val="24"/>
        </w:rPr>
        <w:t xml:space="preserve"> i</w:t>
      </w:r>
      <w:r w:rsidRPr="009A53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musi </w:t>
      </w:r>
      <w:r w:rsidRPr="009A537C">
        <w:rPr>
          <w:rFonts w:ascii="Arial" w:hAnsi="Arial" w:cs="Arial"/>
          <w:sz w:val="24"/>
          <w:szCs w:val="24"/>
        </w:rPr>
        <w:t>oświetla</w:t>
      </w:r>
      <w:r>
        <w:rPr>
          <w:rFonts w:ascii="Arial" w:hAnsi="Arial" w:cs="Arial"/>
          <w:sz w:val="24"/>
          <w:szCs w:val="24"/>
        </w:rPr>
        <w:t>ć</w:t>
      </w:r>
      <w:r w:rsidRPr="009A53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przestrzeń z uwzględnieniem</w:t>
      </w:r>
      <w:r w:rsidRPr="009A537C">
        <w:rPr>
          <w:rFonts w:ascii="Arial" w:hAnsi="Arial" w:cs="Arial"/>
          <w:sz w:val="24"/>
          <w:szCs w:val="24"/>
        </w:rPr>
        <w:t xml:space="preserve">, że natężenie oświetlenia w </w:t>
      </w:r>
      <w:r>
        <w:rPr>
          <w:rFonts w:ascii="Arial" w:hAnsi="Arial" w:cs="Arial"/>
          <w:sz w:val="24"/>
          <w:szCs w:val="24"/>
        </w:rPr>
        <w:t>przedziale</w:t>
      </w:r>
      <w:r w:rsidRPr="009A537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</w:r>
      <w:r w:rsidRPr="009A537C">
        <w:rPr>
          <w:rFonts w:ascii="Arial" w:hAnsi="Arial" w:cs="Arial"/>
          <w:sz w:val="24"/>
          <w:szCs w:val="24"/>
        </w:rPr>
        <w:t xml:space="preserve">w warunkach zaciemnienia, wynosić będzie minimum </w:t>
      </w:r>
      <w:r>
        <w:rPr>
          <w:rFonts w:ascii="Arial" w:hAnsi="Arial" w:cs="Arial"/>
          <w:sz w:val="24"/>
          <w:szCs w:val="24"/>
        </w:rPr>
        <w:t>10</w:t>
      </w:r>
      <w:r w:rsidRPr="009A537C">
        <w:rPr>
          <w:rFonts w:ascii="Arial" w:hAnsi="Arial" w:cs="Arial"/>
          <w:sz w:val="24"/>
          <w:szCs w:val="24"/>
        </w:rPr>
        <w:t>0 lx (luksów).</w:t>
      </w:r>
    </w:p>
    <w:p w:rsidR="00377AD4" w:rsidRDefault="00377AD4" w:rsidP="00840271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426" w:right="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ścianie oddzielającej przestrzeń pasażerską od </w:t>
      </w:r>
      <w:r w:rsidR="00C64CAD">
        <w:rPr>
          <w:rFonts w:ascii="Arial" w:hAnsi="Arial" w:cs="Arial"/>
          <w:sz w:val="24"/>
          <w:szCs w:val="24"/>
        </w:rPr>
        <w:t>technicznej</w:t>
      </w:r>
      <w:r>
        <w:rPr>
          <w:rFonts w:ascii="Arial" w:hAnsi="Arial" w:cs="Arial"/>
          <w:sz w:val="24"/>
          <w:szCs w:val="24"/>
        </w:rPr>
        <w:t xml:space="preserve"> musi znajdować </w:t>
      </w:r>
      <w:r w:rsidR="00CF639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się okienko umożliwiające o</w:t>
      </w:r>
      <w:r w:rsidR="00C64CAD">
        <w:rPr>
          <w:rFonts w:ascii="Arial" w:hAnsi="Arial" w:cs="Arial"/>
          <w:sz w:val="24"/>
          <w:szCs w:val="24"/>
        </w:rPr>
        <w:t>bse</w:t>
      </w:r>
      <w:r w:rsidR="001140B3">
        <w:rPr>
          <w:rFonts w:ascii="Arial" w:hAnsi="Arial" w:cs="Arial"/>
          <w:sz w:val="24"/>
          <w:szCs w:val="24"/>
        </w:rPr>
        <w:t>rwacje przestrzeni podlegającej zabudowie</w:t>
      </w:r>
      <w:r>
        <w:rPr>
          <w:rFonts w:ascii="Arial" w:hAnsi="Arial" w:cs="Arial"/>
          <w:sz w:val="24"/>
          <w:szCs w:val="24"/>
        </w:rPr>
        <w:t>.</w:t>
      </w:r>
    </w:p>
    <w:p w:rsidR="00C10C2F" w:rsidRDefault="00C10C2F" w:rsidP="00840271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426" w:right="34" w:hanging="425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 xml:space="preserve">Okładzina tapicerska dachu </w:t>
      </w:r>
      <w:r>
        <w:rPr>
          <w:rFonts w:ascii="Arial" w:hAnsi="Arial" w:cs="Arial"/>
          <w:sz w:val="24"/>
          <w:szCs w:val="24"/>
        </w:rPr>
        <w:t>i</w:t>
      </w:r>
      <w:r w:rsidRPr="002D49EA">
        <w:rPr>
          <w:rFonts w:ascii="Arial" w:hAnsi="Arial" w:cs="Arial"/>
          <w:sz w:val="24"/>
          <w:szCs w:val="24"/>
        </w:rPr>
        <w:t xml:space="preserve"> okładziny foteli </w:t>
      </w:r>
      <w:r w:rsidRPr="002A2679">
        <w:rPr>
          <w:rFonts w:ascii="Arial" w:hAnsi="Arial" w:cs="Arial"/>
          <w:sz w:val="24"/>
          <w:szCs w:val="24"/>
        </w:rPr>
        <w:t>(rodzaj materiału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5"/>
      </w:r>
      <w:r w:rsidRPr="002A2679">
        <w:rPr>
          <w:rFonts w:ascii="Arial" w:hAnsi="Arial" w:cs="Arial"/>
          <w:sz w:val="24"/>
          <w:szCs w:val="24"/>
        </w:rPr>
        <w:t xml:space="preserve"> i kolor)</w:t>
      </w:r>
      <w:r>
        <w:rPr>
          <w:rFonts w:ascii="Arial" w:hAnsi="Arial" w:cs="Arial"/>
          <w:sz w:val="24"/>
          <w:szCs w:val="24"/>
        </w:rPr>
        <w:t xml:space="preserve"> </w:t>
      </w:r>
      <w:r w:rsidRPr="002D49EA">
        <w:rPr>
          <w:rFonts w:ascii="Arial" w:hAnsi="Arial" w:cs="Arial"/>
          <w:sz w:val="24"/>
          <w:szCs w:val="24"/>
        </w:rPr>
        <w:t xml:space="preserve">zostaną </w:t>
      </w:r>
      <w:r w:rsidRPr="002D49EA">
        <w:rPr>
          <w:rFonts w:ascii="Arial" w:hAnsi="Arial" w:cs="Arial"/>
          <w:sz w:val="24"/>
          <w:szCs w:val="24"/>
        </w:rPr>
        <w:lastRenderedPageBreak/>
        <w:t xml:space="preserve">ustalone z Zamawiającym z gamy minimum dwóch propozycji </w:t>
      </w:r>
      <w:r w:rsidR="00DB00FD">
        <w:rPr>
          <w:rFonts w:ascii="Arial" w:hAnsi="Arial" w:cs="Arial"/>
          <w:sz w:val="24"/>
          <w:szCs w:val="24"/>
        </w:rPr>
        <w:t>zaproponowanych przez W</w:t>
      </w:r>
      <w:r w:rsidRPr="002A2679">
        <w:rPr>
          <w:rFonts w:ascii="Arial" w:hAnsi="Arial" w:cs="Arial"/>
          <w:sz w:val="24"/>
          <w:szCs w:val="24"/>
        </w:rPr>
        <w:t>ykonawcę – przed podpisaniem umowy</w:t>
      </w:r>
      <w:r w:rsidRPr="002D49EA">
        <w:rPr>
          <w:rFonts w:ascii="Arial" w:hAnsi="Arial" w:cs="Arial"/>
          <w:sz w:val="24"/>
          <w:szCs w:val="24"/>
        </w:rPr>
        <w:t>.</w:t>
      </w:r>
    </w:p>
    <w:p w:rsidR="00CF1163" w:rsidRDefault="00C76706" w:rsidP="00840271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426" w:right="34" w:hanging="425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 xml:space="preserve">Ściany boczne muszą być </w:t>
      </w:r>
      <w:r>
        <w:rPr>
          <w:rFonts w:ascii="Arial" w:hAnsi="Arial" w:cs="Arial"/>
          <w:sz w:val="24"/>
          <w:szCs w:val="24"/>
        </w:rPr>
        <w:t>wyłożone materiałem tapicerskim od sufitu do dolnej linii okien, a od podłogi do tej linii materiałem łatwo zmywalnym np. typu PVC (PCW)</w:t>
      </w:r>
      <w:r w:rsidRPr="002D49EA">
        <w:rPr>
          <w:rFonts w:ascii="Arial" w:hAnsi="Arial" w:cs="Arial"/>
          <w:sz w:val="24"/>
          <w:szCs w:val="24"/>
        </w:rPr>
        <w:t xml:space="preserve">, który zakrywa </w:t>
      </w:r>
      <w:r>
        <w:rPr>
          <w:rFonts w:ascii="Arial" w:hAnsi="Arial" w:cs="Arial"/>
          <w:sz w:val="24"/>
          <w:szCs w:val="24"/>
        </w:rPr>
        <w:t xml:space="preserve">wszystkie elementy metalowe oraz </w:t>
      </w:r>
      <w:r w:rsidRPr="002D49EA">
        <w:rPr>
          <w:rFonts w:ascii="Arial" w:hAnsi="Arial" w:cs="Arial"/>
          <w:sz w:val="24"/>
          <w:szCs w:val="24"/>
        </w:rPr>
        <w:t xml:space="preserve">otwory technologiczne ściany bocznej. </w:t>
      </w:r>
      <w:r>
        <w:rPr>
          <w:rFonts w:ascii="Arial" w:hAnsi="Arial" w:cs="Arial"/>
          <w:sz w:val="24"/>
          <w:szCs w:val="24"/>
        </w:rPr>
        <w:t>R</w:t>
      </w:r>
      <w:r w:rsidRPr="002A2679">
        <w:rPr>
          <w:rFonts w:ascii="Arial" w:hAnsi="Arial" w:cs="Arial"/>
          <w:sz w:val="24"/>
          <w:szCs w:val="24"/>
        </w:rPr>
        <w:t xml:space="preserve">odzaj materiału i </w:t>
      </w:r>
      <w:r>
        <w:rPr>
          <w:rFonts w:ascii="Arial" w:hAnsi="Arial" w:cs="Arial"/>
          <w:sz w:val="24"/>
          <w:szCs w:val="24"/>
        </w:rPr>
        <w:t xml:space="preserve">kolor </w:t>
      </w:r>
      <w:r w:rsidRPr="002D49EA">
        <w:rPr>
          <w:rFonts w:ascii="Arial" w:hAnsi="Arial" w:cs="Arial"/>
          <w:sz w:val="24"/>
          <w:szCs w:val="24"/>
        </w:rPr>
        <w:t xml:space="preserve">zostanie ustalony z Zamawiającym </w:t>
      </w:r>
      <w:r>
        <w:rPr>
          <w:rFonts w:ascii="Arial" w:hAnsi="Arial" w:cs="Arial"/>
          <w:sz w:val="24"/>
          <w:szCs w:val="24"/>
        </w:rPr>
        <w:br/>
      </w:r>
      <w:r w:rsidRPr="002D49EA">
        <w:rPr>
          <w:rFonts w:ascii="Arial" w:hAnsi="Arial" w:cs="Arial"/>
          <w:sz w:val="24"/>
          <w:szCs w:val="24"/>
        </w:rPr>
        <w:t xml:space="preserve">z gamy minimum dwóch propozycji przedstawionych przez </w:t>
      </w:r>
      <w:r w:rsidR="00DB00FD">
        <w:rPr>
          <w:rFonts w:ascii="Arial" w:hAnsi="Arial" w:cs="Arial"/>
          <w:sz w:val="24"/>
          <w:szCs w:val="24"/>
        </w:rPr>
        <w:t>W</w:t>
      </w:r>
      <w:r w:rsidRPr="002D49EA">
        <w:rPr>
          <w:rFonts w:ascii="Arial" w:hAnsi="Arial" w:cs="Arial"/>
          <w:sz w:val="24"/>
          <w:szCs w:val="24"/>
        </w:rPr>
        <w:t>ykonawcę</w:t>
      </w:r>
      <w:r>
        <w:rPr>
          <w:rFonts w:ascii="Arial" w:hAnsi="Arial" w:cs="Arial"/>
          <w:sz w:val="24"/>
          <w:szCs w:val="24"/>
        </w:rPr>
        <w:t xml:space="preserve"> </w:t>
      </w:r>
      <w:r w:rsidRPr="002A2679">
        <w:rPr>
          <w:rFonts w:ascii="Arial" w:hAnsi="Arial" w:cs="Arial"/>
          <w:sz w:val="24"/>
          <w:szCs w:val="24"/>
        </w:rPr>
        <w:t>– przed podpisaniem umowy</w:t>
      </w:r>
      <w:r w:rsidRPr="002D49EA">
        <w:rPr>
          <w:rFonts w:ascii="Arial" w:hAnsi="Arial" w:cs="Arial"/>
          <w:sz w:val="24"/>
          <w:szCs w:val="24"/>
        </w:rPr>
        <w:t>.</w:t>
      </w:r>
    </w:p>
    <w:p w:rsidR="00D727CA" w:rsidRPr="00DD7B1A" w:rsidRDefault="00CB36DA" w:rsidP="00840271">
      <w:pPr>
        <w:pStyle w:val="Nagwek1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XI</w:t>
      </w:r>
      <w:r w:rsidR="002C3CFF" w:rsidRPr="00DD7B1A">
        <w:rPr>
          <w:rFonts w:ascii="Arial" w:hAnsi="Arial" w:cs="Arial"/>
          <w:color w:val="auto"/>
          <w:sz w:val="24"/>
          <w:szCs w:val="24"/>
        </w:rPr>
        <w:t xml:space="preserve">. </w:t>
      </w:r>
      <w:r w:rsidR="00D727CA" w:rsidRPr="00F84602">
        <w:rPr>
          <w:rFonts w:ascii="Arial" w:hAnsi="Arial" w:cs="Arial"/>
          <w:color w:val="auto"/>
          <w:sz w:val="24"/>
          <w:szCs w:val="24"/>
        </w:rPr>
        <w:t xml:space="preserve">Wymagania dotyczące wyposażenia </w:t>
      </w:r>
      <w:r w:rsidR="00D727CA" w:rsidRPr="00DD7B1A">
        <w:rPr>
          <w:rFonts w:ascii="Arial" w:hAnsi="Arial" w:cs="Arial"/>
          <w:color w:val="auto"/>
          <w:sz w:val="24"/>
          <w:szCs w:val="24"/>
        </w:rPr>
        <w:t>elektrycznego</w:t>
      </w:r>
      <w:r w:rsidR="007D4C17" w:rsidRPr="00DD7B1A">
        <w:rPr>
          <w:rFonts w:ascii="Arial" w:hAnsi="Arial" w:cs="Arial"/>
          <w:color w:val="auto"/>
          <w:sz w:val="24"/>
          <w:szCs w:val="24"/>
        </w:rPr>
        <w:t>.</w:t>
      </w:r>
    </w:p>
    <w:p w:rsidR="00944088" w:rsidRPr="008F23CD" w:rsidRDefault="00AA12AD" w:rsidP="00840271">
      <w:pPr>
        <w:numPr>
          <w:ilvl w:val="0"/>
          <w:numId w:val="16"/>
        </w:numPr>
        <w:shd w:val="clear" w:color="auto" w:fill="FFFFFF"/>
        <w:spacing w:line="360" w:lineRule="auto"/>
        <w:ind w:left="425" w:right="34" w:hanging="425"/>
        <w:jc w:val="both"/>
        <w:rPr>
          <w:rFonts w:ascii="Arial" w:hAnsi="Arial" w:cs="Arial"/>
          <w:sz w:val="24"/>
          <w:szCs w:val="24"/>
        </w:rPr>
      </w:pPr>
      <w:r w:rsidRPr="008F23CD">
        <w:rPr>
          <w:rFonts w:ascii="Arial" w:hAnsi="Arial" w:cs="Arial"/>
          <w:sz w:val="24"/>
          <w:szCs w:val="24"/>
        </w:rPr>
        <w:t>Instalacja pojazdu</w:t>
      </w:r>
      <w:r w:rsidR="00944088" w:rsidRPr="008F23CD">
        <w:rPr>
          <w:rFonts w:ascii="Arial" w:hAnsi="Arial" w:cs="Arial"/>
          <w:sz w:val="24"/>
          <w:szCs w:val="24"/>
        </w:rPr>
        <w:t xml:space="preserve"> musi być wyposażona w gniazdo wysoko</w:t>
      </w:r>
      <w:r w:rsidR="00F84602">
        <w:rPr>
          <w:rFonts w:ascii="Arial" w:hAnsi="Arial" w:cs="Arial"/>
          <w:sz w:val="24"/>
          <w:szCs w:val="24"/>
        </w:rPr>
        <w:t xml:space="preserve">prądowe, </w:t>
      </w:r>
      <w:r w:rsidR="00944088" w:rsidRPr="008F23CD">
        <w:rPr>
          <w:rFonts w:ascii="Arial" w:hAnsi="Arial" w:cs="Arial"/>
          <w:sz w:val="24"/>
          <w:szCs w:val="24"/>
        </w:rPr>
        <w:t>które umożliwia rozruch pojazdu ze źródła zewnętrznego,</w:t>
      </w:r>
      <w:r w:rsidR="00944088" w:rsidRPr="008F23CD">
        <w:rPr>
          <w:rFonts w:ascii="Arial" w:hAnsi="Arial" w:cs="Arial"/>
        </w:rPr>
        <w:t xml:space="preserve"> </w:t>
      </w:r>
      <w:r w:rsidR="00944088" w:rsidRPr="008F23CD">
        <w:rPr>
          <w:rFonts w:ascii="Arial" w:hAnsi="Arial" w:cs="Arial"/>
          <w:sz w:val="24"/>
          <w:szCs w:val="24"/>
        </w:rPr>
        <w:t>gniazdo do ładowania akumulatorów, gniazdo do podłączenia ogrzewania zimnego silnika oraz gniazda do zasilania urządzeń wyposażenia dodatkow</w:t>
      </w:r>
      <w:r w:rsidR="00CB36DA" w:rsidRPr="008F23CD">
        <w:rPr>
          <w:rFonts w:ascii="Arial" w:hAnsi="Arial" w:cs="Arial"/>
          <w:sz w:val="24"/>
          <w:szCs w:val="24"/>
        </w:rPr>
        <w:t xml:space="preserve">ego (jeśli takie przewidziano). </w:t>
      </w:r>
      <w:r w:rsidR="00944088" w:rsidRPr="008F23CD">
        <w:rPr>
          <w:rFonts w:ascii="Arial" w:hAnsi="Arial" w:cs="Arial"/>
          <w:sz w:val="24"/>
          <w:szCs w:val="24"/>
        </w:rPr>
        <w:t>Dopuszcza się zastosowanie jednego gniazda wysokoprądowego, które umożliwia zarówno rozruch pojazdu ze źródła zewnętrznego oraz ładowanie akumulatorów.</w:t>
      </w:r>
    </w:p>
    <w:p w:rsidR="00944088" w:rsidRPr="00DD7B1A" w:rsidRDefault="00AA12AD" w:rsidP="00840271">
      <w:pPr>
        <w:numPr>
          <w:ilvl w:val="0"/>
          <w:numId w:val="16"/>
        </w:numPr>
        <w:shd w:val="clear" w:color="auto" w:fill="FFFFFF"/>
        <w:spacing w:line="360" w:lineRule="auto"/>
        <w:ind w:left="425" w:right="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Pojazd musi być wyposażony</w:t>
      </w:r>
      <w:r w:rsidR="00944088" w:rsidRPr="00DD7B1A">
        <w:rPr>
          <w:rFonts w:ascii="Arial" w:hAnsi="Arial" w:cs="Arial"/>
          <w:sz w:val="24"/>
          <w:szCs w:val="24"/>
        </w:rPr>
        <w:t xml:space="preserve"> w wodoodporną</w:t>
      </w:r>
      <w:r w:rsidR="00944088" w:rsidRPr="00DD7B1A">
        <w:rPr>
          <w:rStyle w:val="Odwoanieprzypisudolnego"/>
          <w:rFonts w:ascii="Arial" w:hAnsi="Arial" w:cs="Arial"/>
          <w:sz w:val="24"/>
          <w:szCs w:val="24"/>
        </w:rPr>
        <w:footnoteReference w:id="26"/>
      </w:r>
      <w:r w:rsidR="00944088" w:rsidRPr="00DD7B1A">
        <w:rPr>
          <w:rFonts w:ascii="Arial" w:hAnsi="Arial" w:cs="Arial"/>
          <w:sz w:val="24"/>
          <w:szCs w:val="24"/>
        </w:rPr>
        <w:t xml:space="preserve"> instalację elektryczną </w:t>
      </w:r>
      <w:r w:rsidR="00944088" w:rsidRPr="00DD7B1A">
        <w:rPr>
          <w:rFonts w:ascii="Arial" w:hAnsi="Arial" w:cs="Arial"/>
          <w:sz w:val="24"/>
          <w:szCs w:val="24"/>
        </w:rPr>
        <w:br/>
        <w:t>o napięciu nominalnym 12 V.</w:t>
      </w:r>
    </w:p>
    <w:p w:rsidR="00C10C2F" w:rsidRPr="00DD7B1A" w:rsidRDefault="00AA12AD" w:rsidP="00840271">
      <w:pPr>
        <w:numPr>
          <w:ilvl w:val="0"/>
          <w:numId w:val="16"/>
        </w:numPr>
        <w:shd w:val="clear" w:color="auto" w:fill="FFFFFF"/>
        <w:spacing w:line="360" w:lineRule="auto"/>
        <w:ind w:left="426" w:right="3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Pojazd musi być wyposażony</w:t>
      </w:r>
      <w:r w:rsidR="00944088" w:rsidRPr="00DD7B1A">
        <w:rPr>
          <w:rFonts w:ascii="Arial" w:hAnsi="Arial" w:cs="Arial"/>
          <w:sz w:val="24"/>
          <w:szCs w:val="24"/>
        </w:rPr>
        <w:t xml:space="preserve"> w gniazdo spełniające wymagania opisane </w:t>
      </w:r>
      <w:r w:rsidR="00944088" w:rsidRPr="00DD7B1A">
        <w:rPr>
          <w:rFonts w:ascii="Arial" w:hAnsi="Arial" w:cs="Arial"/>
          <w:sz w:val="24"/>
          <w:szCs w:val="24"/>
        </w:rPr>
        <w:br/>
        <w:t xml:space="preserve">w </w:t>
      </w:r>
      <w:r w:rsidR="00944088" w:rsidRPr="00DD7B1A">
        <w:rPr>
          <w:rFonts w:ascii="Arial" w:hAnsi="Arial" w:cs="Arial"/>
          <w:i/>
          <w:sz w:val="24"/>
          <w:szCs w:val="24"/>
        </w:rPr>
        <w:t>PN-ISO 1724:2006 Pojazdy drogowe. Złącza elektryczne między pojazdami ciągnącymi i ciągniętymi. Złącza 7-stykowe</w:t>
      </w:r>
      <w:r w:rsidR="00944088" w:rsidRPr="00DD7B1A">
        <w:rPr>
          <w:rFonts w:ascii="Arial" w:hAnsi="Arial" w:cs="Arial"/>
          <w:sz w:val="24"/>
          <w:szCs w:val="24"/>
        </w:rPr>
        <w:t xml:space="preserve"> </w:t>
      </w:r>
      <w:r w:rsidR="00944088" w:rsidRPr="00DD7B1A">
        <w:rPr>
          <w:rFonts w:ascii="Arial" w:hAnsi="Arial" w:cs="Arial"/>
          <w:i/>
          <w:sz w:val="24"/>
          <w:szCs w:val="24"/>
        </w:rPr>
        <w:t xml:space="preserve">typu 12 N (normalne) do pojazdów </w:t>
      </w:r>
      <w:r w:rsidR="00944088" w:rsidRPr="00DD7B1A">
        <w:rPr>
          <w:rFonts w:ascii="Arial" w:hAnsi="Arial" w:cs="Arial"/>
          <w:i/>
          <w:sz w:val="24"/>
          <w:szCs w:val="24"/>
        </w:rPr>
        <w:br/>
        <w:t xml:space="preserve">o znamionowym napięciu zasilania 12 V. </w:t>
      </w:r>
      <w:r w:rsidR="00944088" w:rsidRPr="00DD7B1A">
        <w:rPr>
          <w:rFonts w:ascii="Arial" w:hAnsi="Arial" w:cs="Arial"/>
          <w:sz w:val="24"/>
          <w:szCs w:val="24"/>
        </w:rPr>
        <w:t xml:space="preserve">umożliwiające podłączenie zasilania </w:t>
      </w:r>
      <w:r w:rsidR="00944088" w:rsidRPr="00DD7B1A">
        <w:rPr>
          <w:rFonts w:ascii="Arial" w:hAnsi="Arial" w:cs="Arial"/>
          <w:sz w:val="24"/>
          <w:szCs w:val="24"/>
        </w:rPr>
        <w:br/>
        <w:t>do instalacji elektrycznej przyczepy.</w:t>
      </w:r>
    </w:p>
    <w:p w:rsidR="00022196" w:rsidRPr="00C211BE" w:rsidRDefault="00D727CA" w:rsidP="00840271">
      <w:pPr>
        <w:pStyle w:val="Nagwek1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F14327">
        <w:rPr>
          <w:rFonts w:ascii="Arial" w:hAnsi="Arial" w:cs="Arial"/>
          <w:color w:val="auto"/>
          <w:sz w:val="24"/>
          <w:szCs w:val="24"/>
        </w:rPr>
        <w:t>X</w:t>
      </w:r>
      <w:r w:rsidR="00A73E0A">
        <w:rPr>
          <w:rFonts w:ascii="Arial" w:hAnsi="Arial" w:cs="Arial"/>
          <w:color w:val="auto"/>
          <w:sz w:val="24"/>
          <w:szCs w:val="24"/>
        </w:rPr>
        <w:t>II</w:t>
      </w:r>
      <w:r w:rsidRPr="00F14327">
        <w:rPr>
          <w:rFonts w:ascii="Arial" w:hAnsi="Arial" w:cs="Arial"/>
          <w:color w:val="auto"/>
          <w:sz w:val="24"/>
          <w:szCs w:val="24"/>
        </w:rPr>
        <w:t>.</w:t>
      </w:r>
      <w:r w:rsidR="00464E21" w:rsidRPr="00F14327">
        <w:rPr>
          <w:rFonts w:ascii="Arial" w:hAnsi="Arial" w:cs="Arial"/>
          <w:color w:val="auto"/>
          <w:sz w:val="24"/>
          <w:szCs w:val="24"/>
        </w:rPr>
        <w:t xml:space="preserve"> </w:t>
      </w:r>
      <w:r w:rsidRPr="00F14327">
        <w:rPr>
          <w:rFonts w:ascii="Arial" w:hAnsi="Arial" w:cs="Arial"/>
          <w:color w:val="auto"/>
          <w:sz w:val="24"/>
          <w:szCs w:val="24"/>
        </w:rPr>
        <w:t xml:space="preserve">Postanowienia </w:t>
      </w:r>
      <w:r w:rsidRPr="00C211BE">
        <w:rPr>
          <w:rFonts w:ascii="Arial" w:hAnsi="Arial" w:cs="Arial"/>
          <w:color w:val="auto"/>
          <w:sz w:val="24"/>
          <w:szCs w:val="24"/>
        </w:rPr>
        <w:t>końcowe</w:t>
      </w:r>
      <w:r w:rsidR="007D4C17" w:rsidRPr="00C211BE">
        <w:rPr>
          <w:rFonts w:ascii="Arial" w:hAnsi="Arial" w:cs="Arial"/>
          <w:color w:val="auto"/>
          <w:sz w:val="24"/>
          <w:szCs w:val="24"/>
        </w:rPr>
        <w:t>.</w:t>
      </w:r>
    </w:p>
    <w:p w:rsidR="00B012EB" w:rsidRPr="00CB36DA" w:rsidRDefault="00CB36DA" w:rsidP="00840271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10" w:hanging="425"/>
        <w:jc w:val="both"/>
        <w:rPr>
          <w:rFonts w:ascii="Arial" w:hAnsi="Arial" w:cs="Arial"/>
          <w:sz w:val="24"/>
          <w:szCs w:val="24"/>
        </w:rPr>
      </w:pPr>
      <w:r w:rsidRPr="00CB36DA">
        <w:rPr>
          <w:rFonts w:ascii="Arial" w:hAnsi="Arial" w:cs="Arial"/>
          <w:sz w:val="24"/>
          <w:szCs w:val="24"/>
        </w:rPr>
        <w:t xml:space="preserve">Samochód ogólnego przeznaczenia małej ładowności typu Furgon (VAN) przeznaczonego do zabudowy specjalnej pod Polowe Laboratorium MPS </w:t>
      </w:r>
      <w:r w:rsidR="00191658" w:rsidRPr="00CB36DA">
        <w:rPr>
          <w:rFonts w:ascii="Arial" w:hAnsi="Arial" w:cs="Arial"/>
          <w:sz w:val="24"/>
          <w:szCs w:val="24"/>
        </w:rPr>
        <w:t>– 1 szt.</w:t>
      </w:r>
    </w:p>
    <w:p w:rsidR="006006BE" w:rsidRPr="002D49EA" w:rsidRDefault="006019B1" w:rsidP="00840271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10" w:hanging="425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>Dostawca</w:t>
      </w:r>
      <w:r w:rsidR="006006BE" w:rsidRPr="002D49EA">
        <w:rPr>
          <w:rFonts w:ascii="Arial" w:hAnsi="Arial" w:cs="Arial"/>
          <w:sz w:val="24"/>
          <w:szCs w:val="24"/>
        </w:rPr>
        <w:t xml:space="preserve"> pojazd</w:t>
      </w:r>
      <w:r w:rsidR="00191658">
        <w:rPr>
          <w:rFonts w:ascii="Arial" w:hAnsi="Arial" w:cs="Arial"/>
          <w:sz w:val="24"/>
          <w:szCs w:val="24"/>
        </w:rPr>
        <w:t>u</w:t>
      </w:r>
      <w:r w:rsidR="006006BE" w:rsidRPr="002D49EA">
        <w:rPr>
          <w:rFonts w:ascii="Arial" w:hAnsi="Arial" w:cs="Arial"/>
          <w:sz w:val="24"/>
          <w:szCs w:val="24"/>
        </w:rPr>
        <w:t xml:space="preserve"> musi zapewnić dost</w:t>
      </w:r>
      <w:r w:rsidR="00D9447E">
        <w:rPr>
          <w:rFonts w:ascii="Arial" w:hAnsi="Arial" w:cs="Arial"/>
          <w:sz w:val="24"/>
          <w:szCs w:val="24"/>
        </w:rPr>
        <w:t>ępność</w:t>
      </w:r>
      <w:r w:rsidR="006006BE" w:rsidRPr="002D49EA">
        <w:rPr>
          <w:rFonts w:ascii="Arial" w:hAnsi="Arial" w:cs="Arial"/>
          <w:sz w:val="24"/>
          <w:szCs w:val="24"/>
        </w:rPr>
        <w:t xml:space="preserve"> części zamiennych przez okres </w:t>
      </w:r>
      <w:r w:rsidR="006C0209">
        <w:rPr>
          <w:rFonts w:ascii="Arial" w:hAnsi="Arial" w:cs="Arial"/>
          <w:sz w:val="24"/>
          <w:szCs w:val="24"/>
        </w:rPr>
        <w:br/>
      </w:r>
      <w:r w:rsidR="006006BE" w:rsidRPr="002D49EA">
        <w:rPr>
          <w:rFonts w:ascii="Arial" w:hAnsi="Arial" w:cs="Arial"/>
          <w:sz w:val="24"/>
          <w:szCs w:val="24"/>
        </w:rPr>
        <w:t>10 lat po zakończeniu produkcji wyrobu finalnego.</w:t>
      </w:r>
    </w:p>
    <w:p w:rsidR="00E26925" w:rsidRPr="002D49EA" w:rsidRDefault="0096252A" w:rsidP="00840271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10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produkcji 2020</w:t>
      </w:r>
      <w:r w:rsidR="00D727CA" w:rsidRPr="002D49EA">
        <w:rPr>
          <w:rFonts w:ascii="Arial" w:hAnsi="Arial" w:cs="Arial"/>
          <w:sz w:val="24"/>
          <w:szCs w:val="24"/>
        </w:rPr>
        <w:t>.</w:t>
      </w:r>
    </w:p>
    <w:p w:rsidR="00D727CA" w:rsidRPr="002D49EA" w:rsidRDefault="00191658" w:rsidP="00840271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10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 w:rsidR="00D727CA" w:rsidRPr="002D49EA">
        <w:rPr>
          <w:rFonts w:ascii="Arial" w:hAnsi="Arial" w:cs="Arial"/>
          <w:sz w:val="24"/>
          <w:szCs w:val="24"/>
        </w:rPr>
        <w:t>pojazd</w:t>
      </w:r>
      <w:r w:rsidR="00535BAE">
        <w:rPr>
          <w:rFonts w:ascii="Arial" w:hAnsi="Arial" w:cs="Arial"/>
          <w:sz w:val="24"/>
          <w:szCs w:val="24"/>
        </w:rPr>
        <w:t>e</w:t>
      </w:r>
      <w:r w:rsidR="00EA1535" w:rsidRPr="002D49EA">
        <w:rPr>
          <w:rFonts w:ascii="Arial" w:hAnsi="Arial" w:cs="Arial"/>
          <w:sz w:val="24"/>
          <w:szCs w:val="24"/>
        </w:rPr>
        <w:t>m</w:t>
      </w:r>
      <w:r w:rsidR="00D727CA" w:rsidRPr="002D49EA">
        <w:rPr>
          <w:rFonts w:ascii="Arial" w:hAnsi="Arial" w:cs="Arial"/>
          <w:sz w:val="24"/>
          <w:szCs w:val="24"/>
        </w:rPr>
        <w:t xml:space="preserve"> musi być dostarczona dokumentacja eksploatacyjna</w:t>
      </w:r>
      <w:r w:rsidR="00A74210" w:rsidRPr="002D49EA">
        <w:rPr>
          <w:rFonts w:ascii="Arial" w:hAnsi="Arial" w:cs="Arial"/>
          <w:sz w:val="24"/>
          <w:szCs w:val="24"/>
        </w:rPr>
        <w:t xml:space="preserve"> </w:t>
      </w:r>
      <w:r w:rsidR="00535BAE">
        <w:rPr>
          <w:rFonts w:ascii="Arial" w:hAnsi="Arial" w:cs="Arial"/>
          <w:sz w:val="24"/>
          <w:szCs w:val="24"/>
        </w:rPr>
        <w:br/>
      </w:r>
      <w:r w:rsidR="00D727CA" w:rsidRPr="002D49EA">
        <w:rPr>
          <w:rFonts w:ascii="Arial" w:hAnsi="Arial" w:cs="Arial"/>
          <w:sz w:val="24"/>
          <w:szCs w:val="24"/>
        </w:rPr>
        <w:lastRenderedPageBreak/>
        <w:t>w języku polskim obejmująca:</w:t>
      </w:r>
    </w:p>
    <w:p w:rsidR="00D727CA" w:rsidRPr="002D49EA" w:rsidRDefault="00D727CA" w:rsidP="00840271">
      <w:pPr>
        <w:numPr>
          <w:ilvl w:val="0"/>
          <w:numId w:val="17"/>
        </w:numPr>
        <w:shd w:val="clear" w:color="auto" w:fill="FFFFFF"/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>wykaz autoryzowanych stacji obsługi</w:t>
      </w:r>
      <w:r w:rsidR="0073624F" w:rsidRPr="002D49EA">
        <w:rPr>
          <w:rFonts w:ascii="Arial" w:hAnsi="Arial" w:cs="Arial"/>
          <w:sz w:val="24"/>
          <w:szCs w:val="24"/>
        </w:rPr>
        <w:t xml:space="preserve"> na terenie Polski i U</w:t>
      </w:r>
      <w:r w:rsidR="00535BAE">
        <w:rPr>
          <w:rFonts w:ascii="Arial" w:hAnsi="Arial" w:cs="Arial"/>
          <w:sz w:val="24"/>
          <w:szCs w:val="24"/>
        </w:rPr>
        <w:t xml:space="preserve">nii </w:t>
      </w:r>
      <w:r w:rsidR="0073624F" w:rsidRPr="002D49EA">
        <w:rPr>
          <w:rFonts w:ascii="Arial" w:hAnsi="Arial" w:cs="Arial"/>
          <w:sz w:val="24"/>
          <w:szCs w:val="24"/>
        </w:rPr>
        <w:t>E</w:t>
      </w:r>
      <w:r w:rsidR="00535BAE">
        <w:rPr>
          <w:rFonts w:ascii="Arial" w:hAnsi="Arial" w:cs="Arial"/>
          <w:sz w:val="24"/>
          <w:szCs w:val="24"/>
        </w:rPr>
        <w:t>uropejskiej</w:t>
      </w:r>
      <w:r w:rsidRPr="002D49EA">
        <w:rPr>
          <w:rFonts w:ascii="Arial" w:hAnsi="Arial" w:cs="Arial"/>
          <w:sz w:val="24"/>
          <w:szCs w:val="24"/>
        </w:rPr>
        <w:t>;</w:t>
      </w:r>
    </w:p>
    <w:p w:rsidR="00D727CA" w:rsidRPr="002D49EA" w:rsidRDefault="00EA1535" w:rsidP="00840271">
      <w:pPr>
        <w:numPr>
          <w:ilvl w:val="0"/>
          <w:numId w:val="17"/>
        </w:numPr>
        <w:shd w:val="clear" w:color="auto" w:fill="FFFFFF"/>
        <w:tabs>
          <w:tab w:val="left" w:pos="709"/>
          <w:tab w:val="left" w:pos="4536"/>
        </w:tabs>
        <w:spacing w:line="360" w:lineRule="auto"/>
        <w:ind w:left="709" w:right="48" w:hanging="284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>instrukcję</w:t>
      </w:r>
      <w:r w:rsidR="00D727CA" w:rsidRPr="002D49EA">
        <w:rPr>
          <w:rFonts w:ascii="Arial" w:hAnsi="Arial" w:cs="Arial"/>
          <w:sz w:val="24"/>
          <w:szCs w:val="24"/>
        </w:rPr>
        <w:t xml:space="preserve"> obsługi;</w:t>
      </w:r>
    </w:p>
    <w:p w:rsidR="00D727CA" w:rsidRPr="002D49EA" w:rsidRDefault="00EA1535" w:rsidP="00840271">
      <w:pPr>
        <w:numPr>
          <w:ilvl w:val="0"/>
          <w:numId w:val="17"/>
        </w:numPr>
        <w:shd w:val="clear" w:color="auto" w:fill="FFFFFF"/>
        <w:tabs>
          <w:tab w:val="left" w:pos="709"/>
        </w:tabs>
        <w:spacing w:line="360" w:lineRule="auto"/>
        <w:ind w:left="709" w:right="5069" w:hanging="284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>książkę</w:t>
      </w:r>
      <w:r w:rsidR="00D727CA" w:rsidRPr="002D49EA">
        <w:rPr>
          <w:rFonts w:ascii="Arial" w:hAnsi="Arial" w:cs="Arial"/>
          <w:sz w:val="24"/>
          <w:szCs w:val="24"/>
        </w:rPr>
        <w:t xml:space="preserve"> gwarancyjną</w:t>
      </w:r>
      <w:r w:rsidR="00D91965" w:rsidRPr="002D49EA">
        <w:rPr>
          <w:rFonts w:ascii="Arial" w:hAnsi="Arial" w:cs="Arial"/>
          <w:sz w:val="24"/>
          <w:szCs w:val="24"/>
        </w:rPr>
        <w:t>;</w:t>
      </w:r>
      <w:r w:rsidR="00D727CA" w:rsidRPr="002D49EA">
        <w:rPr>
          <w:rFonts w:ascii="Arial" w:hAnsi="Arial" w:cs="Arial"/>
          <w:sz w:val="24"/>
          <w:szCs w:val="24"/>
        </w:rPr>
        <w:t xml:space="preserve"> </w:t>
      </w:r>
    </w:p>
    <w:p w:rsidR="00D727CA" w:rsidRPr="002D49EA" w:rsidRDefault="0077030C" w:rsidP="00840271">
      <w:pPr>
        <w:numPr>
          <w:ilvl w:val="0"/>
          <w:numId w:val="17"/>
        </w:numPr>
        <w:shd w:val="clear" w:color="auto" w:fill="FFFFFF"/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203255">
        <w:rPr>
          <w:rFonts w:ascii="Arial" w:hAnsi="Arial" w:cs="Arial"/>
          <w:sz w:val="24"/>
          <w:szCs w:val="24"/>
        </w:rPr>
        <w:t>katalog części zamiennych (</w:t>
      </w:r>
      <w:r w:rsidR="00535BAE">
        <w:rPr>
          <w:rFonts w:ascii="Arial" w:hAnsi="Arial" w:cs="Arial"/>
          <w:sz w:val="24"/>
          <w:szCs w:val="24"/>
        </w:rPr>
        <w:t>1</w:t>
      </w:r>
      <w:r w:rsidRPr="00203255">
        <w:rPr>
          <w:rFonts w:ascii="Arial" w:hAnsi="Arial" w:cs="Arial"/>
          <w:sz w:val="24"/>
          <w:szCs w:val="24"/>
        </w:rPr>
        <w:t xml:space="preserve"> egz.) w formie wydruku i na płycie CD</w:t>
      </w:r>
      <w:r>
        <w:rPr>
          <w:rFonts w:ascii="Arial" w:hAnsi="Arial" w:cs="Arial"/>
          <w:sz w:val="24"/>
          <w:szCs w:val="24"/>
        </w:rPr>
        <w:t>;</w:t>
      </w:r>
    </w:p>
    <w:p w:rsidR="00D727CA" w:rsidRPr="002D49EA" w:rsidRDefault="00535BAE" w:rsidP="00840271">
      <w:pPr>
        <w:numPr>
          <w:ilvl w:val="0"/>
          <w:numId w:val="17"/>
        </w:numPr>
        <w:shd w:val="clear" w:color="auto" w:fill="FFFFFF"/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EC4F6E">
        <w:rPr>
          <w:rFonts w:ascii="Arial" w:hAnsi="Arial" w:cs="Arial"/>
          <w:sz w:val="24"/>
          <w:szCs w:val="24"/>
        </w:rPr>
        <w:t xml:space="preserve">wykaz czynności obsługowych </w:t>
      </w:r>
      <w:r>
        <w:rPr>
          <w:rFonts w:ascii="Arial" w:hAnsi="Arial" w:cs="Arial"/>
          <w:sz w:val="24"/>
          <w:szCs w:val="24"/>
        </w:rPr>
        <w:t>realizowan</w:t>
      </w:r>
      <w:r w:rsidRPr="00EC4F6E">
        <w:rPr>
          <w:rFonts w:ascii="Arial" w:hAnsi="Arial" w:cs="Arial"/>
          <w:sz w:val="24"/>
          <w:szCs w:val="24"/>
        </w:rPr>
        <w:t>ych w ramach planowych przeglądów technicznych pojazd</w:t>
      </w:r>
      <w:r>
        <w:rPr>
          <w:rFonts w:ascii="Arial" w:hAnsi="Arial" w:cs="Arial"/>
          <w:sz w:val="24"/>
          <w:szCs w:val="24"/>
        </w:rPr>
        <w:t>u</w:t>
      </w:r>
      <w:r w:rsidRPr="00EC4F6E">
        <w:rPr>
          <w:rFonts w:ascii="Arial" w:hAnsi="Arial" w:cs="Arial"/>
          <w:sz w:val="24"/>
          <w:szCs w:val="24"/>
        </w:rPr>
        <w:t xml:space="preserve"> oraz części</w:t>
      </w:r>
      <w:r>
        <w:rPr>
          <w:rFonts w:ascii="Arial" w:hAnsi="Arial" w:cs="Arial"/>
          <w:sz w:val="24"/>
          <w:szCs w:val="24"/>
        </w:rPr>
        <w:t xml:space="preserve"> zamiennych i środków </w:t>
      </w:r>
      <w:r w:rsidRPr="00EC4F6E">
        <w:rPr>
          <w:rFonts w:ascii="Arial" w:hAnsi="Arial" w:cs="Arial"/>
          <w:sz w:val="24"/>
          <w:szCs w:val="24"/>
        </w:rPr>
        <w:t>materiał</w:t>
      </w:r>
      <w:r>
        <w:rPr>
          <w:rFonts w:ascii="Arial" w:hAnsi="Arial" w:cs="Arial"/>
          <w:sz w:val="24"/>
          <w:szCs w:val="24"/>
        </w:rPr>
        <w:t>o</w:t>
      </w:r>
      <w:r w:rsidRPr="00EC4F6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ych,</w:t>
      </w:r>
      <w:r w:rsidRPr="00EC4F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</w:t>
      </w:r>
      <w:r w:rsidRPr="00EC4F6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ym </w:t>
      </w:r>
      <w:proofErr w:type="spellStart"/>
      <w:r w:rsidR="0067091F">
        <w:rPr>
          <w:rFonts w:ascii="Arial" w:hAnsi="Arial" w:cs="Arial"/>
          <w:sz w:val="24"/>
          <w:szCs w:val="24"/>
        </w:rPr>
        <w:t>mps</w:t>
      </w:r>
      <w:proofErr w:type="spellEnd"/>
      <w:r>
        <w:rPr>
          <w:rFonts w:ascii="Arial" w:hAnsi="Arial" w:cs="Arial"/>
          <w:sz w:val="24"/>
          <w:szCs w:val="24"/>
        </w:rPr>
        <w:t>, niezbędnych do ich wykonania</w:t>
      </w:r>
      <w:r w:rsidRPr="00B861B9">
        <w:rPr>
          <w:rFonts w:ascii="Arial" w:hAnsi="Arial" w:cs="Arial"/>
          <w:sz w:val="24"/>
          <w:szCs w:val="24"/>
        </w:rPr>
        <w:t>.</w:t>
      </w:r>
    </w:p>
    <w:p w:rsidR="008A19FB" w:rsidRDefault="00D727CA" w:rsidP="00840271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10" w:hanging="425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>Układy i zbiornik</w:t>
      </w:r>
      <w:r w:rsidR="00D9447E">
        <w:rPr>
          <w:rFonts w:ascii="Arial" w:hAnsi="Arial" w:cs="Arial"/>
          <w:sz w:val="24"/>
          <w:szCs w:val="24"/>
        </w:rPr>
        <w:t>i</w:t>
      </w:r>
      <w:r w:rsidRPr="002D49EA">
        <w:rPr>
          <w:rFonts w:ascii="Arial" w:hAnsi="Arial" w:cs="Arial"/>
          <w:sz w:val="24"/>
          <w:szCs w:val="24"/>
        </w:rPr>
        <w:t xml:space="preserve"> pojazd</w:t>
      </w:r>
      <w:r w:rsidR="00191658">
        <w:rPr>
          <w:rFonts w:ascii="Arial" w:hAnsi="Arial" w:cs="Arial"/>
          <w:sz w:val="24"/>
          <w:szCs w:val="24"/>
        </w:rPr>
        <w:t>u</w:t>
      </w:r>
      <w:r w:rsidRPr="002D49EA">
        <w:rPr>
          <w:rFonts w:ascii="Arial" w:hAnsi="Arial" w:cs="Arial"/>
          <w:sz w:val="24"/>
          <w:szCs w:val="24"/>
        </w:rPr>
        <w:t xml:space="preserve"> mus</w:t>
      </w:r>
      <w:r w:rsidR="00EA1535" w:rsidRPr="002D49EA">
        <w:rPr>
          <w:rFonts w:ascii="Arial" w:hAnsi="Arial" w:cs="Arial"/>
          <w:sz w:val="24"/>
          <w:szCs w:val="24"/>
        </w:rPr>
        <w:t>zą</w:t>
      </w:r>
      <w:r w:rsidRPr="002D49EA">
        <w:rPr>
          <w:rFonts w:ascii="Arial" w:hAnsi="Arial" w:cs="Arial"/>
          <w:sz w:val="24"/>
          <w:szCs w:val="24"/>
        </w:rPr>
        <w:t xml:space="preserve"> być w pełni napełnion</w:t>
      </w:r>
      <w:r w:rsidR="00EA1535" w:rsidRPr="002D49EA">
        <w:rPr>
          <w:rFonts w:ascii="Arial" w:hAnsi="Arial" w:cs="Arial"/>
          <w:sz w:val="24"/>
          <w:szCs w:val="24"/>
        </w:rPr>
        <w:t>e</w:t>
      </w:r>
      <w:r w:rsidRPr="002D49EA">
        <w:rPr>
          <w:rFonts w:ascii="Arial" w:hAnsi="Arial" w:cs="Arial"/>
          <w:sz w:val="24"/>
          <w:szCs w:val="24"/>
        </w:rPr>
        <w:t xml:space="preserve"> w sposób umożliwiający </w:t>
      </w:r>
      <w:r w:rsidR="00EA1535" w:rsidRPr="002D49EA">
        <w:rPr>
          <w:rFonts w:ascii="Arial" w:hAnsi="Arial" w:cs="Arial"/>
          <w:sz w:val="24"/>
          <w:szCs w:val="24"/>
        </w:rPr>
        <w:t>ich</w:t>
      </w:r>
      <w:r w:rsidR="00CD1492" w:rsidRPr="002D49EA">
        <w:rPr>
          <w:rFonts w:ascii="Arial" w:hAnsi="Arial" w:cs="Arial"/>
          <w:sz w:val="24"/>
          <w:szCs w:val="24"/>
        </w:rPr>
        <w:t xml:space="preserve"> </w:t>
      </w:r>
      <w:r w:rsidRPr="002D49EA">
        <w:rPr>
          <w:rFonts w:ascii="Arial" w:hAnsi="Arial" w:cs="Arial"/>
          <w:sz w:val="24"/>
          <w:szCs w:val="24"/>
        </w:rPr>
        <w:t>eksploatację bezpośrednio po prz</w:t>
      </w:r>
      <w:r w:rsidR="006019B1" w:rsidRPr="002D49EA">
        <w:rPr>
          <w:rFonts w:ascii="Arial" w:hAnsi="Arial" w:cs="Arial"/>
          <w:sz w:val="24"/>
          <w:szCs w:val="24"/>
        </w:rPr>
        <w:t xml:space="preserve">ekazaniu </w:t>
      </w:r>
      <w:r w:rsidR="005B353A">
        <w:rPr>
          <w:rFonts w:ascii="Arial" w:hAnsi="Arial" w:cs="Arial"/>
          <w:sz w:val="24"/>
          <w:szCs w:val="24"/>
        </w:rPr>
        <w:t>u</w:t>
      </w:r>
      <w:r w:rsidRPr="002D49EA">
        <w:rPr>
          <w:rFonts w:ascii="Arial" w:hAnsi="Arial" w:cs="Arial"/>
          <w:sz w:val="24"/>
          <w:szCs w:val="24"/>
        </w:rPr>
        <w:t>żytkownikowi.</w:t>
      </w:r>
    </w:p>
    <w:p w:rsidR="00D727CA" w:rsidRPr="008A19FB" w:rsidRDefault="00191658" w:rsidP="00840271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10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Podczas przekazywania pojazdu</w:t>
      </w:r>
      <w:r w:rsidR="00825F35">
        <w:rPr>
          <w:rFonts w:ascii="Arial" w:hAnsi="Arial" w:cs="Arial"/>
          <w:sz w:val="24"/>
          <w:szCs w:val="24"/>
        </w:rPr>
        <w:t>, W</w:t>
      </w:r>
      <w:r w:rsidR="00535BAE" w:rsidRPr="00724070">
        <w:rPr>
          <w:rFonts w:ascii="Arial" w:hAnsi="Arial" w:cs="Arial"/>
          <w:sz w:val="24"/>
          <w:szCs w:val="24"/>
        </w:rPr>
        <w:t>ykonawca przeprowadzi nieodpłatnie szkolenie z wytypowanymi przez użytkownika osobami w zakresie podstaw ich użytkowania. Termin i miejsce szkolenia zostan</w:t>
      </w:r>
      <w:r w:rsidR="00535BAE">
        <w:rPr>
          <w:rFonts w:ascii="Arial" w:hAnsi="Arial" w:cs="Arial"/>
          <w:sz w:val="24"/>
          <w:szCs w:val="24"/>
        </w:rPr>
        <w:t>ą</w:t>
      </w:r>
      <w:r w:rsidR="00535BAE" w:rsidRPr="00724070">
        <w:rPr>
          <w:rFonts w:ascii="Arial" w:hAnsi="Arial" w:cs="Arial"/>
          <w:sz w:val="24"/>
          <w:szCs w:val="24"/>
        </w:rPr>
        <w:t xml:space="preserve"> ustalone z Zamawiającym po podpisaniu umowy. Zakres szkolenia musi obejmować zasady używania urządze</w:t>
      </w:r>
      <w:r w:rsidR="0078187F">
        <w:rPr>
          <w:rFonts w:ascii="Arial" w:hAnsi="Arial" w:cs="Arial"/>
          <w:sz w:val="24"/>
          <w:szCs w:val="24"/>
        </w:rPr>
        <w:t xml:space="preserve">ń znajdujących się w pojazdach </w:t>
      </w:r>
      <w:r>
        <w:rPr>
          <w:rFonts w:ascii="Arial" w:hAnsi="Arial" w:cs="Arial"/>
          <w:sz w:val="24"/>
          <w:szCs w:val="24"/>
        </w:rPr>
        <w:t xml:space="preserve">(bez aparatury laboratoryjnej) </w:t>
      </w:r>
      <w:r w:rsidR="00535BAE" w:rsidRPr="00724070">
        <w:rPr>
          <w:rFonts w:ascii="Arial" w:hAnsi="Arial" w:cs="Arial"/>
          <w:sz w:val="24"/>
          <w:szCs w:val="24"/>
        </w:rPr>
        <w:t xml:space="preserve">oraz zasady wykonywania </w:t>
      </w:r>
      <w:proofErr w:type="spellStart"/>
      <w:r w:rsidR="00535BAE" w:rsidRPr="00724070">
        <w:rPr>
          <w:rFonts w:ascii="Arial" w:hAnsi="Arial" w:cs="Arial"/>
          <w:sz w:val="24"/>
          <w:szCs w:val="24"/>
        </w:rPr>
        <w:t>obsługiwań</w:t>
      </w:r>
      <w:proofErr w:type="spellEnd"/>
      <w:r w:rsidR="00535BAE" w:rsidRPr="00724070">
        <w:rPr>
          <w:rFonts w:ascii="Arial" w:hAnsi="Arial" w:cs="Arial"/>
          <w:sz w:val="24"/>
          <w:szCs w:val="24"/>
        </w:rPr>
        <w:t>, które mogą przeprowadzić samodzielnie kierowcy.</w:t>
      </w:r>
    </w:p>
    <w:p w:rsidR="00CD1492" w:rsidRPr="00DD7B1A" w:rsidRDefault="00191658" w:rsidP="00840271">
      <w:pPr>
        <w:pStyle w:val="Tekstpodstawowywcity21"/>
        <w:numPr>
          <w:ilvl w:val="0"/>
          <w:numId w:val="2"/>
        </w:numPr>
        <w:tabs>
          <w:tab w:val="left" w:pos="426"/>
        </w:tabs>
        <w:spacing w:line="360" w:lineRule="auto"/>
        <w:ind w:left="426" w:hanging="425"/>
        <w:rPr>
          <w:rFonts w:ascii="Arial" w:hAnsi="Arial" w:cs="Arial"/>
          <w:sz w:val="24"/>
          <w:szCs w:val="24"/>
        </w:rPr>
      </w:pPr>
      <w:r w:rsidRPr="00DD7B1A">
        <w:rPr>
          <w:rFonts w:ascii="Arial" w:hAnsi="Arial" w:cs="Arial"/>
          <w:sz w:val="24"/>
          <w:szCs w:val="24"/>
        </w:rPr>
        <w:t>Pojazd</w:t>
      </w:r>
      <w:r w:rsidR="005B353A" w:rsidRPr="00DD7B1A">
        <w:rPr>
          <w:rFonts w:ascii="Arial" w:hAnsi="Arial" w:cs="Arial"/>
          <w:sz w:val="24"/>
          <w:szCs w:val="24"/>
        </w:rPr>
        <w:t xml:space="preserve"> podlega nadzorowaniu jakości, w ramach odbioru wojskowego, które </w:t>
      </w:r>
      <w:r w:rsidR="005B7E32">
        <w:rPr>
          <w:rFonts w:ascii="Arial" w:hAnsi="Arial" w:cs="Arial"/>
          <w:sz w:val="24"/>
          <w:szCs w:val="24"/>
        </w:rPr>
        <w:br/>
      </w:r>
      <w:r w:rsidR="005B353A" w:rsidRPr="00DD7B1A">
        <w:rPr>
          <w:rFonts w:ascii="Arial" w:hAnsi="Arial" w:cs="Arial"/>
          <w:sz w:val="24"/>
          <w:szCs w:val="24"/>
        </w:rPr>
        <w:t xml:space="preserve">ma być realizowane przez przedstawiciela Rejonowego Przedstawicielstwa Wojskowego (RPW), w oparciu o „klauzulę jakościową”, </w:t>
      </w:r>
      <w:r w:rsidR="005B353A" w:rsidRPr="00DD7B1A">
        <w:rPr>
          <w:rFonts w:ascii="Arial" w:hAnsi="Arial" w:cs="Arial"/>
          <w:bCs/>
          <w:iCs/>
          <w:sz w:val="24"/>
          <w:szCs w:val="24"/>
        </w:rPr>
        <w:t>zgodnie z wymaganiami</w:t>
      </w:r>
      <w:r w:rsidRPr="00DD7B1A">
        <w:rPr>
          <w:rFonts w:ascii="Arial" w:hAnsi="Arial" w:cs="Arial"/>
          <w:sz w:val="24"/>
          <w:szCs w:val="24"/>
        </w:rPr>
        <w:t xml:space="preserve"> </w:t>
      </w:r>
      <w:r w:rsidRPr="00E263E0">
        <w:rPr>
          <w:rFonts w:ascii="Arial" w:hAnsi="Arial" w:cs="Arial"/>
          <w:sz w:val="24"/>
          <w:szCs w:val="24"/>
        </w:rPr>
        <w:t>AQAP 2</w:t>
      </w:r>
      <w:r w:rsidR="00E263E0" w:rsidRPr="00E263E0">
        <w:rPr>
          <w:rFonts w:ascii="Arial" w:hAnsi="Arial" w:cs="Arial"/>
          <w:sz w:val="24"/>
          <w:szCs w:val="24"/>
        </w:rPr>
        <w:t>131 wydanie C wersja 1</w:t>
      </w:r>
      <w:r w:rsidR="005B353A" w:rsidRPr="00E263E0">
        <w:rPr>
          <w:rFonts w:ascii="Arial" w:hAnsi="Arial" w:cs="Arial"/>
          <w:sz w:val="24"/>
          <w:szCs w:val="24"/>
        </w:rPr>
        <w:t xml:space="preserve">. </w:t>
      </w:r>
    </w:p>
    <w:p w:rsidR="00023354" w:rsidRPr="00023354" w:rsidRDefault="00023354" w:rsidP="00023354">
      <w:pPr>
        <w:pStyle w:val="Tekstpodstawowywcity21"/>
        <w:numPr>
          <w:ilvl w:val="0"/>
          <w:numId w:val="2"/>
        </w:numPr>
        <w:tabs>
          <w:tab w:val="left" w:pos="426"/>
        </w:tabs>
        <w:spacing w:line="360" w:lineRule="auto"/>
        <w:ind w:left="42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realizacji: </w:t>
      </w:r>
      <w:r w:rsidR="00D61427">
        <w:rPr>
          <w:rFonts w:ascii="Arial" w:hAnsi="Arial" w:cs="Arial"/>
          <w:b/>
          <w:sz w:val="24"/>
          <w:szCs w:val="24"/>
        </w:rPr>
        <w:t>30 listopad 2020</w:t>
      </w:r>
      <w:r w:rsidRPr="00603E94">
        <w:rPr>
          <w:rFonts w:ascii="Arial" w:hAnsi="Arial" w:cs="Arial"/>
          <w:b/>
          <w:sz w:val="24"/>
          <w:szCs w:val="24"/>
        </w:rPr>
        <w:t xml:space="preserve"> r.</w:t>
      </w:r>
    </w:p>
    <w:p w:rsidR="008140E9" w:rsidRDefault="00191658" w:rsidP="00840271">
      <w:pPr>
        <w:pStyle w:val="Tekstpodstawowywcity21"/>
        <w:numPr>
          <w:ilvl w:val="0"/>
          <w:numId w:val="2"/>
        </w:numPr>
        <w:tabs>
          <w:tab w:val="left" w:pos="426"/>
        </w:tabs>
        <w:spacing w:line="360" w:lineRule="auto"/>
        <w:ind w:left="42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dostawy</w:t>
      </w:r>
      <w:r w:rsidR="0002335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Ośrodek Badawczy Służby MPS Dębogórze</w:t>
      </w:r>
      <w:r w:rsidR="008140E9" w:rsidRPr="002D49EA">
        <w:rPr>
          <w:rFonts w:ascii="Arial" w:hAnsi="Arial" w:cs="Arial"/>
          <w:sz w:val="24"/>
          <w:szCs w:val="24"/>
        </w:rPr>
        <w:t>.</w:t>
      </w:r>
    </w:p>
    <w:p w:rsidR="00D91965" w:rsidRPr="00D9593C" w:rsidRDefault="00D91965" w:rsidP="00840271">
      <w:pPr>
        <w:pStyle w:val="Tekstpodstawowy2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1965" w:rsidRDefault="00D91965" w:rsidP="00840271">
      <w:pPr>
        <w:pStyle w:val="Tekstpodstawowy2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49EA">
        <w:rPr>
          <w:rFonts w:ascii="Arial" w:hAnsi="Arial" w:cs="Arial"/>
          <w:b/>
          <w:i/>
          <w:sz w:val="24"/>
          <w:szCs w:val="24"/>
          <w:u w:val="single"/>
        </w:rPr>
        <w:t>UWAGA:</w:t>
      </w:r>
      <w:r w:rsidRPr="002D49EA">
        <w:rPr>
          <w:rFonts w:ascii="Arial" w:hAnsi="Arial" w:cs="Arial"/>
          <w:i/>
          <w:sz w:val="24"/>
          <w:szCs w:val="24"/>
        </w:rPr>
        <w:t xml:space="preserve"> w przypadkach, w których podane są normy, dopuszcza się rozwiązania równoważne. Wykonawca, który powoła się na rozwiązania równoważne jest zobowiązany wykazać, że oferowany przez niego przedmiot dostawy spełnia </w:t>
      </w:r>
      <w:r w:rsidRPr="00F14327">
        <w:rPr>
          <w:rFonts w:ascii="Arial" w:hAnsi="Arial" w:cs="Arial"/>
          <w:i/>
          <w:sz w:val="24"/>
          <w:szCs w:val="24"/>
        </w:rPr>
        <w:t>wymagania określone w wymienionych normach.</w:t>
      </w:r>
    </w:p>
    <w:p w:rsidR="00A73E0A" w:rsidRPr="00F14327" w:rsidRDefault="00A73E0A" w:rsidP="00840271">
      <w:pPr>
        <w:pStyle w:val="Tekstpodstawowy2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0F1670" w:rsidRPr="00F14327" w:rsidRDefault="000F1670" w:rsidP="00840271">
      <w:pPr>
        <w:pStyle w:val="Tekstpodstawowy2"/>
        <w:spacing w:after="0" w:line="360" w:lineRule="auto"/>
        <w:jc w:val="both"/>
        <w:rPr>
          <w:rFonts w:ascii="Arial" w:hAnsi="Arial" w:cs="Arial"/>
          <w:i/>
          <w:szCs w:val="24"/>
        </w:rPr>
      </w:pPr>
    </w:p>
    <w:p w:rsidR="00535BAE" w:rsidRPr="00F14327" w:rsidRDefault="00535BAE" w:rsidP="00840271">
      <w:pPr>
        <w:spacing w:after="120" w:line="360" w:lineRule="auto"/>
        <w:jc w:val="both"/>
        <w:rPr>
          <w:rFonts w:ascii="Arial" w:hAnsi="Arial" w:cs="Arial"/>
          <w:szCs w:val="23"/>
          <w:u w:val="single"/>
        </w:rPr>
      </w:pPr>
      <w:r w:rsidRPr="00F14327">
        <w:rPr>
          <w:rFonts w:ascii="Arial" w:hAnsi="Arial" w:cs="Arial"/>
          <w:szCs w:val="23"/>
          <w:u w:val="single"/>
        </w:rPr>
        <w:t xml:space="preserve">Załączniki: </w:t>
      </w:r>
      <w:r w:rsidR="005B6104" w:rsidRPr="00F14327">
        <w:rPr>
          <w:rFonts w:ascii="Arial" w:hAnsi="Arial" w:cs="Arial"/>
          <w:szCs w:val="23"/>
          <w:u w:val="single"/>
        </w:rPr>
        <w:t>3</w:t>
      </w:r>
      <w:r w:rsidRPr="00F14327">
        <w:rPr>
          <w:rFonts w:ascii="Arial" w:hAnsi="Arial" w:cs="Arial"/>
          <w:szCs w:val="23"/>
          <w:u w:val="single"/>
        </w:rPr>
        <w:t xml:space="preserve"> na 2</w:t>
      </w:r>
      <w:r w:rsidR="005B6104" w:rsidRPr="00F14327">
        <w:rPr>
          <w:rFonts w:ascii="Arial" w:hAnsi="Arial" w:cs="Arial"/>
          <w:szCs w:val="23"/>
          <w:u w:val="single"/>
        </w:rPr>
        <w:t>6</w:t>
      </w:r>
      <w:r w:rsidRPr="00F14327">
        <w:rPr>
          <w:rFonts w:ascii="Arial" w:hAnsi="Arial" w:cs="Arial"/>
          <w:szCs w:val="23"/>
          <w:u w:val="single"/>
        </w:rPr>
        <w:t xml:space="preserve"> str.</w:t>
      </w:r>
    </w:p>
    <w:p w:rsidR="00535BAE" w:rsidRPr="00F14327" w:rsidRDefault="00023354" w:rsidP="00AD4237">
      <w:pPr>
        <w:spacing w:line="360" w:lineRule="auto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Zał. nr 1 - </w:t>
      </w:r>
      <w:r w:rsidR="00535BAE" w:rsidRPr="00F14327">
        <w:rPr>
          <w:rFonts w:ascii="Arial" w:hAnsi="Arial" w:cs="Arial"/>
          <w:szCs w:val="22"/>
        </w:rPr>
        <w:t>Karta informacyjna</w:t>
      </w:r>
      <w:r w:rsidR="00535BAE" w:rsidRPr="00F14327">
        <w:rPr>
          <w:rFonts w:ascii="Arial" w:hAnsi="Arial" w:cs="Arial"/>
        </w:rPr>
        <w:t xml:space="preserve"> – na 4 str. </w:t>
      </w:r>
    </w:p>
    <w:p w:rsidR="00535BAE" w:rsidRPr="00F14327" w:rsidRDefault="00023354" w:rsidP="00AD4237">
      <w:pPr>
        <w:spacing w:line="360" w:lineRule="auto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Zał. nr 2 - </w:t>
      </w:r>
      <w:r w:rsidR="00535BAE" w:rsidRPr="00F14327">
        <w:rPr>
          <w:rFonts w:ascii="Arial" w:hAnsi="Arial" w:cs="Arial"/>
          <w:szCs w:val="22"/>
        </w:rPr>
        <w:t>Karta certyfikacyjna – na 21 str.</w:t>
      </w:r>
    </w:p>
    <w:p w:rsidR="00535BAE" w:rsidRPr="00DF2761" w:rsidRDefault="00023354" w:rsidP="00AD4237">
      <w:pPr>
        <w:spacing w:line="360" w:lineRule="auto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Zał. nr 3 - </w:t>
      </w:r>
      <w:r w:rsidR="00535BAE" w:rsidRPr="00F14327">
        <w:rPr>
          <w:rFonts w:ascii="Arial" w:hAnsi="Arial" w:cs="Arial"/>
          <w:szCs w:val="22"/>
        </w:rPr>
        <w:t xml:space="preserve">Formularz danych pojazdu wojskowego do wyznaczenia wojskowej klasy obciążeń (MLC) </w:t>
      </w:r>
      <w:r w:rsidR="00535BAE" w:rsidRPr="00F14327">
        <w:rPr>
          <w:rFonts w:ascii="Arial" w:hAnsi="Arial" w:cs="Arial"/>
          <w:szCs w:val="22"/>
        </w:rPr>
        <w:br/>
        <w:t>na pojazdy kołowe – na 1 str.</w:t>
      </w:r>
    </w:p>
    <w:p w:rsidR="0073624F" w:rsidRPr="003813BF" w:rsidRDefault="0073624F" w:rsidP="0084027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73624F" w:rsidRPr="003813BF" w:rsidSect="00CC60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4" w:right="1418" w:bottom="1134" w:left="1418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EA3" w:rsidRDefault="00625EA3">
      <w:r>
        <w:separator/>
      </w:r>
    </w:p>
  </w:endnote>
  <w:endnote w:type="continuationSeparator" w:id="0">
    <w:p w:rsidR="00625EA3" w:rsidRDefault="0062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B" w:rsidRDefault="002265DB" w:rsidP="006735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65DB" w:rsidRDefault="002265DB" w:rsidP="009C7D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B" w:rsidRPr="00615A56" w:rsidRDefault="002265DB" w:rsidP="00615A56">
    <w:pPr>
      <w:pStyle w:val="Stopka"/>
      <w:jc w:val="right"/>
      <w:rPr>
        <w:rFonts w:ascii="Arial" w:hAnsi="Arial" w:cs="Arial"/>
        <w:sz w:val="22"/>
        <w:szCs w:val="22"/>
      </w:rPr>
    </w:pPr>
    <w:r w:rsidRPr="00615A56">
      <w:rPr>
        <w:rFonts w:ascii="Arial" w:hAnsi="Arial" w:cs="Arial"/>
        <w:sz w:val="22"/>
        <w:szCs w:val="22"/>
      </w:rPr>
      <w:t>Str</w:t>
    </w:r>
    <w:r>
      <w:rPr>
        <w:rFonts w:ascii="Arial" w:hAnsi="Arial" w:cs="Arial"/>
        <w:sz w:val="22"/>
        <w:szCs w:val="22"/>
      </w:rPr>
      <w:t>.</w:t>
    </w:r>
    <w:r w:rsidRPr="00615A56">
      <w:rPr>
        <w:rFonts w:ascii="Arial" w:hAnsi="Arial" w:cs="Arial"/>
        <w:sz w:val="22"/>
        <w:szCs w:val="22"/>
      </w:rPr>
      <w:t xml:space="preserve"> </w:t>
    </w:r>
    <w:r w:rsidRPr="00615A56">
      <w:rPr>
        <w:rFonts w:ascii="Arial" w:hAnsi="Arial" w:cs="Arial"/>
        <w:b/>
        <w:bCs/>
        <w:sz w:val="22"/>
        <w:szCs w:val="22"/>
      </w:rPr>
      <w:fldChar w:fldCharType="begin"/>
    </w:r>
    <w:r w:rsidRPr="00615A56">
      <w:rPr>
        <w:rFonts w:ascii="Arial" w:hAnsi="Arial" w:cs="Arial"/>
        <w:b/>
        <w:bCs/>
        <w:sz w:val="22"/>
        <w:szCs w:val="22"/>
      </w:rPr>
      <w:instrText>PAGE</w:instrText>
    </w:r>
    <w:r w:rsidRPr="00615A56">
      <w:rPr>
        <w:rFonts w:ascii="Arial" w:hAnsi="Arial" w:cs="Arial"/>
        <w:b/>
        <w:bCs/>
        <w:sz w:val="22"/>
        <w:szCs w:val="22"/>
      </w:rPr>
      <w:fldChar w:fldCharType="separate"/>
    </w:r>
    <w:r w:rsidR="00825E82">
      <w:rPr>
        <w:rFonts w:ascii="Arial" w:hAnsi="Arial" w:cs="Arial"/>
        <w:b/>
        <w:bCs/>
        <w:noProof/>
        <w:sz w:val="22"/>
        <w:szCs w:val="22"/>
      </w:rPr>
      <w:t>17</w:t>
    </w:r>
    <w:r w:rsidRPr="00615A56">
      <w:rPr>
        <w:rFonts w:ascii="Arial" w:hAnsi="Arial" w:cs="Arial"/>
        <w:b/>
        <w:bCs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>/</w:t>
    </w:r>
    <w:r w:rsidRPr="00615A56">
      <w:rPr>
        <w:rFonts w:ascii="Arial" w:hAnsi="Arial" w:cs="Arial"/>
        <w:b/>
        <w:bCs/>
        <w:sz w:val="22"/>
        <w:szCs w:val="22"/>
      </w:rPr>
      <w:fldChar w:fldCharType="begin"/>
    </w:r>
    <w:r w:rsidRPr="00615A56">
      <w:rPr>
        <w:rFonts w:ascii="Arial" w:hAnsi="Arial" w:cs="Arial"/>
        <w:b/>
        <w:bCs/>
        <w:sz w:val="22"/>
        <w:szCs w:val="22"/>
      </w:rPr>
      <w:instrText>NUMPAGES</w:instrText>
    </w:r>
    <w:r w:rsidRPr="00615A56">
      <w:rPr>
        <w:rFonts w:ascii="Arial" w:hAnsi="Arial" w:cs="Arial"/>
        <w:b/>
        <w:bCs/>
        <w:sz w:val="22"/>
        <w:szCs w:val="22"/>
      </w:rPr>
      <w:fldChar w:fldCharType="separate"/>
    </w:r>
    <w:r w:rsidR="00825E82">
      <w:rPr>
        <w:rFonts w:ascii="Arial" w:hAnsi="Arial" w:cs="Arial"/>
        <w:b/>
        <w:bCs/>
        <w:noProof/>
        <w:sz w:val="22"/>
        <w:szCs w:val="22"/>
      </w:rPr>
      <w:t>17</w:t>
    </w:r>
    <w:r w:rsidRPr="00615A56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B" w:rsidRPr="004217D5" w:rsidRDefault="002265DB" w:rsidP="008A19FB">
    <w:pPr>
      <w:pStyle w:val="Stopka"/>
      <w:jc w:val="right"/>
      <w:rPr>
        <w:sz w:val="18"/>
      </w:rPr>
    </w:pPr>
    <w:r w:rsidRPr="004217D5">
      <w:rPr>
        <w:rFonts w:ascii="Arial" w:hAnsi="Arial" w:cs="Arial"/>
        <w:szCs w:val="22"/>
      </w:rPr>
      <w:t xml:space="preserve">str. </w:t>
    </w:r>
    <w:r w:rsidRPr="004217D5">
      <w:rPr>
        <w:rFonts w:ascii="Arial" w:hAnsi="Arial" w:cs="Arial"/>
        <w:b/>
        <w:bCs/>
        <w:szCs w:val="22"/>
      </w:rPr>
      <w:fldChar w:fldCharType="begin"/>
    </w:r>
    <w:r w:rsidRPr="004217D5">
      <w:rPr>
        <w:rFonts w:ascii="Arial" w:hAnsi="Arial" w:cs="Arial"/>
        <w:b/>
        <w:bCs/>
        <w:szCs w:val="22"/>
      </w:rPr>
      <w:instrText>PAGE</w:instrText>
    </w:r>
    <w:r w:rsidRPr="004217D5">
      <w:rPr>
        <w:rFonts w:ascii="Arial" w:hAnsi="Arial" w:cs="Arial"/>
        <w:b/>
        <w:bCs/>
        <w:szCs w:val="22"/>
      </w:rPr>
      <w:fldChar w:fldCharType="separate"/>
    </w:r>
    <w:r w:rsidR="00825E82">
      <w:rPr>
        <w:rFonts w:ascii="Arial" w:hAnsi="Arial" w:cs="Arial"/>
        <w:b/>
        <w:bCs/>
        <w:noProof/>
        <w:szCs w:val="22"/>
      </w:rPr>
      <w:t>1</w:t>
    </w:r>
    <w:r w:rsidRPr="004217D5">
      <w:rPr>
        <w:rFonts w:ascii="Arial" w:hAnsi="Arial" w:cs="Arial"/>
        <w:b/>
        <w:bCs/>
        <w:szCs w:val="22"/>
      </w:rPr>
      <w:fldChar w:fldCharType="end"/>
    </w:r>
    <w:r w:rsidRPr="004217D5">
      <w:rPr>
        <w:rFonts w:ascii="Arial" w:hAnsi="Arial" w:cs="Arial"/>
        <w:szCs w:val="22"/>
      </w:rPr>
      <w:t>/</w:t>
    </w:r>
    <w:r w:rsidRPr="004217D5">
      <w:rPr>
        <w:rFonts w:ascii="Arial" w:hAnsi="Arial" w:cs="Arial"/>
        <w:b/>
        <w:bCs/>
        <w:szCs w:val="22"/>
      </w:rPr>
      <w:fldChar w:fldCharType="begin"/>
    </w:r>
    <w:r w:rsidRPr="004217D5">
      <w:rPr>
        <w:rFonts w:ascii="Arial" w:hAnsi="Arial" w:cs="Arial"/>
        <w:b/>
        <w:bCs/>
        <w:szCs w:val="22"/>
      </w:rPr>
      <w:instrText>NUMPAGES</w:instrText>
    </w:r>
    <w:r w:rsidRPr="004217D5">
      <w:rPr>
        <w:rFonts w:ascii="Arial" w:hAnsi="Arial" w:cs="Arial"/>
        <w:b/>
        <w:bCs/>
        <w:szCs w:val="22"/>
      </w:rPr>
      <w:fldChar w:fldCharType="separate"/>
    </w:r>
    <w:r w:rsidR="00825E82">
      <w:rPr>
        <w:rFonts w:ascii="Arial" w:hAnsi="Arial" w:cs="Arial"/>
        <w:b/>
        <w:bCs/>
        <w:noProof/>
        <w:szCs w:val="22"/>
      </w:rPr>
      <w:t>17</w:t>
    </w:r>
    <w:r w:rsidRPr="004217D5">
      <w:rPr>
        <w:rFonts w:ascii="Arial" w:hAnsi="Arial" w:cs="Arial"/>
        <w:b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EA3" w:rsidRDefault="00625EA3">
      <w:r>
        <w:separator/>
      </w:r>
    </w:p>
  </w:footnote>
  <w:footnote w:type="continuationSeparator" w:id="0">
    <w:p w:rsidR="00625EA3" w:rsidRDefault="00625EA3">
      <w:r>
        <w:continuationSeparator/>
      </w:r>
    </w:p>
  </w:footnote>
  <w:footnote w:id="1">
    <w:p w:rsidR="002F2236" w:rsidRDefault="002F2236">
      <w:pPr>
        <w:pStyle w:val="Tekstprzypisudolnego"/>
      </w:pPr>
      <w:r>
        <w:rPr>
          <w:rStyle w:val="Odwoanieprzypisudolnego"/>
        </w:rPr>
        <w:footnoteRef/>
      </w:r>
      <w:r>
        <w:t xml:space="preserve"> W tym elementy osprzętowe ramy, śruby i nakrętki w ramie, zderzaka, zbiorniku paliwa i tarcz kół pojazdów, mostów napędowych oraz układu wydechowego.</w:t>
      </w:r>
    </w:p>
  </w:footnote>
  <w:footnote w:id="2">
    <w:p w:rsidR="002F2236" w:rsidRDefault="002F2236">
      <w:pPr>
        <w:pStyle w:val="Tekstprzypisudolnego"/>
      </w:pPr>
      <w:r>
        <w:rPr>
          <w:rStyle w:val="Odwoanieprzypisudolnego"/>
        </w:rPr>
        <w:footnoteRef/>
      </w:r>
      <w:r>
        <w:t xml:space="preserve"> Dotyczy również</w:t>
      </w:r>
      <w:r w:rsidR="00863CAC">
        <w:t xml:space="preserve"> odcieni koloru czarnego np. kolor grafitowy (opisywany jako „szaroczarny”).</w:t>
      </w:r>
    </w:p>
  </w:footnote>
  <w:footnote w:id="3">
    <w:p w:rsidR="002265DB" w:rsidRDefault="002265DB" w:rsidP="00AD667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Zdjęcia muszą być wykonane na zewnątrz lub w pomieszczeniu, na jednolitym tle, bez innych przedmiotów </w:t>
      </w:r>
      <w:r>
        <w:rPr>
          <w:rFonts w:ascii="Arial" w:hAnsi="Arial" w:cs="Arial"/>
          <w:sz w:val="18"/>
          <w:szCs w:val="18"/>
        </w:rPr>
        <w:br/>
        <w:t>w pobliżu pojazdu.</w:t>
      </w:r>
    </w:p>
  </w:footnote>
  <w:footnote w:id="4">
    <w:p w:rsidR="002265DB" w:rsidRPr="00734191" w:rsidRDefault="002265DB" w:rsidP="00AD667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3419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34191">
        <w:rPr>
          <w:rFonts w:ascii="Arial" w:hAnsi="Arial" w:cs="Arial"/>
          <w:sz w:val="18"/>
          <w:szCs w:val="18"/>
        </w:rPr>
        <w:t xml:space="preserve"> Instrukcja działalności metrologiczn</w:t>
      </w:r>
      <w:r>
        <w:rPr>
          <w:rFonts w:ascii="Arial" w:hAnsi="Arial" w:cs="Arial"/>
          <w:sz w:val="18"/>
          <w:szCs w:val="18"/>
        </w:rPr>
        <w:t xml:space="preserve">ej w resorcie obrony narodowej </w:t>
      </w:r>
      <w:r w:rsidRPr="00734191">
        <w:rPr>
          <w:rFonts w:ascii="Arial" w:hAnsi="Arial" w:cs="Arial"/>
          <w:sz w:val="18"/>
          <w:szCs w:val="18"/>
        </w:rPr>
        <w:t xml:space="preserve">ZM-01, stanowiąca załącznik do decyzji </w:t>
      </w:r>
      <w:r>
        <w:rPr>
          <w:rFonts w:ascii="Arial" w:hAnsi="Arial" w:cs="Arial"/>
          <w:sz w:val="18"/>
          <w:szCs w:val="18"/>
        </w:rPr>
        <w:br/>
      </w:r>
      <w:r w:rsidRPr="00734191">
        <w:rPr>
          <w:rFonts w:ascii="Arial" w:hAnsi="Arial" w:cs="Arial"/>
          <w:sz w:val="18"/>
          <w:szCs w:val="18"/>
        </w:rPr>
        <w:t>nr 1/Spec./WCM Ministra Obrony Narodowej z dnia 25 czerwca 2015 r.</w:t>
      </w:r>
    </w:p>
  </w:footnote>
  <w:footnote w:id="5">
    <w:p w:rsidR="002265DB" w:rsidRPr="000E3A00" w:rsidRDefault="002265DB" w:rsidP="00B4635A">
      <w:pPr>
        <w:pStyle w:val="Tekstprzypisudolnego"/>
        <w:rPr>
          <w:rFonts w:ascii="Arial" w:hAnsi="Arial" w:cs="Arial"/>
          <w:sz w:val="18"/>
          <w:szCs w:val="18"/>
        </w:rPr>
      </w:pPr>
      <w:r w:rsidRPr="000E3A0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E3A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Klasa </w:t>
      </w:r>
      <w:r w:rsidRPr="000E3A00">
        <w:rPr>
          <w:rStyle w:val="FontStyle29"/>
          <w:rFonts w:ascii="Arial" w:hAnsi="Arial" w:cs="Arial"/>
          <w:sz w:val="18"/>
          <w:szCs w:val="18"/>
        </w:rPr>
        <w:t>MLC</w:t>
      </w:r>
      <w:r w:rsidRPr="000E3A00">
        <w:rPr>
          <w:rFonts w:ascii="Arial" w:hAnsi="Arial" w:cs="Arial"/>
          <w:sz w:val="18"/>
          <w:szCs w:val="18"/>
        </w:rPr>
        <w:t>.</w:t>
      </w:r>
    </w:p>
  </w:footnote>
  <w:footnote w:id="6">
    <w:p w:rsidR="002265DB" w:rsidRPr="006355C4" w:rsidRDefault="002265DB" w:rsidP="00B4635A">
      <w:pPr>
        <w:pStyle w:val="Tekstprzypisudolnego"/>
        <w:rPr>
          <w:rFonts w:ascii="Arial" w:hAnsi="Arial" w:cs="Arial"/>
          <w:sz w:val="18"/>
          <w:szCs w:val="18"/>
        </w:rPr>
      </w:pPr>
      <w:r w:rsidRPr="006355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355C4">
        <w:rPr>
          <w:rFonts w:ascii="Arial" w:hAnsi="Arial" w:cs="Arial"/>
          <w:sz w:val="18"/>
          <w:szCs w:val="18"/>
        </w:rPr>
        <w:t xml:space="preserve"> Dotyczy pojazdów, które nie posiadają dotychczas wyznaczonej klasy MLC. </w:t>
      </w:r>
    </w:p>
  </w:footnote>
  <w:footnote w:id="7">
    <w:p w:rsidR="002265DB" w:rsidRPr="002A4567" w:rsidRDefault="002265DB" w:rsidP="00F46915">
      <w:pPr>
        <w:pStyle w:val="Default"/>
        <w:rPr>
          <w:rFonts w:ascii="Arial" w:hAnsi="Arial" w:cs="Arial"/>
          <w:sz w:val="18"/>
          <w:szCs w:val="18"/>
        </w:rPr>
      </w:pPr>
      <w:r w:rsidRPr="002A456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A45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Zgodnie z definicją zawartą w art. 2 pkt 2) </w:t>
      </w:r>
      <w:r w:rsidRPr="00C90C70">
        <w:rPr>
          <w:rFonts w:ascii="Arial" w:hAnsi="Arial" w:cs="Arial"/>
          <w:bCs/>
          <w:i/>
          <w:sz w:val="18"/>
          <w:szCs w:val="18"/>
        </w:rPr>
        <w:t>ustawy z dnia 20 czerwca 1997 r. Prawo o ruchu drogowym</w:t>
      </w:r>
      <w:r>
        <w:rPr>
          <w:rFonts w:ascii="Arial" w:hAnsi="Arial" w:cs="Arial"/>
          <w:bCs/>
          <w:sz w:val="18"/>
          <w:szCs w:val="18"/>
        </w:rPr>
        <w:t>.</w:t>
      </w:r>
    </w:p>
  </w:footnote>
  <w:footnote w:id="8">
    <w:p w:rsidR="002265DB" w:rsidRPr="009B37E2" w:rsidRDefault="002265DB" w:rsidP="00EB476F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9B37E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B37E2">
        <w:rPr>
          <w:rFonts w:ascii="Arial" w:hAnsi="Arial" w:cs="Arial"/>
          <w:sz w:val="18"/>
          <w:szCs w:val="18"/>
        </w:rPr>
        <w:t xml:space="preserve"> Regulamin nr 55 </w:t>
      </w:r>
      <w:r w:rsidRPr="009B37E2">
        <w:rPr>
          <w:rFonts w:ascii="Arial" w:hAnsi="Arial" w:cs="Arial"/>
          <w:bCs/>
          <w:sz w:val="18"/>
          <w:szCs w:val="18"/>
        </w:rPr>
        <w:t xml:space="preserve">Europejskiej Komisji Gospodarczej Organizacji Narodów Zjednoczonych (EKG ONZ) </w:t>
      </w:r>
      <w:r>
        <w:rPr>
          <w:rFonts w:ascii="Arial" w:hAnsi="Arial" w:cs="Arial"/>
          <w:bCs/>
          <w:sz w:val="18"/>
          <w:szCs w:val="18"/>
        </w:rPr>
        <w:br/>
      </w:r>
      <w:r w:rsidRPr="009B37E2">
        <w:rPr>
          <w:rFonts w:ascii="Arial" w:hAnsi="Arial" w:cs="Arial"/>
          <w:bCs/>
          <w:sz w:val="18"/>
          <w:szCs w:val="18"/>
        </w:rPr>
        <w:t>– Jednolite przepisy dotyczące homologacji mechanicznych elementów sprzęgających zespołów pojazdów</w:t>
      </w:r>
      <w:r w:rsidRPr="009B37E2">
        <w:rPr>
          <w:rFonts w:ascii="Arial" w:hAnsi="Arial" w:cs="Arial"/>
          <w:sz w:val="18"/>
          <w:szCs w:val="18"/>
        </w:rPr>
        <w:t>.</w:t>
      </w:r>
    </w:p>
  </w:footnote>
  <w:footnote w:id="9">
    <w:p w:rsidR="002265DB" w:rsidRPr="00C413E7" w:rsidRDefault="002265DB" w:rsidP="00EB476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0146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01461">
        <w:rPr>
          <w:rFonts w:ascii="Arial" w:hAnsi="Arial" w:cs="Arial"/>
          <w:sz w:val="18"/>
          <w:szCs w:val="18"/>
        </w:rPr>
        <w:t xml:space="preserve"> </w:t>
      </w:r>
      <w:r w:rsidRPr="00501461">
        <w:rPr>
          <w:rFonts w:ascii="Arial" w:hAnsi="Arial" w:cs="Arial"/>
          <w:sz w:val="18"/>
          <w:szCs w:val="18"/>
          <w:shd w:val="clear" w:color="auto" w:fill="FFFFFF"/>
        </w:rPr>
        <w:t xml:space="preserve">Homologacja potwierdzająca EC wydawana według Rozporządzenia Parlamentu Europejskiego i Rady (WE) </w:t>
      </w:r>
      <w:r>
        <w:rPr>
          <w:rFonts w:ascii="Arial" w:hAnsi="Arial" w:cs="Arial"/>
          <w:sz w:val="18"/>
          <w:szCs w:val="18"/>
          <w:shd w:val="clear" w:color="auto" w:fill="FFFFFF"/>
        </w:rPr>
        <w:br/>
      </w:r>
      <w:r w:rsidRPr="00501461">
        <w:rPr>
          <w:rFonts w:ascii="Arial" w:hAnsi="Arial" w:cs="Arial"/>
          <w:sz w:val="18"/>
          <w:szCs w:val="18"/>
          <w:shd w:val="clear" w:color="auto" w:fill="FFFFFF"/>
        </w:rPr>
        <w:t>nr 661/2009 z dnia 13 lipca 2009 r. w sprawie wymagań technicznych w zakresie homologacji typu pojazdów silnikowych dotyczących ich bezpieczeństwa ogólnego, ich przyczep oraz przeznaczonych dla nich układów, części i oddzielnych zespołów technicznych.</w:t>
      </w:r>
    </w:p>
  </w:footnote>
  <w:footnote w:id="10">
    <w:p w:rsidR="002265DB" w:rsidRPr="00455A34" w:rsidRDefault="002265DB" w:rsidP="00EB476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55A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55A34">
        <w:rPr>
          <w:rFonts w:ascii="Arial" w:hAnsi="Arial" w:cs="Arial"/>
          <w:sz w:val="18"/>
          <w:szCs w:val="18"/>
        </w:rPr>
        <w:t xml:space="preserve"> </w:t>
      </w:r>
      <w:r w:rsidRPr="00455A34">
        <w:rPr>
          <w:rFonts w:ascii="Arial" w:hAnsi="Arial" w:cs="Arial"/>
          <w:sz w:val="18"/>
          <w:szCs w:val="18"/>
          <w:shd w:val="clear" w:color="auto" w:fill="FFFFFF"/>
        </w:rPr>
        <w:t>Homologacja potwierdzająca ECE wydawana według przepisów regulaminu nr 55 Europejskiej Komisji Gospodarczej Organizacji Narodów Zjednoczonych (EKG ONZ) „Jednolite przepisy dotyczące homologacji mechanicznych elementów sprzęgających zespołów pojazdów.”</w:t>
      </w:r>
    </w:p>
  </w:footnote>
  <w:footnote w:id="11">
    <w:p w:rsidR="002265DB" w:rsidRPr="00EF1A68" w:rsidRDefault="002265DB" w:rsidP="00EB476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F1A6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F1A68">
        <w:rPr>
          <w:rFonts w:ascii="Arial" w:hAnsi="Arial" w:cs="Arial"/>
          <w:sz w:val="18"/>
          <w:szCs w:val="18"/>
        </w:rPr>
        <w:t xml:space="preserve"> Dopuszcza </w:t>
      </w:r>
      <w:r>
        <w:rPr>
          <w:rFonts w:ascii="Arial" w:hAnsi="Arial" w:cs="Arial"/>
          <w:sz w:val="18"/>
          <w:szCs w:val="18"/>
        </w:rPr>
        <w:t xml:space="preserve">się wyposażenie </w:t>
      </w:r>
      <w:r w:rsidRPr="00EF1A68">
        <w:rPr>
          <w:rFonts w:ascii="Arial" w:hAnsi="Arial" w:cs="Arial"/>
          <w:sz w:val="18"/>
          <w:szCs w:val="18"/>
        </w:rPr>
        <w:t>pojazd</w:t>
      </w:r>
      <w:r>
        <w:rPr>
          <w:rFonts w:ascii="Arial" w:hAnsi="Arial" w:cs="Arial"/>
          <w:sz w:val="18"/>
          <w:szCs w:val="18"/>
        </w:rPr>
        <w:t>u</w:t>
      </w:r>
      <w:r w:rsidRPr="00EF1A68">
        <w:rPr>
          <w:rFonts w:ascii="Arial" w:hAnsi="Arial" w:cs="Arial"/>
          <w:sz w:val="18"/>
          <w:szCs w:val="18"/>
        </w:rPr>
        <w:t xml:space="preserve"> w odkręcany zaczep kulowy haka z tzw. bagnetowym mocowaniem zaczepu, pod warunkiem dołączenia do zestawu narzędzi, </w:t>
      </w:r>
      <w:r>
        <w:rPr>
          <w:rFonts w:ascii="Arial" w:hAnsi="Arial" w:cs="Arial"/>
          <w:sz w:val="18"/>
          <w:szCs w:val="18"/>
        </w:rPr>
        <w:t>o</w:t>
      </w:r>
      <w:r w:rsidRPr="00EF1A68">
        <w:rPr>
          <w:rFonts w:ascii="Arial" w:hAnsi="Arial" w:cs="Arial"/>
          <w:sz w:val="18"/>
          <w:szCs w:val="18"/>
        </w:rPr>
        <w:t xml:space="preserve"> którym mowa w części VII pkt 3, kluczy umożliwiających jego odkręcenie/przykręcenie.</w:t>
      </w:r>
    </w:p>
  </w:footnote>
  <w:footnote w:id="12">
    <w:p w:rsidR="002265DB" w:rsidRPr="002261D2" w:rsidRDefault="002265DB" w:rsidP="00EB476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251E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251EE">
        <w:rPr>
          <w:rFonts w:ascii="Arial" w:hAnsi="Arial" w:cs="Arial"/>
          <w:sz w:val="18"/>
          <w:szCs w:val="18"/>
        </w:rPr>
        <w:t xml:space="preserve"> </w:t>
      </w:r>
      <w:r w:rsidRPr="00EB1929">
        <w:rPr>
          <w:rFonts w:ascii="Arial" w:hAnsi="Arial" w:cs="Arial"/>
          <w:sz w:val="18"/>
          <w:szCs w:val="18"/>
        </w:rPr>
        <w:t xml:space="preserve">W takim przypadku należy obowiązkowo dołączyć do dostarczanej dokumentacji świadectwo homologacji </w:t>
      </w:r>
      <w:r w:rsidRPr="002261D2">
        <w:rPr>
          <w:rFonts w:ascii="Arial" w:hAnsi="Arial" w:cs="Arial"/>
          <w:sz w:val="18"/>
          <w:szCs w:val="18"/>
        </w:rPr>
        <w:t>zastosowanego haka.</w:t>
      </w:r>
    </w:p>
  </w:footnote>
  <w:footnote w:id="13">
    <w:p w:rsidR="002265DB" w:rsidRDefault="002265DB" w:rsidP="008C653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Komplet narzędzi i przyrządów specjalistycznych, w jaki ma być wyposażony pojazd musi umożliwiać przeprowadzenie samodzielnie przez kierowcę prac na drodze (bez możliwości wykorzystania stacjonarnej bazy obsługowo-naprawczej), w zakresie obsługiwania bieżącego i wykonania prostych napraw, których przykłady podano w WET. Kompletacja zestawu narzę</w:t>
      </w:r>
      <w:r w:rsidR="00DB00FD">
        <w:rPr>
          <w:rFonts w:ascii="Arial" w:hAnsi="Arial" w:cs="Arial"/>
          <w:sz w:val="18"/>
          <w:szCs w:val="18"/>
        </w:rPr>
        <w:t>dzi i przyrządów leży w gestii W</w:t>
      </w:r>
      <w:r>
        <w:rPr>
          <w:rFonts w:ascii="Arial" w:hAnsi="Arial" w:cs="Arial"/>
          <w:sz w:val="18"/>
          <w:szCs w:val="18"/>
        </w:rPr>
        <w:t>ykonawcy umowy.</w:t>
      </w:r>
    </w:p>
  </w:footnote>
  <w:footnote w:id="14">
    <w:p w:rsidR="002265DB" w:rsidRPr="008127BE" w:rsidRDefault="002265DB" w:rsidP="007B784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127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127BE">
        <w:rPr>
          <w:rFonts w:ascii="Arial" w:hAnsi="Arial" w:cs="Arial"/>
          <w:sz w:val="18"/>
          <w:szCs w:val="18"/>
        </w:rPr>
        <w:t xml:space="preserve"> Dopuszcza się, że opony mogą pochodzić z </w:t>
      </w:r>
      <w:r>
        <w:rPr>
          <w:rFonts w:ascii="Arial" w:hAnsi="Arial" w:cs="Arial"/>
          <w:sz w:val="18"/>
          <w:szCs w:val="18"/>
        </w:rPr>
        <w:t>roku</w:t>
      </w:r>
      <w:r w:rsidRPr="008127BE">
        <w:rPr>
          <w:rFonts w:ascii="Arial" w:hAnsi="Arial" w:cs="Arial"/>
          <w:sz w:val="18"/>
          <w:szCs w:val="18"/>
        </w:rPr>
        <w:t xml:space="preserve"> produkcji </w:t>
      </w:r>
      <w:r w:rsidR="00012C74">
        <w:rPr>
          <w:rFonts w:ascii="Arial" w:hAnsi="Arial" w:cs="Arial"/>
          <w:sz w:val="18"/>
          <w:szCs w:val="18"/>
        </w:rPr>
        <w:t>2019</w:t>
      </w:r>
      <w:r>
        <w:rPr>
          <w:rFonts w:ascii="Arial" w:hAnsi="Arial" w:cs="Arial"/>
          <w:sz w:val="18"/>
          <w:szCs w:val="18"/>
        </w:rPr>
        <w:t xml:space="preserve">, ale </w:t>
      </w:r>
      <w:r w:rsidRPr="00941DF3">
        <w:rPr>
          <w:rFonts w:ascii="Arial" w:hAnsi="Arial" w:cs="Arial"/>
          <w:sz w:val="18"/>
          <w:szCs w:val="18"/>
        </w:rPr>
        <w:t xml:space="preserve">nie </w:t>
      </w:r>
      <w:r>
        <w:rPr>
          <w:rFonts w:ascii="Arial" w:hAnsi="Arial" w:cs="Arial"/>
          <w:sz w:val="18"/>
          <w:szCs w:val="18"/>
        </w:rPr>
        <w:t>mogą być starsze niż</w:t>
      </w:r>
      <w:r w:rsidRPr="008127BE">
        <w:rPr>
          <w:rFonts w:ascii="Arial" w:hAnsi="Arial" w:cs="Arial"/>
          <w:sz w:val="18"/>
          <w:szCs w:val="18"/>
        </w:rPr>
        <w:t xml:space="preserve"> 12 miesięcy </w:t>
      </w:r>
      <w:r>
        <w:rPr>
          <w:rFonts w:ascii="Arial" w:hAnsi="Arial" w:cs="Arial"/>
          <w:sz w:val="18"/>
          <w:szCs w:val="18"/>
        </w:rPr>
        <w:br/>
      </w:r>
      <w:r w:rsidRPr="008127BE">
        <w:rPr>
          <w:rFonts w:ascii="Arial" w:hAnsi="Arial" w:cs="Arial"/>
          <w:sz w:val="18"/>
          <w:szCs w:val="18"/>
        </w:rPr>
        <w:t>od daty produkcji podwozia</w:t>
      </w:r>
      <w:r>
        <w:rPr>
          <w:rFonts w:ascii="Arial" w:hAnsi="Arial" w:cs="Arial"/>
          <w:sz w:val="18"/>
          <w:szCs w:val="18"/>
        </w:rPr>
        <w:t xml:space="preserve"> pojazdu.</w:t>
      </w:r>
    </w:p>
  </w:footnote>
  <w:footnote w:id="15">
    <w:p w:rsidR="002265DB" w:rsidRPr="00637809" w:rsidRDefault="002265DB" w:rsidP="008D1C5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63780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37809">
        <w:rPr>
          <w:rFonts w:ascii="Arial" w:hAnsi="Arial" w:cs="Arial"/>
          <w:sz w:val="18"/>
          <w:szCs w:val="18"/>
        </w:rPr>
        <w:t xml:space="preserve"> Poprzez powyższy zapis należy rozumieć </w:t>
      </w:r>
      <w:r>
        <w:rPr>
          <w:rFonts w:ascii="Arial" w:hAnsi="Arial" w:cs="Arial"/>
          <w:sz w:val="18"/>
          <w:szCs w:val="18"/>
        </w:rPr>
        <w:t xml:space="preserve">możliwość </w:t>
      </w:r>
      <w:r w:rsidRPr="00637809">
        <w:rPr>
          <w:rFonts w:ascii="Arial" w:hAnsi="Arial" w:cs="Arial"/>
          <w:sz w:val="18"/>
          <w:szCs w:val="18"/>
        </w:rPr>
        <w:t>realizacj</w:t>
      </w:r>
      <w:r>
        <w:rPr>
          <w:rFonts w:ascii="Arial" w:hAnsi="Arial" w:cs="Arial"/>
          <w:sz w:val="18"/>
          <w:szCs w:val="18"/>
        </w:rPr>
        <w:t>i</w:t>
      </w:r>
      <w:r w:rsidRPr="00637809">
        <w:rPr>
          <w:rFonts w:ascii="Arial" w:hAnsi="Arial" w:cs="Arial"/>
          <w:sz w:val="18"/>
          <w:szCs w:val="18"/>
        </w:rPr>
        <w:t xml:space="preserve"> przedmiotowego wymagania w </w:t>
      </w:r>
      <w:r>
        <w:rPr>
          <w:rFonts w:ascii="Arial" w:hAnsi="Arial" w:cs="Arial"/>
          <w:sz w:val="18"/>
          <w:szCs w:val="18"/>
        </w:rPr>
        <w:t xml:space="preserve">każdej </w:t>
      </w:r>
      <w:r w:rsidRPr="00637809">
        <w:rPr>
          <w:rFonts w:ascii="Arial" w:hAnsi="Arial" w:cs="Arial"/>
          <w:sz w:val="18"/>
          <w:szCs w:val="18"/>
        </w:rPr>
        <w:t xml:space="preserve">ASO </w:t>
      </w:r>
      <w:r>
        <w:rPr>
          <w:rFonts w:ascii="Arial" w:hAnsi="Arial" w:cs="Arial"/>
          <w:sz w:val="18"/>
          <w:szCs w:val="18"/>
        </w:rPr>
        <w:t>producenta pojazdu w Polsce.</w:t>
      </w:r>
    </w:p>
  </w:footnote>
  <w:footnote w:id="16">
    <w:p w:rsidR="002265DB" w:rsidRPr="00FE6FAC" w:rsidRDefault="002265DB" w:rsidP="00393EE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FE6FA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E6FAC">
        <w:rPr>
          <w:rFonts w:ascii="Arial" w:hAnsi="Arial" w:cs="Arial"/>
          <w:sz w:val="18"/>
          <w:szCs w:val="18"/>
        </w:rPr>
        <w:t xml:space="preserve"> Poza elementami, które podlegają zużyciu w czasie normalnej eksploatacji.</w:t>
      </w:r>
    </w:p>
  </w:footnote>
  <w:footnote w:id="17">
    <w:p w:rsidR="002265DB" w:rsidRDefault="002265DB" w:rsidP="00E37110">
      <w:pPr>
        <w:pStyle w:val="Tekstprzypisudolnego"/>
        <w:jc w:val="both"/>
      </w:pPr>
      <w:r>
        <w:rPr>
          <w:rStyle w:val="Odwoanieprzypisudolnego"/>
        </w:rPr>
        <w:footnoteRef/>
      </w:r>
      <w:r w:rsidRPr="008E3E7E">
        <w:rPr>
          <w:rFonts w:ascii="Arial" w:hAnsi="Arial" w:cs="Arial"/>
          <w:sz w:val="18"/>
          <w:szCs w:val="18"/>
        </w:rPr>
        <w:t>Jeżeli śruby mocujące i kołpaki są tożsame ze stosowanymi w ogumieniu letnim, nie ma konieczności dostarczania drugiego kompletu śrub mocujących oraz kołpaków ozdobnych.</w:t>
      </w:r>
    </w:p>
  </w:footnote>
  <w:footnote w:id="18">
    <w:p w:rsidR="002265DB" w:rsidRDefault="002265DB" w:rsidP="00F06F0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Rozwiązanie równoważne określa system o cechach technicznych, jakościowych lub funkcjonalnych odpowiadających cechom technicznym, jakościowym lub funkcjonalnym wskazanym, jako przykład, lecz oznaczonych innym znakiem towarowym, patentem lub pochodzeniem.</w:t>
      </w:r>
    </w:p>
  </w:footnote>
  <w:footnote w:id="19">
    <w:p w:rsidR="002265DB" w:rsidRPr="00364DCD" w:rsidRDefault="002265DB" w:rsidP="00B73B1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64DC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64DCD">
        <w:rPr>
          <w:rFonts w:ascii="Arial" w:hAnsi="Arial" w:cs="Arial"/>
          <w:sz w:val="18"/>
          <w:szCs w:val="18"/>
        </w:rPr>
        <w:t xml:space="preserve"> Ustalon</w:t>
      </w:r>
      <w:r>
        <w:rPr>
          <w:rFonts w:ascii="Arial" w:hAnsi="Arial" w:cs="Arial"/>
          <w:sz w:val="18"/>
          <w:szCs w:val="18"/>
        </w:rPr>
        <w:t>ą</w:t>
      </w:r>
      <w:r w:rsidRPr="00364DCD">
        <w:rPr>
          <w:rFonts w:ascii="Arial" w:hAnsi="Arial" w:cs="Arial"/>
          <w:sz w:val="18"/>
          <w:szCs w:val="18"/>
        </w:rPr>
        <w:t xml:space="preserve"> przez Niemiecki Instytut Norm</w:t>
      </w:r>
      <w:r>
        <w:rPr>
          <w:rFonts w:ascii="Arial" w:hAnsi="Arial" w:cs="Arial"/>
          <w:sz w:val="18"/>
          <w:szCs w:val="18"/>
        </w:rPr>
        <w:t>alizacyjny</w:t>
      </w:r>
      <w:r w:rsidRPr="00364DCD">
        <w:rPr>
          <w:rFonts w:ascii="Arial" w:hAnsi="Arial" w:cs="Arial"/>
          <w:sz w:val="18"/>
          <w:szCs w:val="18"/>
        </w:rPr>
        <w:t>.</w:t>
      </w:r>
    </w:p>
  </w:footnote>
  <w:footnote w:id="20">
    <w:p w:rsidR="002265DB" w:rsidRPr="004A12E7" w:rsidRDefault="002265DB" w:rsidP="00FA5703">
      <w:pPr>
        <w:jc w:val="both"/>
        <w:rPr>
          <w:rFonts w:ascii="Arial" w:hAnsi="Arial" w:cs="Arial"/>
          <w:sz w:val="18"/>
          <w:szCs w:val="18"/>
        </w:rPr>
      </w:pPr>
      <w:r w:rsidRPr="004A12E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A12E7">
        <w:rPr>
          <w:rFonts w:ascii="Arial" w:hAnsi="Arial" w:cs="Arial"/>
          <w:sz w:val="18"/>
          <w:szCs w:val="18"/>
        </w:rPr>
        <w:t xml:space="preserve"> Poprzez „</w:t>
      </w:r>
      <w:proofErr w:type="spellStart"/>
      <w:r w:rsidRPr="004A12E7">
        <w:rPr>
          <w:rFonts w:ascii="Arial" w:hAnsi="Arial" w:cs="Arial"/>
          <w:sz w:val="18"/>
          <w:szCs w:val="18"/>
        </w:rPr>
        <w:t>kpl</w:t>
      </w:r>
      <w:proofErr w:type="spellEnd"/>
      <w:r w:rsidRPr="004A12E7">
        <w:rPr>
          <w:rFonts w:ascii="Arial" w:hAnsi="Arial" w:cs="Arial"/>
          <w:sz w:val="18"/>
          <w:szCs w:val="18"/>
        </w:rPr>
        <w:t xml:space="preserve">.” należy rozumieć dostarczenie łańcuchów w jednej z możliwych konfiguracji: </w:t>
      </w:r>
    </w:p>
    <w:p w:rsidR="002265DB" w:rsidRPr="004A12E7" w:rsidRDefault="002265DB" w:rsidP="00FA5703">
      <w:pPr>
        <w:jc w:val="both"/>
        <w:rPr>
          <w:rFonts w:ascii="Arial" w:hAnsi="Arial" w:cs="Arial"/>
          <w:sz w:val="18"/>
          <w:szCs w:val="18"/>
        </w:rPr>
      </w:pPr>
      <w:r w:rsidRPr="004A12E7">
        <w:rPr>
          <w:rFonts w:ascii="Arial" w:hAnsi="Arial" w:cs="Arial"/>
          <w:sz w:val="18"/>
          <w:szCs w:val="18"/>
        </w:rPr>
        <w:t xml:space="preserve">– łańcuch na każdą oponę osi napędzanej – </w:t>
      </w:r>
      <w:r>
        <w:rPr>
          <w:rFonts w:ascii="Arial" w:hAnsi="Arial" w:cs="Arial"/>
          <w:sz w:val="18"/>
          <w:szCs w:val="18"/>
        </w:rPr>
        <w:t>2</w:t>
      </w:r>
      <w:r w:rsidRPr="004A12E7">
        <w:rPr>
          <w:rFonts w:ascii="Arial" w:hAnsi="Arial" w:cs="Arial"/>
          <w:sz w:val="18"/>
          <w:szCs w:val="18"/>
        </w:rPr>
        <w:t xml:space="preserve"> szt.</w:t>
      </w:r>
      <w:r w:rsidRPr="00A43C71">
        <w:rPr>
          <w:rFonts w:ascii="Arial" w:hAnsi="Arial" w:cs="Arial"/>
          <w:sz w:val="18"/>
          <w:szCs w:val="18"/>
        </w:rPr>
        <w:t xml:space="preserve"> </w:t>
      </w:r>
      <w:r w:rsidRPr="004A12E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4 szt. –</w:t>
      </w:r>
      <w:r w:rsidRPr="004A12E7">
        <w:rPr>
          <w:rFonts w:ascii="Arial" w:hAnsi="Arial" w:cs="Arial"/>
          <w:sz w:val="18"/>
          <w:szCs w:val="18"/>
        </w:rPr>
        <w:t xml:space="preserve"> w przypadku zastosowania kół bliźniaczych),</w:t>
      </w:r>
    </w:p>
    <w:p w:rsidR="002265DB" w:rsidRPr="004A12E7" w:rsidRDefault="002265DB" w:rsidP="00FA5703">
      <w:pPr>
        <w:jc w:val="both"/>
        <w:rPr>
          <w:rFonts w:ascii="Arial" w:hAnsi="Arial" w:cs="Arial"/>
          <w:sz w:val="18"/>
          <w:szCs w:val="18"/>
        </w:rPr>
      </w:pPr>
      <w:r w:rsidRPr="004A12E7">
        <w:rPr>
          <w:rFonts w:ascii="Arial" w:hAnsi="Arial" w:cs="Arial"/>
          <w:sz w:val="18"/>
          <w:szCs w:val="18"/>
        </w:rPr>
        <w:t xml:space="preserve">– łańcuch na każdą oponę zewnętrzną osi napędzanej </w:t>
      </w:r>
      <w:r>
        <w:rPr>
          <w:rFonts w:ascii="Arial" w:hAnsi="Arial" w:cs="Arial"/>
          <w:sz w:val="18"/>
          <w:szCs w:val="18"/>
        </w:rPr>
        <w:t>(</w:t>
      </w:r>
      <w:r w:rsidRPr="004A12E7">
        <w:rPr>
          <w:rFonts w:ascii="Arial" w:hAnsi="Arial" w:cs="Arial"/>
          <w:sz w:val="18"/>
          <w:szCs w:val="18"/>
        </w:rPr>
        <w:t>w przypadku zastosowania kół bliźniaczych</w:t>
      </w:r>
      <w:r>
        <w:rPr>
          <w:rFonts w:ascii="Arial" w:hAnsi="Arial" w:cs="Arial"/>
          <w:sz w:val="18"/>
          <w:szCs w:val="18"/>
        </w:rPr>
        <w:t>)</w:t>
      </w:r>
      <w:r w:rsidRPr="004A12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4A12E7">
        <w:rPr>
          <w:rFonts w:ascii="Arial" w:hAnsi="Arial" w:cs="Arial"/>
          <w:sz w:val="18"/>
          <w:szCs w:val="18"/>
        </w:rPr>
        <w:t>oraz łańcuchy na każdą oponę na osi skrętnej – 4 szt.,</w:t>
      </w:r>
    </w:p>
    <w:p w:rsidR="002265DB" w:rsidRPr="004A12E7" w:rsidRDefault="002265DB" w:rsidP="00FA570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A12E7">
        <w:rPr>
          <w:rFonts w:ascii="Arial" w:hAnsi="Arial" w:cs="Arial"/>
          <w:sz w:val="18"/>
          <w:szCs w:val="18"/>
        </w:rPr>
        <w:t xml:space="preserve">– tzw. łańcuchy podwójne na opony na osi napędzanej </w:t>
      </w:r>
      <w:r>
        <w:rPr>
          <w:rFonts w:ascii="Arial" w:hAnsi="Arial" w:cs="Arial"/>
          <w:sz w:val="18"/>
          <w:szCs w:val="18"/>
        </w:rPr>
        <w:t>(</w:t>
      </w:r>
      <w:r w:rsidRPr="004A12E7">
        <w:rPr>
          <w:rFonts w:ascii="Arial" w:hAnsi="Arial" w:cs="Arial"/>
          <w:sz w:val="18"/>
          <w:szCs w:val="18"/>
        </w:rPr>
        <w:t>tylko w przypadku zastosowania kół bliźniaczych</w:t>
      </w:r>
      <w:r>
        <w:rPr>
          <w:rFonts w:ascii="Arial" w:hAnsi="Arial" w:cs="Arial"/>
          <w:sz w:val="18"/>
          <w:szCs w:val="18"/>
        </w:rPr>
        <w:t>)</w:t>
      </w:r>
      <w:r w:rsidRPr="004A12E7">
        <w:rPr>
          <w:rFonts w:ascii="Arial" w:hAnsi="Arial" w:cs="Arial"/>
          <w:sz w:val="18"/>
          <w:szCs w:val="18"/>
        </w:rPr>
        <w:t xml:space="preserve"> – 2 szt.</w:t>
      </w:r>
    </w:p>
  </w:footnote>
  <w:footnote w:id="21">
    <w:p w:rsidR="002265DB" w:rsidRPr="00204A10" w:rsidRDefault="002265DB" w:rsidP="00B73B1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04A1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04A10">
        <w:rPr>
          <w:rFonts w:ascii="Arial" w:hAnsi="Arial" w:cs="Arial"/>
          <w:sz w:val="18"/>
          <w:szCs w:val="18"/>
        </w:rPr>
        <w:t xml:space="preserve"> W przypadku, gdy w podłodze występują miejsca mocowania dywaników zabezpieczające je przed przesuwaniem należy dostarczyć dywaniki, które można zamontować do podłogi pojazdu</w:t>
      </w:r>
      <w:r>
        <w:rPr>
          <w:rFonts w:ascii="Arial" w:hAnsi="Arial" w:cs="Arial"/>
          <w:sz w:val="18"/>
          <w:szCs w:val="18"/>
        </w:rPr>
        <w:t xml:space="preserve"> przy wykorzystaniu powyższych miejsc</w:t>
      </w:r>
      <w:r w:rsidRPr="00204A10">
        <w:rPr>
          <w:rFonts w:ascii="Arial" w:hAnsi="Arial" w:cs="Arial"/>
          <w:sz w:val="18"/>
          <w:szCs w:val="18"/>
        </w:rPr>
        <w:t>.</w:t>
      </w:r>
    </w:p>
  </w:footnote>
  <w:footnote w:id="22">
    <w:p w:rsidR="002265DB" w:rsidRDefault="002265DB" w:rsidP="009062E4">
      <w:pPr>
        <w:jc w:val="both"/>
        <w:rPr>
          <w:rFonts w:ascii="Arial" w:hAnsi="Arial" w:cs="Arial"/>
          <w:sz w:val="18"/>
          <w:szCs w:val="18"/>
        </w:rPr>
      </w:pPr>
      <w:r w:rsidRPr="0076678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66782">
        <w:rPr>
          <w:rFonts w:ascii="Arial" w:hAnsi="Arial" w:cs="Arial"/>
          <w:sz w:val="18"/>
          <w:szCs w:val="18"/>
        </w:rPr>
        <w:t xml:space="preserve"> Do </w:t>
      </w:r>
      <w:r w:rsidRPr="00766782">
        <w:rPr>
          <w:rFonts w:ascii="Arial" w:hAnsi="Arial" w:cs="Arial"/>
          <w:b/>
          <w:sz w:val="18"/>
          <w:szCs w:val="18"/>
          <w:u w:val="single"/>
        </w:rPr>
        <w:t xml:space="preserve">podstawowych </w:t>
      </w:r>
      <w:r>
        <w:rPr>
          <w:rFonts w:ascii="Arial" w:hAnsi="Arial" w:cs="Arial"/>
          <w:b/>
          <w:sz w:val="18"/>
          <w:szCs w:val="18"/>
          <w:u w:val="single"/>
        </w:rPr>
        <w:t>funkcji (obowiązkowych)</w:t>
      </w:r>
      <w:r w:rsidRPr="00766782">
        <w:rPr>
          <w:rFonts w:ascii="Arial" w:hAnsi="Arial" w:cs="Arial"/>
          <w:sz w:val="18"/>
          <w:szCs w:val="18"/>
        </w:rPr>
        <w:t>, jakie ma spełniać komputer pokładowy z funkcją „</w:t>
      </w:r>
      <w:proofErr w:type="spellStart"/>
      <w:r w:rsidRPr="00766782">
        <w:rPr>
          <w:rFonts w:ascii="Arial" w:hAnsi="Arial" w:cs="Arial"/>
          <w:sz w:val="18"/>
          <w:szCs w:val="18"/>
        </w:rPr>
        <w:t>Check</w:t>
      </w:r>
      <w:proofErr w:type="spellEnd"/>
      <w:r w:rsidRPr="00766782">
        <w:rPr>
          <w:rFonts w:ascii="Arial" w:hAnsi="Arial" w:cs="Arial"/>
          <w:sz w:val="18"/>
          <w:szCs w:val="18"/>
        </w:rPr>
        <w:t xml:space="preserve"> Control”</w:t>
      </w:r>
      <w:r>
        <w:rPr>
          <w:rFonts w:ascii="Arial" w:hAnsi="Arial" w:cs="Arial"/>
          <w:sz w:val="18"/>
          <w:szCs w:val="18"/>
        </w:rPr>
        <w:t xml:space="preserve"> (i</w:t>
      </w:r>
      <w:r w:rsidRPr="005B09BA">
        <w:rPr>
          <w:rFonts w:ascii="Arial" w:hAnsi="Arial" w:cs="Arial"/>
          <w:sz w:val="18"/>
          <w:szCs w:val="18"/>
        </w:rPr>
        <w:t>naczej system diagnozowania pojazdów</w:t>
      </w:r>
      <w:r>
        <w:rPr>
          <w:rFonts w:ascii="Arial" w:hAnsi="Arial" w:cs="Arial"/>
          <w:sz w:val="18"/>
          <w:szCs w:val="18"/>
        </w:rPr>
        <w:t>)</w:t>
      </w:r>
      <w:r w:rsidRPr="00766782">
        <w:rPr>
          <w:rFonts w:ascii="Arial" w:hAnsi="Arial" w:cs="Arial"/>
          <w:sz w:val="18"/>
          <w:szCs w:val="18"/>
        </w:rPr>
        <w:t xml:space="preserve"> należy kontrola systemów, układów i podzespołów pojazdu mających bezpośredni wpływ na bezpieczeństwo jazdy, takich jak: układ hamulcowy, układ zasilania, układ elektryczny, układy bezpieczeństwa czynnego i biernego oraz poziomy płynów eksploatacyjnych w układach </w:t>
      </w:r>
      <w:r>
        <w:rPr>
          <w:rFonts w:ascii="Arial" w:hAnsi="Arial" w:cs="Arial"/>
          <w:sz w:val="18"/>
          <w:szCs w:val="18"/>
        </w:rPr>
        <w:br/>
      </w:r>
      <w:r w:rsidRPr="00766782">
        <w:rPr>
          <w:rFonts w:ascii="Arial" w:hAnsi="Arial" w:cs="Arial"/>
          <w:sz w:val="18"/>
          <w:szCs w:val="18"/>
        </w:rPr>
        <w:t xml:space="preserve">i zbiornikach w pojeździe. W przypadku, gdy czujniki wykryją błąd (odchylenia od wartości zaprogramowanych </w:t>
      </w:r>
      <w:r>
        <w:rPr>
          <w:rFonts w:ascii="Arial" w:hAnsi="Arial" w:cs="Arial"/>
          <w:sz w:val="18"/>
          <w:szCs w:val="18"/>
        </w:rPr>
        <w:br/>
      </w:r>
      <w:r w:rsidRPr="00766782">
        <w:rPr>
          <w:rFonts w:ascii="Arial" w:hAnsi="Arial" w:cs="Arial"/>
          <w:sz w:val="18"/>
          <w:szCs w:val="18"/>
        </w:rPr>
        <w:t xml:space="preserve">w jednostce centralnej) jest to sygnalizowane, np. w postaci kodu błędu, na wyświetlaczu (dodatkowym </w:t>
      </w:r>
      <w:r>
        <w:rPr>
          <w:rFonts w:ascii="Arial" w:hAnsi="Arial" w:cs="Arial"/>
          <w:sz w:val="18"/>
          <w:szCs w:val="18"/>
        </w:rPr>
        <w:br/>
      </w:r>
      <w:r w:rsidRPr="00766782">
        <w:rPr>
          <w:rFonts w:ascii="Arial" w:hAnsi="Arial" w:cs="Arial"/>
          <w:sz w:val="18"/>
          <w:szCs w:val="18"/>
        </w:rPr>
        <w:t>lub umieszczonym na tablicy zegarów).</w:t>
      </w:r>
      <w:r>
        <w:rPr>
          <w:rFonts w:ascii="Arial" w:hAnsi="Arial" w:cs="Arial"/>
          <w:sz w:val="18"/>
          <w:szCs w:val="18"/>
        </w:rPr>
        <w:t xml:space="preserve"> </w:t>
      </w:r>
      <w:r w:rsidRPr="00F900B4">
        <w:rPr>
          <w:rFonts w:ascii="Arial" w:hAnsi="Arial" w:cs="Arial"/>
          <w:sz w:val="18"/>
          <w:szCs w:val="18"/>
        </w:rPr>
        <w:t xml:space="preserve">Informacja o zakłóceniu może być podawana w formie optycznej </w:t>
      </w:r>
      <w:r>
        <w:rPr>
          <w:rFonts w:ascii="Arial" w:hAnsi="Arial" w:cs="Arial"/>
          <w:sz w:val="18"/>
          <w:szCs w:val="18"/>
        </w:rPr>
        <w:br/>
      </w:r>
      <w:r w:rsidRPr="00F900B4">
        <w:rPr>
          <w:rFonts w:ascii="Arial" w:hAnsi="Arial" w:cs="Arial"/>
          <w:sz w:val="18"/>
          <w:szCs w:val="18"/>
        </w:rPr>
        <w:t>i zachowywana jest na wyświetlaczu informacyjnym i/lub w komputerze pokładowym.</w:t>
      </w:r>
      <w:r>
        <w:rPr>
          <w:rFonts w:ascii="Arial" w:hAnsi="Arial" w:cs="Arial"/>
          <w:sz w:val="18"/>
          <w:szCs w:val="18"/>
        </w:rPr>
        <w:t xml:space="preserve"> </w:t>
      </w:r>
    </w:p>
    <w:p w:rsidR="002265DB" w:rsidRPr="00F900B4" w:rsidRDefault="002265DB" w:rsidP="009062E4">
      <w:pPr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 xml:space="preserve">Do </w:t>
      </w:r>
      <w:r w:rsidRPr="00CB22FE">
        <w:rPr>
          <w:rFonts w:ascii="Arial" w:hAnsi="Arial" w:cs="Arial"/>
          <w:b/>
          <w:sz w:val="18"/>
          <w:szCs w:val="18"/>
          <w:u w:val="single"/>
        </w:rPr>
        <w:t>pozostałych funkcji</w:t>
      </w:r>
      <w:r>
        <w:rPr>
          <w:rFonts w:ascii="Arial" w:hAnsi="Arial" w:cs="Arial"/>
          <w:b/>
          <w:sz w:val="18"/>
          <w:szCs w:val="18"/>
          <w:u w:val="single"/>
        </w:rPr>
        <w:t xml:space="preserve"> (zalecanych</w:t>
      </w:r>
      <w:r w:rsidR="003C505B">
        <w:rPr>
          <w:rFonts w:ascii="Arial" w:hAnsi="Arial" w:cs="Arial"/>
          <w:b/>
          <w:sz w:val="18"/>
          <w:szCs w:val="18"/>
          <w:u w:val="single"/>
        </w:rPr>
        <w:t xml:space="preserve"> – nie obowiązkowych do spełnienia</w:t>
      </w:r>
      <w:r>
        <w:rPr>
          <w:rFonts w:ascii="Arial" w:hAnsi="Arial" w:cs="Arial"/>
          <w:b/>
          <w:sz w:val="18"/>
          <w:szCs w:val="18"/>
          <w:u w:val="single"/>
        </w:rPr>
        <w:t>)</w:t>
      </w:r>
      <w:r w:rsidRPr="00CB22FE">
        <w:rPr>
          <w:rFonts w:ascii="Arial" w:hAnsi="Arial" w:cs="Arial"/>
          <w:sz w:val="18"/>
          <w:szCs w:val="18"/>
        </w:rPr>
        <w:t xml:space="preserve"> </w:t>
      </w:r>
      <w:r w:rsidRPr="00F900B4">
        <w:rPr>
          <w:rFonts w:ascii="Arial" w:hAnsi="Arial" w:cs="Arial"/>
          <w:sz w:val="18"/>
          <w:szCs w:val="18"/>
        </w:rPr>
        <w:t xml:space="preserve">komputera pokładowego należą m.in.: </w:t>
      </w:r>
    </w:p>
    <w:p w:rsidR="002265DB" w:rsidRPr="00F900B4" w:rsidRDefault="002265DB" w:rsidP="007356E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 xml:space="preserve">pomiar aktualnego zużycia paliwa (chwilowe spalanie i średnie spalanie), </w:t>
      </w:r>
    </w:p>
    <w:p w:rsidR="002265DB" w:rsidRPr="00F900B4" w:rsidRDefault="002265DB" w:rsidP="007356E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 xml:space="preserve">licznik dzienny, </w:t>
      </w:r>
    </w:p>
    <w:p w:rsidR="002265DB" w:rsidRPr="00F900B4" w:rsidRDefault="002265DB" w:rsidP="007356E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 xml:space="preserve">licznik podróży, </w:t>
      </w:r>
    </w:p>
    <w:p w:rsidR="002265DB" w:rsidRPr="00F900B4" w:rsidRDefault="002265DB" w:rsidP="007356E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 xml:space="preserve">przebieg całkowity auta, </w:t>
      </w:r>
    </w:p>
    <w:p w:rsidR="002265DB" w:rsidRPr="00F900B4" w:rsidRDefault="002265DB" w:rsidP="007356E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szacunkowy dystans do tankowania,</w:t>
      </w:r>
    </w:p>
    <w:p w:rsidR="002265DB" w:rsidRPr="00F900B4" w:rsidRDefault="002265DB" w:rsidP="007356E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funkcja tzw. taksometru w liczniku dziennym (koszty podróży),</w:t>
      </w:r>
    </w:p>
    <w:p w:rsidR="002265DB" w:rsidRPr="00F900B4" w:rsidRDefault="002265DB" w:rsidP="007356E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 xml:space="preserve">czas jazdy, </w:t>
      </w:r>
    </w:p>
    <w:p w:rsidR="002265DB" w:rsidRPr="00F900B4" w:rsidRDefault="002265DB" w:rsidP="007356E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temperatura wewnątrz i na zewnątrz pojazdu,</w:t>
      </w:r>
    </w:p>
    <w:p w:rsidR="002265DB" w:rsidRPr="00F900B4" w:rsidRDefault="002265DB" w:rsidP="007356E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prędkość jazdy,</w:t>
      </w:r>
    </w:p>
    <w:p w:rsidR="002265DB" w:rsidRPr="00F900B4" w:rsidRDefault="002265DB" w:rsidP="007356E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pomiar przyspieszeń,</w:t>
      </w:r>
    </w:p>
    <w:p w:rsidR="002265DB" w:rsidRPr="00F900B4" w:rsidRDefault="002265DB" w:rsidP="007356E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inspekcja/serwis,</w:t>
      </w:r>
    </w:p>
    <w:p w:rsidR="002265DB" w:rsidRPr="00F900B4" w:rsidRDefault="002265DB" w:rsidP="007356E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przypominanie o niewłączonych światłach,</w:t>
      </w:r>
    </w:p>
    <w:p w:rsidR="002265DB" w:rsidRPr="00F900B4" w:rsidRDefault="002265DB" w:rsidP="007356E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woltomierz (pomiar napięcia akumulatora),</w:t>
      </w:r>
    </w:p>
    <w:p w:rsidR="002265DB" w:rsidRPr="00F900B4" w:rsidRDefault="002265DB" w:rsidP="007356E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informacja o gołoledzi.</w:t>
      </w:r>
    </w:p>
  </w:footnote>
  <w:footnote w:id="23">
    <w:p w:rsidR="00A930BE" w:rsidRPr="00171419" w:rsidRDefault="00A930BE" w:rsidP="00A930B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90C70">
        <w:rPr>
          <w:rFonts w:ascii="Arial" w:hAnsi="Arial" w:cs="Arial"/>
          <w:i/>
          <w:sz w:val="18"/>
          <w:szCs w:val="18"/>
        </w:rPr>
        <w:t>Polska Norma PN-EN 12464-1:2012 Światło i oświetlenie. Oświetlenie miejsca pracy. Część 1: Miejsca pracy we wnętrzach.</w:t>
      </w:r>
    </w:p>
    <w:p w:rsidR="00A930BE" w:rsidRDefault="00A930BE" w:rsidP="00A930BE">
      <w:pPr>
        <w:pStyle w:val="Tekstprzypisudolnego"/>
        <w:ind w:left="284"/>
      </w:pPr>
    </w:p>
  </w:footnote>
  <w:footnote w:id="24">
    <w:p w:rsidR="002265DB" w:rsidRPr="00E049C7" w:rsidRDefault="002265DB" w:rsidP="00DC1941">
      <w:pPr>
        <w:pStyle w:val="Tekstprzypisudolnego"/>
        <w:rPr>
          <w:rFonts w:ascii="Arial" w:hAnsi="Arial" w:cs="Arial"/>
          <w:sz w:val="18"/>
          <w:szCs w:val="18"/>
        </w:rPr>
      </w:pPr>
      <w:r w:rsidRPr="00E049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049C7">
        <w:rPr>
          <w:rFonts w:ascii="Arial" w:hAnsi="Arial" w:cs="Arial"/>
          <w:sz w:val="18"/>
          <w:szCs w:val="18"/>
        </w:rPr>
        <w:t xml:space="preserve"> Np. w formie przełącznika na pulpicie sterowniczym kierowcy.</w:t>
      </w:r>
    </w:p>
  </w:footnote>
  <w:footnote w:id="25">
    <w:p w:rsidR="002265DB" w:rsidRDefault="002265DB" w:rsidP="00C10C2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Pojęcie „materiał” w przedmiotowych WET należy traktować, jako określenie surowca w postaci pierwotnej </w:t>
      </w:r>
      <w:r>
        <w:rPr>
          <w:rFonts w:ascii="Arial" w:hAnsi="Arial" w:cs="Arial"/>
          <w:sz w:val="18"/>
          <w:szCs w:val="18"/>
        </w:rPr>
        <w:br/>
        <w:t>(np. różnego rodzaju tkaniny, skóra naturalna itp.) lub częściowo przetworzonego, z którego wytwarza się finalne produkty.</w:t>
      </w:r>
    </w:p>
  </w:footnote>
  <w:footnote w:id="26">
    <w:p w:rsidR="002265DB" w:rsidRPr="002D1C5A" w:rsidRDefault="002265DB" w:rsidP="00944088">
      <w:pPr>
        <w:jc w:val="both"/>
        <w:rPr>
          <w:rFonts w:ascii="Arial" w:hAnsi="Arial" w:cs="Arial"/>
          <w:sz w:val="18"/>
          <w:szCs w:val="18"/>
        </w:rPr>
      </w:pPr>
      <w:r w:rsidRPr="002D1C5A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Poprzez wyposażenie pojazdu</w:t>
      </w:r>
      <w:r w:rsidRPr="002D1C5A">
        <w:rPr>
          <w:rFonts w:ascii="Arial" w:hAnsi="Arial" w:cs="Arial"/>
          <w:sz w:val="18"/>
          <w:szCs w:val="18"/>
        </w:rPr>
        <w:t xml:space="preserve"> w wodoodporną instalację elektryczną należy rozumieć instalację elektryczną umożliwiającą ich użytkowanie w warunkach atmosferycznych określonych w części II WET, która </w:t>
      </w:r>
      <w:r>
        <w:rPr>
          <w:rFonts w:ascii="Arial" w:hAnsi="Arial" w:cs="Arial"/>
          <w:sz w:val="18"/>
          <w:szCs w:val="18"/>
        </w:rPr>
        <w:br/>
      </w:r>
      <w:r w:rsidRPr="002D1C5A">
        <w:rPr>
          <w:rFonts w:ascii="Arial" w:hAnsi="Arial" w:cs="Arial"/>
          <w:sz w:val="18"/>
          <w:szCs w:val="18"/>
        </w:rPr>
        <w:t xml:space="preserve">w bezpośrednim zetknięciu z wodą nie spowoduje jej uszkodzenia lub uszkodzenia odbiorników elektrycznych zastosowanych w pojeździe. </w:t>
      </w:r>
      <w:r w:rsidRPr="00BA597D">
        <w:rPr>
          <w:rFonts w:ascii="Arial" w:hAnsi="Arial" w:cs="Arial"/>
          <w:sz w:val="18"/>
          <w:szCs w:val="18"/>
        </w:rPr>
        <w:t>Dotyczy to sytuacji takich jak</w:t>
      </w:r>
      <w:r>
        <w:rPr>
          <w:rFonts w:ascii="Arial" w:hAnsi="Arial" w:cs="Arial"/>
          <w:sz w:val="18"/>
          <w:szCs w:val="18"/>
        </w:rPr>
        <w:t>:</w:t>
      </w:r>
      <w:r w:rsidRPr="002D1C5A">
        <w:rPr>
          <w:rFonts w:ascii="Arial" w:hAnsi="Arial" w:cs="Arial"/>
          <w:sz w:val="18"/>
          <w:szCs w:val="18"/>
        </w:rPr>
        <w:t xml:space="preserve"> mycie pojazdu, opady atmosferyczne, pokonywanie dróg w czasie deszczu lub niskie brodzenie (kałuże wodne).</w:t>
      </w:r>
      <w:r>
        <w:rPr>
          <w:rFonts w:ascii="Arial" w:hAnsi="Arial" w:cs="Arial"/>
          <w:sz w:val="18"/>
          <w:szCs w:val="18"/>
        </w:rPr>
        <w:t xml:space="preserve"> </w:t>
      </w:r>
      <w:r w:rsidRPr="002D1C5A">
        <w:rPr>
          <w:rFonts w:ascii="Arial" w:hAnsi="Arial" w:cs="Arial"/>
          <w:sz w:val="18"/>
          <w:szCs w:val="18"/>
        </w:rPr>
        <w:t>Nie należy jednak przez to rozumieć możli</w:t>
      </w:r>
      <w:r>
        <w:rPr>
          <w:rFonts w:ascii="Arial" w:hAnsi="Arial" w:cs="Arial"/>
          <w:sz w:val="18"/>
          <w:szCs w:val="18"/>
        </w:rPr>
        <w:t>wości pokonywania przez pojazd</w:t>
      </w:r>
      <w:r w:rsidRPr="002D1C5A">
        <w:rPr>
          <w:rFonts w:ascii="Arial" w:hAnsi="Arial" w:cs="Arial"/>
          <w:sz w:val="18"/>
          <w:szCs w:val="18"/>
        </w:rPr>
        <w:t xml:space="preserve"> przeszkód wodnych.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E82" w:rsidRDefault="00825E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B" w:rsidRPr="00615A56" w:rsidRDefault="002265DB" w:rsidP="00615A56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E82" w:rsidRPr="00825E82" w:rsidRDefault="002265DB" w:rsidP="00825E82">
    <w:pPr>
      <w:pStyle w:val="Nagwek"/>
      <w:jc w:val="right"/>
      <w:rPr>
        <w:rFonts w:ascii="Arial" w:hAnsi="Arial" w:cs="Arial"/>
        <w:sz w:val="24"/>
        <w:szCs w:val="24"/>
      </w:rPr>
    </w:pPr>
    <w:r w:rsidRPr="00A906C4">
      <w:rPr>
        <w:rFonts w:ascii="Arial" w:hAnsi="Arial" w:cs="Arial"/>
        <w:sz w:val="24"/>
        <w:szCs w:val="24"/>
      </w:rPr>
      <w:t xml:space="preserve">Załącznik nr </w:t>
    </w:r>
    <w:r w:rsidR="00825E82">
      <w:rPr>
        <w:rFonts w:ascii="Arial" w:hAnsi="Arial" w:cs="Arial"/>
        <w:sz w:val="24"/>
        <w:szCs w:val="24"/>
      </w:rPr>
      <w:t xml:space="preserve">4 do </w:t>
    </w:r>
    <w:r w:rsidR="00825E82">
      <w:rPr>
        <w:rFonts w:ascii="Arial" w:hAnsi="Arial" w:cs="Arial"/>
        <w:sz w:val="24"/>
        <w:szCs w:val="24"/>
      </w:rPr>
      <w:t>SIWZ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10A"/>
    <w:multiLevelType w:val="hybridMultilevel"/>
    <w:tmpl w:val="84542026"/>
    <w:lvl w:ilvl="0" w:tplc="F3BC159A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0D70"/>
    <w:multiLevelType w:val="hybridMultilevel"/>
    <w:tmpl w:val="469E7B7C"/>
    <w:lvl w:ilvl="0" w:tplc="9A4AA60C">
      <w:start w:val="1"/>
      <w:numFmt w:val="lowerLetter"/>
      <w:lvlText w:val="%1)"/>
      <w:lvlJc w:val="left"/>
      <w:pPr>
        <w:ind w:left="725" w:hanging="360"/>
      </w:pPr>
      <w:rPr>
        <w:rFonts w:ascii="Arial" w:hAnsi="Arial" w:hint="default"/>
        <w:b w:val="0"/>
        <w:i w:val="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09453E3E"/>
    <w:multiLevelType w:val="hybridMultilevel"/>
    <w:tmpl w:val="1226C3FE"/>
    <w:lvl w:ilvl="0" w:tplc="F25653C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F491D"/>
    <w:multiLevelType w:val="hybridMultilevel"/>
    <w:tmpl w:val="4B78CBBC"/>
    <w:lvl w:ilvl="0" w:tplc="04150017">
      <w:start w:val="1"/>
      <w:numFmt w:val="lowerLetter"/>
      <w:lvlText w:val="%1)"/>
      <w:lvlJc w:val="left"/>
      <w:pPr>
        <w:ind w:left="1013" w:hanging="360"/>
      </w:p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" w15:restartNumberingAfterBreak="0">
    <w:nsid w:val="0AE242DD"/>
    <w:multiLevelType w:val="hybridMultilevel"/>
    <w:tmpl w:val="A7B09BB4"/>
    <w:lvl w:ilvl="0" w:tplc="A6C6A4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BAB48B3"/>
    <w:multiLevelType w:val="hybridMultilevel"/>
    <w:tmpl w:val="82EC1584"/>
    <w:lvl w:ilvl="0" w:tplc="88DCF5CC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936FE"/>
    <w:multiLevelType w:val="hybridMultilevel"/>
    <w:tmpl w:val="C4FCABD6"/>
    <w:lvl w:ilvl="0" w:tplc="263874FC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A65B0"/>
    <w:multiLevelType w:val="hybridMultilevel"/>
    <w:tmpl w:val="BADE67E2"/>
    <w:lvl w:ilvl="0" w:tplc="65FCF84C">
      <w:start w:val="1"/>
      <w:numFmt w:val="lowerLetter"/>
      <w:lvlText w:val="%1)"/>
      <w:lvlJc w:val="left"/>
      <w:pPr>
        <w:ind w:left="12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181058F5"/>
    <w:multiLevelType w:val="hybridMultilevel"/>
    <w:tmpl w:val="20629B66"/>
    <w:lvl w:ilvl="0" w:tplc="423EAD70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C559AE"/>
    <w:multiLevelType w:val="hybridMultilevel"/>
    <w:tmpl w:val="85B25BF0"/>
    <w:lvl w:ilvl="0" w:tplc="A6C6A4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34169D"/>
    <w:multiLevelType w:val="hybridMultilevel"/>
    <w:tmpl w:val="DCA2EDB6"/>
    <w:lvl w:ilvl="0" w:tplc="F25653C6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3466564"/>
    <w:multiLevelType w:val="hybridMultilevel"/>
    <w:tmpl w:val="7270B688"/>
    <w:lvl w:ilvl="0" w:tplc="B8EA89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E5C4E"/>
    <w:multiLevelType w:val="hybridMultilevel"/>
    <w:tmpl w:val="6A3E5F18"/>
    <w:lvl w:ilvl="0" w:tplc="263874FC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1" w:tplc="F0466C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047EF"/>
    <w:multiLevelType w:val="singleLevel"/>
    <w:tmpl w:val="590C853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14" w15:restartNumberingAfterBreak="0">
    <w:nsid w:val="28503A03"/>
    <w:multiLevelType w:val="hybridMultilevel"/>
    <w:tmpl w:val="92D0A7AC"/>
    <w:lvl w:ilvl="0" w:tplc="C1B2648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06108"/>
    <w:multiLevelType w:val="hybridMultilevel"/>
    <w:tmpl w:val="61B03C22"/>
    <w:lvl w:ilvl="0" w:tplc="F5229F1A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F09A1"/>
    <w:multiLevelType w:val="hybridMultilevel"/>
    <w:tmpl w:val="2B78288E"/>
    <w:lvl w:ilvl="0" w:tplc="12FA436E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CB30373"/>
    <w:multiLevelType w:val="hybridMultilevel"/>
    <w:tmpl w:val="329C1594"/>
    <w:lvl w:ilvl="0" w:tplc="338AA942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8" w15:restartNumberingAfterBreak="0">
    <w:nsid w:val="32855F00"/>
    <w:multiLevelType w:val="multilevel"/>
    <w:tmpl w:val="2B76A53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A6F20"/>
    <w:multiLevelType w:val="hybridMultilevel"/>
    <w:tmpl w:val="C5B0A780"/>
    <w:lvl w:ilvl="0" w:tplc="A6C6A400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0" w15:restartNumberingAfterBreak="0">
    <w:nsid w:val="34346D94"/>
    <w:multiLevelType w:val="hybridMultilevel"/>
    <w:tmpl w:val="DE54CC90"/>
    <w:lvl w:ilvl="0" w:tplc="8E48CB24">
      <w:start w:val="1"/>
      <w:numFmt w:val="lowerLetter"/>
      <w:lvlText w:val="%1)"/>
      <w:lvlJc w:val="left"/>
      <w:pPr>
        <w:tabs>
          <w:tab w:val="num" w:pos="4419"/>
        </w:tabs>
        <w:ind w:left="441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21" w15:restartNumberingAfterBreak="0">
    <w:nsid w:val="39314CDB"/>
    <w:multiLevelType w:val="hybridMultilevel"/>
    <w:tmpl w:val="7D22E410"/>
    <w:lvl w:ilvl="0" w:tplc="2F1ED9EA">
      <w:start w:val="2"/>
      <w:numFmt w:val="decimal"/>
      <w:lvlText w:val="%1."/>
      <w:lvlJc w:val="left"/>
      <w:pPr>
        <w:ind w:left="4419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45C21"/>
    <w:multiLevelType w:val="hybridMultilevel"/>
    <w:tmpl w:val="D57EF2C4"/>
    <w:lvl w:ilvl="0" w:tplc="5BB0C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F473FEC"/>
    <w:multiLevelType w:val="hybridMultilevel"/>
    <w:tmpl w:val="EB3CEC0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4" w15:restartNumberingAfterBreak="0">
    <w:nsid w:val="4511583F"/>
    <w:multiLevelType w:val="hybridMultilevel"/>
    <w:tmpl w:val="6CB84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50D2F"/>
    <w:multiLevelType w:val="hybridMultilevel"/>
    <w:tmpl w:val="063460B8"/>
    <w:lvl w:ilvl="0" w:tplc="B22826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0"/>
      </w:rPr>
    </w:lvl>
    <w:lvl w:ilvl="1" w:tplc="6D5825A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411AD8"/>
    <w:multiLevelType w:val="hybridMultilevel"/>
    <w:tmpl w:val="0896DAC0"/>
    <w:lvl w:ilvl="0" w:tplc="01AC6BE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307A2"/>
    <w:multiLevelType w:val="hybridMultilevel"/>
    <w:tmpl w:val="191822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156D50"/>
    <w:multiLevelType w:val="hybridMultilevel"/>
    <w:tmpl w:val="CA5E1EC8"/>
    <w:lvl w:ilvl="0" w:tplc="D1287A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D51452"/>
    <w:multiLevelType w:val="hybridMultilevel"/>
    <w:tmpl w:val="1278D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E3C4B"/>
    <w:multiLevelType w:val="singleLevel"/>
    <w:tmpl w:val="854AD0A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8C840E8"/>
    <w:multiLevelType w:val="hybridMultilevel"/>
    <w:tmpl w:val="90801006"/>
    <w:lvl w:ilvl="0" w:tplc="A6D820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5918419F"/>
    <w:multiLevelType w:val="hybridMultilevel"/>
    <w:tmpl w:val="E81AC4BA"/>
    <w:lvl w:ilvl="0" w:tplc="854AD0A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3" w15:restartNumberingAfterBreak="0">
    <w:nsid w:val="5A5A6918"/>
    <w:multiLevelType w:val="hybridMultilevel"/>
    <w:tmpl w:val="3CB8CE0E"/>
    <w:lvl w:ilvl="0" w:tplc="D128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76A49"/>
    <w:multiLevelType w:val="hybridMultilevel"/>
    <w:tmpl w:val="0E4A7DC8"/>
    <w:lvl w:ilvl="0" w:tplc="545E1626">
      <w:start w:val="1"/>
      <w:numFmt w:val="lowerLetter"/>
      <w:lvlText w:val="%1)"/>
      <w:lvlJc w:val="left"/>
      <w:pPr>
        <w:ind w:left="1356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5" w15:restartNumberingAfterBreak="0">
    <w:nsid w:val="6A93576D"/>
    <w:multiLevelType w:val="hybridMultilevel"/>
    <w:tmpl w:val="191CA06E"/>
    <w:lvl w:ilvl="0" w:tplc="828474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7ED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b w:val="0"/>
        <w:i w:val="0"/>
        <w:sz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CD27BDC"/>
    <w:multiLevelType w:val="hybridMultilevel"/>
    <w:tmpl w:val="112AC2E4"/>
    <w:lvl w:ilvl="0" w:tplc="0EBEE00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82C9C"/>
    <w:multiLevelType w:val="hybridMultilevel"/>
    <w:tmpl w:val="3C34FA3C"/>
    <w:lvl w:ilvl="0" w:tplc="B46E59D6">
      <w:start w:val="14"/>
      <w:numFmt w:val="decimal"/>
      <w:lvlText w:val="%1."/>
      <w:lvlJc w:val="left"/>
      <w:pPr>
        <w:ind w:left="142" w:firstLine="0"/>
      </w:pPr>
      <w:rPr>
        <w:rFonts w:ascii="Arial" w:hAnsi="Arial" w:cs="Times New Roman" w:hint="default"/>
        <w:b w:val="0"/>
        <w:i w:val="0"/>
        <w:sz w:val="24"/>
      </w:rPr>
    </w:lvl>
    <w:lvl w:ilvl="1" w:tplc="F0466C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C0FC8"/>
    <w:multiLevelType w:val="hybridMultilevel"/>
    <w:tmpl w:val="613483A0"/>
    <w:lvl w:ilvl="0" w:tplc="34AC0EF6">
      <w:start w:val="1"/>
      <w:numFmt w:val="lowerLetter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 w15:restartNumberingAfterBreak="0">
    <w:nsid w:val="76933FFC"/>
    <w:multiLevelType w:val="hybridMultilevel"/>
    <w:tmpl w:val="B96E67F0"/>
    <w:lvl w:ilvl="0" w:tplc="F25653C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3B52C7"/>
    <w:multiLevelType w:val="hybridMultilevel"/>
    <w:tmpl w:val="E07EC902"/>
    <w:lvl w:ilvl="0" w:tplc="2B54827A">
      <w:start w:val="2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80939"/>
    <w:multiLevelType w:val="hybridMultilevel"/>
    <w:tmpl w:val="C4CC7D74"/>
    <w:lvl w:ilvl="0" w:tplc="7488F0F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E6D52"/>
    <w:multiLevelType w:val="hybridMultilevel"/>
    <w:tmpl w:val="7204A6A0"/>
    <w:lvl w:ilvl="0" w:tplc="04150001">
      <w:start w:val="1"/>
      <w:numFmt w:val="bullet"/>
      <w:lvlText w:val=""/>
      <w:lvlJc w:val="left"/>
      <w:pPr>
        <w:tabs>
          <w:tab w:val="num" w:pos="365"/>
        </w:tabs>
        <w:ind w:left="3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30"/>
  </w:num>
  <w:num w:numId="5">
    <w:abstractNumId w:val="14"/>
  </w:num>
  <w:num w:numId="6">
    <w:abstractNumId w:val="35"/>
  </w:num>
  <w:num w:numId="7">
    <w:abstractNumId w:val="26"/>
  </w:num>
  <w:num w:numId="8">
    <w:abstractNumId w:val="36"/>
  </w:num>
  <w:num w:numId="9">
    <w:abstractNumId w:val="34"/>
  </w:num>
  <w:num w:numId="10">
    <w:abstractNumId w:val="23"/>
  </w:num>
  <w:num w:numId="11">
    <w:abstractNumId w:val="15"/>
  </w:num>
  <w:num w:numId="1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5"/>
  </w:num>
  <w:num w:numId="15">
    <w:abstractNumId w:val="12"/>
  </w:num>
  <w:num w:numId="16">
    <w:abstractNumId w:val="6"/>
  </w:num>
  <w:num w:numId="17">
    <w:abstractNumId w:val="39"/>
  </w:num>
  <w:num w:numId="18">
    <w:abstractNumId w:val="10"/>
  </w:num>
  <w:num w:numId="19">
    <w:abstractNumId w:val="0"/>
  </w:num>
  <w:num w:numId="20">
    <w:abstractNumId w:val="22"/>
  </w:num>
  <w:num w:numId="21">
    <w:abstractNumId w:val="29"/>
  </w:num>
  <w:num w:numId="22">
    <w:abstractNumId w:val="41"/>
  </w:num>
  <w:num w:numId="23">
    <w:abstractNumId w:val="28"/>
  </w:num>
  <w:num w:numId="24">
    <w:abstractNumId w:val="24"/>
  </w:num>
  <w:num w:numId="25">
    <w:abstractNumId w:val="3"/>
  </w:num>
  <w:num w:numId="26">
    <w:abstractNumId w:val="32"/>
  </w:num>
  <w:num w:numId="27">
    <w:abstractNumId w:val="5"/>
  </w:num>
  <w:num w:numId="28">
    <w:abstractNumId w:val="7"/>
  </w:num>
  <w:num w:numId="29">
    <w:abstractNumId w:val="33"/>
  </w:num>
  <w:num w:numId="30">
    <w:abstractNumId w:val="1"/>
  </w:num>
  <w:num w:numId="31">
    <w:abstractNumId w:val="16"/>
  </w:num>
  <w:num w:numId="32">
    <w:abstractNumId w:val="31"/>
  </w:num>
  <w:num w:numId="33">
    <w:abstractNumId w:val="19"/>
  </w:num>
  <w:num w:numId="34">
    <w:abstractNumId w:val="20"/>
  </w:num>
  <w:num w:numId="35">
    <w:abstractNumId w:val="21"/>
  </w:num>
  <w:num w:numId="36">
    <w:abstractNumId w:val="9"/>
  </w:num>
  <w:num w:numId="37">
    <w:abstractNumId w:val="27"/>
  </w:num>
  <w:num w:numId="38">
    <w:abstractNumId w:val="11"/>
  </w:num>
  <w:num w:numId="39">
    <w:abstractNumId w:val="38"/>
  </w:num>
  <w:num w:numId="40">
    <w:abstractNumId w:val="8"/>
  </w:num>
  <w:num w:numId="41">
    <w:abstractNumId w:val="4"/>
  </w:num>
  <w:num w:numId="42">
    <w:abstractNumId w:val="37"/>
  </w:num>
  <w:num w:numId="43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46"/>
    <w:rsid w:val="00001CF0"/>
    <w:rsid w:val="00002521"/>
    <w:rsid w:val="00003FA3"/>
    <w:rsid w:val="00012C74"/>
    <w:rsid w:val="0001603A"/>
    <w:rsid w:val="00021DAF"/>
    <w:rsid w:val="00022196"/>
    <w:rsid w:val="00023354"/>
    <w:rsid w:val="00024411"/>
    <w:rsid w:val="00025134"/>
    <w:rsid w:val="00025ED3"/>
    <w:rsid w:val="00026BF7"/>
    <w:rsid w:val="00030829"/>
    <w:rsid w:val="00030D93"/>
    <w:rsid w:val="00030D99"/>
    <w:rsid w:val="0003649F"/>
    <w:rsid w:val="00036716"/>
    <w:rsid w:val="00042434"/>
    <w:rsid w:val="00042ED6"/>
    <w:rsid w:val="00043028"/>
    <w:rsid w:val="00043331"/>
    <w:rsid w:val="0004381E"/>
    <w:rsid w:val="00043960"/>
    <w:rsid w:val="000551D1"/>
    <w:rsid w:val="00056550"/>
    <w:rsid w:val="00056D86"/>
    <w:rsid w:val="00060ABA"/>
    <w:rsid w:val="000618E3"/>
    <w:rsid w:val="000622B2"/>
    <w:rsid w:val="00062561"/>
    <w:rsid w:val="0006395E"/>
    <w:rsid w:val="00064A21"/>
    <w:rsid w:val="00066C25"/>
    <w:rsid w:val="0007359A"/>
    <w:rsid w:val="00077F55"/>
    <w:rsid w:val="00082608"/>
    <w:rsid w:val="000867B1"/>
    <w:rsid w:val="00086D0C"/>
    <w:rsid w:val="00093327"/>
    <w:rsid w:val="000A6554"/>
    <w:rsid w:val="000C3900"/>
    <w:rsid w:val="000C4207"/>
    <w:rsid w:val="000C4692"/>
    <w:rsid w:val="000C6020"/>
    <w:rsid w:val="000C6931"/>
    <w:rsid w:val="000C7C8E"/>
    <w:rsid w:val="000C7C92"/>
    <w:rsid w:val="000D07DC"/>
    <w:rsid w:val="000D0E30"/>
    <w:rsid w:val="000D1420"/>
    <w:rsid w:val="000D16CA"/>
    <w:rsid w:val="000D4324"/>
    <w:rsid w:val="000D6688"/>
    <w:rsid w:val="000D746D"/>
    <w:rsid w:val="000E34AE"/>
    <w:rsid w:val="000E4017"/>
    <w:rsid w:val="000F1670"/>
    <w:rsid w:val="000F69EC"/>
    <w:rsid w:val="000F6A21"/>
    <w:rsid w:val="001032C4"/>
    <w:rsid w:val="00103BAA"/>
    <w:rsid w:val="00104F19"/>
    <w:rsid w:val="00106E5C"/>
    <w:rsid w:val="001140B3"/>
    <w:rsid w:val="00115C6A"/>
    <w:rsid w:val="00117506"/>
    <w:rsid w:val="00121F18"/>
    <w:rsid w:val="00126549"/>
    <w:rsid w:val="00130DC8"/>
    <w:rsid w:val="00137B9A"/>
    <w:rsid w:val="00141D0B"/>
    <w:rsid w:val="00142E21"/>
    <w:rsid w:val="001463B6"/>
    <w:rsid w:val="00152652"/>
    <w:rsid w:val="00152EB6"/>
    <w:rsid w:val="00154A3E"/>
    <w:rsid w:val="0015528C"/>
    <w:rsid w:val="00156F19"/>
    <w:rsid w:val="00160DCA"/>
    <w:rsid w:val="0016186A"/>
    <w:rsid w:val="001649D5"/>
    <w:rsid w:val="0016636C"/>
    <w:rsid w:val="00166529"/>
    <w:rsid w:val="001703CC"/>
    <w:rsid w:val="00180094"/>
    <w:rsid w:val="00180962"/>
    <w:rsid w:val="00182B9C"/>
    <w:rsid w:val="00182D4D"/>
    <w:rsid w:val="00191658"/>
    <w:rsid w:val="001916BE"/>
    <w:rsid w:val="00192989"/>
    <w:rsid w:val="00196B87"/>
    <w:rsid w:val="001A15FF"/>
    <w:rsid w:val="001A337F"/>
    <w:rsid w:val="001B118F"/>
    <w:rsid w:val="001B1ECC"/>
    <w:rsid w:val="001B3B4B"/>
    <w:rsid w:val="001B47CD"/>
    <w:rsid w:val="001B4F04"/>
    <w:rsid w:val="001C2690"/>
    <w:rsid w:val="001C26C6"/>
    <w:rsid w:val="001C3E23"/>
    <w:rsid w:val="001D0EE3"/>
    <w:rsid w:val="001D160B"/>
    <w:rsid w:val="001D1F63"/>
    <w:rsid w:val="001D5BAB"/>
    <w:rsid w:val="001D6B7B"/>
    <w:rsid w:val="001D7D21"/>
    <w:rsid w:val="001E032B"/>
    <w:rsid w:val="001E0543"/>
    <w:rsid w:val="001E3125"/>
    <w:rsid w:val="001E5462"/>
    <w:rsid w:val="001E56DE"/>
    <w:rsid w:val="001E7B76"/>
    <w:rsid w:val="001F0A4E"/>
    <w:rsid w:val="001F17ED"/>
    <w:rsid w:val="001F283B"/>
    <w:rsid w:val="001F7F9D"/>
    <w:rsid w:val="00204CF8"/>
    <w:rsid w:val="00205ACE"/>
    <w:rsid w:val="00205CB8"/>
    <w:rsid w:val="002065C3"/>
    <w:rsid w:val="00206832"/>
    <w:rsid w:val="0021065D"/>
    <w:rsid w:val="002130FC"/>
    <w:rsid w:val="00222768"/>
    <w:rsid w:val="002261BD"/>
    <w:rsid w:val="002265DB"/>
    <w:rsid w:val="00241508"/>
    <w:rsid w:val="00243756"/>
    <w:rsid w:val="002463DF"/>
    <w:rsid w:val="002468C0"/>
    <w:rsid w:val="00251FFA"/>
    <w:rsid w:val="00253476"/>
    <w:rsid w:val="00255991"/>
    <w:rsid w:val="00260CDB"/>
    <w:rsid w:val="0026126F"/>
    <w:rsid w:val="002616B5"/>
    <w:rsid w:val="00263DAB"/>
    <w:rsid w:val="002652DA"/>
    <w:rsid w:val="0026721D"/>
    <w:rsid w:val="00275E1C"/>
    <w:rsid w:val="0027631B"/>
    <w:rsid w:val="00277BD4"/>
    <w:rsid w:val="00280AA3"/>
    <w:rsid w:val="00281294"/>
    <w:rsid w:val="00282036"/>
    <w:rsid w:val="0028214D"/>
    <w:rsid w:val="00282174"/>
    <w:rsid w:val="00282B9A"/>
    <w:rsid w:val="00283341"/>
    <w:rsid w:val="0028381E"/>
    <w:rsid w:val="00285F05"/>
    <w:rsid w:val="00292FC7"/>
    <w:rsid w:val="00295860"/>
    <w:rsid w:val="00295E73"/>
    <w:rsid w:val="002A2679"/>
    <w:rsid w:val="002A4CE4"/>
    <w:rsid w:val="002A6170"/>
    <w:rsid w:val="002A7544"/>
    <w:rsid w:val="002B6B53"/>
    <w:rsid w:val="002C300C"/>
    <w:rsid w:val="002C3CFF"/>
    <w:rsid w:val="002C443C"/>
    <w:rsid w:val="002C5A5C"/>
    <w:rsid w:val="002C6719"/>
    <w:rsid w:val="002D05A5"/>
    <w:rsid w:val="002D0682"/>
    <w:rsid w:val="002D49EA"/>
    <w:rsid w:val="002D6781"/>
    <w:rsid w:val="002D7368"/>
    <w:rsid w:val="002E26DD"/>
    <w:rsid w:val="002E399C"/>
    <w:rsid w:val="002E560D"/>
    <w:rsid w:val="002F2236"/>
    <w:rsid w:val="002F2A4A"/>
    <w:rsid w:val="002F3522"/>
    <w:rsid w:val="002F3CDB"/>
    <w:rsid w:val="002F6611"/>
    <w:rsid w:val="002F6DED"/>
    <w:rsid w:val="002F7E53"/>
    <w:rsid w:val="00301C8D"/>
    <w:rsid w:val="003021BF"/>
    <w:rsid w:val="00303E2E"/>
    <w:rsid w:val="00307A47"/>
    <w:rsid w:val="003107BB"/>
    <w:rsid w:val="00311D1A"/>
    <w:rsid w:val="00312EDC"/>
    <w:rsid w:val="00314126"/>
    <w:rsid w:val="00316FBB"/>
    <w:rsid w:val="00322690"/>
    <w:rsid w:val="0032281B"/>
    <w:rsid w:val="00323831"/>
    <w:rsid w:val="00325064"/>
    <w:rsid w:val="003260AA"/>
    <w:rsid w:val="0033460D"/>
    <w:rsid w:val="00335369"/>
    <w:rsid w:val="00335944"/>
    <w:rsid w:val="00346FB7"/>
    <w:rsid w:val="003476DA"/>
    <w:rsid w:val="0035474A"/>
    <w:rsid w:val="00356BF8"/>
    <w:rsid w:val="003579CD"/>
    <w:rsid w:val="00361AE3"/>
    <w:rsid w:val="00366654"/>
    <w:rsid w:val="0037104B"/>
    <w:rsid w:val="0037474C"/>
    <w:rsid w:val="00377AD4"/>
    <w:rsid w:val="003811C4"/>
    <w:rsid w:val="003813BF"/>
    <w:rsid w:val="00382E87"/>
    <w:rsid w:val="00393EE1"/>
    <w:rsid w:val="00394E88"/>
    <w:rsid w:val="00395AC9"/>
    <w:rsid w:val="003A1030"/>
    <w:rsid w:val="003A531D"/>
    <w:rsid w:val="003A58DA"/>
    <w:rsid w:val="003A64A7"/>
    <w:rsid w:val="003B1309"/>
    <w:rsid w:val="003B1828"/>
    <w:rsid w:val="003B2AA9"/>
    <w:rsid w:val="003B2AD1"/>
    <w:rsid w:val="003B4CBF"/>
    <w:rsid w:val="003B5933"/>
    <w:rsid w:val="003C0182"/>
    <w:rsid w:val="003C0683"/>
    <w:rsid w:val="003C4DEC"/>
    <w:rsid w:val="003C505B"/>
    <w:rsid w:val="003C7071"/>
    <w:rsid w:val="003D0E80"/>
    <w:rsid w:val="003D4A4F"/>
    <w:rsid w:val="003D60BA"/>
    <w:rsid w:val="003E118C"/>
    <w:rsid w:val="003E3DE4"/>
    <w:rsid w:val="003E7805"/>
    <w:rsid w:val="003F4E36"/>
    <w:rsid w:val="003F56DD"/>
    <w:rsid w:val="003F5CD4"/>
    <w:rsid w:val="003F5E9E"/>
    <w:rsid w:val="003F743B"/>
    <w:rsid w:val="003F7684"/>
    <w:rsid w:val="0040620D"/>
    <w:rsid w:val="00410116"/>
    <w:rsid w:val="0041265E"/>
    <w:rsid w:val="00415A61"/>
    <w:rsid w:val="004202E7"/>
    <w:rsid w:val="004217D5"/>
    <w:rsid w:val="00421B3E"/>
    <w:rsid w:val="00423F20"/>
    <w:rsid w:val="00424B40"/>
    <w:rsid w:val="00425D2A"/>
    <w:rsid w:val="0043051D"/>
    <w:rsid w:val="00434885"/>
    <w:rsid w:val="00435481"/>
    <w:rsid w:val="004408B9"/>
    <w:rsid w:val="00440C42"/>
    <w:rsid w:val="00441832"/>
    <w:rsid w:val="0044413A"/>
    <w:rsid w:val="004454FF"/>
    <w:rsid w:val="0045010D"/>
    <w:rsid w:val="00455F00"/>
    <w:rsid w:val="00462EC4"/>
    <w:rsid w:val="00464743"/>
    <w:rsid w:val="00464E21"/>
    <w:rsid w:val="00465A61"/>
    <w:rsid w:val="00471705"/>
    <w:rsid w:val="00474C17"/>
    <w:rsid w:val="00476183"/>
    <w:rsid w:val="004777A7"/>
    <w:rsid w:val="004812CD"/>
    <w:rsid w:val="00481445"/>
    <w:rsid w:val="004826AE"/>
    <w:rsid w:val="00484234"/>
    <w:rsid w:val="004A0F88"/>
    <w:rsid w:val="004A2EC6"/>
    <w:rsid w:val="004B2360"/>
    <w:rsid w:val="004B5041"/>
    <w:rsid w:val="004B5795"/>
    <w:rsid w:val="004B5F0E"/>
    <w:rsid w:val="004B7970"/>
    <w:rsid w:val="004C0372"/>
    <w:rsid w:val="004C3D97"/>
    <w:rsid w:val="004C5D29"/>
    <w:rsid w:val="004C6455"/>
    <w:rsid w:val="004D09E6"/>
    <w:rsid w:val="004D593E"/>
    <w:rsid w:val="004D6F5C"/>
    <w:rsid w:val="004D7163"/>
    <w:rsid w:val="004D726B"/>
    <w:rsid w:val="004D7A60"/>
    <w:rsid w:val="004E20C3"/>
    <w:rsid w:val="004E5C7F"/>
    <w:rsid w:val="004E63F1"/>
    <w:rsid w:val="004F12DF"/>
    <w:rsid w:val="004F16B6"/>
    <w:rsid w:val="004F4DD0"/>
    <w:rsid w:val="004F5987"/>
    <w:rsid w:val="004F5F07"/>
    <w:rsid w:val="004F73FC"/>
    <w:rsid w:val="004F7CB3"/>
    <w:rsid w:val="00501461"/>
    <w:rsid w:val="00501869"/>
    <w:rsid w:val="0050385B"/>
    <w:rsid w:val="00506BA5"/>
    <w:rsid w:val="00506BE8"/>
    <w:rsid w:val="0050784D"/>
    <w:rsid w:val="00507A0F"/>
    <w:rsid w:val="005137EA"/>
    <w:rsid w:val="00514EC5"/>
    <w:rsid w:val="00515929"/>
    <w:rsid w:val="00515BD3"/>
    <w:rsid w:val="0051746E"/>
    <w:rsid w:val="00523EE4"/>
    <w:rsid w:val="00524230"/>
    <w:rsid w:val="00524918"/>
    <w:rsid w:val="00525D0B"/>
    <w:rsid w:val="00526AFA"/>
    <w:rsid w:val="00527F02"/>
    <w:rsid w:val="00532263"/>
    <w:rsid w:val="0053401A"/>
    <w:rsid w:val="00534730"/>
    <w:rsid w:val="00535BAE"/>
    <w:rsid w:val="005404EE"/>
    <w:rsid w:val="005431A7"/>
    <w:rsid w:val="0054579F"/>
    <w:rsid w:val="00545F6D"/>
    <w:rsid w:val="00550240"/>
    <w:rsid w:val="00553EED"/>
    <w:rsid w:val="00554E54"/>
    <w:rsid w:val="005576F3"/>
    <w:rsid w:val="005608D5"/>
    <w:rsid w:val="00561B18"/>
    <w:rsid w:val="00561FAC"/>
    <w:rsid w:val="00562015"/>
    <w:rsid w:val="0056532E"/>
    <w:rsid w:val="005661FF"/>
    <w:rsid w:val="00566A84"/>
    <w:rsid w:val="00567463"/>
    <w:rsid w:val="00567D12"/>
    <w:rsid w:val="00572B93"/>
    <w:rsid w:val="00575701"/>
    <w:rsid w:val="00580B4F"/>
    <w:rsid w:val="00585DC6"/>
    <w:rsid w:val="00591948"/>
    <w:rsid w:val="00594FAE"/>
    <w:rsid w:val="005A199A"/>
    <w:rsid w:val="005A277B"/>
    <w:rsid w:val="005A5194"/>
    <w:rsid w:val="005A5CDF"/>
    <w:rsid w:val="005A6E19"/>
    <w:rsid w:val="005A70A6"/>
    <w:rsid w:val="005B2E5C"/>
    <w:rsid w:val="005B3490"/>
    <w:rsid w:val="005B353A"/>
    <w:rsid w:val="005B4B23"/>
    <w:rsid w:val="005B58DD"/>
    <w:rsid w:val="005B6104"/>
    <w:rsid w:val="005B7E32"/>
    <w:rsid w:val="005C2158"/>
    <w:rsid w:val="005C5871"/>
    <w:rsid w:val="005C6C9F"/>
    <w:rsid w:val="005D2002"/>
    <w:rsid w:val="005D21D3"/>
    <w:rsid w:val="005D2800"/>
    <w:rsid w:val="005D3ABC"/>
    <w:rsid w:val="005D4DC0"/>
    <w:rsid w:val="005D55FB"/>
    <w:rsid w:val="005D7DDB"/>
    <w:rsid w:val="005E2513"/>
    <w:rsid w:val="005E541A"/>
    <w:rsid w:val="005E652B"/>
    <w:rsid w:val="005E7175"/>
    <w:rsid w:val="005F0EE5"/>
    <w:rsid w:val="005F3B2C"/>
    <w:rsid w:val="005F4F53"/>
    <w:rsid w:val="005F57F3"/>
    <w:rsid w:val="005F70BA"/>
    <w:rsid w:val="006006BE"/>
    <w:rsid w:val="006019B1"/>
    <w:rsid w:val="00602642"/>
    <w:rsid w:val="006028F1"/>
    <w:rsid w:val="00603E94"/>
    <w:rsid w:val="0060470A"/>
    <w:rsid w:val="00604B9F"/>
    <w:rsid w:val="006071B1"/>
    <w:rsid w:val="006078B6"/>
    <w:rsid w:val="00610952"/>
    <w:rsid w:val="006145B7"/>
    <w:rsid w:val="00615A56"/>
    <w:rsid w:val="00617AC9"/>
    <w:rsid w:val="00622CD3"/>
    <w:rsid w:val="00625EA3"/>
    <w:rsid w:val="00626AA4"/>
    <w:rsid w:val="00630D8F"/>
    <w:rsid w:val="00633FD9"/>
    <w:rsid w:val="00635246"/>
    <w:rsid w:val="006366B2"/>
    <w:rsid w:val="006400B0"/>
    <w:rsid w:val="00640D80"/>
    <w:rsid w:val="006450C5"/>
    <w:rsid w:val="0064718D"/>
    <w:rsid w:val="0065447E"/>
    <w:rsid w:val="00654866"/>
    <w:rsid w:val="00654910"/>
    <w:rsid w:val="006553BA"/>
    <w:rsid w:val="00657333"/>
    <w:rsid w:val="00661560"/>
    <w:rsid w:val="00664A08"/>
    <w:rsid w:val="00665A28"/>
    <w:rsid w:val="0067007E"/>
    <w:rsid w:val="0067091F"/>
    <w:rsid w:val="006712FF"/>
    <w:rsid w:val="00672345"/>
    <w:rsid w:val="0067353A"/>
    <w:rsid w:val="006753E5"/>
    <w:rsid w:val="00680285"/>
    <w:rsid w:val="00680BF6"/>
    <w:rsid w:val="00681242"/>
    <w:rsid w:val="00687D52"/>
    <w:rsid w:val="0069011F"/>
    <w:rsid w:val="00691BBE"/>
    <w:rsid w:val="00691DD0"/>
    <w:rsid w:val="0069228C"/>
    <w:rsid w:val="0069339D"/>
    <w:rsid w:val="006A3FF9"/>
    <w:rsid w:val="006A4DA5"/>
    <w:rsid w:val="006A5336"/>
    <w:rsid w:val="006B05F9"/>
    <w:rsid w:val="006B130E"/>
    <w:rsid w:val="006B2373"/>
    <w:rsid w:val="006B65E7"/>
    <w:rsid w:val="006B7B93"/>
    <w:rsid w:val="006B7EDA"/>
    <w:rsid w:val="006C0209"/>
    <w:rsid w:val="006C5235"/>
    <w:rsid w:val="006C57F7"/>
    <w:rsid w:val="006D0C71"/>
    <w:rsid w:val="006D2110"/>
    <w:rsid w:val="006D22BD"/>
    <w:rsid w:val="006E0DDF"/>
    <w:rsid w:val="006F0F10"/>
    <w:rsid w:val="006F1147"/>
    <w:rsid w:val="006F54D3"/>
    <w:rsid w:val="006F670B"/>
    <w:rsid w:val="006F78EE"/>
    <w:rsid w:val="007033DD"/>
    <w:rsid w:val="0070463D"/>
    <w:rsid w:val="0070664E"/>
    <w:rsid w:val="00711EBB"/>
    <w:rsid w:val="00712B32"/>
    <w:rsid w:val="00715445"/>
    <w:rsid w:val="00716625"/>
    <w:rsid w:val="007176FC"/>
    <w:rsid w:val="00720E7D"/>
    <w:rsid w:val="00726905"/>
    <w:rsid w:val="007276E0"/>
    <w:rsid w:val="00727E1B"/>
    <w:rsid w:val="007356EA"/>
    <w:rsid w:val="00735981"/>
    <w:rsid w:val="0073624F"/>
    <w:rsid w:val="007363D6"/>
    <w:rsid w:val="00740BF7"/>
    <w:rsid w:val="00743114"/>
    <w:rsid w:val="00751551"/>
    <w:rsid w:val="00752574"/>
    <w:rsid w:val="00760528"/>
    <w:rsid w:val="0076368C"/>
    <w:rsid w:val="007648BF"/>
    <w:rsid w:val="00766564"/>
    <w:rsid w:val="0077030C"/>
    <w:rsid w:val="00775735"/>
    <w:rsid w:val="00776547"/>
    <w:rsid w:val="0078187F"/>
    <w:rsid w:val="0078294D"/>
    <w:rsid w:val="00783878"/>
    <w:rsid w:val="00784EB9"/>
    <w:rsid w:val="00785A17"/>
    <w:rsid w:val="00787EA7"/>
    <w:rsid w:val="00787F06"/>
    <w:rsid w:val="0079195A"/>
    <w:rsid w:val="00791E87"/>
    <w:rsid w:val="0079321D"/>
    <w:rsid w:val="007941B5"/>
    <w:rsid w:val="00794AC2"/>
    <w:rsid w:val="0079609C"/>
    <w:rsid w:val="007A2199"/>
    <w:rsid w:val="007B52FE"/>
    <w:rsid w:val="007B71BB"/>
    <w:rsid w:val="007B7840"/>
    <w:rsid w:val="007C479E"/>
    <w:rsid w:val="007C4956"/>
    <w:rsid w:val="007C5107"/>
    <w:rsid w:val="007C5B31"/>
    <w:rsid w:val="007C76A1"/>
    <w:rsid w:val="007C7D63"/>
    <w:rsid w:val="007D40FE"/>
    <w:rsid w:val="007D4C17"/>
    <w:rsid w:val="007D7D32"/>
    <w:rsid w:val="007E5EC2"/>
    <w:rsid w:val="007F10D9"/>
    <w:rsid w:val="007F2BC2"/>
    <w:rsid w:val="007F3B56"/>
    <w:rsid w:val="007F3BFB"/>
    <w:rsid w:val="007F4EB7"/>
    <w:rsid w:val="007F56F9"/>
    <w:rsid w:val="00800414"/>
    <w:rsid w:val="00804C3F"/>
    <w:rsid w:val="00805CFF"/>
    <w:rsid w:val="00810465"/>
    <w:rsid w:val="00811346"/>
    <w:rsid w:val="008140E9"/>
    <w:rsid w:val="008155C9"/>
    <w:rsid w:val="00821B41"/>
    <w:rsid w:val="00823DE5"/>
    <w:rsid w:val="00825882"/>
    <w:rsid w:val="00825E82"/>
    <w:rsid w:val="00825F35"/>
    <w:rsid w:val="0083003F"/>
    <w:rsid w:val="00830171"/>
    <w:rsid w:val="0083141A"/>
    <w:rsid w:val="00833DD1"/>
    <w:rsid w:val="00833E61"/>
    <w:rsid w:val="00840271"/>
    <w:rsid w:val="00840DEC"/>
    <w:rsid w:val="00842941"/>
    <w:rsid w:val="008430F9"/>
    <w:rsid w:val="00850829"/>
    <w:rsid w:val="00850CAB"/>
    <w:rsid w:val="008519FD"/>
    <w:rsid w:val="0085389D"/>
    <w:rsid w:val="00853D0C"/>
    <w:rsid w:val="00853DF7"/>
    <w:rsid w:val="0085476B"/>
    <w:rsid w:val="00855DE3"/>
    <w:rsid w:val="00863CAC"/>
    <w:rsid w:val="00864ED7"/>
    <w:rsid w:val="00874798"/>
    <w:rsid w:val="008800F9"/>
    <w:rsid w:val="00883032"/>
    <w:rsid w:val="00884447"/>
    <w:rsid w:val="00884660"/>
    <w:rsid w:val="008859A9"/>
    <w:rsid w:val="00887A6F"/>
    <w:rsid w:val="0089004B"/>
    <w:rsid w:val="0089116D"/>
    <w:rsid w:val="008940D8"/>
    <w:rsid w:val="008948EE"/>
    <w:rsid w:val="00895657"/>
    <w:rsid w:val="00895C1E"/>
    <w:rsid w:val="00896304"/>
    <w:rsid w:val="008A19FB"/>
    <w:rsid w:val="008A50E4"/>
    <w:rsid w:val="008A7344"/>
    <w:rsid w:val="008B146F"/>
    <w:rsid w:val="008B24B8"/>
    <w:rsid w:val="008B4EDE"/>
    <w:rsid w:val="008B5E3B"/>
    <w:rsid w:val="008B6B94"/>
    <w:rsid w:val="008C0BEC"/>
    <w:rsid w:val="008C17E7"/>
    <w:rsid w:val="008C255C"/>
    <w:rsid w:val="008C5F81"/>
    <w:rsid w:val="008C6538"/>
    <w:rsid w:val="008C7FB3"/>
    <w:rsid w:val="008D1C5B"/>
    <w:rsid w:val="008D2B29"/>
    <w:rsid w:val="008D5406"/>
    <w:rsid w:val="008D7B2B"/>
    <w:rsid w:val="008E0FA1"/>
    <w:rsid w:val="008E145E"/>
    <w:rsid w:val="008F2156"/>
    <w:rsid w:val="008F23CD"/>
    <w:rsid w:val="008F25FF"/>
    <w:rsid w:val="008F3B91"/>
    <w:rsid w:val="009029B1"/>
    <w:rsid w:val="009062E4"/>
    <w:rsid w:val="00906752"/>
    <w:rsid w:val="0091255D"/>
    <w:rsid w:val="0091288E"/>
    <w:rsid w:val="00913E67"/>
    <w:rsid w:val="009177C1"/>
    <w:rsid w:val="00917965"/>
    <w:rsid w:val="009208D0"/>
    <w:rsid w:val="0092110D"/>
    <w:rsid w:val="0093307E"/>
    <w:rsid w:val="00934540"/>
    <w:rsid w:val="0093686B"/>
    <w:rsid w:val="009422BB"/>
    <w:rsid w:val="00942A43"/>
    <w:rsid w:val="009430DE"/>
    <w:rsid w:val="00943E6A"/>
    <w:rsid w:val="00944088"/>
    <w:rsid w:val="0094416E"/>
    <w:rsid w:val="009443D6"/>
    <w:rsid w:val="0095039D"/>
    <w:rsid w:val="00950A3C"/>
    <w:rsid w:val="00951801"/>
    <w:rsid w:val="00954294"/>
    <w:rsid w:val="00960478"/>
    <w:rsid w:val="0096252A"/>
    <w:rsid w:val="00963040"/>
    <w:rsid w:val="009651C1"/>
    <w:rsid w:val="00967242"/>
    <w:rsid w:val="00980E12"/>
    <w:rsid w:val="00981520"/>
    <w:rsid w:val="0098163B"/>
    <w:rsid w:val="00981645"/>
    <w:rsid w:val="0098243A"/>
    <w:rsid w:val="00991751"/>
    <w:rsid w:val="00992096"/>
    <w:rsid w:val="00992230"/>
    <w:rsid w:val="00992D7E"/>
    <w:rsid w:val="00993944"/>
    <w:rsid w:val="00997EFB"/>
    <w:rsid w:val="009A0DE1"/>
    <w:rsid w:val="009A4D11"/>
    <w:rsid w:val="009B0900"/>
    <w:rsid w:val="009B4AD4"/>
    <w:rsid w:val="009B5977"/>
    <w:rsid w:val="009B5BC7"/>
    <w:rsid w:val="009C2EE4"/>
    <w:rsid w:val="009C448D"/>
    <w:rsid w:val="009C5344"/>
    <w:rsid w:val="009C53CF"/>
    <w:rsid w:val="009C7DCA"/>
    <w:rsid w:val="009D1C21"/>
    <w:rsid w:val="009D2D4C"/>
    <w:rsid w:val="009D2FC8"/>
    <w:rsid w:val="009E0C7E"/>
    <w:rsid w:val="009F05A0"/>
    <w:rsid w:val="009F321C"/>
    <w:rsid w:val="009F4849"/>
    <w:rsid w:val="009F5BF7"/>
    <w:rsid w:val="00A01016"/>
    <w:rsid w:val="00A01E23"/>
    <w:rsid w:val="00A04EC3"/>
    <w:rsid w:val="00A1119B"/>
    <w:rsid w:val="00A12793"/>
    <w:rsid w:val="00A133B1"/>
    <w:rsid w:val="00A17831"/>
    <w:rsid w:val="00A221EB"/>
    <w:rsid w:val="00A226DA"/>
    <w:rsid w:val="00A25AC1"/>
    <w:rsid w:val="00A27487"/>
    <w:rsid w:val="00A30BAB"/>
    <w:rsid w:val="00A34A84"/>
    <w:rsid w:val="00A35867"/>
    <w:rsid w:val="00A40028"/>
    <w:rsid w:val="00A40BBA"/>
    <w:rsid w:val="00A417C5"/>
    <w:rsid w:val="00A43142"/>
    <w:rsid w:val="00A4699B"/>
    <w:rsid w:val="00A5216F"/>
    <w:rsid w:val="00A521E8"/>
    <w:rsid w:val="00A549CC"/>
    <w:rsid w:val="00A54DB3"/>
    <w:rsid w:val="00A5775C"/>
    <w:rsid w:val="00A60850"/>
    <w:rsid w:val="00A60F73"/>
    <w:rsid w:val="00A62AF5"/>
    <w:rsid w:val="00A665F2"/>
    <w:rsid w:val="00A72601"/>
    <w:rsid w:val="00A73E0A"/>
    <w:rsid w:val="00A74210"/>
    <w:rsid w:val="00A755E5"/>
    <w:rsid w:val="00A80E32"/>
    <w:rsid w:val="00A853B6"/>
    <w:rsid w:val="00A85E30"/>
    <w:rsid w:val="00A906C4"/>
    <w:rsid w:val="00A906E0"/>
    <w:rsid w:val="00A90765"/>
    <w:rsid w:val="00A92131"/>
    <w:rsid w:val="00A930BE"/>
    <w:rsid w:val="00A93346"/>
    <w:rsid w:val="00A94117"/>
    <w:rsid w:val="00A95604"/>
    <w:rsid w:val="00A96833"/>
    <w:rsid w:val="00A9691B"/>
    <w:rsid w:val="00AA0D38"/>
    <w:rsid w:val="00AA12AD"/>
    <w:rsid w:val="00AA1627"/>
    <w:rsid w:val="00AA1751"/>
    <w:rsid w:val="00AA4358"/>
    <w:rsid w:val="00AA7FEF"/>
    <w:rsid w:val="00AB31B1"/>
    <w:rsid w:val="00AB34F3"/>
    <w:rsid w:val="00AB36B5"/>
    <w:rsid w:val="00AB7EDF"/>
    <w:rsid w:val="00AC1478"/>
    <w:rsid w:val="00AD0527"/>
    <w:rsid w:val="00AD4237"/>
    <w:rsid w:val="00AD6017"/>
    <w:rsid w:val="00AD6676"/>
    <w:rsid w:val="00AE07C7"/>
    <w:rsid w:val="00AE0C40"/>
    <w:rsid w:val="00AE12AF"/>
    <w:rsid w:val="00AE388A"/>
    <w:rsid w:val="00AF00A0"/>
    <w:rsid w:val="00AF0157"/>
    <w:rsid w:val="00AF096E"/>
    <w:rsid w:val="00AF166F"/>
    <w:rsid w:val="00AF16C1"/>
    <w:rsid w:val="00AF5280"/>
    <w:rsid w:val="00AF64DB"/>
    <w:rsid w:val="00B012EB"/>
    <w:rsid w:val="00B027C4"/>
    <w:rsid w:val="00B045ED"/>
    <w:rsid w:val="00B057A3"/>
    <w:rsid w:val="00B14D08"/>
    <w:rsid w:val="00B1643A"/>
    <w:rsid w:val="00B16A86"/>
    <w:rsid w:val="00B200C8"/>
    <w:rsid w:val="00B21BD4"/>
    <w:rsid w:val="00B24CC1"/>
    <w:rsid w:val="00B261F8"/>
    <w:rsid w:val="00B33F33"/>
    <w:rsid w:val="00B4329B"/>
    <w:rsid w:val="00B4635A"/>
    <w:rsid w:val="00B4675A"/>
    <w:rsid w:val="00B4698F"/>
    <w:rsid w:val="00B5263D"/>
    <w:rsid w:val="00B53749"/>
    <w:rsid w:val="00B63E73"/>
    <w:rsid w:val="00B65049"/>
    <w:rsid w:val="00B65DCD"/>
    <w:rsid w:val="00B66C20"/>
    <w:rsid w:val="00B712AF"/>
    <w:rsid w:val="00B72EC9"/>
    <w:rsid w:val="00B7336E"/>
    <w:rsid w:val="00B73A34"/>
    <w:rsid w:val="00B73B1A"/>
    <w:rsid w:val="00B74D64"/>
    <w:rsid w:val="00B75CA9"/>
    <w:rsid w:val="00B75DE7"/>
    <w:rsid w:val="00B765B8"/>
    <w:rsid w:val="00B77418"/>
    <w:rsid w:val="00B8455B"/>
    <w:rsid w:val="00B85435"/>
    <w:rsid w:val="00B86E07"/>
    <w:rsid w:val="00B90BDF"/>
    <w:rsid w:val="00B9337C"/>
    <w:rsid w:val="00BA037B"/>
    <w:rsid w:val="00BA0A0E"/>
    <w:rsid w:val="00BA25D5"/>
    <w:rsid w:val="00BA5DC1"/>
    <w:rsid w:val="00BA66BA"/>
    <w:rsid w:val="00BB0C9B"/>
    <w:rsid w:val="00BB1E48"/>
    <w:rsid w:val="00BB3237"/>
    <w:rsid w:val="00BB3D63"/>
    <w:rsid w:val="00BB5B12"/>
    <w:rsid w:val="00BB61FB"/>
    <w:rsid w:val="00BC13B7"/>
    <w:rsid w:val="00BC5848"/>
    <w:rsid w:val="00BC6C1B"/>
    <w:rsid w:val="00BD1187"/>
    <w:rsid w:val="00BD1520"/>
    <w:rsid w:val="00BD29DA"/>
    <w:rsid w:val="00BD3533"/>
    <w:rsid w:val="00BD3A5B"/>
    <w:rsid w:val="00BE29E9"/>
    <w:rsid w:val="00BE3601"/>
    <w:rsid w:val="00BE4F76"/>
    <w:rsid w:val="00BE6C75"/>
    <w:rsid w:val="00C016CC"/>
    <w:rsid w:val="00C10BBD"/>
    <w:rsid w:val="00C10C2F"/>
    <w:rsid w:val="00C15C11"/>
    <w:rsid w:val="00C211BE"/>
    <w:rsid w:val="00C2164B"/>
    <w:rsid w:val="00C237B9"/>
    <w:rsid w:val="00C243A2"/>
    <w:rsid w:val="00C248F5"/>
    <w:rsid w:val="00C25864"/>
    <w:rsid w:val="00C268E9"/>
    <w:rsid w:val="00C27518"/>
    <w:rsid w:val="00C31E0B"/>
    <w:rsid w:val="00C3274E"/>
    <w:rsid w:val="00C3680B"/>
    <w:rsid w:val="00C36F89"/>
    <w:rsid w:val="00C37837"/>
    <w:rsid w:val="00C413E7"/>
    <w:rsid w:val="00C41E22"/>
    <w:rsid w:val="00C42C37"/>
    <w:rsid w:val="00C43027"/>
    <w:rsid w:val="00C43EDB"/>
    <w:rsid w:val="00C44131"/>
    <w:rsid w:val="00C463D1"/>
    <w:rsid w:val="00C533A0"/>
    <w:rsid w:val="00C54361"/>
    <w:rsid w:val="00C55AB7"/>
    <w:rsid w:val="00C56700"/>
    <w:rsid w:val="00C64CAD"/>
    <w:rsid w:val="00C66306"/>
    <w:rsid w:val="00C70DD0"/>
    <w:rsid w:val="00C717E9"/>
    <w:rsid w:val="00C74D04"/>
    <w:rsid w:val="00C76706"/>
    <w:rsid w:val="00C776E1"/>
    <w:rsid w:val="00C83587"/>
    <w:rsid w:val="00C85057"/>
    <w:rsid w:val="00C87DB9"/>
    <w:rsid w:val="00C901BB"/>
    <w:rsid w:val="00C90C70"/>
    <w:rsid w:val="00C937EC"/>
    <w:rsid w:val="00C96EEB"/>
    <w:rsid w:val="00CA130E"/>
    <w:rsid w:val="00CA2BA7"/>
    <w:rsid w:val="00CA56B4"/>
    <w:rsid w:val="00CA66F6"/>
    <w:rsid w:val="00CA7CFD"/>
    <w:rsid w:val="00CB15E0"/>
    <w:rsid w:val="00CB36DA"/>
    <w:rsid w:val="00CB3DC8"/>
    <w:rsid w:val="00CB42AE"/>
    <w:rsid w:val="00CB76D1"/>
    <w:rsid w:val="00CC145D"/>
    <w:rsid w:val="00CC40BE"/>
    <w:rsid w:val="00CC60FB"/>
    <w:rsid w:val="00CD1492"/>
    <w:rsid w:val="00CE0E2B"/>
    <w:rsid w:val="00CE3327"/>
    <w:rsid w:val="00CE6BFD"/>
    <w:rsid w:val="00CF1163"/>
    <w:rsid w:val="00CF568B"/>
    <w:rsid w:val="00CF5AAC"/>
    <w:rsid w:val="00CF6391"/>
    <w:rsid w:val="00CF7229"/>
    <w:rsid w:val="00D005C7"/>
    <w:rsid w:val="00D035C0"/>
    <w:rsid w:val="00D12975"/>
    <w:rsid w:val="00D1392A"/>
    <w:rsid w:val="00D14532"/>
    <w:rsid w:val="00D14A29"/>
    <w:rsid w:val="00D155DA"/>
    <w:rsid w:val="00D1603F"/>
    <w:rsid w:val="00D1791A"/>
    <w:rsid w:val="00D209FF"/>
    <w:rsid w:val="00D20EDE"/>
    <w:rsid w:val="00D25EB2"/>
    <w:rsid w:val="00D30B92"/>
    <w:rsid w:val="00D32C54"/>
    <w:rsid w:val="00D337BA"/>
    <w:rsid w:val="00D34540"/>
    <w:rsid w:val="00D346CA"/>
    <w:rsid w:val="00D353F1"/>
    <w:rsid w:val="00D357E2"/>
    <w:rsid w:val="00D35B0C"/>
    <w:rsid w:val="00D3731E"/>
    <w:rsid w:val="00D425B7"/>
    <w:rsid w:val="00D44E31"/>
    <w:rsid w:val="00D46056"/>
    <w:rsid w:val="00D46B66"/>
    <w:rsid w:val="00D47F4F"/>
    <w:rsid w:val="00D50E64"/>
    <w:rsid w:val="00D52A8A"/>
    <w:rsid w:val="00D55FDD"/>
    <w:rsid w:val="00D6086C"/>
    <w:rsid w:val="00D60FC6"/>
    <w:rsid w:val="00D61427"/>
    <w:rsid w:val="00D636B9"/>
    <w:rsid w:val="00D63B5E"/>
    <w:rsid w:val="00D63F58"/>
    <w:rsid w:val="00D67DB0"/>
    <w:rsid w:val="00D719AD"/>
    <w:rsid w:val="00D71C33"/>
    <w:rsid w:val="00D727CA"/>
    <w:rsid w:val="00D7356E"/>
    <w:rsid w:val="00D743F6"/>
    <w:rsid w:val="00D77B3B"/>
    <w:rsid w:val="00D84410"/>
    <w:rsid w:val="00D86EC1"/>
    <w:rsid w:val="00D91965"/>
    <w:rsid w:val="00D9447E"/>
    <w:rsid w:val="00D9593C"/>
    <w:rsid w:val="00DA089E"/>
    <w:rsid w:val="00DA6858"/>
    <w:rsid w:val="00DB00FD"/>
    <w:rsid w:val="00DB0844"/>
    <w:rsid w:val="00DB368B"/>
    <w:rsid w:val="00DB7C1E"/>
    <w:rsid w:val="00DC1271"/>
    <w:rsid w:val="00DC1941"/>
    <w:rsid w:val="00DC1BA3"/>
    <w:rsid w:val="00DC5223"/>
    <w:rsid w:val="00DC66FF"/>
    <w:rsid w:val="00DD32AB"/>
    <w:rsid w:val="00DD6C23"/>
    <w:rsid w:val="00DD7B1A"/>
    <w:rsid w:val="00DE5CD9"/>
    <w:rsid w:val="00DE62F6"/>
    <w:rsid w:val="00DE65C3"/>
    <w:rsid w:val="00DE6B92"/>
    <w:rsid w:val="00DF1557"/>
    <w:rsid w:val="00DF1823"/>
    <w:rsid w:val="00DF2475"/>
    <w:rsid w:val="00DF3E6B"/>
    <w:rsid w:val="00DF5C08"/>
    <w:rsid w:val="00E043CF"/>
    <w:rsid w:val="00E05D93"/>
    <w:rsid w:val="00E07101"/>
    <w:rsid w:val="00E14D99"/>
    <w:rsid w:val="00E14EFC"/>
    <w:rsid w:val="00E153F9"/>
    <w:rsid w:val="00E172B3"/>
    <w:rsid w:val="00E17821"/>
    <w:rsid w:val="00E20870"/>
    <w:rsid w:val="00E2290D"/>
    <w:rsid w:val="00E25429"/>
    <w:rsid w:val="00E263E0"/>
    <w:rsid w:val="00E26925"/>
    <w:rsid w:val="00E318BA"/>
    <w:rsid w:val="00E326D4"/>
    <w:rsid w:val="00E35AFF"/>
    <w:rsid w:val="00E37110"/>
    <w:rsid w:val="00E3770A"/>
    <w:rsid w:val="00E37976"/>
    <w:rsid w:val="00E41C1C"/>
    <w:rsid w:val="00E51949"/>
    <w:rsid w:val="00E53FF2"/>
    <w:rsid w:val="00E569B9"/>
    <w:rsid w:val="00E5776F"/>
    <w:rsid w:val="00E57795"/>
    <w:rsid w:val="00E61F05"/>
    <w:rsid w:val="00E61F2B"/>
    <w:rsid w:val="00E7393C"/>
    <w:rsid w:val="00E73D79"/>
    <w:rsid w:val="00E74F79"/>
    <w:rsid w:val="00E81967"/>
    <w:rsid w:val="00E83553"/>
    <w:rsid w:val="00E863E7"/>
    <w:rsid w:val="00E87986"/>
    <w:rsid w:val="00E87F00"/>
    <w:rsid w:val="00E929D2"/>
    <w:rsid w:val="00E97144"/>
    <w:rsid w:val="00EA1535"/>
    <w:rsid w:val="00EA48FC"/>
    <w:rsid w:val="00EA5CC8"/>
    <w:rsid w:val="00EB15D9"/>
    <w:rsid w:val="00EB28A1"/>
    <w:rsid w:val="00EB33FB"/>
    <w:rsid w:val="00EB476F"/>
    <w:rsid w:val="00EB5A12"/>
    <w:rsid w:val="00EB6303"/>
    <w:rsid w:val="00EC7796"/>
    <w:rsid w:val="00EC7E45"/>
    <w:rsid w:val="00ED21E2"/>
    <w:rsid w:val="00ED29A8"/>
    <w:rsid w:val="00ED2D68"/>
    <w:rsid w:val="00ED5D3F"/>
    <w:rsid w:val="00ED62CE"/>
    <w:rsid w:val="00ED6C46"/>
    <w:rsid w:val="00ED7085"/>
    <w:rsid w:val="00EE1E58"/>
    <w:rsid w:val="00EE7168"/>
    <w:rsid w:val="00EF4A2B"/>
    <w:rsid w:val="00F003CE"/>
    <w:rsid w:val="00F01051"/>
    <w:rsid w:val="00F06F0A"/>
    <w:rsid w:val="00F07772"/>
    <w:rsid w:val="00F131D5"/>
    <w:rsid w:val="00F14327"/>
    <w:rsid w:val="00F17C60"/>
    <w:rsid w:val="00F22DB9"/>
    <w:rsid w:val="00F26C3E"/>
    <w:rsid w:val="00F27C95"/>
    <w:rsid w:val="00F313B1"/>
    <w:rsid w:val="00F321B7"/>
    <w:rsid w:val="00F36D35"/>
    <w:rsid w:val="00F40D98"/>
    <w:rsid w:val="00F41194"/>
    <w:rsid w:val="00F424DD"/>
    <w:rsid w:val="00F442E9"/>
    <w:rsid w:val="00F44A18"/>
    <w:rsid w:val="00F46915"/>
    <w:rsid w:val="00F4772A"/>
    <w:rsid w:val="00F52FF0"/>
    <w:rsid w:val="00F57942"/>
    <w:rsid w:val="00F608C3"/>
    <w:rsid w:val="00F6658F"/>
    <w:rsid w:val="00F6739B"/>
    <w:rsid w:val="00F674FD"/>
    <w:rsid w:val="00F675DC"/>
    <w:rsid w:val="00F676AF"/>
    <w:rsid w:val="00F70653"/>
    <w:rsid w:val="00F73D66"/>
    <w:rsid w:val="00F75525"/>
    <w:rsid w:val="00F84602"/>
    <w:rsid w:val="00F87521"/>
    <w:rsid w:val="00F8759F"/>
    <w:rsid w:val="00F876A3"/>
    <w:rsid w:val="00F9033A"/>
    <w:rsid w:val="00F91BCB"/>
    <w:rsid w:val="00F92185"/>
    <w:rsid w:val="00F92E48"/>
    <w:rsid w:val="00F92F8A"/>
    <w:rsid w:val="00FA4F60"/>
    <w:rsid w:val="00FA5703"/>
    <w:rsid w:val="00FB3C28"/>
    <w:rsid w:val="00FB484E"/>
    <w:rsid w:val="00FC424E"/>
    <w:rsid w:val="00FC5837"/>
    <w:rsid w:val="00FC594A"/>
    <w:rsid w:val="00FC644F"/>
    <w:rsid w:val="00FD0D07"/>
    <w:rsid w:val="00FD263E"/>
    <w:rsid w:val="00FD2AC2"/>
    <w:rsid w:val="00FD3B56"/>
    <w:rsid w:val="00FD7102"/>
    <w:rsid w:val="00FD7D31"/>
    <w:rsid w:val="00FE0B08"/>
    <w:rsid w:val="00FE14E1"/>
    <w:rsid w:val="00FE2968"/>
    <w:rsid w:val="00FE2AB6"/>
    <w:rsid w:val="00FE6505"/>
    <w:rsid w:val="00FF0315"/>
    <w:rsid w:val="00FF1D14"/>
    <w:rsid w:val="00FF2518"/>
    <w:rsid w:val="00FF3876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CCEB15"/>
  <w15:docId w15:val="{B8D9FBF4-8683-4E96-A433-1B140653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AD66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C41E22"/>
    <w:pPr>
      <w:keepNext/>
      <w:widowControl/>
      <w:autoSpaceDE/>
      <w:autoSpaceDN/>
      <w:adjustRightInd/>
      <w:jc w:val="center"/>
      <w:outlineLvl w:val="1"/>
    </w:pPr>
    <w:rPr>
      <w:b/>
      <w:sz w:val="28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933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41E22"/>
    <w:pPr>
      <w:widowControl/>
      <w:autoSpaceDE/>
      <w:autoSpaceDN/>
      <w:adjustRightInd/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D155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155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C7DCA"/>
  </w:style>
  <w:style w:type="paragraph" w:customStyle="1" w:styleId="Tekstpodstawowy21">
    <w:name w:val="Tekst podstawowy 21"/>
    <w:basedOn w:val="Normalny"/>
    <w:rsid w:val="00D91965"/>
    <w:pPr>
      <w:widowControl/>
      <w:autoSpaceDE/>
      <w:autoSpaceDN/>
      <w:adjustRightInd/>
    </w:pPr>
    <w:rPr>
      <w:sz w:val="24"/>
    </w:rPr>
  </w:style>
  <w:style w:type="paragraph" w:customStyle="1" w:styleId="Tekstpodstawowywcity21">
    <w:name w:val="Tekst podstawowy wcięty 21"/>
    <w:basedOn w:val="Normalny"/>
    <w:rsid w:val="0073624F"/>
    <w:pPr>
      <w:widowControl/>
      <w:autoSpaceDE/>
      <w:autoSpaceDN/>
      <w:adjustRightInd/>
      <w:ind w:left="142" w:firstLine="426"/>
      <w:jc w:val="both"/>
    </w:pPr>
    <w:rPr>
      <w:sz w:val="22"/>
    </w:rPr>
  </w:style>
  <w:style w:type="character" w:styleId="Hipercze">
    <w:name w:val="Hyperlink"/>
    <w:rsid w:val="0033460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776547"/>
  </w:style>
  <w:style w:type="paragraph" w:styleId="Tekstdymka">
    <w:name w:val="Balloon Text"/>
    <w:basedOn w:val="Normalny"/>
    <w:link w:val="TekstdymkaZnak"/>
    <w:rsid w:val="007765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76547"/>
    <w:rPr>
      <w:rFonts w:ascii="Tahoma" w:hAnsi="Tahoma" w:cs="Tahoma"/>
      <w:sz w:val="16"/>
      <w:szCs w:val="16"/>
    </w:rPr>
  </w:style>
  <w:style w:type="paragraph" w:customStyle="1" w:styleId="Tekstpodstawowywcity210">
    <w:name w:val="Tekst podstawowy wcięty 21"/>
    <w:basedOn w:val="Normalny"/>
    <w:rsid w:val="00776547"/>
    <w:pPr>
      <w:widowControl/>
      <w:autoSpaceDE/>
      <w:autoSpaceDN/>
      <w:adjustRightInd/>
      <w:ind w:left="142" w:firstLine="426"/>
      <w:jc w:val="both"/>
    </w:pPr>
    <w:rPr>
      <w:sz w:val="22"/>
    </w:rPr>
  </w:style>
  <w:style w:type="character" w:customStyle="1" w:styleId="StopkaZnak">
    <w:name w:val="Stopka Znak"/>
    <w:link w:val="Stopka"/>
    <w:uiPriority w:val="99"/>
    <w:rsid w:val="00615A56"/>
  </w:style>
  <w:style w:type="character" w:customStyle="1" w:styleId="FontStyle29">
    <w:name w:val="Font Style29"/>
    <w:uiPriority w:val="99"/>
    <w:rsid w:val="00615A56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94A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94AC2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794AC2"/>
    <w:rPr>
      <w:color w:val="000000"/>
      <w:sz w:val="13"/>
      <w:szCs w:val="13"/>
    </w:rPr>
  </w:style>
  <w:style w:type="paragraph" w:styleId="Akapitzlist">
    <w:name w:val="List Paragraph"/>
    <w:basedOn w:val="Normalny"/>
    <w:link w:val="AkapitzlistZnak"/>
    <w:uiPriority w:val="34"/>
    <w:qFormat/>
    <w:rsid w:val="0069228C"/>
    <w:pPr>
      <w:widowControl/>
      <w:autoSpaceDE/>
      <w:autoSpaceDN/>
      <w:adjustRightInd/>
      <w:ind w:left="720"/>
      <w:contextualSpacing/>
    </w:pPr>
  </w:style>
  <w:style w:type="character" w:customStyle="1" w:styleId="Nagwek4Znak">
    <w:name w:val="Nagłówek 4 Znak"/>
    <w:link w:val="Nagwek4"/>
    <w:semiHidden/>
    <w:rsid w:val="00A93346"/>
    <w:rPr>
      <w:rFonts w:ascii="Calibri" w:eastAsia="Times New Roman" w:hAnsi="Calibri" w:cs="Times New Roman"/>
      <w:b/>
      <w:bCs/>
      <w:sz w:val="28"/>
      <w:szCs w:val="28"/>
    </w:rPr>
  </w:style>
  <w:style w:type="character" w:styleId="Odwoaniedokomentarza">
    <w:name w:val="annotation reference"/>
    <w:rsid w:val="003F5E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F5E9E"/>
  </w:style>
  <w:style w:type="character" w:customStyle="1" w:styleId="TekstkomentarzaZnak">
    <w:name w:val="Tekst komentarza Znak"/>
    <w:basedOn w:val="Domylnaczcionkaakapitu"/>
    <w:link w:val="Tekstkomentarza"/>
    <w:rsid w:val="003F5E9E"/>
  </w:style>
  <w:style w:type="paragraph" w:styleId="Tematkomentarza">
    <w:name w:val="annotation subject"/>
    <w:basedOn w:val="Tekstkomentarza"/>
    <w:next w:val="Tekstkomentarza"/>
    <w:link w:val="TematkomentarzaZnak"/>
    <w:rsid w:val="003F5E9E"/>
    <w:rPr>
      <w:b/>
      <w:bCs/>
    </w:rPr>
  </w:style>
  <w:style w:type="character" w:customStyle="1" w:styleId="TematkomentarzaZnak">
    <w:name w:val="Temat komentarza Znak"/>
    <w:link w:val="Tematkomentarza"/>
    <w:rsid w:val="003F5E9E"/>
    <w:rPr>
      <w:b/>
      <w:bCs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251FFA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51FFA"/>
  </w:style>
  <w:style w:type="character" w:styleId="Odwoanieprzypisudolnego">
    <w:name w:val="footnote reference"/>
    <w:uiPriority w:val="99"/>
    <w:unhideWhenUsed/>
    <w:rsid w:val="00251FF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D6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21">
    <w:name w:val="Body Text 21"/>
    <w:basedOn w:val="Normalny"/>
    <w:rsid w:val="00393EE1"/>
    <w:pPr>
      <w:widowControl/>
      <w:autoSpaceDE/>
      <w:autoSpaceDN/>
      <w:adjustRightInd/>
    </w:pPr>
    <w:rPr>
      <w:sz w:val="24"/>
    </w:rPr>
  </w:style>
  <w:style w:type="paragraph" w:styleId="Mapadokumentu">
    <w:name w:val="Document Map"/>
    <w:basedOn w:val="Normalny"/>
    <w:link w:val="MapadokumentuZnak"/>
    <w:rsid w:val="0060470A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0470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8C6538"/>
  </w:style>
  <w:style w:type="character" w:customStyle="1" w:styleId="Tekstpodstawowy2Znak">
    <w:name w:val="Tekst podstawowy 2 Znak"/>
    <w:basedOn w:val="Domylnaczcionkaakapitu"/>
    <w:link w:val="Tekstpodstawowy2"/>
    <w:rsid w:val="00535BAE"/>
  </w:style>
  <w:style w:type="paragraph" w:styleId="NormalnyWeb">
    <w:name w:val="Normal (Web)"/>
    <w:basedOn w:val="Normalny"/>
    <w:uiPriority w:val="99"/>
    <w:unhideWhenUsed/>
    <w:rsid w:val="00DA08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03E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njk.wp.mil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9637-BCAA-40AE-9FF1-A9C6CCEA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4595</Words>
  <Characters>27574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Agencja Mienia Wojskowego</Company>
  <LinksUpToDate>false</LinksUpToDate>
  <CharactersWithSpaces>32105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http://www.wcnjk.wp.mil.pl/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wdudzinski</dc:creator>
  <cp:lastModifiedBy>GAWRYSIAK Artur</cp:lastModifiedBy>
  <cp:revision>3</cp:revision>
  <cp:lastPrinted>2019-04-11T06:37:00Z</cp:lastPrinted>
  <dcterms:created xsi:type="dcterms:W3CDTF">2020-05-12T08:11:00Z</dcterms:created>
  <dcterms:modified xsi:type="dcterms:W3CDTF">2020-06-16T06:28:00Z</dcterms:modified>
</cp:coreProperties>
</file>