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35" w14:textId="77777777" w:rsidR="004238FD" w:rsidRPr="00E61D01" w:rsidRDefault="004238FD" w:rsidP="008B2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4F3E88D" w14:textId="3E1EC640" w:rsidR="008B2EDA" w:rsidRPr="00E61D01" w:rsidRDefault="00344598" w:rsidP="008B2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Dział </w:t>
      </w:r>
      <w:r w:rsidR="008B2EDA" w:rsidRPr="00E61D01">
        <w:rPr>
          <w:rFonts w:ascii="Tahoma" w:hAnsi="Tahoma" w:cs="Tahoma"/>
          <w:sz w:val="24"/>
          <w:szCs w:val="24"/>
        </w:rPr>
        <w:t xml:space="preserve"> II</w:t>
      </w:r>
    </w:p>
    <w:p w14:paraId="7C2D56B1" w14:textId="0FC7088A" w:rsidR="008B2EDA" w:rsidRPr="00E61D01" w:rsidRDefault="008B2EDA" w:rsidP="008B2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OPIS PRZEDMIOTU ZAMÓWIENIA </w:t>
      </w:r>
    </w:p>
    <w:p w14:paraId="619F4BEE" w14:textId="3730D356" w:rsidR="00AC5B40" w:rsidRPr="00E61D01" w:rsidRDefault="00AC5B40" w:rsidP="008B2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2856F7" w14:textId="119D41F0" w:rsidR="00AC5B40" w:rsidRPr="00E61D01" w:rsidRDefault="00AC5B40" w:rsidP="00247A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A76944" w14:textId="47BF8040" w:rsidR="003169CF" w:rsidRPr="00E61D01" w:rsidRDefault="000D051F" w:rsidP="00876536">
      <w:pPr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Przedmiotem zamówienia jest  Zagospodarowanie plaży w Balewie -modernizacja istniejącej infrastruktury rekreacyjnej – Etap I </w:t>
      </w:r>
      <w:proofErr w:type="spellStart"/>
      <w:r w:rsidRPr="00E61D01">
        <w:rPr>
          <w:rFonts w:ascii="Tahoma" w:hAnsi="Tahoma" w:cs="Tahoma"/>
          <w:sz w:val="24"/>
          <w:szCs w:val="24"/>
        </w:rPr>
        <w:t>i</w:t>
      </w:r>
      <w:proofErr w:type="spellEnd"/>
      <w:r w:rsidRPr="00E61D01">
        <w:rPr>
          <w:rFonts w:ascii="Tahoma" w:hAnsi="Tahoma" w:cs="Tahoma"/>
          <w:sz w:val="24"/>
          <w:szCs w:val="24"/>
        </w:rPr>
        <w:t xml:space="preserve"> Etap II</w:t>
      </w:r>
      <w:r w:rsidR="003169CF" w:rsidRPr="00E61D01">
        <w:rPr>
          <w:rFonts w:ascii="Tahoma" w:hAnsi="Tahoma" w:cs="Tahoma"/>
          <w:sz w:val="24"/>
          <w:szCs w:val="24"/>
        </w:rPr>
        <w:t>. Remont i wymiana  istniejącej infrastruktury rekreacyjnej, na terenie działki nr 127/4, 127/5 obręb Perklice, gm.</w:t>
      </w:r>
    </w:p>
    <w:p w14:paraId="6B7E1A7C" w14:textId="17875D17" w:rsidR="003169CF" w:rsidRPr="00E61D01" w:rsidRDefault="003169CF" w:rsidP="003169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Określenie istniejącego stanu zagospodarowania działki lub terenu:</w:t>
      </w:r>
    </w:p>
    <w:p w14:paraId="1D0830A3" w14:textId="7CA3955C" w:rsidR="003169CF" w:rsidRPr="00E61D01" w:rsidRDefault="003169CF" w:rsidP="003169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Działki nr 127/4, 127/5 w obrębie Perklice w chwili obecnej jest częściowo</w:t>
      </w:r>
      <w:r w:rsidR="00876536" w:rsidRPr="00E61D01">
        <w:rPr>
          <w:rFonts w:ascii="Tahoma" w:hAnsi="Tahoma" w:cs="Tahoma"/>
          <w:sz w:val="24"/>
          <w:szCs w:val="24"/>
        </w:rPr>
        <w:t xml:space="preserve"> </w:t>
      </w:r>
      <w:r w:rsidRPr="00E61D01">
        <w:rPr>
          <w:rFonts w:ascii="Tahoma" w:hAnsi="Tahoma" w:cs="Tahoma"/>
          <w:sz w:val="24"/>
          <w:szCs w:val="24"/>
        </w:rPr>
        <w:t>zagospodarowan</w:t>
      </w:r>
      <w:r w:rsidR="00876536" w:rsidRPr="00E61D01">
        <w:rPr>
          <w:rFonts w:ascii="Tahoma" w:hAnsi="Tahoma" w:cs="Tahoma"/>
          <w:sz w:val="24"/>
          <w:szCs w:val="24"/>
        </w:rPr>
        <w:t>e</w:t>
      </w:r>
      <w:r w:rsidRPr="00E61D01">
        <w:rPr>
          <w:rFonts w:ascii="Tahoma" w:hAnsi="Tahoma" w:cs="Tahoma"/>
          <w:sz w:val="24"/>
          <w:szCs w:val="24"/>
        </w:rPr>
        <w:t>. Znajdują się na nich urządzenia infrastruktury rekreacyjnej, utwardzenia</w:t>
      </w:r>
      <w:r w:rsidR="00876536" w:rsidRPr="00E61D01">
        <w:rPr>
          <w:rFonts w:ascii="Tahoma" w:hAnsi="Tahoma" w:cs="Tahoma"/>
          <w:sz w:val="24"/>
          <w:szCs w:val="24"/>
        </w:rPr>
        <w:t xml:space="preserve"> </w:t>
      </w:r>
      <w:r w:rsidRPr="00E61D01">
        <w:rPr>
          <w:rFonts w:ascii="Tahoma" w:hAnsi="Tahoma" w:cs="Tahoma"/>
          <w:sz w:val="24"/>
          <w:szCs w:val="24"/>
        </w:rPr>
        <w:t>oraz elementy małej architektury.</w:t>
      </w:r>
    </w:p>
    <w:p w14:paraId="5E3EA1EC" w14:textId="6A0154C2" w:rsidR="003169CF" w:rsidRPr="00E61D01" w:rsidRDefault="003169CF" w:rsidP="003169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Projektowane zagospodarowanie działki (terenu):</w:t>
      </w:r>
    </w:p>
    <w:p w14:paraId="23D6CA3B" w14:textId="77777777" w:rsidR="003169CF" w:rsidRPr="00E61D01" w:rsidRDefault="003169CF" w:rsidP="003169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Przedmiotowa inwestycja polegająca na zagospodarowaniu terenu plaży w Balewie</w:t>
      </w:r>
    </w:p>
    <w:p w14:paraId="0B40A1BF" w14:textId="71DF8428" w:rsidR="003169CF" w:rsidRPr="00E61D01" w:rsidRDefault="003169CF" w:rsidP="003169CF">
      <w:pPr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wymagać będzie wykonania następujących robót budowlanych zmieniających</w:t>
      </w:r>
      <w:r w:rsidR="00876536" w:rsidRPr="00E61D01">
        <w:rPr>
          <w:rFonts w:ascii="Tahoma" w:hAnsi="Tahoma" w:cs="Tahoma"/>
          <w:sz w:val="24"/>
          <w:szCs w:val="24"/>
        </w:rPr>
        <w:t xml:space="preserve"> zagospodarowanie działki.</w:t>
      </w:r>
    </w:p>
    <w:p w14:paraId="26DDEC24" w14:textId="2AB8F36D" w:rsidR="00876536" w:rsidRPr="00E61D01" w:rsidRDefault="00876536" w:rsidP="003169CF">
      <w:pPr>
        <w:jc w:val="both"/>
        <w:rPr>
          <w:rFonts w:ascii="Tahoma" w:hAnsi="Tahoma" w:cs="Tahoma"/>
          <w:sz w:val="24"/>
          <w:szCs w:val="24"/>
        </w:rPr>
      </w:pPr>
    </w:p>
    <w:p w14:paraId="145F67FA" w14:textId="5135BB0B" w:rsidR="00876536" w:rsidRPr="00E61D01" w:rsidRDefault="00876536" w:rsidP="003169CF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Etap I  Projektuje się wykonanie remontu ciągu jezdnego, parkingu, zjazdu do jeziora.</w:t>
      </w:r>
    </w:p>
    <w:p w14:paraId="0E086700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Projektowana konstrukcja ciągu jezdnego:</w:t>
      </w:r>
    </w:p>
    <w:p w14:paraId="73641B40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warstwa ścieralna z ażurowej kostki betonowej gr. 10 cm</w:t>
      </w:r>
    </w:p>
    <w:p w14:paraId="6276658D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podsypka piaskowa gr. 4 cm</w:t>
      </w:r>
    </w:p>
    <w:p w14:paraId="7322C370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górna gr. 10 cm</w:t>
      </w:r>
    </w:p>
    <w:p w14:paraId="17B08B23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dolna gr. 10 cm</w:t>
      </w:r>
    </w:p>
    <w:p w14:paraId="6AD6837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 xml:space="preserve">- warstwa odsączająca z piasku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Rm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= 2,5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MPa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gr . 10 cm</w:t>
      </w:r>
    </w:p>
    <w:p w14:paraId="427E96EB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= 44 cm</w:t>
      </w:r>
    </w:p>
    <w:p w14:paraId="0D7086D2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Projektowana konstrukcja parkingu:</w:t>
      </w:r>
    </w:p>
    <w:p w14:paraId="30F0EAC6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warstwa ścieralna z ażurowej kostki betonowej gr. 8 cm</w:t>
      </w:r>
    </w:p>
    <w:p w14:paraId="256B8885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podsypka piaskowa gr. 4 cm</w:t>
      </w:r>
    </w:p>
    <w:p w14:paraId="296120F2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górna gr. 10 cm</w:t>
      </w:r>
    </w:p>
    <w:p w14:paraId="0E39BA76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dolna gr. 10 cm</w:t>
      </w:r>
    </w:p>
    <w:p w14:paraId="57B2EC7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 xml:space="preserve">- warstwa odsączająca z piasku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Rm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= 2,5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MPa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gr . 10 cm</w:t>
      </w:r>
    </w:p>
    <w:p w14:paraId="0626D33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= 42 cm</w:t>
      </w:r>
    </w:p>
    <w:p w14:paraId="1A81EF73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Projektowana konstrukcja zjazdu do jeziora:</w:t>
      </w:r>
    </w:p>
    <w:p w14:paraId="05CBDC08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warstwa ścieralna z kostki betonowej gr. 8 cm</w:t>
      </w:r>
    </w:p>
    <w:p w14:paraId="78C4DCCB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podsypka piaskowa gr. 4 cm</w:t>
      </w:r>
    </w:p>
    <w:p w14:paraId="3357594C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górna gr. 10 cm</w:t>
      </w:r>
    </w:p>
    <w:p w14:paraId="390994B2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dolna gr. 10 cm</w:t>
      </w:r>
    </w:p>
    <w:p w14:paraId="3F9A5392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 xml:space="preserve">- warstwa odsączająca z piasku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Rm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= 2,5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MPa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gr . 10 cm</w:t>
      </w:r>
    </w:p>
    <w:p w14:paraId="454E1ADD" w14:textId="1E84D8E4" w:rsidR="00876536" w:rsidRPr="00E61D01" w:rsidRDefault="00876536" w:rsidP="00876536">
      <w:pPr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= 42 c</w:t>
      </w:r>
    </w:p>
    <w:p w14:paraId="2128819C" w14:textId="4F8C203C" w:rsidR="00876536" w:rsidRPr="00E61D01" w:rsidRDefault="00876536" w:rsidP="003169CF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 xml:space="preserve">Etap II Projektuje się utwardzenia  pod </w:t>
      </w:r>
      <w:proofErr w:type="spellStart"/>
      <w:r w:rsidRPr="00E61D01">
        <w:rPr>
          <w:rFonts w:ascii="Tahoma" w:hAnsi="Tahoma" w:cs="Tahoma"/>
          <w:b/>
          <w:bCs/>
          <w:sz w:val="24"/>
          <w:szCs w:val="24"/>
        </w:rPr>
        <w:t>ławostoły</w:t>
      </w:r>
      <w:proofErr w:type="spellEnd"/>
      <w:r w:rsidRPr="00E61D01">
        <w:rPr>
          <w:rFonts w:ascii="Tahoma" w:hAnsi="Tahoma" w:cs="Tahoma"/>
          <w:b/>
          <w:bCs/>
          <w:sz w:val="24"/>
          <w:szCs w:val="24"/>
        </w:rPr>
        <w:t xml:space="preserve"> i leżaki.</w:t>
      </w:r>
    </w:p>
    <w:p w14:paraId="26DC187F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Projektowana konstrukcja utwardzeń pod urządzenia:</w:t>
      </w:r>
    </w:p>
    <w:p w14:paraId="64A48F8F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warstwa ścieralna z kostki betonowej gr. 6cm</w:t>
      </w:r>
    </w:p>
    <w:p w14:paraId="18244F7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podsypka piaskowa gr. 4 cm</w:t>
      </w:r>
    </w:p>
    <w:p w14:paraId="4409855C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górna gr. 15 cm</w:t>
      </w:r>
    </w:p>
    <w:p w14:paraId="3C4E014D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 xml:space="preserve">- warstwa odsączająca z piasku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Rm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= 2,5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MPa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gr . 10 cm</w:t>
      </w:r>
    </w:p>
    <w:p w14:paraId="25F8AA76" w14:textId="7B0B3CBF" w:rsidR="00E8419D" w:rsidRPr="00E61D01" w:rsidRDefault="0087653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= 42 cm</w:t>
      </w:r>
    </w:p>
    <w:p w14:paraId="79267062" w14:textId="71921D6C" w:rsidR="00553AF6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0D7FA961" w14:textId="7591AC80" w:rsidR="00E61D01" w:rsidRDefault="00E61D01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7093A887" w14:textId="6BB530F6" w:rsidR="00E61D01" w:rsidRDefault="00E61D01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21243931" w14:textId="05B2CEF7" w:rsidR="00E61D01" w:rsidRDefault="00E61D01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37BA9C1E" w14:textId="77777777" w:rsidR="00E61D01" w:rsidRPr="00E61D01" w:rsidRDefault="00E61D01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713BC009" w14:textId="2C73EEDD" w:rsidR="00876536" w:rsidRPr="00E61D01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Galanteria betonowa</w:t>
      </w:r>
    </w:p>
    <w:p w14:paraId="769F5E63" w14:textId="6546804D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Krawężniki lekkie 15 x 30cm na ławie z oporem C 12/15</w:t>
      </w:r>
    </w:p>
    <w:p w14:paraId="6FA8F7D0" w14:textId="28344C98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Krawężniki najazdowe 15 x 22 cm zaprojektowano na ławie z oporem C 12/15</w:t>
      </w:r>
    </w:p>
    <w:p w14:paraId="796B1F15" w14:textId="1E7ACA7A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 xml:space="preserve">Obrzeża betonowe 8 x 30 cm zaprojektowano na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łąwie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z oporem</w:t>
      </w:r>
    </w:p>
    <w:p w14:paraId="17D8B688" w14:textId="77777777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C54A4D" w14:textId="77777777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 xml:space="preserve">Wiata grillowa </w:t>
      </w:r>
    </w:p>
    <w:p w14:paraId="73444972" w14:textId="15B06FFF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Zaprojektowano remont wiaty o konstrukcji drewnianej o kształcie opartym na sześciokącie</w:t>
      </w:r>
    </w:p>
    <w:p w14:paraId="1DC291DA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o średnicy 7,0 m z częścią tylną 3,5x3,5 m.</w:t>
      </w:r>
    </w:p>
    <w:p w14:paraId="4C62205A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Wysokość (N) – 1 kondygnacja nadziemna </w:t>
      </w:r>
      <w:r w:rsidRPr="00E61D01">
        <w:rPr>
          <w:rFonts w:ascii="Tahoma" w:hAnsi="Tahoma" w:cs="Tahoma"/>
          <w:b/>
          <w:bCs/>
          <w:sz w:val="24"/>
          <w:szCs w:val="24"/>
        </w:rPr>
        <w:t>4,0 [m]</w:t>
      </w:r>
    </w:p>
    <w:p w14:paraId="6B7FF376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Długość </w:t>
      </w:r>
      <w:r w:rsidRPr="00E61D01">
        <w:rPr>
          <w:rFonts w:ascii="Tahoma" w:hAnsi="Tahoma" w:cs="Tahoma"/>
          <w:b/>
          <w:bCs/>
          <w:sz w:val="24"/>
          <w:szCs w:val="24"/>
        </w:rPr>
        <w:t>10,0 [m]</w:t>
      </w:r>
    </w:p>
    <w:p w14:paraId="26ABDCBF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Szerokość </w:t>
      </w:r>
      <w:r w:rsidRPr="00E61D01">
        <w:rPr>
          <w:rFonts w:ascii="Tahoma" w:hAnsi="Tahoma" w:cs="Tahoma"/>
          <w:b/>
          <w:bCs/>
          <w:sz w:val="24"/>
          <w:szCs w:val="24"/>
        </w:rPr>
        <w:t>7,0 [m]</w:t>
      </w:r>
    </w:p>
    <w:p w14:paraId="2A404E00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Powierzchnia zabudowy </w:t>
      </w:r>
      <w:r w:rsidRPr="00E61D01">
        <w:rPr>
          <w:rFonts w:ascii="Tahoma" w:hAnsi="Tahoma" w:cs="Tahoma"/>
          <w:b/>
          <w:bCs/>
          <w:sz w:val="24"/>
          <w:szCs w:val="24"/>
        </w:rPr>
        <w:t>44,0 [m2]</w:t>
      </w:r>
    </w:p>
    <w:p w14:paraId="7FFD1BD4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Powierzchnia użytkowa </w:t>
      </w:r>
      <w:r w:rsidRPr="00E61D01">
        <w:rPr>
          <w:rFonts w:ascii="Tahoma" w:hAnsi="Tahoma" w:cs="Tahoma"/>
          <w:b/>
          <w:bCs/>
          <w:sz w:val="24"/>
          <w:szCs w:val="24"/>
        </w:rPr>
        <w:t>42,0 [m2]</w:t>
      </w:r>
    </w:p>
    <w:p w14:paraId="2C219F4F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Kubatura budynku </w:t>
      </w:r>
      <w:r w:rsidRPr="00E61D01">
        <w:rPr>
          <w:rFonts w:ascii="Tahoma" w:hAnsi="Tahoma" w:cs="Tahoma"/>
          <w:b/>
          <w:bCs/>
          <w:sz w:val="24"/>
          <w:szCs w:val="24"/>
        </w:rPr>
        <w:t>160,0 [m3]</w:t>
      </w:r>
    </w:p>
    <w:p w14:paraId="20E966F4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Ilość lokali mieszkalnych </w:t>
      </w:r>
      <w:r w:rsidRPr="00E61D01">
        <w:rPr>
          <w:rFonts w:ascii="Tahoma" w:hAnsi="Tahoma" w:cs="Tahoma"/>
          <w:b/>
          <w:bCs/>
          <w:sz w:val="24"/>
          <w:szCs w:val="24"/>
        </w:rPr>
        <w:t>0</w:t>
      </w:r>
    </w:p>
    <w:p w14:paraId="5271FF72" w14:textId="1CD6B634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Kąt nachylenia połaci </w:t>
      </w:r>
      <w:r w:rsidRPr="00E61D01">
        <w:rPr>
          <w:rFonts w:ascii="Tahoma" w:hAnsi="Tahoma" w:cs="Tahoma"/>
          <w:b/>
          <w:bCs/>
          <w:sz w:val="24"/>
          <w:szCs w:val="24"/>
        </w:rPr>
        <w:t>300</w:t>
      </w:r>
    </w:p>
    <w:p w14:paraId="7418B491" w14:textId="0495E01B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Pokrycie dachu gontem bitumicznym</w:t>
      </w:r>
    </w:p>
    <w:p w14:paraId="7931ADC0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Plaża</w:t>
      </w:r>
    </w:p>
    <w:p w14:paraId="01E3A93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Projektuje się nawiezienie piasku na istniejący pas brzegowy o szerokości 6,0 m i łącznej długości</w:t>
      </w:r>
    </w:p>
    <w:p w14:paraId="15DF969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90 m (60 + 30). Piasek powinien być piaskiem morskim. Dopuszcza się zastosowanie piasku</w:t>
      </w:r>
    </w:p>
    <w:p w14:paraId="3DA1297A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płukanego po uprzedniej akceptacji inwestora.</w:t>
      </w:r>
    </w:p>
    <w:p w14:paraId="6AC0F925" w14:textId="01A5EF52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Pomost</w:t>
      </w:r>
    </w:p>
    <w:p w14:paraId="0822F9C1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Projektuje się wykonanie remontu istniejącego pomostu. Remont swoim zakresem obejmować</w:t>
      </w:r>
    </w:p>
    <w:p w14:paraId="40D41783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będzie wymianę desek oraz barier. Elementy wykonane powinny być z drewna sosnowego:</w:t>
      </w:r>
    </w:p>
    <w:p w14:paraId="2396D17C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podłużnice klasa C24, deski – klasa KS. Impregnowane ciśnieniowo w klasie IV. Przewiduje się</w:t>
      </w:r>
    </w:p>
    <w:p w14:paraId="04C326B5" w14:textId="55DAD463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również wymianę drabinki kąpielowej oraz wyposażenie pomostu w knagi cumownicze typu 2.</w:t>
      </w:r>
    </w:p>
    <w:p w14:paraId="4712AB43" w14:textId="061889AE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Plac zabaw</w:t>
      </w:r>
    </w:p>
    <w:p w14:paraId="5B33A99F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Przedmiotowa inwestycja obejmująca wymianę elementów małej architektury polegać</w:t>
      </w:r>
    </w:p>
    <w:p w14:paraId="67FF2A93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będzie na montażu (lokalizacji) gotowych dostarczonych przez producenta</w:t>
      </w:r>
    </w:p>
    <w:p w14:paraId="4311463C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następujących obiektów:</w:t>
      </w:r>
    </w:p>
    <w:p w14:paraId="08C036CE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zabawowe – zestaw;</w:t>
      </w:r>
    </w:p>
    <w:p w14:paraId="5103297E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zabawowe – bujak;</w:t>
      </w:r>
    </w:p>
    <w:p w14:paraId="015BAA82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zabawowe – huśtawka 3-miejscowa;</w:t>
      </w:r>
    </w:p>
    <w:p w14:paraId="34A8E7A3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zabawowe – huśtawka z kołem;</w:t>
      </w:r>
    </w:p>
    <w:p w14:paraId="4ECB2AB6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placu zabaw – ławka – 2 szt;</w:t>
      </w:r>
    </w:p>
    <w:p w14:paraId="63326CEE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placu zabaw – kosz na śmieci – 2 szt;</w:t>
      </w:r>
    </w:p>
    <w:p w14:paraId="2089E2B2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placu zabaw – regulamin;</w:t>
      </w:r>
    </w:p>
    <w:p w14:paraId="766692F4" w14:textId="7B830BBB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placu zabaw – ogrodzenie + 2 furtki wejściowe;</w:t>
      </w:r>
    </w:p>
    <w:p w14:paraId="5C5A4A5B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b/>
          <w:bCs/>
          <w:i/>
          <w:iCs/>
          <w:sz w:val="24"/>
          <w:szCs w:val="24"/>
        </w:rPr>
        <w:t>Specyfikacja materiałowa</w:t>
      </w:r>
      <w:r w:rsidRPr="00E61D01">
        <w:rPr>
          <w:rFonts w:ascii="Tahoma" w:hAnsi="Tahoma" w:cs="Tahoma"/>
          <w:sz w:val="24"/>
          <w:szCs w:val="24"/>
        </w:rPr>
        <w:t>:</w:t>
      </w:r>
    </w:p>
    <w:p w14:paraId="0EE37D9F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Ogrodzenie placu zabaw wys. 1,5 wykonane z siatki stalowej plecionej ocynkowanej</w:t>
      </w:r>
    </w:p>
    <w:p w14:paraId="4856FA34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powlekanej poliestrem w kolorze zielonym mocowane do słupków stalowych. W</w:t>
      </w:r>
    </w:p>
    <w:p w14:paraId="4BC974A2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ogrodzeniu zaprojektowano dwie furtki o szerokości 1,0 m w świetle.</w:t>
      </w:r>
    </w:p>
    <w:p w14:paraId="0A8C393B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Przęsła ogrodzeniowe długości 2,0 m oraz niewymiarowane (wynikające z rozmierzenia</w:t>
      </w:r>
    </w:p>
    <w:p w14:paraId="407C3FC3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ogrodzenia).</w:t>
      </w:r>
    </w:p>
    <w:p w14:paraId="79A6DF92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Fundamenty słupków ogrodzenia wykonać jako betonowe prefabrykowane 25x25x100</w:t>
      </w:r>
    </w:p>
    <w:p w14:paraId="11DBEC09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cm lub monolityczne z betonu C 25/30.</w:t>
      </w:r>
    </w:p>
    <w:p w14:paraId="3CFAE2D2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Słupki ogrodzeniowe z rury okrągłej fi 50 i wys. 1,5 m + długość osadzenia w</w:t>
      </w:r>
    </w:p>
    <w:p w14:paraId="7FDC6C0D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fundamencie (ok. 0,5 m). Słupki ocynkowane i malowane w kolorze zielonym RAL 6005,</w:t>
      </w:r>
    </w:p>
    <w:p w14:paraId="462A1FCA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zamknięte zaślepkami plastikowymi lub metalowymi spawanymi.</w:t>
      </w:r>
    </w:p>
    <w:p w14:paraId="591265F8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Przy każdym słupku początkowym należy wykonać zastrzał a przy każdym słupku</w:t>
      </w:r>
    </w:p>
    <w:p w14:paraId="31DEAFEA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narożnym należy wykonać po dwa zastrzały. Po ustawieniu słupków należy rozciągnąć</w:t>
      </w:r>
    </w:p>
    <w:p w14:paraId="470F6F29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druty naprężające w górnej i dolnej strefie oraz po jednym drucie na każde 50 cm</w:t>
      </w:r>
    </w:p>
    <w:p w14:paraId="362858DA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wysokości ogrodzenia</w:t>
      </w:r>
    </w:p>
    <w:p w14:paraId="44E57EAF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Na całą długość drutu naprężającego należy przygotować po jednym napinaczu do</w:t>
      </w:r>
    </w:p>
    <w:p w14:paraId="3339D119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lastRenderedPageBreak/>
        <w:t>każdego słupka początkowego i narożnego. Siatkę do drutu naprężającego mocować za</w:t>
      </w:r>
    </w:p>
    <w:p w14:paraId="4C177789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pomocą zaczepów.</w:t>
      </w:r>
    </w:p>
    <w:p w14:paraId="3B51993D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Dwie furtki o szerokości 1,0 m w świetle. Rama konstrukcyjna z rury stalowej fi 30 lub</w:t>
      </w:r>
    </w:p>
    <w:p w14:paraId="4470842A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kątowników 30x30x, wypełnienie jak przęsło. Furtki wyposażone w zamek</w:t>
      </w:r>
    </w:p>
    <w:p w14:paraId="2B8B1248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samozamykający.</w:t>
      </w:r>
    </w:p>
    <w:p w14:paraId="11491187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Furtki ocynkowane i malowane w kolorze zielonym RAL 6005.</w:t>
      </w:r>
    </w:p>
    <w:p w14:paraId="3B321274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Wszystkie urządzenia i elementy powinny posiadać </w:t>
      </w:r>
      <w:r w:rsidRPr="00E61D01">
        <w:rPr>
          <w:rFonts w:ascii="Tahoma" w:hAnsi="Tahoma" w:cs="Tahoma"/>
          <w:b/>
          <w:bCs/>
          <w:i/>
          <w:iCs/>
          <w:sz w:val="24"/>
          <w:szCs w:val="24"/>
        </w:rPr>
        <w:t xml:space="preserve">Normy i certyfikaty </w:t>
      </w:r>
      <w:r w:rsidRPr="00E61D01">
        <w:rPr>
          <w:rFonts w:ascii="Tahoma" w:hAnsi="Tahoma" w:cs="Tahoma"/>
          <w:sz w:val="24"/>
          <w:szCs w:val="24"/>
        </w:rPr>
        <w:t>zgodności z</w:t>
      </w:r>
    </w:p>
    <w:p w14:paraId="0AFABEA4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normą PN EN 1176;</w:t>
      </w:r>
    </w:p>
    <w:p w14:paraId="50704C87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Materiały tworzywowe, z których zostało zbudowane urządzenie powinno posiadać</w:t>
      </w:r>
    </w:p>
    <w:p w14:paraId="7F34C4A9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pozytywny wynik badania na zawartość pierwiastków śladowych, metali ciężkich,</w:t>
      </w:r>
    </w:p>
    <w:p w14:paraId="26697DA2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61D01">
        <w:rPr>
          <w:rFonts w:ascii="Tahoma" w:hAnsi="Tahoma" w:cs="Tahoma"/>
          <w:sz w:val="24"/>
          <w:szCs w:val="24"/>
        </w:rPr>
        <w:t>ftalanów</w:t>
      </w:r>
      <w:proofErr w:type="spellEnd"/>
      <w:r w:rsidRPr="00E61D01">
        <w:rPr>
          <w:rFonts w:ascii="Tahoma" w:hAnsi="Tahoma" w:cs="Tahoma"/>
          <w:sz w:val="24"/>
          <w:szCs w:val="24"/>
        </w:rPr>
        <w:t xml:space="preserve"> i kadmu zgodnie z normą PN EN 71-3</w:t>
      </w:r>
    </w:p>
    <w:p w14:paraId="6D660655" w14:textId="33B3FABA" w:rsidR="00553AF6" w:rsidRPr="00E61D01" w:rsidRDefault="00E61D01" w:rsidP="00E61D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Przed wykonaniem każdego z elementów małej architektury należy uzyskać pozytywną opinię inwestora.</w:t>
      </w:r>
    </w:p>
    <w:p w14:paraId="753FEA8C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55A01F" w14:textId="13490868" w:rsidR="00193929" w:rsidRPr="00E61D01" w:rsidRDefault="00193929" w:rsidP="00463204">
      <w:pPr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Szczegółowy opis przedmiotu zamówienia  przedstawiony jest w projekcie technicznym, z którym Wykonawca powinien się szczegółowo zapoznać.</w:t>
      </w:r>
    </w:p>
    <w:p w14:paraId="68C6BF1A" w14:textId="77777777" w:rsidR="00EB0D09" w:rsidRPr="00E61D01" w:rsidRDefault="00EB0D09" w:rsidP="00463204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14:paraId="0171E671" w14:textId="77777777" w:rsidR="00E82137" w:rsidRPr="00E61D01" w:rsidRDefault="00E82137" w:rsidP="00463204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14:paraId="18A2F3FE" w14:textId="3E7721AD" w:rsidR="00E82137" w:rsidRPr="00E61D01" w:rsidRDefault="00E82137" w:rsidP="00463204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14:paraId="5C5E4F78" w14:textId="0C4262D6" w:rsidR="00E82137" w:rsidRPr="00E61D01" w:rsidRDefault="00E82137" w:rsidP="00463204">
      <w:pPr>
        <w:jc w:val="both"/>
        <w:rPr>
          <w:rFonts w:ascii="Tahoma" w:hAnsi="Tahoma" w:cs="Tahoma"/>
          <w:sz w:val="24"/>
          <w:szCs w:val="24"/>
        </w:rPr>
      </w:pPr>
    </w:p>
    <w:p w14:paraId="31B1413B" w14:textId="05C75A63" w:rsidR="00E82137" w:rsidRPr="00E61D01" w:rsidRDefault="00E82137" w:rsidP="00463204">
      <w:pPr>
        <w:jc w:val="both"/>
        <w:rPr>
          <w:rFonts w:ascii="Tahoma" w:hAnsi="Tahoma" w:cs="Tahoma"/>
          <w:sz w:val="24"/>
          <w:szCs w:val="24"/>
        </w:rPr>
      </w:pPr>
    </w:p>
    <w:sectPr w:rsidR="00E82137" w:rsidRPr="00E61D01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4FF"/>
    <w:multiLevelType w:val="hybridMultilevel"/>
    <w:tmpl w:val="A11C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39E"/>
    <w:multiLevelType w:val="hybridMultilevel"/>
    <w:tmpl w:val="FDEA9BAE"/>
    <w:lvl w:ilvl="0" w:tplc="55924C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4253"/>
    <w:multiLevelType w:val="hybridMultilevel"/>
    <w:tmpl w:val="66AA0FA8"/>
    <w:lvl w:ilvl="0" w:tplc="9A3E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6143D"/>
    <w:multiLevelType w:val="multilevel"/>
    <w:tmpl w:val="917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93A75CB"/>
    <w:multiLevelType w:val="multilevel"/>
    <w:tmpl w:val="917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942575">
    <w:abstractNumId w:val="5"/>
  </w:num>
  <w:num w:numId="2" w16cid:durableId="1892811258">
    <w:abstractNumId w:val="0"/>
  </w:num>
  <w:num w:numId="3" w16cid:durableId="107628058">
    <w:abstractNumId w:val="2"/>
  </w:num>
  <w:num w:numId="4" w16cid:durableId="937637678">
    <w:abstractNumId w:val="1"/>
  </w:num>
  <w:num w:numId="5" w16cid:durableId="74479329">
    <w:abstractNumId w:val="3"/>
  </w:num>
  <w:num w:numId="6" w16cid:durableId="101137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7411B"/>
    <w:rsid w:val="00090052"/>
    <w:rsid w:val="000A382B"/>
    <w:rsid w:val="000D051F"/>
    <w:rsid w:val="000D5120"/>
    <w:rsid w:val="0016044F"/>
    <w:rsid w:val="00165B0D"/>
    <w:rsid w:val="00174596"/>
    <w:rsid w:val="00193929"/>
    <w:rsid w:val="001A4712"/>
    <w:rsid w:val="001F29BF"/>
    <w:rsid w:val="00215A6A"/>
    <w:rsid w:val="0023359E"/>
    <w:rsid w:val="00236B51"/>
    <w:rsid w:val="00247A1F"/>
    <w:rsid w:val="003169CF"/>
    <w:rsid w:val="00331BEE"/>
    <w:rsid w:val="00344598"/>
    <w:rsid w:val="003C633A"/>
    <w:rsid w:val="003D30AF"/>
    <w:rsid w:val="004238FD"/>
    <w:rsid w:val="00463204"/>
    <w:rsid w:val="00525907"/>
    <w:rsid w:val="00553AF6"/>
    <w:rsid w:val="005D1170"/>
    <w:rsid w:val="005F14EB"/>
    <w:rsid w:val="00617660"/>
    <w:rsid w:val="006746C8"/>
    <w:rsid w:val="00683AD4"/>
    <w:rsid w:val="00731763"/>
    <w:rsid w:val="00746C4D"/>
    <w:rsid w:val="007C786A"/>
    <w:rsid w:val="007D7B45"/>
    <w:rsid w:val="00801FFB"/>
    <w:rsid w:val="00813C9C"/>
    <w:rsid w:val="00876536"/>
    <w:rsid w:val="00880186"/>
    <w:rsid w:val="008864ED"/>
    <w:rsid w:val="008B2EDA"/>
    <w:rsid w:val="008D5BB0"/>
    <w:rsid w:val="00901F3B"/>
    <w:rsid w:val="009212A0"/>
    <w:rsid w:val="009579C5"/>
    <w:rsid w:val="00992117"/>
    <w:rsid w:val="00A03C3A"/>
    <w:rsid w:val="00A05331"/>
    <w:rsid w:val="00A368AB"/>
    <w:rsid w:val="00A93408"/>
    <w:rsid w:val="00AC5B40"/>
    <w:rsid w:val="00AC71D4"/>
    <w:rsid w:val="00AC7433"/>
    <w:rsid w:val="00B63D7D"/>
    <w:rsid w:val="00B81B3B"/>
    <w:rsid w:val="00BD631D"/>
    <w:rsid w:val="00C62CAE"/>
    <w:rsid w:val="00C775D4"/>
    <w:rsid w:val="00CB56C5"/>
    <w:rsid w:val="00D232A4"/>
    <w:rsid w:val="00D85900"/>
    <w:rsid w:val="00DD0734"/>
    <w:rsid w:val="00E402D3"/>
    <w:rsid w:val="00E61D01"/>
    <w:rsid w:val="00E82137"/>
    <w:rsid w:val="00E8419D"/>
    <w:rsid w:val="00E86A22"/>
    <w:rsid w:val="00EB0D09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2022-05-10T08:54:00Z</cp:lastPrinted>
  <dcterms:created xsi:type="dcterms:W3CDTF">2023-04-19T08:44:00Z</dcterms:created>
  <dcterms:modified xsi:type="dcterms:W3CDTF">2023-04-19T08:44:00Z</dcterms:modified>
</cp:coreProperties>
</file>