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ECA" w14:textId="072EE064" w:rsidR="00FB0742" w:rsidRPr="00513970" w:rsidRDefault="00FB0742" w:rsidP="00311C33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3</w:t>
      </w:r>
      <w:r w:rsidR="005111E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 w:rsidRPr="0051397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.01.2023 r. </w:t>
      </w:r>
    </w:p>
    <w:p w14:paraId="1B3802FB" w14:textId="77777777" w:rsidR="00FB0742" w:rsidRPr="00513970" w:rsidRDefault="00FB0742" w:rsidP="00311C33">
      <w:pPr>
        <w:widowControl w:val="0"/>
        <w:spacing w:after="0" w:line="276" w:lineRule="auto"/>
        <w:ind w:left="-284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4ED7287B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2F38D399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21A510D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36A4299A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52DCD688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7D1EF439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51397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278C203A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45BD0BBD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0078341F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513970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  </w:t>
      </w:r>
      <w:r w:rsidRPr="00513970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1E74304D" w14:textId="77777777" w:rsidR="00FB0742" w:rsidRPr="00513970" w:rsidRDefault="00FB0742" w:rsidP="00311C33">
      <w:pPr>
        <w:autoSpaceDE w:val="0"/>
        <w:autoSpaceDN w:val="0"/>
        <w:spacing w:after="0" w:line="276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513970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6A6DC5CD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04A27EC" w14:textId="77777777" w:rsidR="00FB0742" w:rsidRPr="00513970" w:rsidRDefault="00FB0742" w:rsidP="00311C33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7EA4DD2" w14:textId="77545DB7" w:rsidR="00FB0742" w:rsidRPr="00513970" w:rsidRDefault="00FB0742" w:rsidP="00311C33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 w:rsidRPr="00513970">
        <w:rPr>
          <w:rFonts w:ascii="Ebrima" w:eastAsia="Calibri" w:hAnsi="Ebrima" w:cs="Arial"/>
          <w:b/>
          <w:sz w:val="20"/>
          <w:szCs w:val="20"/>
        </w:rPr>
        <w:t>Dotyczy:</w:t>
      </w:r>
      <w:r w:rsidRPr="00513970">
        <w:rPr>
          <w:rFonts w:ascii="Ebrima" w:eastAsia="Calibri" w:hAnsi="Ebrima" w:cs="Arial"/>
          <w:sz w:val="20"/>
          <w:szCs w:val="20"/>
        </w:rPr>
        <w:t xml:space="preserve"> </w:t>
      </w:r>
      <w:r w:rsidRPr="00513970">
        <w:rPr>
          <w:rFonts w:ascii="Ebrima" w:hAnsi="Ebrima" w:cs="Ebrima"/>
          <w:b/>
          <w:sz w:val="20"/>
          <w:szCs w:val="20"/>
        </w:rPr>
        <w:t>„</w:t>
      </w:r>
      <w:r w:rsidRPr="00513970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dla SP ZOZ Szpitala Powiatowego </w:t>
      </w:r>
      <w:r w:rsidRPr="00513970">
        <w:rPr>
          <w:rFonts w:ascii="Ebrima" w:hAnsi="Ebrima"/>
          <w:b/>
          <w:bCs/>
          <w:sz w:val="20"/>
          <w:szCs w:val="20"/>
          <w:lang w:eastAsia="ar-SA"/>
        </w:rPr>
        <w:br/>
        <w:t>w Piszu</w:t>
      </w:r>
      <w:r w:rsidRPr="00513970">
        <w:rPr>
          <w:rFonts w:ascii="Ebrima" w:hAnsi="Ebrima" w:cs="Ebrima"/>
          <w:b/>
          <w:sz w:val="20"/>
          <w:szCs w:val="20"/>
        </w:rPr>
        <w:t xml:space="preserve">”; </w:t>
      </w:r>
      <w:r w:rsidRPr="00513970">
        <w:rPr>
          <w:rFonts w:ascii="Ebrima" w:eastAsia="Calibri" w:hAnsi="Ebrima" w:cs="Arial"/>
          <w:b/>
          <w:sz w:val="20"/>
          <w:szCs w:val="20"/>
        </w:rPr>
        <w:t>znak: P/1/2024</w:t>
      </w:r>
    </w:p>
    <w:p w14:paraId="42B836E6" w14:textId="77777777" w:rsidR="00FB0742" w:rsidRPr="00513970" w:rsidRDefault="00FB0742" w:rsidP="00311C33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01EE594" w14:textId="7BD5B70F" w:rsidR="00FB0742" w:rsidRPr="00513970" w:rsidRDefault="00FB0742" w:rsidP="00311C3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513970">
        <w:rPr>
          <w:rFonts w:ascii="Ebrima" w:eastAsia="Calibri" w:hAnsi="Ebrima" w:cs="Arial"/>
          <w:sz w:val="20"/>
          <w:szCs w:val="20"/>
        </w:rPr>
        <w:t>Zamawiający informuje, że w terminie określonym zgodnie z art. 284 ust. 2 ustawy z 11 września 2019 r. – Prawo zamówień publicznych (Dz.U. z 2019, poz. 2019 ze zm.) – dalej: ustawa Pzp, wykonawcy zwrócili się do zamawiającego z wnioskiem o wyjaśnienie treści Specyfikacji Warunków Zamówienia, dalej: SWZ</w:t>
      </w:r>
      <w:r w:rsidR="00332ACB" w:rsidRPr="00513970">
        <w:rPr>
          <w:rFonts w:ascii="Ebrima" w:eastAsia="Calibri" w:hAnsi="Ebrima" w:cs="Arial"/>
          <w:sz w:val="20"/>
          <w:szCs w:val="20"/>
        </w:rPr>
        <w:t>.</w:t>
      </w:r>
    </w:p>
    <w:p w14:paraId="2C5A384E" w14:textId="77777777" w:rsidR="00FB0742" w:rsidRPr="00513970" w:rsidRDefault="00FB0742" w:rsidP="00311C3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1C2EE480" w14:textId="77777777" w:rsidR="00FB0742" w:rsidRPr="00513970" w:rsidRDefault="00FB0742" w:rsidP="00311C33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513970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24261A9B" w14:textId="77777777" w:rsidR="00CA1BDD" w:rsidRPr="00513970" w:rsidRDefault="00CA1BDD" w:rsidP="00311C33">
      <w:pPr>
        <w:spacing w:line="276" w:lineRule="auto"/>
        <w:jc w:val="both"/>
        <w:rPr>
          <w:rFonts w:ascii="Ebrima" w:hAnsi="Ebrima"/>
          <w:sz w:val="20"/>
          <w:szCs w:val="20"/>
        </w:rPr>
      </w:pPr>
    </w:p>
    <w:p w14:paraId="4022A1C4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Czy  Zamawiający  dopuści  na  zasadzie  równoważności  profesjonalny defibrylator  LifePak  15 </w:t>
      </w:r>
    </w:p>
    <w:p w14:paraId="0BA4C1E2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wyposażony  w  pomiar  impedancji  klatki  piersiowej  z  bardzo  szerokim  zakresem  dwufazowej </w:t>
      </w:r>
    </w:p>
    <w:p w14:paraId="4AAEC13C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energii  defibrylacji  do  360J,  w  którym  wartość  dostarczanej  energii  maksymalnej  z  tzw.  łyżek </w:t>
      </w:r>
    </w:p>
    <w:p w14:paraId="2D37F53D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twardych  znacznie  przewyższa  rozwiązania  posiadające  kompensację  impedancji  klatki </w:t>
      </w:r>
    </w:p>
    <w:p w14:paraId="56C7E1DA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piersiowej?  Oferowane  rozwiązanie  posiada  odpowiednie  badania  i  potwierdzoną  klinicznie </w:t>
      </w:r>
    </w:p>
    <w:p w14:paraId="4D3046FB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skuteczność, jest bezpieczne dla pacjenta oraz personelu. Wykorzystywana w proponowanym </w:t>
      </w:r>
    </w:p>
    <w:p w14:paraId="501FDC68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urządzeniu  kompensacja  impedancji  klatki  piersiowej  ogranicza  się  do  defibrylacji  z </w:t>
      </w:r>
    </w:p>
    <w:p w14:paraId="715757B9" w14:textId="77777777" w:rsidR="005111E4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jednorazowych  elektrod  przyklejanych,  które  posiadają  swoiste  ograniczenia  technologiczne </w:t>
      </w:r>
    </w:p>
    <w:p w14:paraId="4981F2AC" w14:textId="3ECD3B29" w:rsidR="00DA370B" w:rsidRPr="005111E4" w:rsidRDefault="005111E4" w:rsidP="005111E4">
      <w:pPr>
        <w:spacing w:after="0" w:line="276" w:lineRule="auto"/>
        <w:jc w:val="both"/>
        <w:rPr>
          <w:rFonts w:ascii="Ebrima" w:hAnsi="Ebrima"/>
          <w:sz w:val="20"/>
          <w:szCs w:val="20"/>
        </w:rPr>
      </w:pPr>
      <w:r w:rsidRPr="005111E4">
        <w:rPr>
          <w:rFonts w:ascii="Ebrima" w:hAnsi="Ebrima"/>
          <w:sz w:val="20"/>
          <w:szCs w:val="20"/>
        </w:rPr>
        <w:t xml:space="preserve">niewystępujące w tzw. łyżkach twardych.  </w:t>
      </w:r>
    </w:p>
    <w:p w14:paraId="1908B2E8" w14:textId="1E1F5EB6" w:rsidR="005111E4" w:rsidRPr="004956F3" w:rsidRDefault="005111E4" w:rsidP="005111E4">
      <w:pPr>
        <w:spacing w:after="0" w:line="276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 xml:space="preserve"> Odp.:  Zamawiający dopuszcza.</w:t>
      </w:r>
    </w:p>
    <w:sectPr w:rsidR="005111E4" w:rsidRPr="0049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7FB"/>
    <w:multiLevelType w:val="hybridMultilevel"/>
    <w:tmpl w:val="F710E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61"/>
    <w:rsid w:val="00194EBF"/>
    <w:rsid w:val="001D6B69"/>
    <w:rsid w:val="001F4150"/>
    <w:rsid w:val="00287D34"/>
    <w:rsid w:val="003015D8"/>
    <w:rsid w:val="00311C33"/>
    <w:rsid w:val="00332ACB"/>
    <w:rsid w:val="00341566"/>
    <w:rsid w:val="00457FC9"/>
    <w:rsid w:val="004956F3"/>
    <w:rsid w:val="005111E4"/>
    <w:rsid w:val="00513970"/>
    <w:rsid w:val="00684BD7"/>
    <w:rsid w:val="00697B90"/>
    <w:rsid w:val="006F4803"/>
    <w:rsid w:val="0094335E"/>
    <w:rsid w:val="009910CD"/>
    <w:rsid w:val="00AF5C57"/>
    <w:rsid w:val="00C146F7"/>
    <w:rsid w:val="00C57283"/>
    <w:rsid w:val="00CA1BDD"/>
    <w:rsid w:val="00CB78F7"/>
    <w:rsid w:val="00D63A61"/>
    <w:rsid w:val="00DA370B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7230"/>
  <w15:chartTrackingRefBased/>
  <w15:docId w15:val="{7593883B-9DD2-4265-8779-2BF93CF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BF"/>
    <w:pPr>
      <w:ind w:left="720"/>
      <w:contextualSpacing/>
    </w:pPr>
    <w:rPr>
      <w:kern w:val="0"/>
      <w14:ligatures w14:val="none"/>
    </w:rPr>
  </w:style>
  <w:style w:type="paragraph" w:styleId="Bezodstpw">
    <w:name w:val="No Spacing"/>
    <w:uiPriority w:val="1"/>
    <w:qFormat/>
    <w:rsid w:val="00AF5C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re">
    <w:name w:val="Treść"/>
    <w:rsid w:val="00C1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paragraph" w:customStyle="1" w:styleId="Domylne">
    <w:name w:val="Domyślne"/>
    <w:rsid w:val="00C146F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de-D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18</cp:revision>
  <dcterms:created xsi:type="dcterms:W3CDTF">2024-01-25T12:38:00Z</dcterms:created>
  <dcterms:modified xsi:type="dcterms:W3CDTF">2024-01-31T12:27:00Z</dcterms:modified>
</cp:coreProperties>
</file>