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86" w:rsidRPr="009924A3" w:rsidRDefault="001A1E86" w:rsidP="001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DE4" w:rsidRDefault="009E784D" w:rsidP="005643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EA1DE4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984281">
        <w:rPr>
          <w:rFonts w:ascii="Arial" w:hAnsi="Arial" w:cs="Arial"/>
          <w:b/>
          <w:bCs/>
          <w:sz w:val="24"/>
          <w:szCs w:val="24"/>
        </w:rPr>
        <w:t>9 do S</w:t>
      </w:r>
      <w:r w:rsidR="00134980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9924A3" w:rsidRDefault="00B92B3F" w:rsidP="00B92B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92B3F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:rsidR="000F1193" w:rsidRDefault="000F1193" w:rsidP="001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9924A3" w:rsidRDefault="009924A3" w:rsidP="001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141C9A" w:rsidRDefault="00141C9A" w:rsidP="001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141C9A" w:rsidRDefault="00141C9A" w:rsidP="001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9924A3" w:rsidRDefault="009924A3" w:rsidP="001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9924A3" w:rsidRDefault="00FA7F00" w:rsidP="00FA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87513">
        <w:rPr>
          <w:noProof/>
        </w:rPr>
        <w:drawing>
          <wp:inline distT="0" distB="0" distL="0" distR="0">
            <wp:extent cx="1200150" cy="14001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A3" w:rsidRDefault="009924A3" w:rsidP="001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9924A3" w:rsidRDefault="009924A3" w:rsidP="001A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9924A3" w:rsidRPr="00CC060E" w:rsidRDefault="00CC060E" w:rsidP="00CC06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40"/>
          <w:szCs w:val="40"/>
        </w:rPr>
      </w:pPr>
      <w:r w:rsidRPr="00CC060E">
        <w:rPr>
          <w:rFonts w:ascii="Arial" w:hAnsi="Arial" w:cs="Arial"/>
          <w:b/>
          <w:bCs/>
          <w:color w:val="000000" w:themeColor="text1"/>
          <w:sz w:val="48"/>
          <w:szCs w:val="28"/>
        </w:rPr>
        <w:t>OPIS PRZEDMIOTU ZAMÓWIENIA</w:t>
      </w:r>
    </w:p>
    <w:p w:rsidR="001A1E86" w:rsidRPr="00147B05" w:rsidRDefault="00D07409" w:rsidP="00FA7F00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>„</w:t>
      </w:r>
      <w:r w:rsidR="00CC060E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>P</w:t>
      </w:r>
      <w:r w:rsidR="00D879A9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>rzetworzeni</w:t>
      </w:r>
      <w:r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>e</w:t>
      </w:r>
      <w:r w:rsidR="009E784D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 xml:space="preserve"> </w:t>
      </w:r>
      <w:r w:rsidR="00D879A9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>(</w:t>
      </w:r>
      <w:r w:rsidR="001A1E86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>dostosowani</w:t>
      </w:r>
      <w:r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>e</w:t>
      </w:r>
      <w:r w:rsidR="00D879A9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>) danych zawartych w</w:t>
      </w:r>
      <w:r w:rsidR="009E784D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 xml:space="preserve"> </w:t>
      </w:r>
      <w:r w:rsidR="00D879A9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>inicjalnej bazie</w:t>
      </w:r>
      <w:r w:rsidR="001A1E86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 xml:space="preserve"> danych geodezyjnej ewidencji sieci uzbrojenia</w:t>
      </w:r>
      <w:r w:rsidR="001259EC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 xml:space="preserve"> </w:t>
      </w:r>
      <w:r w:rsidR="009924A3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>terenu mi</w:t>
      </w:r>
      <w:r w:rsidR="00D879A9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 xml:space="preserve">asta </w:t>
      </w:r>
      <w:r w:rsidR="009924A3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>Leszna</w:t>
      </w:r>
      <w:r w:rsidR="00D879A9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 xml:space="preserve"> – obręb </w:t>
      </w:r>
      <w:r w:rsidR="00B56D6B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>Leszno</w:t>
      </w:r>
      <w:r w:rsidR="001A1E86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 xml:space="preserve"> do zgodności z obowiązującym modelem danych</w:t>
      </w:r>
      <w:r w:rsidR="009924A3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 xml:space="preserve"> </w:t>
      </w:r>
      <w:r w:rsidR="001A1E86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>GESUT</w:t>
      </w:r>
      <w:r w:rsidR="00D879A9"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 xml:space="preserve"> celem zapewnienia wymagań ustawowych określonych dla geodezyjnych rejestrów publicznych</w:t>
      </w:r>
      <w:r w:rsidRPr="00147B05">
        <w:rPr>
          <w:rFonts w:ascii="Arial" w:hAnsi="Arial" w:cs="Arial"/>
          <w:b/>
          <w:bCs/>
          <w:color w:val="000000" w:themeColor="text1"/>
          <w:sz w:val="24"/>
          <w:szCs w:val="14"/>
        </w:rPr>
        <w:t>”</w:t>
      </w:r>
    </w:p>
    <w:p w:rsidR="009924A3" w:rsidRDefault="009924A3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9924A3" w:rsidRDefault="009924A3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9924A3" w:rsidRDefault="009924A3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3D2F1F" w:rsidRDefault="003D2F1F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9924A3" w:rsidRDefault="009924A3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9924A3" w:rsidRDefault="009924A3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9924A3" w:rsidRDefault="009924A3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9924A3" w:rsidRDefault="009924A3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9924A3" w:rsidRDefault="009E784D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</w:t>
      </w:r>
      <w:r w:rsidR="009924A3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9924A3" w:rsidRDefault="009924A3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CC060E" w:rsidRDefault="00CC060E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CC060E" w:rsidRDefault="00CC060E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587FA5" w:rsidRDefault="00587FA5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CC060E" w:rsidRDefault="00CC060E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186D64" w:rsidRDefault="00186D64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1A1E86" w:rsidRPr="00647903" w:rsidRDefault="009329A5" w:rsidP="008E7F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47903">
        <w:rPr>
          <w:rFonts w:ascii="Arial" w:hAnsi="Arial" w:cs="Arial"/>
        </w:rPr>
        <w:t xml:space="preserve">Leszno, </w:t>
      </w:r>
      <w:r w:rsidR="00186D64">
        <w:rPr>
          <w:rFonts w:ascii="Arial" w:hAnsi="Arial" w:cs="Arial"/>
        </w:rPr>
        <w:t>luty</w:t>
      </w:r>
      <w:r w:rsidR="009E784D" w:rsidRPr="00647903">
        <w:rPr>
          <w:rFonts w:ascii="Arial" w:hAnsi="Arial" w:cs="Arial"/>
        </w:rPr>
        <w:t xml:space="preserve"> </w:t>
      </w:r>
      <w:r w:rsidR="002E7AF2" w:rsidRPr="00647903">
        <w:rPr>
          <w:rFonts w:ascii="Arial" w:hAnsi="Arial" w:cs="Arial"/>
        </w:rPr>
        <w:t>202</w:t>
      </w:r>
      <w:r w:rsidR="00B56D6B">
        <w:rPr>
          <w:rFonts w:ascii="Arial" w:hAnsi="Arial" w:cs="Arial"/>
        </w:rPr>
        <w:t>1</w:t>
      </w:r>
      <w:r w:rsidR="001A1E86" w:rsidRPr="00647903">
        <w:rPr>
          <w:rFonts w:ascii="Arial" w:hAnsi="Arial" w:cs="Arial"/>
        </w:rPr>
        <w:t xml:space="preserve"> r.</w:t>
      </w: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A248DB" w:rsidRDefault="00A248DB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Pr="001C24F5" w:rsidRDefault="00FB34EC" w:rsidP="00FB34EC">
      <w:pPr>
        <w:jc w:val="center"/>
        <w:rPr>
          <w:rFonts w:ascii="Arial" w:hAnsi="Arial" w:cs="Arial"/>
          <w:sz w:val="24"/>
          <w:szCs w:val="24"/>
        </w:rPr>
      </w:pPr>
      <w:r w:rsidRPr="001C24F5">
        <w:rPr>
          <w:rFonts w:ascii="Arial" w:hAnsi="Arial" w:cs="Arial"/>
          <w:sz w:val="24"/>
          <w:szCs w:val="24"/>
        </w:rPr>
        <w:t>-strona celowo pusta-</w:t>
      </w: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158209180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sz w:val="22"/>
          <w:szCs w:val="22"/>
          <w:lang w:eastAsia="pl-PL"/>
        </w:rPr>
      </w:sdtEndPr>
      <w:sdtContent>
        <w:p w:rsidR="00FB34EC" w:rsidRPr="00AC4195" w:rsidRDefault="00FB34EC" w:rsidP="005643F6">
          <w:pPr>
            <w:pStyle w:val="Nagwekspisutreci"/>
            <w:jc w:val="center"/>
            <w:rPr>
              <w:rFonts w:ascii="Arial" w:hAnsi="Arial" w:cs="Arial"/>
              <w:color w:val="auto"/>
              <w:sz w:val="22"/>
              <w:szCs w:val="22"/>
            </w:rPr>
          </w:pPr>
          <w:r w:rsidRPr="00AC4195">
            <w:rPr>
              <w:rFonts w:ascii="Arial" w:hAnsi="Arial" w:cs="Arial"/>
              <w:color w:val="auto"/>
              <w:sz w:val="22"/>
              <w:szCs w:val="22"/>
            </w:rPr>
            <w:t>Spis treści</w:t>
          </w:r>
        </w:p>
        <w:p w:rsidR="00AC4195" w:rsidRPr="00AC4195" w:rsidRDefault="00694902">
          <w:pPr>
            <w:pStyle w:val="Spistreci1"/>
            <w:tabs>
              <w:tab w:val="right" w:leader="dot" w:pos="9062"/>
            </w:tabs>
            <w:rPr>
              <w:rFonts w:cs="Arial"/>
              <w:noProof/>
              <w:sz w:val="22"/>
            </w:rPr>
          </w:pPr>
          <w:r w:rsidRPr="00AC4195">
            <w:rPr>
              <w:rFonts w:cs="Arial"/>
              <w:sz w:val="22"/>
            </w:rPr>
            <w:fldChar w:fldCharType="begin"/>
          </w:r>
          <w:r w:rsidR="00AC4195" w:rsidRPr="00AC4195">
            <w:rPr>
              <w:rFonts w:cs="Arial"/>
              <w:sz w:val="22"/>
            </w:rPr>
            <w:instrText xml:space="preserve"> TOC \o "1-1" \h \z \t "Podtytuł;2" </w:instrText>
          </w:r>
          <w:r w:rsidRPr="00AC4195">
            <w:rPr>
              <w:rFonts w:cs="Arial"/>
              <w:sz w:val="22"/>
            </w:rPr>
            <w:fldChar w:fldCharType="separate"/>
          </w:r>
          <w:hyperlink w:anchor="_Toc53731771" w:history="1">
            <w:r w:rsidR="00AC4195" w:rsidRPr="00AC4195">
              <w:rPr>
                <w:rStyle w:val="Hipercze"/>
                <w:rFonts w:cs="Arial"/>
                <w:b/>
                <w:noProof/>
                <w:sz w:val="22"/>
              </w:rPr>
              <w:t>I. DANE FORMALNO-PRAWNE</w:t>
            </w:r>
            <w:r w:rsidR="00AC4195" w:rsidRPr="00AC4195">
              <w:rPr>
                <w:rFonts w:cs="Arial"/>
                <w:noProof/>
                <w:webHidden/>
                <w:sz w:val="22"/>
              </w:rPr>
              <w:tab/>
            </w:r>
            <w:r w:rsidRPr="00AC4195">
              <w:rPr>
                <w:rFonts w:cs="Arial"/>
                <w:noProof/>
                <w:webHidden/>
                <w:sz w:val="22"/>
              </w:rPr>
              <w:fldChar w:fldCharType="begin"/>
            </w:r>
            <w:r w:rsidR="00AC4195" w:rsidRPr="00AC4195">
              <w:rPr>
                <w:rFonts w:cs="Arial"/>
                <w:noProof/>
                <w:webHidden/>
                <w:sz w:val="22"/>
              </w:rPr>
              <w:instrText xml:space="preserve"> PAGEREF _Toc53731771 \h </w:instrText>
            </w:r>
            <w:r w:rsidRPr="00AC4195">
              <w:rPr>
                <w:rFonts w:cs="Arial"/>
                <w:noProof/>
                <w:webHidden/>
                <w:sz w:val="22"/>
              </w:rPr>
            </w:r>
            <w:r w:rsidRPr="00AC4195">
              <w:rPr>
                <w:rFonts w:cs="Arial"/>
                <w:noProof/>
                <w:webHidden/>
                <w:sz w:val="22"/>
              </w:rPr>
              <w:fldChar w:fldCharType="separate"/>
            </w:r>
            <w:r w:rsidR="00230896">
              <w:rPr>
                <w:rFonts w:cs="Arial"/>
                <w:noProof/>
                <w:webHidden/>
                <w:sz w:val="22"/>
              </w:rPr>
              <w:t>4</w:t>
            </w:r>
            <w:r w:rsidRPr="00AC4195">
              <w:rPr>
                <w:rFonts w:cs="Arial"/>
                <w:noProof/>
                <w:webHidden/>
                <w:sz w:val="22"/>
              </w:rPr>
              <w:fldChar w:fldCharType="end"/>
            </w:r>
          </w:hyperlink>
        </w:p>
        <w:p w:rsidR="00AC4195" w:rsidRPr="00AC4195" w:rsidRDefault="004F27D6">
          <w:pPr>
            <w:pStyle w:val="Spistreci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53731772" w:history="1">
            <w:r w:rsidR="00AC4195" w:rsidRPr="00AC4195">
              <w:rPr>
                <w:rStyle w:val="Hipercze"/>
                <w:rFonts w:ascii="Arial" w:hAnsi="Arial" w:cs="Arial"/>
                <w:noProof/>
              </w:rPr>
              <w:t>A.</w:t>
            </w:r>
            <w:r w:rsidR="00AC4195" w:rsidRPr="00AC4195">
              <w:rPr>
                <w:rFonts w:ascii="Arial" w:hAnsi="Arial" w:cs="Arial"/>
                <w:noProof/>
              </w:rPr>
              <w:tab/>
            </w:r>
            <w:r w:rsidR="00AC4195" w:rsidRPr="00AC4195">
              <w:rPr>
                <w:rStyle w:val="Hipercze"/>
                <w:rFonts w:ascii="Arial" w:hAnsi="Arial" w:cs="Arial"/>
                <w:noProof/>
              </w:rPr>
              <w:t>Cel i zakres opracowania</w:t>
            </w:r>
            <w:r w:rsidR="00AC4195" w:rsidRPr="00AC4195">
              <w:rPr>
                <w:rFonts w:ascii="Arial" w:hAnsi="Arial" w:cs="Arial"/>
                <w:noProof/>
                <w:webHidden/>
              </w:rPr>
              <w:tab/>
            </w:r>
            <w:r w:rsidR="00694902" w:rsidRPr="00AC4195">
              <w:rPr>
                <w:rFonts w:ascii="Arial" w:hAnsi="Arial" w:cs="Arial"/>
                <w:noProof/>
                <w:webHidden/>
              </w:rPr>
              <w:fldChar w:fldCharType="begin"/>
            </w:r>
            <w:r w:rsidR="00AC4195" w:rsidRPr="00AC4195">
              <w:rPr>
                <w:rFonts w:ascii="Arial" w:hAnsi="Arial" w:cs="Arial"/>
                <w:noProof/>
                <w:webHidden/>
              </w:rPr>
              <w:instrText xml:space="preserve"> PAGEREF _Toc53731772 \h </w:instrText>
            </w:r>
            <w:r w:rsidR="00694902" w:rsidRPr="00AC4195">
              <w:rPr>
                <w:rFonts w:ascii="Arial" w:hAnsi="Arial" w:cs="Arial"/>
                <w:noProof/>
                <w:webHidden/>
              </w:rPr>
            </w:r>
            <w:r w:rsidR="00694902" w:rsidRPr="00AC41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30896">
              <w:rPr>
                <w:rFonts w:ascii="Arial" w:hAnsi="Arial" w:cs="Arial"/>
                <w:noProof/>
                <w:webHidden/>
              </w:rPr>
              <w:t>4</w:t>
            </w:r>
            <w:r w:rsidR="00694902" w:rsidRPr="00AC41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4195" w:rsidRPr="00AC4195" w:rsidRDefault="004F27D6">
          <w:pPr>
            <w:pStyle w:val="Spistreci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53731773" w:history="1">
            <w:r w:rsidR="00AC4195" w:rsidRPr="00AC4195">
              <w:rPr>
                <w:rStyle w:val="Hipercze"/>
                <w:rFonts w:ascii="Arial" w:hAnsi="Arial" w:cs="Arial"/>
                <w:noProof/>
              </w:rPr>
              <w:t>B.</w:t>
            </w:r>
            <w:r w:rsidR="00AC4195" w:rsidRPr="00AC4195">
              <w:rPr>
                <w:rFonts w:ascii="Arial" w:hAnsi="Arial" w:cs="Arial"/>
                <w:noProof/>
              </w:rPr>
              <w:tab/>
            </w:r>
            <w:r w:rsidR="00AC4195" w:rsidRPr="00AC4195">
              <w:rPr>
                <w:rStyle w:val="Hipercze"/>
                <w:rFonts w:ascii="Arial" w:hAnsi="Arial" w:cs="Arial"/>
                <w:noProof/>
              </w:rPr>
              <w:t>Podstawa prawna</w:t>
            </w:r>
            <w:r w:rsidR="00AC4195" w:rsidRPr="00AC4195">
              <w:rPr>
                <w:rFonts w:ascii="Arial" w:hAnsi="Arial" w:cs="Arial"/>
                <w:noProof/>
                <w:webHidden/>
              </w:rPr>
              <w:tab/>
            </w:r>
            <w:r w:rsidR="00694902" w:rsidRPr="00AC4195">
              <w:rPr>
                <w:rFonts w:ascii="Arial" w:hAnsi="Arial" w:cs="Arial"/>
                <w:noProof/>
                <w:webHidden/>
              </w:rPr>
              <w:fldChar w:fldCharType="begin"/>
            </w:r>
            <w:r w:rsidR="00AC4195" w:rsidRPr="00AC4195">
              <w:rPr>
                <w:rFonts w:ascii="Arial" w:hAnsi="Arial" w:cs="Arial"/>
                <w:noProof/>
                <w:webHidden/>
              </w:rPr>
              <w:instrText xml:space="preserve"> PAGEREF _Toc53731773 \h </w:instrText>
            </w:r>
            <w:r w:rsidR="00694902" w:rsidRPr="00AC4195">
              <w:rPr>
                <w:rFonts w:ascii="Arial" w:hAnsi="Arial" w:cs="Arial"/>
                <w:noProof/>
                <w:webHidden/>
              </w:rPr>
            </w:r>
            <w:r w:rsidR="00694902" w:rsidRPr="00AC41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30896">
              <w:rPr>
                <w:rFonts w:ascii="Arial" w:hAnsi="Arial" w:cs="Arial"/>
                <w:noProof/>
                <w:webHidden/>
              </w:rPr>
              <w:t>5</w:t>
            </w:r>
            <w:r w:rsidR="00694902" w:rsidRPr="00AC41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4195" w:rsidRPr="00AC4195" w:rsidRDefault="004F27D6">
          <w:pPr>
            <w:pStyle w:val="Spistreci1"/>
            <w:tabs>
              <w:tab w:val="right" w:leader="dot" w:pos="9062"/>
            </w:tabs>
            <w:rPr>
              <w:rFonts w:cs="Arial"/>
              <w:noProof/>
              <w:sz w:val="22"/>
            </w:rPr>
          </w:pPr>
          <w:hyperlink w:anchor="_Toc53731774" w:history="1">
            <w:r w:rsidR="00AC4195" w:rsidRPr="00AC4195">
              <w:rPr>
                <w:rStyle w:val="Hipercze"/>
                <w:rFonts w:cs="Arial"/>
                <w:b/>
                <w:noProof/>
                <w:sz w:val="22"/>
              </w:rPr>
              <w:t>II. PRZEDMIOT OPRACOWANIA</w:t>
            </w:r>
            <w:r w:rsidR="00AC4195" w:rsidRPr="00AC4195">
              <w:rPr>
                <w:rFonts w:cs="Arial"/>
                <w:noProof/>
                <w:webHidden/>
                <w:sz w:val="22"/>
              </w:rPr>
              <w:tab/>
            </w:r>
            <w:r w:rsidR="00694902" w:rsidRPr="00AC4195">
              <w:rPr>
                <w:rFonts w:cs="Arial"/>
                <w:noProof/>
                <w:webHidden/>
                <w:sz w:val="22"/>
              </w:rPr>
              <w:fldChar w:fldCharType="begin"/>
            </w:r>
            <w:r w:rsidR="00AC4195" w:rsidRPr="00AC4195">
              <w:rPr>
                <w:rFonts w:cs="Arial"/>
                <w:noProof/>
                <w:webHidden/>
                <w:sz w:val="22"/>
              </w:rPr>
              <w:instrText xml:space="preserve"> PAGEREF _Toc53731774 \h </w:instrText>
            </w:r>
            <w:r w:rsidR="00694902" w:rsidRPr="00AC4195">
              <w:rPr>
                <w:rFonts w:cs="Arial"/>
                <w:noProof/>
                <w:webHidden/>
                <w:sz w:val="22"/>
              </w:rPr>
            </w:r>
            <w:r w:rsidR="00694902" w:rsidRPr="00AC4195">
              <w:rPr>
                <w:rFonts w:cs="Arial"/>
                <w:noProof/>
                <w:webHidden/>
                <w:sz w:val="22"/>
              </w:rPr>
              <w:fldChar w:fldCharType="separate"/>
            </w:r>
            <w:r w:rsidR="00230896">
              <w:rPr>
                <w:rFonts w:cs="Arial"/>
                <w:noProof/>
                <w:webHidden/>
                <w:sz w:val="22"/>
              </w:rPr>
              <w:t>6</w:t>
            </w:r>
            <w:r w:rsidR="00694902" w:rsidRPr="00AC4195">
              <w:rPr>
                <w:rFonts w:cs="Arial"/>
                <w:noProof/>
                <w:webHidden/>
                <w:sz w:val="22"/>
              </w:rPr>
              <w:fldChar w:fldCharType="end"/>
            </w:r>
          </w:hyperlink>
        </w:p>
        <w:p w:rsidR="00AC4195" w:rsidRPr="00AC4195" w:rsidRDefault="004F27D6">
          <w:pPr>
            <w:pStyle w:val="Spistreci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53731775" w:history="1">
            <w:r w:rsidR="00AC4195" w:rsidRPr="00AC4195">
              <w:rPr>
                <w:rStyle w:val="Hipercze"/>
                <w:rFonts w:ascii="Arial" w:hAnsi="Arial" w:cs="Arial"/>
                <w:noProof/>
              </w:rPr>
              <w:t>A.</w:t>
            </w:r>
            <w:r w:rsidR="00AC4195" w:rsidRPr="00AC4195">
              <w:rPr>
                <w:rFonts w:ascii="Arial" w:hAnsi="Arial" w:cs="Arial"/>
                <w:noProof/>
              </w:rPr>
              <w:tab/>
            </w:r>
            <w:r w:rsidR="00AC4195" w:rsidRPr="00AC4195">
              <w:rPr>
                <w:rStyle w:val="Hipercze"/>
                <w:rFonts w:ascii="Arial" w:hAnsi="Arial" w:cs="Arial"/>
                <w:noProof/>
              </w:rPr>
              <w:t>Informacje podstawowe</w:t>
            </w:r>
            <w:r w:rsidR="00AC4195" w:rsidRPr="00AC4195">
              <w:rPr>
                <w:rFonts w:ascii="Arial" w:hAnsi="Arial" w:cs="Arial"/>
                <w:noProof/>
                <w:webHidden/>
              </w:rPr>
              <w:tab/>
            </w:r>
            <w:r w:rsidR="00694902" w:rsidRPr="00AC4195">
              <w:rPr>
                <w:rFonts w:ascii="Arial" w:hAnsi="Arial" w:cs="Arial"/>
                <w:noProof/>
                <w:webHidden/>
              </w:rPr>
              <w:fldChar w:fldCharType="begin"/>
            </w:r>
            <w:r w:rsidR="00AC4195" w:rsidRPr="00AC4195">
              <w:rPr>
                <w:rFonts w:ascii="Arial" w:hAnsi="Arial" w:cs="Arial"/>
                <w:noProof/>
                <w:webHidden/>
              </w:rPr>
              <w:instrText xml:space="preserve"> PAGEREF _Toc53731775 \h </w:instrText>
            </w:r>
            <w:r w:rsidR="00694902" w:rsidRPr="00AC4195">
              <w:rPr>
                <w:rFonts w:ascii="Arial" w:hAnsi="Arial" w:cs="Arial"/>
                <w:noProof/>
                <w:webHidden/>
              </w:rPr>
            </w:r>
            <w:r w:rsidR="00694902" w:rsidRPr="00AC41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30896">
              <w:rPr>
                <w:rFonts w:ascii="Arial" w:hAnsi="Arial" w:cs="Arial"/>
                <w:noProof/>
                <w:webHidden/>
              </w:rPr>
              <w:t>6</w:t>
            </w:r>
            <w:r w:rsidR="00694902" w:rsidRPr="00AC41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4195" w:rsidRPr="00AC4195" w:rsidRDefault="004F27D6">
          <w:pPr>
            <w:pStyle w:val="Spistreci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53731776" w:history="1">
            <w:r w:rsidR="00AC4195" w:rsidRPr="00AC4195">
              <w:rPr>
                <w:rStyle w:val="Hipercze"/>
                <w:rFonts w:ascii="Arial" w:hAnsi="Arial" w:cs="Arial"/>
                <w:noProof/>
              </w:rPr>
              <w:t>B.</w:t>
            </w:r>
            <w:r w:rsidR="00AC4195" w:rsidRPr="00AC4195">
              <w:rPr>
                <w:rFonts w:ascii="Arial" w:hAnsi="Arial" w:cs="Arial"/>
                <w:noProof/>
              </w:rPr>
              <w:tab/>
            </w:r>
            <w:r w:rsidR="00AC4195" w:rsidRPr="00AC4195">
              <w:rPr>
                <w:rStyle w:val="Hipercze"/>
                <w:rFonts w:ascii="Arial" w:hAnsi="Arial" w:cs="Arial"/>
                <w:noProof/>
              </w:rPr>
              <w:t>Informacje szczegółowe</w:t>
            </w:r>
            <w:r w:rsidR="00AC4195" w:rsidRPr="00AC4195">
              <w:rPr>
                <w:rFonts w:ascii="Arial" w:hAnsi="Arial" w:cs="Arial"/>
                <w:noProof/>
                <w:webHidden/>
              </w:rPr>
              <w:tab/>
            </w:r>
            <w:r w:rsidR="00694902" w:rsidRPr="00AC4195">
              <w:rPr>
                <w:rFonts w:ascii="Arial" w:hAnsi="Arial" w:cs="Arial"/>
                <w:noProof/>
                <w:webHidden/>
              </w:rPr>
              <w:fldChar w:fldCharType="begin"/>
            </w:r>
            <w:r w:rsidR="00AC4195" w:rsidRPr="00AC4195">
              <w:rPr>
                <w:rFonts w:ascii="Arial" w:hAnsi="Arial" w:cs="Arial"/>
                <w:noProof/>
                <w:webHidden/>
              </w:rPr>
              <w:instrText xml:space="preserve"> PAGEREF _Toc53731776 \h </w:instrText>
            </w:r>
            <w:r w:rsidR="00694902" w:rsidRPr="00AC4195">
              <w:rPr>
                <w:rFonts w:ascii="Arial" w:hAnsi="Arial" w:cs="Arial"/>
                <w:noProof/>
                <w:webHidden/>
              </w:rPr>
            </w:r>
            <w:r w:rsidR="00694902" w:rsidRPr="00AC41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30896">
              <w:rPr>
                <w:rFonts w:ascii="Arial" w:hAnsi="Arial" w:cs="Arial"/>
                <w:noProof/>
                <w:webHidden/>
              </w:rPr>
              <w:t>7</w:t>
            </w:r>
            <w:r w:rsidR="00694902" w:rsidRPr="00AC41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4195" w:rsidRPr="00AC4195" w:rsidRDefault="004F27D6">
          <w:pPr>
            <w:pStyle w:val="Spistreci1"/>
            <w:tabs>
              <w:tab w:val="right" w:leader="dot" w:pos="9062"/>
            </w:tabs>
            <w:rPr>
              <w:rFonts w:cs="Arial"/>
              <w:noProof/>
              <w:sz w:val="22"/>
            </w:rPr>
          </w:pPr>
          <w:hyperlink w:anchor="_Toc53731777" w:history="1">
            <w:r w:rsidR="00AC4195" w:rsidRPr="00AC4195">
              <w:rPr>
                <w:rStyle w:val="Hipercze"/>
                <w:rFonts w:cs="Arial"/>
                <w:b/>
                <w:noProof/>
                <w:sz w:val="22"/>
              </w:rPr>
              <w:t>III. ZAKRES PRAC</w:t>
            </w:r>
            <w:r w:rsidR="00AC4195" w:rsidRPr="00AC4195">
              <w:rPr>
                <w:rFonts w:cs="Arial"/>
                <w:noProof/>
                <w:webHidden/>
                <w:sz w:val="22"/>
              </w:rPr>
              <w:tab/>
            </w:r>
            <w:r w:rsidR="00694902" w:rsidRPr="00AC4195">
              <w:rPr>
                <w:rFonts w:cs="Arial"/>
                <w:noProof/>
                <w:webHidden/>
                <w:sz w:val="22"/>
              </w:rPr>
              <w:fldChar w:fldCharType="begin"/>
            </w:r>
            <w:r w:rsidR="00AC4195" w:rsidRPr="00AC4195">
              <w:rPr>
                <w:rFonts w:cs="Arial"/>
                <w:noProof/>
                <w:webHidden/>
                <w:sz w:val="22"/>
              </w:rPr>
              <w:instrText xml:space="preserve"> PAGEREF _Toc53731777 \h </w:instrText>
            </w:r>
            <w:r w:rsidR="00694902" w:rsidRPr="00AC4195">
              <w:rPr>
                <w:rFonts w:cs="Arial"/>
                <w:noProof/>
                <w:webHidden/>
                <w:sz w:val="22"/>
              </w:rPr>
            </w:r>
            <w:r w:rsidR="00694902" w:rsidRPr="00AC4195">
              <w:rPr>
                <w:rFonts w:cs="Arial"/>
                <w:noProof/>
                <w:webHidden/>
                <w:sz w:val="22"/>
              </w:rPr>
              <w:fldChar w:fldCharType="separate"/>
            </w:r>
            <w:r w:rsidR="00230896">
              <w:rPr>
                <w:rFonts w:cs="Arial"/>
                <w:noProof/>
                <w:webHidden/>
                <w:sz w:val="22"/>
              </w:rPr>
              <w:t>7</w:t>
            </w:r>
            <w:r w:rsidR="00694902" w:rsidRPr="00AC4195">
              <w:rPr>
                <w:rFonts w:cs="Arial"/>
                <w:noProof/>
                <w:webHidden/>
                <w:sz w:val="22"/>
              </w:rPr>
              <w:fldChar w:fldCharType="end"/>
            </w:r>
          </w:hyperlink>
        </w:p>
        <w:p w:rsidR="00AC4195" w:rsidRPr="00AC4195" w:rsidRDefault="004F27D6">
          <w:pPr>
            <w:pStyle w:val="Spistreci1"/>
            <w:tabs>
              <w:tab w:val="right" w:leader="dot" w:pos="9062"/>
            </w:tabs>
            <w:rPr>
              <w:rFonts w:cs="Arial"/>
              <w:noProof/>
              <w:sz w:val="22"/>
            </w:rPr>
          </w:pPr>
          <w:hyperlink w:anchor="_Toc53731778" w:history="1">
            <w:r w:rsidR="00AC4195" w:rsidRPr="00AC4195">
              <w:rPr>
                <w:rStyle w:val="Hipercze"/>
                <w:rFonts w:cs="Arial"/>
                <w:b/>
                <w:noProof/>
                <w:sz w:val="22"/>
              </w:rPr>
              <w:t>IV. ŹRÓDŁA DANYCH DO WYKONANIA ZADANIA</w:t>
            </w:r>
            <w:r w:rsidR="00AC4195" w:rsidRPr="00AC4195">
              <w:rPr>
                <w:rFonts w:cs="Arial"/>
                <w:noProof/>
                <w:webHidden/>
                <w:sz w:val="22"/>
              </w:rPr>
              <w:tab/>
            </w:r>
            <w:r w:rsidR="00694902" w:rsidRPr="00AC4195">
              <w:rPr>
                <w:rFonts w:cs="Arial"/>
                <w:noProof/>
                <w:webHidden/>
                <w:sz w:val="22"/>
              </w:rPr>
              <w:fldChar w:fldCharType="begin"/>
            </w:r>
            <w:r w:rsidR="00AC4195" w:rsidRPr="00AC4195">
              <w:rPr>
                <w:rFonts w:cs="Arial"/>
                <w:noProof/>
                <w:webHidden/>
                <w:sz w:val="22"/>
              </w:rPr>
              <w:instrText xml:space="preserve"> PAGEREF _Toc53731778 \h </w:instrText>
            </w:r>
            <w:r w:rsidR="00694902" w:rsidRPr="00AC4195">
              <w:rPr>
                <w:rFonts w:cs="Arial"/>
                <w:noProof/>
                <w:webHidden/>
                <w:sz w:val="22"/>
              </w:rPr>
            </w:r>
            <w:r w:rsidR="00694902" w:rsidRPr="00AC4195">
              <w:rPr>
                <w:rFonts w:cs="Arial"/>
                <w:noProof/>
                <w:webHidden/>
                <w:sz w:val="22"/>
              </w:rPr>
              <w:fldChar w:fldCharType="separate"/>
            </w:r>
            <w:r w:rsidR="00230896">
              <w:rPr>
                <w:rFonts w:cs="Arial"/>
                <w:noProof/>
                <w:webHidden/>
                <w:sz w:val="22"/>
              </w:rPr>
              <w:t>8</w:t>
            </w:r>
            <w:r w:rsidR="00694902" w:rsidRPr="00AC4195">
              <w:rPr>
                <w:rFonts w:cs="Arial"/>
                <w:noProof/>
                <w:webHidden/>
                <w:sz w:val="22"/>
              </w:rPr>
              <w:fldChar w:fldCharType="end"/>
            </w:r>
          </w:hyperlink>
        </w:p>
        <w:p w:rsidR="00AC4195" w:rsidRPr="00AC4195" w:rsidRDefault="004F27D6">
          <w:pPr>
            <w:pStyle w:val="Spistreci1"/>
            <w:tabs>
              <w:tab w:val="right" w:leader="dot" w:pos="9062"/>
            </w:tabs>
            <w:rPr>
              <w:rFonts w:cs="Arial"/>
              <w:noProof/>
              <w:sz w:val="22"/>
            </w:rPr>
          </w:pPr>
          <w:hyperlink w:anchor="_Toc53731779" w:history="1">
            <w:r w:rsidR="00AC4195" w:rsidRPr="00AC4195">
              <w:rPr>
                <w:rStyle w:val="Hipercze"/>
                <w:rFonts w:cs="Arial"/>
                <w:b/>
                <w:noProof/>
                <w:sz w:val="22"/>
              </w:rPr>
              <w:t>V. TECHNOLOGIA WYKONANIA OPRACOWANIA</w:t>
            </w:r>
            <w:r w:rsidR="00AC4195" w:rsidRPr="00AC4195">
              <w:rPr>
                <w:rFonts w:cs="Arial"/>
                <w:noProof/>
                <w:webHidden/>
                <w:sz w:val="22"/>
              </w:rPr>
              <w:tab/>
            </w:r>
            <w:r w:rsidR="00694902" w:rsidRPr="00AC4195">
              <w:rPr>
                <w:rFonts w:cs="Arial"/>
                <w:noProof/>
                <w:webHidden/>
                <w:sz w:val="22"/>
              </w:rPr>
              <w:fldChar w:fldCharType="begin"/>
            </w:r>
            <w:r w:rsidR="00AC4195" w:rsidRPr="00AC4195">
              <w:rPr>
                <w:rFonts w:cs="Arial"/>
                <w:noProof/>
                <w:webHidden/>
                <w:sz w:val="22"/>
              </w:rPr>
              <w:instrText xml:space="preserve"> PAGEREF _Toc53731779 \h </w:instrText>
            </w:r>
            <w:r w:rsidR="00694902" w:rsidRPr="00AC4195">
              <w:rPr>
                <w:rFonts w:cs="Arial"/>
                <w:noProof/>
                <w:webHidden/>
                <w:sz w:val="22"/>
              </w:rPr>
            </w:r>
            <w:r w:rsidR="00694902" w:rsidRPr="00AC4195">
              <w:rPr>
                <w:rFonts w:cs="Arial"/>
                <w:noProof/>
                <w:webHidden/>
                <w:sz w:val="22"/>
              </w:rPr>
              <w:fldChar w:fldCharType="separate"/>
            </w:r>
            <w:r w:rsidR="00230896">
              <w:rPr>
                <w:rFonts w:cs="Arial"/>
                <w:noProof/>
                <w:webHidden/>
                <w:sz w:val="22"/>
              </w:rPr>
              <w:t>8</w:t>
            </w:r>
            <w:r w:rsidR="00694902" w:rsidRPr="00AC4195">
              <w:rPr>
                <w:rFonts w:cs="Arial"/>
                <w:noProof/>
                <w:webHidden/>
                <w:sz w:val="22"/>
              </w:rPr>
              <w:fldChar w:fldCharType="end"/>
            </w:r>
          </w:hyperlink>
        </w:p>
        <w:p w:rsidR="00AC4195" w:rsidRPr="00AC4195" w:rsidRDefault="004F27D6">
          <w:pPr>
            <w:pStyle w:val="Spistreci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53731780" w:history="1">
            <w:r w:rsidR="00AC4195" w:rsidRPr="00AC4195">
              <w:rPr>
                <w:rStyle w:val="Hipercze"/>
                <w:rFonts w:ascii="Arial" w:hAnsi="Arial" w:cs="Arial"/>
                <w:noProof/>
              </w:rPr>
              <w:t>A.</w:t>
            </w:r>
            <w:r w:rsidR="00AC4195" w:rsidRPr="00AC4195">
              <w:rPr>
                <w:rFonts w:ascii="Arial" w:hAnsi="Arial" w:cs="Arial"/>
                <w:noProof/>
              </w:rPr>
              <w:tab/>
            </w:r>
            <w:r w:rsidR="00AC4195" w:rsidRPr="00AC4195">
              <w:rPr>
                <w:rStyle w:val="Hipercze"/>
                <w:rFonts w:ascii="Arial" w:hAnsi="Arial" w:cs="Arial"/>
                <w:noProof/>
              </w:rPr>
              <w:t>Zasady ogólne</w:t>
            </w:r>
            <w:r w:rsidR="00AC4195" w:rsidRPr="00AC4195">
              <w:rPr>
                <w:rFonts w:ascii="Arial" w:hAnsi="Arial" w:cs="Arial"/>
                <w:noProof/>
                <w:webHidden/>
              </w:rPr>
              <w:tab/>
            </w:r>
            <w:r w:rsidR="00694902" w:rsidRPr="00AC4195">
              <w:rPr>
                <w:rFonts w:ascii="Arial" w:hAnsi="Arial" w:cs="Arial"/>
                <w:noProof/>
                <w:webHidden/>
              </w:rPr>
              <w:fldChar w:fldCharType="begin"/>
            </w:r>
            <w:r w:rsidR="00AC4195" w:rsidRPr="00AC4195">
              <w:rPr>
                <w:rFonts w:ascii="Arial" w:hAnsi="Arial" w:cs="Arial"/>
                <w:noProof/>
                <w:webHidden/>
              </w:rPr>
              <w:instrText xml:space="preserve"> PAGEREF _Toc53731780 \h </w:instrText>
            </w:r>
            <w:r w:rsidR="00694902" w:rsidRPr="00AC4195">
              <w:rPr>
                <w:rFonts w:ascii="Arial" w:hAnsi="Arial" w:cs="Arial"/>
                <w:noProof/>
                <w:webHidden/>
              </w:rPr>
            </w:r>
            <w:r w:rsidR="00694902" w:rsidRPr="00AC41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30896">
              <w:rPr>
                <w:rFonts w:ascii="Arial" w:hAnsi="Arial" w:cs="Arial"/>
                <w:noProof/>
                <w:webHidden/>
              </w:rPr>
              <w:t>8</w:t>
            </w:r>
            <w:r w:rsidR="00694902" w:rsidRPr="00AC41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AC4195" w:rsidRPr="00AC4195" w:rsidRDefault="004F27D6">
          <w:pPr>
            <w:pStyle w:val="Spistreci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53731781" w:history="1">
            <w:r w:rsidR="00AC4195" w:rsidRPr="00AC4195">
              <w:rPr>
                <w:rStyle w:val="Hipercze"/>
                <w:rFonts w:ascii="Arial" w:hAnsi="Arial" w:cs="Arial"/>
                <w:noProof/>
              </w:rPr>
              <w:t>B.</w:t>
            </w:r>
            <w:r w:rsidR="00AC4195" w:rsidRPr="00AC4195">
              <w:rPr>
                <w:rFonts w:ascii="Arial" w:hAnsi="Arial" w:cs="Arial"/>
                <w:noProof/>
              </w:rPr>
              <w:tab/>
            </w:r>
            <w:r w:rsidR="00AC4195" w:rsidRPr="00AC4195">
              <w:rPr>
                <w:rStyle w:val="Hipercze"/>
                <w:rFonts w:ascii="Arial" w:hAnsi="Arial" w:cs="Arial"/>
                <w:noProof/>
              </w:rPr>
              <w:t>Zasady szczegółowe</w:t>
            </w:r>
            <w:r w:rsidR="00AC4195" w:rsidRPr="00AC4195">
              <w:rPr>
                <w:rFonts w:ascii="Arial" w:hAnsi="Arial" w:cs="Arial"/>
                <w:noProof/>
                <w:webHidden/>
              </w:rPr>
              <w:tab/>
            </w:r>
            <w:r w:rsidR="00694902" w:rsidRPr="00AC4195">
              <w:rPr>
                <w:rFonts w:ascii="Arial" w:hAnsi="Arial" w:cs="Arial"/>
                <w:noProof/>
                <w:webHidden/>
              </w:rPr>
              <w:fldChar w:fldCharType="begin"/>
            </w:r>
            <w:r w:rsidR="00AC4195" w:rsidRPr="00AC4195">
              <w:rPr>
                <w:rFonts w:ascii="Arial" w:hAnsi="Arial" w:cs="Arial"/>
                <w:noProof/>
                <w:webHidden/>
              </w:rPr>
              <w:instrText xml:space="preserve"> PAGEREF _Toc53731781 \h </w:instrText>
            </w:r>
            <w:r w:rsidR="00694902" w:rsidRPr="00AC4195">
              <w:rPr>
                <w:rFonts w:ascii="Arial" w:hAnsi="Arial" w:cs="Arial"/>
                <w:noProof/>
                <w:webHidden/>
              </w:rPr>
            </w:r>
            <w:r w:rsidR="00694902" w:rsidRPr="00AC419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30896">
              <w:rPr>
                <w:rFonts w:ascii="Arial" w:hAnsi="Arial" w:cs="Arial"/>
                <w:noProof/>
                <w:webHidden/>
              </w:rPr>
              <w:t>8</w:t>
            </w:r>
            <w:r w:rsidR="00694902" w:rsidRPr="00AC419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FB34EC" w:rsidRDefault="00694902">
          <w:r w:rsidRPr="00AC4195">
            <w:rPr>
              <w:rFonts w:ascii="Arial" w:hAnsi="Arial" w:cs="Arial"/>
            </w:rPr>
            <w:fldChar w:fldCharType="end"/>
          </w:r>
        </w:p>
      </w:sdtContent>
    </w:sdt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3C6A9A" w:rsidRDefault="003C6A9A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B34EC" w:rsidRDefault="00FB34E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10172" w:rsidRDefault="00F10172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10172" w:rsidRDefault="00F10172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10172" w:rsidRDefault="00F10172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10172" w:rsidRDefault="00F10172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10172" w:rsidRDefault="00F10172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10172" w:rsidRDefault="00F10172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C51ACC" w:rsidRDefault="00C51ACC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AB33B1" w:rsidRDefault="00AB33B1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AB33B1" w:rsidRDefault="00AB33B1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AB33B1" w:rsidRDefault="00AB33B1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10172" w:rsidRDefault="00F10172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10172" w:rsidRDefault="00F10172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10172" w:rsidRDefault="00F10172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10172" w:rsidRDefault="00F10172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F10172" w:rsidRDefault="00F10172" w:rsidP="0099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1A1E86" w:rsidRPr="00FB34EC" w:rsidRDefault="00FB34EC" w:rsidP="00FB34EC">
      <w:pPr>
        <w:pStyle w:val="Nagwek1"/>
        <w:rPr>
          <w:rFonts w:ascii="Arial" w:eastAsiaTheme="minorHAnsi" w:hAnsi="Arial" w:cs="Arial"/>
          <w:b/>
          <w:color w:val="548DD4" w:themeColor="text2" w:themeTint="99"/>
          <w:sz w:val="28"/>
          <w:szCs w:val="22"/>
        </w:rPr>
      </w:pPr>
      <w:bookmarkStart w:id="0" w:name="_Toc53731771"/>
      <w:bookmarkStart w:id="1" w:name="_Toc54375906"/>
      <w:r w:rsidRPr="00FB34EC">
        <w:rPr>
          <w:rFonts w:ascii="Arial" w:eastAsiaTheme="minorHAnsi" w:hAnsi="Arial" w:cs="Arial"/>
          <w:b/>
          <w:color w:val="548DD4" w:themeColor="text2" w:themeTint="99"/>
          <w:sz w:val="28"/>
          <w:szCs w:val="22"/>
        </w:rPr>
        <w:t>I. DANE FORMALNO-PRAWNE</w:t>
      </w:r>
      <w:bookmarkEnd w:id="0"/>
      <w:bookmarkEnd w:id="1"/>
    </w:p>
    <w:p w:rsidR="009924A3" w:rsidRPr="00FB34EC" w:rsidRDefault="009924A3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A1E86" w:rsidRPr="00C675E5" w:rsidRDefault="001A1E86" w:rsidP="00C102B6">
      <w:pPr>
        <w:pStyle w:val="Podtytu"/>
        <w:numPr>
          <w:ilvl w:val="0"/>
          <w:numId w:val="4"/>
        </w:numPr>
        <w:rPr>
          <w:bCs/>
        </w:rPr>
      </w:pPr>
      <w:bookmarkStart w:id="2" w:name="_Toc53731772"/>
      <w:bookmarkStart w:id="3" w:name="_Toc54375907"/>
      <w:r w:rsidRPr="00C675E5">
        <w:t>Cel i zakres opracowania</w:t>
      </w:r>
      <w:bookmarkEnd w:id="2"/>
      <w:bookmarkEnd w:id="3"/>
    </w:p>
    <w:p w:rsidR="009924A3" w:rsidRPr="00FB34EC" w:rsidRDefault="009924A3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70B4" w:rsidRPr="00C675E5" w:rsidRDefault="001A1E86" w:rsidP="00AB33B1">
      <w:pPr>
        <w:autoSpaceDE w:val="0"/>
        <w:autoSpaceDN w:val="0"/>
        <w:adjustRightInd w:val="0"/>
        <w:spacing w:before="60" w:after="60" w:line="252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34EC">
        <w:rPr>
          <w:rFonts w:ascii="Arial" w:hAnsi="Arial" w:cs="Arial"/>
          <w:sz w:val="24"/>
          <w:szCs w:val="24"/>
        </w:rPr>
        <w:t>Niniejsze opracowanie ma na celu przedstawienie niezbędnych działań technicznych,</w:t>
      </w:r>
      <w:r w:rsidR="009924A3" w:rsidRPr="00FB34EC">
        <w:rPr>
          <w:rFonts w:ascii="Arial" w:hAnsi="Arial" w:cs="Arial"/>
          <w:sz w:val="24"/>
          <w:szCs w:val="24"/>
        </w:rPr>
        <w:t xml:space="preserve"> </w:t>
      </w:r>
      <w:r w:rsidRPr="00FB34EC">
        <w:rPr>
          <w:rFonts w:ascii="Arial" w:hAnsi="Arial" w:cs="Arial"/>
          <w:sz w:val="24"/>
          <w:szCs w:val="24"/>
        </w:rPr>
        <w:t>organizacyjnych i administracyjnych, które należ</w:t>
      </w:r>
      <w:r w:rsidR="00DC70B4" w:rsidRPr="00FB34EC">
        <w:rPr>
          <w:rFonts w:ascii="Arial" w:hAnsi="Arial" w:cs="Arial"/>
          <w:sz w:val="24"/>
          <w:szCs w:val="24"/>
        </w:rPr>
        <w:t>y wykonać w celu</w:t>
      </w:r>
      <w:r w:rsidR="00A34BD8" w:rsidRPr="00FB34EC">
        <w:rPr>
          <w:rFonts w:ascii="Arial" w:hAnsi="Arial" w:cs="Arial"/>
          <w:sz w:val="24"/>
          <w:szCs w:val="24"/>
        </w:rPr>
        <w:t xml:space="preserve"> </w:t>
      </w:r>
      <w:r w:rsidRPr="00FB34EC">
        <w:rPr>
          <w:rFonts w:ascii="Arial" w:hAnsi="Arial" w:cs="Arial"/>
          <w:sz w:val="24"/>
          <w:szCs w:val="24"/>
        </w:rPr>
        <w:t>dostosowania bazy danych geodezyjnej ewidencji sieci uzbrojenia terenu do obowiązujących</w:t>
      </w:r>
      <w:r w:rsidR="00A34BD8" w:rsidRPr="00FB34EC">
        <w:rPr>
          <w:rFonts w:ascii="Arial" w:hAnsi="Arial" w:cs="Arial"/>
          <w:sz w:val="24"/>
          <w:szCs w:val="24"/>
        </w:rPr>
        <w:t xml:space="preserve"> </w:t>
      </w:r>
      <w:r w:rsidRPr="00FB34EC">
        <w:rPr>
          <w:rFonts w:ascii="Arial" w:hAnsi="Arial" w:cs="Arial"/>
          <w:sz w:val="24"/>
          <w:szCs w:val="24"/>
        </w:rPr>
        <w:t xml:space="preserve">przepisów, a w szczególności do wymogów </w:t>
      </w:r>
      <w:r w:rsidRPr="00C675E5">
        <w:rPr>
          <w:rFonts w:ascii="Arial" w:hAnsi="Arial" w:cs="Arial"/>
          <w:sz w:val="24"/>
          <w:szCs w:val="24"/>
        </w:rPr>
        <w:t>rozporządzenia Ministra Administracji i Cyfryzacji z</w:t>
      </w:r>
      <w:r w:rsidR="00A34BD8" w:rsidRPr="00C675E5">
        <w:rPr>
          <w:rFonts w:ascii="Arial" w:hAnsi="Arial" w:cs="Arial"/>
          <w:sz w:val="24"/>
          <w:szCs w:val="24"/>
        </w:rPr>
        <w:t xml:space="preserve"> </w:t>
      </w:r>
      <w:r w:rsidRPr="00C675E5">
        <w:rPr>
          <w:rFonts w:ascii="Arial" w:hAnsi="Arial" w:cs="Arial"/>
          <w:sz w:val="24"/>
          <w:szCs w:val="24"/>
        </w:rPr>
        <w:t>dnia 21</w:t>
      </w:r>
      <w:r w:rsidR="005E3E1C">
        <w:rPr>
          <w:rFonts w:ascii="Arial" w:hAnsi="Arial" w:cs="Arial"/>
          <w:sz w:val="24"/>
          <w:szCs w:val="24"/>
        </w:rPr>
        <w:t xml:space="preserve"> </w:t>
      </w:r>
      <w:r w:rsidRPr="00C675E5">
        <w:rPr>
          <w:rFonts w:ascii="Arial" w:hAnsi="Arial" w:cs="Arial"/>
          <w:sz w:val="24"/>
          <w:szCs w:val="24"/>
        </w:rPr>
        <w:t>października 2015 r. w sprawie powiatowej bazy GESUT i krajowej bazy GESUT (Dz. U.</w:t>
      </w:r>
      <w:r w:rsidR="00A34BD8" w:rsidRPr="00C675E5">
        <w:rPr>
          <w:rFonts w:ascii="Arial" w:hAnsi="Arial" w:cs="Arial"/>
          <w:sz w:val="24"/>
          <w:szCs w:val="24"/>
        </w:rPr>
        <w:t xml:space="preserve"> </w:t>
      </w:r>
      <w:r w:rsidR="00232670">
        <w:rPr>
          <w:rFonts w:ascii="Arial" w:hAnsi="Arial" w:cs="Arial"/>
          <w:sz w:val="24"/>
          <w:szCs w:val="24"/>
        </w:rPr>
        <w:t>z 2015 r. poz. 1938</w:t>
      </w:r>
      <w:r w:rsidRPr="00C675E5">
        <w:rPr>
          <w:rFonts w:ascii="Arial" w:hAnsi="Arial" w:cs="Arial"/>
          <w:sz w:val="24"/>
          <w:szCs w:val="24"/>
        </w:rPr>
        <w:t>) zwanego dalej "rozporządzeniem"</w:t>
      </w:r>
      <w:r w:rsidR="00217B28" w:rsidRPr="00C675E5">
        <w:rPr>
          <w:rFonts w:ascii="Arial" w:hAnsi="Arial" w:cs="Arial"/>
          <w:sz w:val="24"/>
          <w:szCs w:val="24"/>
        </w:rPr>
        <w:t>.</w:t>
      </w:r>
    </w:p>
    <w:p w:rsidR="001A1E86" w:rsidRPr="00FB34EC" w:rsidRDefault="00C51ACC" w:rsidP="00AB33B1">
      <w:pPr>
        <w:autoSpaceDE w:val="0"/>
        <w:autoSpaceDN w:val="0"/>
        <w:adjustRightInd w:val="0"/>
        <w:spacing w:before="60" w:after="60" w:line="252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51ACC">
        <w:rPr>
          <w:rFonts w:ascii="Arial" w:hAnsi="Arial" w:cs="Arial"/>
          <w:sz w:val="24"/>
          <w:szCs w:val="24"/>
        </w:rPr>
        <w:t>Opis Przedmiotu Zamówienia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51ACC">
        <w:rPr>
          <w:rFonts w:ascii="Arial" w:hAnsi="Arial" w:cs="Arial"/>
          <w:sz w:val="24"/>
          <w:szCs w:val="24"/>
        </w:rPr>
        <w:t>(</w:t>
      </w:r>
      <w:r w:rsidR="001A1E86" w:rsidRPr="00C51ACC">
        <w:rPr>
          <w:rFonts w:ascii="Arial" w:hAnsi="Arial" w:cs="Arial"/>
          <w:i/>
          <w:iCs/>
          <w:sz w:val="24"/>
          <w:szCs w:val="24"/>
        </w:rPr>
        <w:t>Warunki techniczne</w:t>
      </w:r>
      <w:r w:rsidRPr="00C51ACC">
        <w:rPr>
          <w:rFonts w:ascii="Arial" w:hAnsi="Arial" w:cs="Arial"/>
          <w:sz w:val="24"/>
          <w:szCs w:val="24"/>
        </w:rPr>
        <w:t>)</w:t>
      </w:r>
      <w:r w:rsidR="001A1E86" w:rsidRPr="00FB34EC">
        <w:rPr>
          <w:rFonts w:ascii="Arial" w:hAnsi="Arial" w:cs="Arial"/>
          <w:i/>
          <w:iCs/>
          <w:sz w:val="24"/>
          <w:szCs w:val="24"/>
        </w:rPr>
        <w:t xml:space="preserve"> </w:t>
      </w:r>
      <w:r w:rsidR="001A1E86" w:rsidRPr="00FB34EC">
        <w:rPr>
          <w:rFonts w:ascii="Arial" w:hAnsi="Arial" w:cs="Arial"/>
          <w:sz w:val="24"/>
          <w:szCs w:val="24"/>
        </w:rPr>
        <w:t>określa technologię pracy, jaka ma być wykorzystana podczas</w:t>
      </w:r>
      <w:r w:rsidR="00A34BD8" w:rsidRPr="00FB34EC">
        <w:rPr>
          <w:rFonts w:ascii="Arial" w:hAnsi="Arial" w:cs="Arial"/>
          <w:sz w:val="24"/>
          <w:szCs w:val="24"/>
        </w:rPr>
        <w:t xml:space="preserve"> </w:t>
      </w:r>
      <w:r w:rsidR="001A1E86" w:rsidRPr="00FB34EC">
        <w:rPr>
          <w:rFonts w:ascii="Arial" w:hAnsi="Arial" w:cs="Arial"/>
          <w:sz w:val="24"/>
          <w:szCs w:val="24"/>
        </w:rPr>
        <w:t>realizacji zadania</w:t>
      </w:r>
      <w:r w:rsidR="00DC70B4" w:rsidRPr="00FB34EC">
        <w:rPr>
          <w:rFonts w:ascii="Arial" w:hAnsi="Arial" w:cs="Arial"/>
          <w:sz w:val="24"/>
          <w:szCs w:val="24"/>
        </w:rPr>
        <w:t>.</w:t>
      </w:r>
      <w:r w:rsidR="001A1E86" w:rsidRPr="00FB34EC">
        <w:rPr>
          <w:rFonts w:ascii="Arial" w:hAnsi="Arial" w:cs="Arial"/>
          <w:sz w:val="24"/>
          <w:szCs w:val="24"/>
        </w:rPr>
        <w:t xml:space="preserve"> Wszelkie</w:t>
      </w:r>
      <w:r w:rsidR="00A34BD8" w:rsidRPr="00FB34EC">
        <w:rPr>
          <w:rFonts w:ascii="Arial" w:hAnsi="Arial" w:cs="Arial"/>
          <w:sz w:val="24"/>
          <w:szCs w:val="24"/>
        </w:rPr>
        <w:t xml:space="preserve"> </w:t>
      </w:r>
      <w:r w:rsidR="001A1E86" w:rsidRPr="00FB34EC">
        <w:rPr>
          <w:rFonts w:ascii="Arial" w:hAnsi="Arial" w:cs="Arial"/>
          <w:sz w:val="24"/>
          <w:szCs w:val="24"/>
        </w:rPr>
        <w:t xml:space="preserve">dodatkowe uzgodnienia oraz odstępstwa od </w:t>
      </w:r>
      <w:r w:rsidR="00A34BD8" w:rsidRPr="00FB34EC">
        <w:rPr>
          <w:rFonts w:ascii="Arial" w:hAnsi="Arial" w:cs="Arial"/>
          <w:i/>
          <w:iCs/>
          <w:sz w:val="24"/>
          <w:szCs w:val="24"/>
        </w:rPr>
        <w:t xml:space="preserve">Warunków </w:t>
      </w:r>
      <w:r w:rsidR="001A1E86" w:rsidRPr="00FB34EC">
        <w:rPr>
          <w:rFonts w:ascii="Arial" w:hAnsi="Arial" w:cs="Arial"/>
          <w:i/>
          <w:iCs/>
          <w:sz w:val="24"/>
          <w:szCs w:val="24"/>
        </w:rPr>
        <w:t xml:space="preserve">technicznych </w:t>
      </w:r>
      <w:r w:rsidR="00A34BD8" w:rsidRPr="00FB34EC">
        <w:rPr>
          <w:rFonts w:ascii="Arial" w:hAnsi="Arial" w:cs="Arial"/>
          <w:sz w:val="24"/>
          <w:szCs w:val="24"/>
        </w:rPr>
        <w:t xml:space="preserve">należy potwierdzić </w:t>
      </w:r>
      <w:r w:rsidR="001A1E86" w:rsidRPr="00FB34EC">
        <w:rPr>
          <w:rFonts w:ascii="Arial" w:hAnsi="Arial" w:cs="Arial"/>
          <w:sz w:val="24"/>
          <w:szCs w:val="24"/>
        </w:rPr>
        <w:t xml:space="preserve">odpowiednim wpisem do </w:t>
      </w:r>
      <w:r w:rsidR="001A1E86" w:rsidRPr="00FB34EC">
        <w:rPr>
          <w:rFonts w:ascii="Arial" w:hAnsi="Arial" w:cs="Arial"/>
          <w:i/>
          <w:iCs/>
          <w:sz w:val="24"/>
          <w:szCs w:val="24"/>
        </w:rPr>
        <w:t>Dziennika Robót</w:t>
      </w:r>
      <w:r w:rsidR="001A1E86" w:rsidRPr="00FB34EC">
        <w:rPr>
          <w:rFonts w:ascii="Arial" w:hAnsi="Arial" w:cs="Arial"/>
          <w:sz w:val="24"/>
          <w:szCs w:val="24"/>
        </w:rPr>
        <w:t>, którego formę opisano w dalszej części. Wszelkie</w:t>
      </w:r>
      <w:r w:rsidR="00A34BD8" w:rsidRPr="00FB34EC">
        <w:rPr>
          <w:rFonts w:ascii="Arial" w:hAnsi="Arial" w:cs="Arial"/>
          <w:sz w:val="24"/>
          <w:szCs w:val="24"/>
        </w:rPr>
        <w:t xml:space="preserve"> </w:t>
      </w:r>
      <w:r w:rsidR="001A1E86" w:rsidRPr="00FB34EC">
        <w:rPr>
          <w:rFonts w:ascii="Arial" w:hAnsi="Arial" w:cs="Arial"/>
          <w:sz w:val="24"/>
          <w:szCs w:val="24"/>
        </w:rPr>
        <w:t>czynności nieopisane w niniejszym opracowaniu, a niezbędne do opracowania przedmiotowego</w:t>
      </w:r>
      <w:r w:rsidR="00A34BD8" w:rsidRPr="00FB34EC">
        <w:rPr>
          <w:rFonts w:ascii="Arial" w:hAnsi="Arial" w:cs="Arial"/>
          <w:sz w:val="24"/>
          <w:szCs w:val="24"/>
        </w:rPr>
        <w:t xml:space="preserve"> </w:t>
      </w:r>
      <w:r w:rsidR="001A1E86" w:rsidRPr="00FB34EC">
        <w:rPr>
          <w:rFonts w:ascii="Arial" w:hAnsi="Arial" w:cs="Arial"/>
          <w:sz w:val="24"/>
          <w:szCs w:val="24"/>
        </w:rPr>
        <w:t xml:space="preserve">zadania powinny być wykonywane zgodnie </w:t>
      </w:r>
      <w:r w:rsidR="00D01E93">
        <w:rPr>
          <w:rFonts w:ascii="Arial" w:hAnsi="Arial" w:cs="Arial"/>
          <w:sz w:val="24"/>
          <w:szCs w:val="24"/>
        </w:rPr>
        <w:br/>
      </w:r>
      <w:r w:rsidR="001A1E86" w:rsidRPr="00FB34EC">
        <w:rPr>
          <w:rFonts w:ascii="Arial" w:hAnsi="Arial" w:cs="Arial"/>
          <w:sz w:val="24"/>
          <w:szCs w:val="24"/>
        </w:rPr>
        <w:t>z obowiązującym stanem prawnym oraz zgodnie z</w:t>
      </w:r>
      <w:r w:rsidR="00A34BD8" w:rsidRPr="00FB34EC">
        <w:rPr>
          <w:rFonts w:ascii="Arial" w:hAnsi="Arial" w:cs="Arial"/>
          <w:sz w:val="24"/>
          <w:szCs w:val="24"/>
        </w:rPr>
        <w:t xml:space="preserve"> </w:t>
      </w:r>
      <w:r w:rsidR="001A1E86" w:rsidRPr="00FB34EC">
        <w:rPr>
          <w:rFonts w:ascii="Arial" w:hAnsi="Arial" w:cs="Arial"/>
          <w:sz w:val="24"/>
          <w:szCs w:val="24"/>
        </w:rPr>
        <w:t xml:space="preserve">ogólnie pojęta sztuką geodezyjną </w:t>
      </w:r>
      <w:r w:rsidR="00D01E93">
        <w:rPr>
          <w:rFonts w:ascii="Arial" w:hAnsi="Arial" w:cs="Arial"/>
          <w:sz w:val="24"/>
          <w:szCs w:val="24"/>
        </w:rPr>
        <w:br/>
      </w:r>
      <w:r w:rsidR="001A1E86" w:rsidRPr="00FB34EC">
        <w:rPr>
          <w:rFonts w:ascii="Arial" w:hAnsi="Arial" w:cs="Arial"/>
          <w:sz w:val="24"/>
          <w:szCs w:val="24"/>
        </w:rPr>
        <w:t>i branżową wiedzą techniczną. Wyklucza się stosowanie przez</w:t>
      </w:r>
      <w:r w:rsidR="00A34BD8" w:rsidRPr="00FB34EC">
        <w:rPr>
          <w:rFonts w:ascii="Arial" w:hAnsi="Arial" w:cs="Arial"/>
          <w:sz w:val="24"/>
          <w:szCs w:val="24"/>
        </w:rPr>
        <w:t xml:space="preserve"> </w:t>
      </w:r>
      <w:r w:rsidR="001A1E86" w:rsidRPr="00FB34EC">
        <w:rPr>
          <w:rFonts w:ascii="Arial" w:hAnsi="Arial" w:cs="Arial"/>
          <w:sz w:val="24"/>
          <w:szCs w:val="24"/>
        </w:rPr>
        <w:t>Wykonawcę rozwiązań nieuzgodnionych z Zamawiającym.</w:t>
      </w:r>
    </w:p>
    <w:p w:rsidR="001A1E86" w:rsidRPr="00FB34EC" w:rsidRDefault="001A1E86" w:rsidP="00AB33B1">
      <w:pPr>
        <w:autoSpaceDE w:val="0"/>
        <w:autoSpaceDN w:val="0"/>
        <w:adjustRightInd w:val="0"/>
        <w:spacing w:before="60" w:after="60" w:line="252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34EC">
        <w:rPr>
          <w:rFonts w:ascii="Arial" w:hAnsi="Arial" w:cs="Arial"/>
          <w:sz w:val="24"/>
          <w:szCs w:val="24"/>
        </w:rPr>
        <w:t>Aktualność danych GESUT przekazan</w:t>
      </w:r>
      <w:r w:rsidR="005531DF" w:rsidRPr="00FB34EC">
        <w:rPr>
          <w:rFonts w:ascii="Arial" w:hAnsi="Arial" w:cs="Arial"/>
          <w:sz w:val="24"/>
          <w:szCs w:val="24"/>
        </w:rPr>
        <w:t xml:space="preserve">ych Zamawiającemu określa się </w:t>
      </w:r>
      <w:r w:rsidRPr="00FB34EC">
        <w:rPr>
          <w:rFonts w:ascii="Arial" w:hAnsi="Arial" w:cs="Arial"/>
          <w:sz w:val="24"/>
          <w:szCs w:val="24"/>
        </w:rPr>
        <w:t>na dzień będący terminem realizacji całego zadania</w:t>
      </w:r>
      <w:r w:rsidRPr="00FB34EC">
        <w:rPr>
          <w:rFonts w:ascii="Arial" w:hAnsi="Arial" w:cs="Arial"/>
          <w:i/>
          <w:iCs/>
          <w:sz w:val="24"/>
          <w:szCs w:val="24"/>
        </w:rPr>
        <w:t>.</w:t>
      </w:r>
    </w:p>
    <w:p w:rsidR="001A1E86" w:rsidRPr="00FB34EC" w:rsidRDefault="001A1E86" w:rsidP="00AB33B1">
      <w:pPr>
        <w:autoSpaceDE w:val="0"/>
        <w:autoSpaceDN w:val="0"/>
        <w:adjustRightInd w:val="0"/>
        <w:spacing w:before="60" w:after="60" w:line="252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34EC">
        <w:rPr>
          <w:rFonts w:ascii="Arial" w:hAnsi="Arial" w:cs="Arial"/>
          <w:sz w:val="24"/>
          <w:szCs w:val="24"/>
        </w:rPr>
        <w:t>Wszelka wymiana danych zawierających dane osobowe musi odbywać się</w:t>
      </w:r>
      <w:r w:rsidR="00C675E5">
        <w:rPr>
          <w:rFonts w:ascii="Arial" w:hAnsi="Arial" w:cs="Arial"/>
          <w:sz w:val="24"/>
          <w:szCs w:val="24"/>
        </w:rPr>
        <w:t xml:space="preserve"> </w:t>
      </w:r>
      <w:r w:rsidR="00C675E5">
        <w:rPr>
          <w:rFonts w:ascii="Arial" w:hAnsi="Arial" w:cs="Arial"/>
          <w:sz w:val="24"/>
          <w:szCs w:val="24"/>
        </w:rPr>
        <w:br/>
      </w:r>
      <w:r w:rsidRPr="00FB34EC">
        <w:rPr>
          <w:rFonts w:ascii="Arial" w:hAnsi="Arial" w:cs="Arial"/>
          <w:sz w:val="24"/>
          <w:szCs w:val="24"/>
        </w:rPr>
        <w:t>z zastosowaniem ochrony danych przechowywanyc</w:t>
      </w:r>
      <w:r w:rsidR="005531DF" w:rsidRPr="00FB34EC">
        <w:rPr>
          <w:rFonts w:ascii="Arial" w:hAnsi="Arial" w:cs="Arial"/>
          <w:sz w:val="24"/>
          <w:szCs w:val="24"/>
        </w:rPr>
        <w:t xml:space="preserve">h w bazach </w:t>
      </w:r>
      <w:proofErr w:type="spellStart"/>
      <w:r w:rsidR="005531DF" w:rsidRPr="00FB34EC">
        <w:rPr>
          <w:rFonts w:ascii="Arial" w:hAnsi="Arial" w:cs="Arial"/>
          <w:sz w:val="24"/>
          <w:szCs w:val="24"/>
        </w:rPr>
        <w:t>PZGiK</w:t>
      </w:r>
      <w:proofErr w:type="spellEnd"/>
      <w:r w:rsidR="005531DF" w:rsidRPr="00FB34EC">
        <w:rPr>
          <w:rFonts w:ascii="Arial" w:hAnsi="Arial" w:cs="Arial"/>
          <w:sz w:val="24"/>
          <w:szCs w:val="24"/>
        </w:rPr>
        <w:t xml:space="preserve"> oraz zgodnie </w:t>
      </w:r>
      <w:r w:rsidR="00C675E5">
        <w:rPr>
          <w:rFonts w:ascii="Arial" w:hAnsi="Arial" w:cs="Arial"/>
          <w:sz w:val="24"/>
          <w:szCs w:val="24"/>
        </w:rPr>
        <w:br/>
      </w:r>
      <w:r w:rsidR="005531DF" w:rsidRPr="00FB34EC">
        <w:rPr>
          <w:rFonts w:ascii="Arial" w:hAnsi="Arial" w:cs="Arial"/>
          <w:sz w:val="24"/>
          <w:szCs w:val="24"/>
        </w:rPr>
        <w:t xml:space="preserve">z </w:t>
      </w:r>
      <w:r w:rsidRPr="00FB34EC">
        <w:rPr>
          <w:rFonts w:ascii="Arial" w:hAnsi="Arial" w:cs="Arial"/>
          <w:sz w:val="24"/>
          <w:szCs w:val="24"/>
        </w:rPr>
        <w:t>rozporządzenia Parlamentu Europejskiego i Rady (UE) 2</w:t>
      </w:r>
      <w:r w:rsidR="005531DF" w:rsidRPr="00FB34EC">
        <w:rPr>
          <w:rFonts w:ascii="Arial" w:hAnsi="Arial" w:cs="Arial"/>
          <w:sz w:val="24"/>
          <w:szCs w:val="24"/>
        </w:rPr>
        <w:t xml:space="preserve">016/679 z 27 kwietnia 2016 r. w </w:t>
      </w:r>
      <w:r w:rsidRPr="00FB34EC">
        <w:rPr>
          <w:rFonts w:ascii="Arial" w:hAnsi="Arial" w:cs="Arial"/>
          <w:sz w:val="24"/>
          <w:szCs w:val="24"/>
        </w:rPr>
        <w:t>sprawie ochrony osób fizycznych w związku z przetwarzani</w:t>
      </w:r>
      <w:r w:rsidR="005531DF" w:rsidRPr="00FB34EC">
        <w:rPr>
          <w:rFonts w:ascii="Arial" w:hAnsi="Arial" w:cs="Arial"/>
          <w:sz w:val="24"/>
          <w:szCs w:val="24"/>
        </w:rPr>
        <w:t xml:space="preserve">em danych osobowych i w sprawie </w:t>
      </w:r>
      <w:r w:rsidRPr="00FB34EC">
        <w:rPr>
          <w:rFonts w:ascii="Arial" w:hAnsi="Arial" w:cs="Arial"/>
          <w:sz w:val="24"/>
          <w:szCs w:val="24"/>
        </w:rPr>
        <w:t>swobodnego przepływu takich danych oraz uchyl</w:t>
      </w:r>
      <w:r w:rsidR="005531DF" w:rsidRPr="00FB34EC">
        <w:rPr>
          <w:rFonts w:ascii="Arial" w:hAnsi="Arial" w:cs="Arial"/>
          <w:sz w:val="24"/>
          <w:szCs w:val="24"/>
        </w:rPr>
        <w:t xml:space="preserve">enia dyrektywy 95/46/WE (ogólne </w:t>
      </w:r>
      <w:r w:rsidRPr="00FB34EC">
        <w:rPr>
          <w:rFonts w:ascii="Arial" w:hAnsi="Arial" w:cs="Arial"/>
          <w:sz w:val="24"/>
          <w:szCs w:val="24"/>
        </w:rPr>
        <w:t>rozporządzenie o ochronie danych).</w:t>
      </w:r>
    </w:p>
    <w:p w:rsidR="001A1E86" w:rsidRPr="00FB34EC" w:rsidRDefault="009E784D" w:rsidP="00AB33B1">
      <w:pPr>
        <w:autoSpaceDE w:val="0"/>
        <w:autoSpaceDN w:val="0"/>
        <w:adjustRightInd w:val="0"/>
        <w:spacing w:before="60" w:after="60" w:line="252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1E86" w:rsidRPr="00FB34EC">
        <w:rPr>
          <w:rFonts w:ascii="Arial" w:hAnsi="Arial" w:cs="Arial"/>
          <w:sz w:val="24"/>
          <w:szCs w:val="24"/>
        </w:rPr>
        <w:t xml:space="preserve">W niniejszym projekcie zakłada się opracowanie </w:t>
      </w:r>
      <w:r w:rsidR="005531DF" w:rsidRPr="00FB34EC">
        <w:rPr>
          <w:rFonts w:ascii="Arial" w:hAnsi="Arial" w:cs="Arial"/>
          <w:sz w:val="24"/>
          <w:szCs w:val="24"/>
        </w:rPr>
        <w:t xml:space="preserve">obiektów bazy GESUT </w:t>
      </w:r>
      <w:r w:rsidR="00C675E5">
        <w:rPr>
          <w:rFonts w:ascii="Arial" w:hAnsi="Arial" w:cs="Arial"/>
          <w:sz w:val="24"/>
          <w:szCs w:val="24"/>
        </w:rPr>
        <w:br/>
      </w:r>
      <w:r w:rsidR="005531DF" w:rsidRPr="00FB34EC">
        <w:rPr>
          <w:rFonts w:ascii="Arial" w:hAnsi="Arial" w:cs="Arial"/>
          <w:sz w:val="24"/>
          <w:szCs w:val="24"/>
        </w:rPr>
        <w:t xml:space="preserve">w oparciu o </w:t>
      </w:r>
      <w:r w:rsidR="001A1E86" w:rsidRPr="00FB34EC">
        <w:rPr>
          <w:rFonts w:ascii="Arial" w:hAnsi="Arial" w:cs="Arial"/>
          <w:sz w:val="24"/>
          <w:szCs w:val="24"/>
        </w:rPr>
        <w:t>wszelkie dane zapisane w bazach danych prowadzon</w:t>
      </w:r>
      <w:r w:rsidR="005531DF" w:rsidRPr="00FB34EC">
        <w:rPr>
          <w:rFonts w:ascii="Arial" w:hAnsi="Arial" w:cs="Arial"/>
          <w:sz w:val="24"/>
          <w:szCs w:val="24"/>
        </w:rPr>
        <w:t>ych przez Prezydenta Miasta Le</w:t>
      </w:r>
      <w:r w:rsidR="001A1E86" w:rsidRPr="00FB34EC">
        <w:rPr>
          <w:rFonts w:ascii="Arial" w:hAnsi="Arial" w:cs="Arial"/>
          <w:sz w:val="24"/>
          <w:szCs w:val="24"/>
        </w:rPr>
        <w:t>sz</w:t>
      </w:r>
      <w:r w:rsidR="005531DF" w:rsidRPr="00FB34EC">
        <w:rPr>
          <w:rFonts w:ascii="Arial" w:hAnsi="Arial" w:cs="Arial"/>
          <w:sz w:val="24"/>
          <w:szCs w:val="24"/>
        </w:rPr>
        <w:t xml:space="preserve">na, o </w:t>
      </w:r>
      <w:r w:rsidR="001A1E86" w:rsidRPr="00FB34EC">
        <w:rPr>
          <w:rFonts w:ascii="Arial" w:hAnsi="Arial" w:cs="Arial"/>
          <w:sz w:val="24"/>
          <w:szCs w:val="24"/>
        </w:rPr>
        <w:t>których mowa w art. 4. ust. 1a ustawy z 17 maja 1989 r. Pr</w:t>
      </w:r>
      <w:r w:rsidR="005531DF" w:rsidRPr="00FB34EC">
        <w:rPr>
          <w:rFonts w:ascii="Arial" w:hAnsi="Arial" w:cs="Arial"/>
          <w:sz w:val="24"/>
          <w:szCs w:val="24"/>
        </w:rPr>
        <w:t xml:space="preserve">awo geodezyjne i kartograficzne </w:t>
      </w:r>
      <w:r w:rsidR="001A1E86" w:rsidRPr="00FB34EC">
        <w:rPr>
          <w:rFonts w:ascii="Arial" w:hAnsi="Arial" w:cs="Arial"/>
          <w:sz w:val="24"/>
          <w:szCs w:val="24"/>
        </w:rPr>
        <w:t>(</w:t>
      </w:r>
      <w:r w:rsidR="002A792F" w:rsidRPr="00FB34EC">
        <w:rPr>
          <w:rFonts w:ascii="Arial" w:hAnsi="Arial" w:cs="Arial"/>
          <w:sz w:val="24"/>
          <w:szCs w:val="24"/>
        </w:rPr>
        <w:t xml:space="preserve">tekst jednolity </w:t>
      </w:r>
      <w:r w:rsidR="002E7AF2" w:rsidRPr="00FB34EC">
        <w:rPr>
          <w:rFonts w:ascii="Arial" w:hAnsi="Arial" w:cs="Arial"/>
          <w:sz w:val="24"/>
          <w:szCs w:val="24"/>
        </w:rPr>
        <w:t>Dz.U. z 2020</w:t>
      </w:r>
      <w:r w:rsidR="00A1217E" w:rsidRPr="00FB34EC">
        <w:rPr>
          <w:rFonts w:ascii="Arial" w:hAnsi="Arial" w:cs="Arial"/>
          <w:sz w:val="24"/>
          <w:szCs w:val="24"/>
        </w:rPr>
        <w:t xml:space="preserve"> </w:t>
      </w:r>
      <w:r w:rsidR="001A1E86" w:rsidRPr="00FB34EC">
        <w:rPr>
          <w:rFonts w:ascii="Arial" w:hAnsi="Arial" w:cs="Arial"/>
          <w:sz w:val="24"/>
          <w:szCs w:val="24"/>
        </w:rPr>
        <w:t xml:space="preserve">r. poz. </w:t>
      </w:r>
      <w:r w:rsidR="00217FC8">
        <w:rPr>
          <w:rFonts w:ascii="Arial" w:hAnsi="Arial" w:cs="Arial"/>
          <w:sz w:val="24"/>
          <w:szCs w:val="24"/>
        </w:rPr>
        <w:t>2052</w:t>
      </w:r>
      <w:r w:rsidR="001A1E86" w:rsidRPr="00FB34EC">
        <w:rPr>
          <w:rFonts w:ascii="Arial" w:hAnsi="Arial" w:cs="Arial"/>
          <w:sz w:val="24"/>
          <w:szCs w:val="24"/>
        </w:rPr>
        <w:t>).</w:t>
      </w:r>
    </w:p>
    <w:p w:rsidR="005531DF" w:rsidRDefault="005531DF" w:rsidP="00553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3554" w:rsidRDefault="00873554" w:rsidP="00553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1ACC" w:rsidRDefault="00C51ACC" w:rsidP="00553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1ACC" w:rsidRDefault="00C51ACC" w:rsidP="00553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0606" w:rsidRDefault="00C90606" w:rsidP="00553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3554" w:rsidRDefault="00873554" w:rsidP="00553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7FA5" w:rsidRDefault="00587FA5" w:rsidP="00553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7FA5" w:rsidRDefault="00587FA5" w:rsidP="00553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7FA5" w:rsidRDefault="00587FA5" w:rsidP="00553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7FA5" w:rsidRDefault="00587FA5" w:rsidP="00553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7FA5" w:rsidRDefault="00587FA5" w:rsidP="00553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1E86" w:rsidRPr="00007B9E" w:rsidRDefault="001A1E86" w:rsidP="00C102B6">
      <w:pPr>
        <w:pStyle w:val="Podtytu"/>
        <w:numPr>
          <w:ilvl w:val="0"/>
          <w:numId w:val="4"/>
        </w:numPr>
      </w:pPr>
      <w:bookmarkStart w:id="4" w:name="_Toc53731773"/>
      <w:bookmarkStart w:id="5" w:name="_Toc54375908"/>
      <w:r w:rsidRPr="00007B9E">
        <w:t>Podstawa prawna</w:t>
      </w:r>
      <w:bookmarkEnd w:id="4"/>
      <w:bookmarkEnd w:id="5"/>
    </w:p>
    <w:p w:rsidR="005531DF" w:rsidRPr="00FB34EC" w:rsidRDefault="005531DF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A1E86" w:rsidRPr="00FB34EC" w:rsidRDefault="001A1E86" w:rsidP="00C102B6">
      <w:pPr>
        <w:pStyle w:val="Akapitzlist"/>
        <w:numPr>
          <w:ilvl w:val="0"/>
          <w:numId w:val="8"/>
        </w:numPr>
      </w:pPr>
      <w:r w:rsidRPr="0026369D">
        <w:t>Wykonawca zamówienia jest zobowiązany realizować</w:t>
      </w:r>
      <w:r w:rsidR="005531DF" w:rsidRPr="0026369D">
        <w:t xml:space="preserve"> prace zgodnie </w:t>
      </w:r>
      <w:r w:rsidR="005F6494" w:rsidRPr="0026369D">
        <w:br/>
      </w:r>
      <w:r w:rsidR="005531DF" w:rsidRPr="0026369D">
        <w:t xml:space="preserve">z obowiązującymi </w:t>
      </w:r>
      <w:r w:rsidRPr="0026369D">
        <w:t xml:space="preserve">przepisami prawa a w szczególności zgodnie </w:t>
      </w:r>
      <w:r w:rsidR="00B37441">
        <w:br/>
      </w:r>
      <w:r w:rsidRPr="0026369D">
        <w:t>z p</w:t>
      </w:r>
      <w:r w:rsidR="005531DF" w:rsidRPr="0026369D">
        <w:t xml:space="preserve">rzepisami zawartymi w poniższym </w:t>
      </w:r>
      <w:r w:rsidRPr="0026369D">
        <w:t>wykazie. Wykaz sporządzono wg stanu na dz</w:t>
      </w:r>
      <w:r w:rsidR="00F476FA" w:rsidRPr="0026369D">
        <w:t xml:space="preserve">ień </w:t>
      </w:r>
      <w:r w:rsidR="004B6B7A" w:rsidRPr="004B6B7A">
        <w:t>01</w:t>
      </w:r>
      <w:r w:rsidR="00F476FA" w:rsidRPr="004B6B7A">
        <w:t>.</w:t>
      </w:r>
      <w:r w:rsidR="003E07BB" w:rsidRPr="004B6B7A">
        <w:t>0</w:t>
      </w:r>
      <w:r w:rsidR="004B6B7A" w:rsidRPr="004B6B7A">
        <w:t>3</w:t>
      </w:r>
      <w:r w:rsidR="005531DF" w:rsidRPr="004B6B7A">
        <w:t>.20</w:t>
      </w:r>
      <w:r w:rsidR="00DC642F" w:rsidRPr="004B6B7A">
        <w:t>2</w:t>
      </w:r>
      <w:r w:rsidR="003E07BB" w:rsidRPr="004B6B7A">
        <w:t>1</w:t>
      </w:r>
      <w:r w:rsidR="00F476FA" w:rsidRPr="004B6B7A">
        <w:t>r</w:t>
      </w:r>
      <w:r w:rsidR="00F476FA" w:rsidRPr="0026369D">
        <w:t>. i posiada</w:t>
      </w:r>
      <w:r w:rsidR="005531DF" w:rsidRPr="0026369D">
        <w:t xml:space="preserve"> charakter</w:t>
      </w:r>
      <w:r w:rsidR="005531DF" w:rsidRPr="00FB34EC">
        <w:t xml:space="preserve"> </w:t>
      </w:r>
      <w:r w:rsidRPr="00FB34EC">
        <w:t>pomocniczy.</w:t>
      </w:r>
    </w:p>
    <w:p w:rsidR="001A1E86" w:rsidRPr="00B37441" w:rsidRDefault="001A1E86" w:rsidP="00873554">
      <w:pPr>
        <w:pStyle w:val="Akapitzlist"/>
        <w:ind w:left="1418" w:hanging="425"/>
      </w:pPr>
      <w:r w:rsidRPr="00B37441">
        <w:t>ustawa z 17 maja 1989 r. Prawo geodezyjne i kartograficzne (</w:t>
      </w:r>
      <w:r w:rsidR="00B06A4C" w:rsidRPr="00B37441">
        <w:t xml:space="preserve">tekst jednolity </w:t>
      </w:r>
      <w:r w:rsidR="002E7AF2" w:rsidRPr="00B37441">
        <w:t>Dz.U. z 2020</w:t>
      </w:r>
      <w:r w:rsidR="00A1217E" w:rsidRPr="00B37441">
        <w:t xml:space="preserve"> </w:t>
      </w:r>
      <w:r w:rsidRPr="00B37441">
        <w:t>r. poz.</w:t>
      </w:r>
      <w:r w:rsidR="00B06A4C" w:rsidRPr="00B37441">
        <w:t xml:space="preserve"> </w:t>
      </w:r>
      <w:r w:rsidR="00217FC8">
        <w:t>2052</w:t>
      </w:r>
      <w:r w:rsidRPr="00B37441">
        <w:t>),</w:t>
      </w:r>
    </w:p>
    <w:p w:rsidR="001A1E86" w:rsidRPr="00FB34EC" w:rsidRDefault="001A1E86" w:rsidP="00873554">
      <w:pPr>
        <w:pStyle w:val="Akapitzlist"/>
        <w:ind w:left="1418" w:hanging="425"/>
      </w:pPr>
      <w:r w:rsidRPr="00FB34EC">
        <w:t>rozporządzenie Ministra Administracji i Cyfryzacji z dnia 21 października 2015 r. w</w:t>
      </w:r>
      <w:r w:rsidR="00B06A4C" w:rsidRPr="00FB34EC">
        <w:t xml:space="preserve"> </w:t>
      </w:r>
      <w:r w:rsidRPr="00FB34EC">
        <w:t>sprawie powiatowej bazy GESUT i krajowej bazy GESUT (Dz. U. z 2015 r. poz.1938),</w:t>
      </w:r>
    </w:p>
    <w:p w:rsidR="001A1E86" w:rsidRPr="00E30AF2" w:rsidRDefault="001A1E86" w:rsidP="00873554">
      <w:pPr>
        <w:pStyle w:val="Akapitzlist"/>
        <w:ind w:left="1418" w:hanging="425"/>
      </w:pPr>
      <w:r w:rsidRPr="00E30AF2">
        <w:t>rozporządzenie Ministra Administracji i Cyfryzacji z dnia 2 listopada 2015 r. w</w:t>
      </w:r>
      <w:r w:rsidR="00E30AF2" w:rsidRPr="00E30AF2">
        <w:t xml:space="preserve"> </w:t>
      </w:r>
      <w:r w:rsidR="009E784D" w:rsidRPr="00E30AF2">
        <w:t xml:space="preserve"> </w:t>
      </w:r>
      <w:r w:rsidRPr="00E30AF2">
        <w:t xml:space="preserve">sprawie bazy danych obiektów topograficznych oraz mapy zasadniczej (Dz. U. </w:t>
      </w:r>
      <w:r w:rsidR="009E784D" w:rsidRPr="00E30AF2">
        <w:t xml:space="preserve"> </w:t>
      </w:r>
      <w:r w:rsidRPr="00E30AF2">
        <w:t>z</w:t>
      </w:r>
      <w:r w:rsidR="00B06A4C" w:rsidRPr="00E30AF2">
        <w:t xml:space="preserve"> </w:t>
      </w:r>
      <w:r w:rsidRPr="00E30AF2">
        <w:t>2015 r. poz. 2028),</w:t>
      </w:r>
    </w:p>
    <w:p w:rsidR="001A1E86" w:rsidRPr="00FB34EC" w:rsidRDefault="001A1E86" w:rsidP="00873554">
      <w:pPr>
        <w:pStyle w:val="Akapitzlist"/>
        <w:ind w:left="1418" w:hanging="425"/>
      </w:pPr>
      <w:r w:rsidRPr="00FB34EC">
        <w:t>r</w:t>
      </w:r>
      <w:r w:rsidR="003130C7" w:rsidRPr="00FB34EC">
        <w:t>ozporządzenie Ministra Rozwoju z dnia 18 sierpnia</w:t>
      </w:r>
      <w:r w:rsidR="00B06A4C" w:rsidRPr="00FB34EC">
        <w:t xml:space="preserve"> </w:t>
      </w:r>
      <w:r w:rsidR="003130C7" w:rsidRPr="00FB34EC">
        <w:t>2020</w:t>
      </w:r>
      <w:r w:rsidRPr="00FB34EC">
        <w:t xml:space="preserve"> r. w sprawie standardów technicznych wykonywania geodezyjnych pomiarów</w:t>
      </w:r>
      <w:r w:rsidR="00B06A4C" w:rsidRPr="00FB34EC">
        <w:t xml:space="preserve"> </w:t>
      </w:r>
      <w:r w:rsidRPr="00FB34EC">
        <w:t>sytuacyjnych i wysokościowych oraz opracowywania i przekazywania wyników</w:t>
      </w:r>
      <w:r w:rsidR="00B06A4C" w:rsidRPr="00FB34EC">
        <w:t xml:space="preserve"> </w:t>
      </w:r>
      <w:r w:rsidRPr="00FB34EC">
        <w:t xml:space="preserve">tych pomiarów do państwowego zasobu geodezyjnego </w:t>
      </w:r>
      <w:r w:rsidR="00CF7F2E">
        <w:br/>
      </w:r>
      <w:r w:rsidRPr="00FB34EC">
        <w:t>i kartograficznego (Dz. U. z</w:t>
      </w:r>
      <w:r w:rsidR="00B06A4C" w:rsidRPr="00FB34EC">
        <w:t xml:space="preserve"> </w:t>
      </w:r>
      <w:r w:rsidR="003130C7" w:rsidRPr="00FB34EC">
        <w:t>2020 r.</w:t>
      </w:r>
      <w:r w:rsidR="009E784D">
        <w:t xml:space="preserve"> </w:t>
      </w:r>
      <w:r w:rsidR="003130C7" w:rsidRPr="00FB34EC">
        <w:t>poz. 1429</w:t>
      </w:r>
      <w:r w:rsidRPr="00FB34EC">
        <w:t>),</w:t>
      </w:r>
    </w:p>
    <w:p w:rsidR="001A1E86" w:rsidRPr="005D4412" w:rsidRDefault="001A1E86" w:rsidP="00873554">
      <w:pPr>
        <w:pStyle w:val="Akapitzlist"/>
        <w:ind w:left="1418" w:hanging="425"/>
      </w:pPr>
      <w:r w:rsidRPr="005D4412">
        <w:t>rozporządzenie Ministra Administracji i Cyfryzacji z dnia 14 lutego 2012 r. w</w:t>
      </w:r>
      <w:r w:rsidR="005D4412" w:rsidRPr="005D4412">
        <w:t xml:space="preserve"> </w:t>
      </w:r>
      <w:r w:rsidRPr="005D4412">
        <w:t>sprawie osnów geodezyjnych, grawimetrycznych i magnetycznych (Dz. U. z</w:t>
      </w:r>
      <w:r w:rsidR="009E784D" w:rsidRPr="005D4412">
        <w:t xml:space="preserve">  </w:t>
      </w:r>
      <w:r w:rsidRPr="005D4412">
        <w:t>2012 r.</w:t>
      </w:r>
      <w:r w:rsidR="00B06A4C" w:rsidRPr="005D4412">
        <w:t xml:space="preserve"> </w:t>
      </w:r>
      <w:r w:rsidRPr="005D4412">
        <w:t>poz. 352),</w:t>
      </w:r>
    </w:p>
    <w:p w:rsidR="001A1E86" w:rsidRPr="00FB34EC" w:rsidRDefault="00B06A4C" w:rsidP="00873554">
      <w:pPr>
        <w:pStyle w:val="Akapitzlist"/>
        <w:ind w:left="1418" w:hanging="425"/>
      </w:pPr>
      <w:r w:rsidRPr="00FB34EC">
        <w:t>r</w:t>
      </w:r>
      <w:r w:rsidR="001A1E86" w:rsidRPr="00FB34EC">
        <w:t>ozporządzenie Rady Ministrów z 15 października 2012 r. w sprawie państwowego</w:t>
      </w:r>
      <w:r w:rsidRPr="00FB34EC">
        <w:t xml:space="preserve"> </w:t>
      </w:r>
      <w:r w:rsidR="001A1E86" w:rsidRPr="00FB34EC">
        <w:t>systemu odniesień przestrzennych (Dz. U. z 2012 r. poz. 1247),</w:t>
      </w:r>
    </w:p>
    <w:p w:rsidR="001A1E86" w:rsidRPr="00E30AF2" w:rsidRDefault="001A1E86" w:rsidP="00873554">
      <w:pPr>
        <w:pStyle w:val="Akapitzlist"/>
        <w:ind w:left="1418" w:hanging="425"/>
      </w:pPr>
      <w:r w:rsidRPr="00E30AF2">
        <w:t>rozporządzeni</w:t>
      </w:r>
      <w:r w:rsidR="00F03777">
        <w:t>e</w:t>
      </w:r>
      <w:r w:rsidRPr="00E30AF2">
        <w:t xml:space="preserve"> Parlamentu Europejskiego i Rady (UE) 2016/679 z 27 kwietnia</w:t>
      </w:r>
      <w:r w:rsidR="009E784D" w:rsidRPr="00E30AF2">
        <w:t xml:space="preserve"> </w:t>
      </w:r>
      <w:r w:rsidR="005531DF" w:rsidRPr="00E30AF2">
        <w:t xml:space="preserve">2016 </w:t>
      </w:r>
      <w:r w:rsidRPr="00E30AF2">
        <w:t xml:space="preserve">r. w sprawie ochrony osób fizycznych w związku </w:t>
      </w:r>
      <w:r w:rsidR="00CF7F2E">
        <w:br/>
      </w:r>
      <w:r w:rsidRPr="00E30AF2">
        <w:t>z przetwarzaniem</w:t>
      </w:r>
      <w:r w:rsidR="009E784D" w:rsidRPr="00E30AF2">
        <w:t xml:space="preserve"> </w:t>
      </w:r>
      <w:r w:rsidR="00B06A4C" w:rsidRPr="00E30AF2">
        <w:t xml:space="preserve">danych </w:t>
      </w:r>
      <w:r w:rsidRPr="00E30AF2">
        <w:t>osobowych i w sprawie swobodnego przepływu takich danych oraz</w:t>
      </w:r>
      <w:r w:rsidR="009E784D" w:rsidRPr="00E30AF2">
        <w:t xml:space="preserve">  </w:t>
      </w:r>
      <w:r w:rsidRPr="00E30AF2">
        <w:t>uchylenia</w:t>
      </w:r>
      <w:r w:rsidR="00B06A4C" w:rsidRPr="00E30AF2">
        <w:t xml:space="preserve"> </w:t>
      </w:r>
      <w:r w:rsidRPr="00E30AF2">
        <w:t>dyrektywy 95/46/WE (ogólne rozporządzenie o ochronie danych),</w:t>
      </w:r>
    </w:p>
    <w:p w:rsidR="001A1E86" w:rsidRPr="00E30AF2" w:rsidRDefault="001A1E86" w:rsidP="00873554">
      <w:pPr>
        <w:pStyle w:val="Akapitzlist"/>
        <w:ind w:left="1418" w:hanging="425"/>
      </w:pPr>
      <w:r w:rsidRPr="00E30AF2">
        <w:t xml:space="preserve">ustawa z dnia 10 maja 2018 r. o ochronie danych osobowych (Dz. U. </w:t>
      </w:r>
      <w:r w:rsidR="00CF7F2E">
        <w:br/>
      </w:r>
      <w:r w:rsidR="00AE356B">
        <w:t>z 2019</w:t>
      </w:r>
      <w:r w:rsidRPr="00E30AF2">
        <w:t xml:space="preserve"> r.</w:t>
      </w:r>
      <w:r w:rsidR="009E784D" w:rsidRPr="00E30AF2">
        <w:t xml:space="preserve">  </w:t>
      </w:r>
      <w:r w:rsidR="00032B5E" w:rsidRPr="00E30AF2">
        <w:t xml:space="preserve">poz. </w:t>
      </w:r>
      <w:r w:rsidR="00AE356B">
        <w:t>1781</w:t>
      </w:r>
      <w:r w:rsidRPr="00E30AF2">
        <w:t>),</w:t>
      </w:r>
    </w:p>
    <w:p w:rsidR="001A1E86" w:rsidRPr="00FB34EC" w:rsidRDefault="001A1E86" w:rsidP="00873554">
      <w:pPr>
        <w:pStyle w:val="Akapitzlist"/>
        <w:ind w:left="1418" w:hanging="425"/>
      </w:pPr>
      <w:r w:rsidRPr="00FB34EC">
        <w:t>ustawa z dnia 4 marca 2010 r. o infrastrukturze informacji przestrzennej (Dz. U. z</w:t>
      </w:r>
      <w:r w:rsidR="00B06A4C" w:rsidRPr="00FB34EC">
        <w:t xml:space="preserve"> </w:t>
      </w:r>
      <w:r w:rsidR="00AE356B">
        <w:t>2021 r. poz. 214</w:t>
      </w:r>
      <w:r w:rsidRPr="00FB34EC">
        <w:t>),</w:t>
      </w:r>
      <w:r w:rsidR="004440E9" w:rsidRPr="00FB34EC">
        <w:t xml:space="preserve"> </w:t>
      </w:r>
      <w:r w:rsidRPr="00FB34EC">
        <w:t xml:space="preserve">ustawa z dnia 17 lutego 2005 roku </w:t>
      </w:r>
      <w:r w:rsidR="00CF7F2E">
        <w:br/>
      </w:r>
      <w:r w:rsidRPr="00FB34EC">
        <w:lastRenderedPageBreak/>
        <w:t>o informatyzacji działalności podmiotów</w:t>
      </w:r>
      <w:r w:rsidR="004440E9" w:rsidRPr="00FB34EC">
        <w:t xml:space="preserve"> </w:t>
      </w:r>
      <w:r w:rsidRPr="00FB34EC">
        <w:t xml:space="preserve">realizujących </w:t>
      </w:r>
      <w:r w:rsidR="004F27D6">
        <w:t>zadania publiczne (Dz. U. z 2020 r. poz. 346 ze zm.</w:t>
      </w:r>
      <w:r w:rsidRPr="00FB34EC">
        <w:t>),</w:t>
      </w:r>
    </w:p>
    <w:p w:rsidR="001A1E86" w:rsidRPr="00FB34EC" w:rsidRDefault="001A1E86" w:rsidP="00873554">
      <w:pPr>
        <w:pStyle w:val="Akapitzlist"/>
        <w:ind w:left="1418" w:hanging="425"/>
      </w:pPr>
      <w:r w:rsidRPr="00FB34EC">
        <w:t>rozporządzenie Ministra Rozwoju Regionalnego i Budownictwa z dnia 29 marca</w:t>
      </w:r>
      <w:r w:rsidR="000A2EAF" w:rsidRPr="00FB34EC">
        <w:t xml:space="preserve"> </w:t>
      </w:r>
      <w:r w:rsidRPr="00FB34EC">
        <w:t>2001 r. w sprawie ewidencji gruntów i budynków (</w:t>
      </w:r>
      <w:r w:rsidR="000A2EAF" w:rsidRPr="00FB34EC">
        <w:t>tekst jednolity Dz. U. z 2019</w:t>
      </w:r>
      <w:r w:rsidRPr="00FB34EC">
        <w:t xml:space="preserve"> r. poz. </w:t>
      </w:r>
      <w:r w:rsidR="000A2EAF" w:rsidRPr="00FB34EC">
        <w:t>393</w:t>
      </w:r>
      <w:r w:rsidRPr="00FB34EC">
        <w:t>),</w:t>
      </w:r>
    </w:p>
    <w:p w:rsidR="001A1E86" w:rsidRPr="00FB34EC" w:rsidRDefault="001A1E86" w:rsidP="00873554">
      <w:pPr>
        <w:pStyle w:val="Akapitzlist"/>
        <w:ind w:left="1418" w:hanging="425"/>
      </w:pPr>
      <w:r w:rsidRPr="00FB34EC">
        <w:t>rozporządzenie Ministra Administracji i Cyfryzacji z dnia 5 września 2013 r.</w:t>
      </w:r>
      <w:r w:rsidR="0026369D">
        <w:t xml:space="preserve"> </w:t>
      </w:r>
      <w:r w:rsidRPr="00FB34EC">
        <w:t xml:space="preserve">w sprawie organizacji i trybu prowadzenia państwowego zasobu geodezyjnego </w:t>
      </w:r>
      <w:r w:rsidR="009E784D">
        <w:t xml:space="preserve"> </w:t>
      </w:r>
      <w:r w:rsidR="004C02B0" w:rsidRPr="00FB34EC">
        <w:t xml:space="preserve">i </w:t>
      </w:r>
      <w:r w:rsidRPr="00FB34EC">
        <w:t>kartograficznego (Dz. U. z 2013 r. poz. 1183),</w:t>
      </w:r>
    </w:p>
    <w:p w:rsidR="001A1E86" w:rsidRPr="00FB34EC" w:rsidRDefault="001A1E86" w:rsidP="00873554">
      <w:pPr>
        <w:pStyle w:val="Akapitzlist"/>
        <w:ind w:left="1418" w:hanging="425"/>
      </w:pPr>
      <w:r w:rsidRPr="00FB34EC">
        <w:t>rozporządzenie Min</w:t>
      </w:r>
      <w:r w:rsidR="003130C7" w:rsidRPr="00FB34EC">
        <w:t>istra Rozwoju</w:t>
      </w:r>
      <w:r w:rsidR="009E784D">
        <w:t xml:space="preserve"> </w:t>
      </w:r>
      <w:r w:rsidR="003130C7" w:rsidRPr="00FB34EC">
        <w:t>z dnia 28 lipca 2020</w:t>
      </w:r>
      <w:r w:rsidRPr="00FB34EC">
        <w:t xml:space="preserve"> r.</w:t>
      </w:r>
      <w:r w:rsidR="003130C7" w:rsidRPr="00FB34EC">
        <w:t xml:space="preserve"> </w:t>
      </w:r>
      <w:r w:rsidRPr="00FB34EC">
        <w:t xml:space="preserve">w sprawie </w:t>
      </w:r>
      <w:r w:rsidR="003130C7" w:rsidRPr="00FB34EC">
        <w:t>wzorów wniosków o udostępnienie</w:t>
      </w:r>
      <w:r w:rsidRPr="00FB34EC">
        <w:t xml:space="preserve"> materiałów państwowego zasobu geodezyjnego</w:t>
      </w:r>
      <w:r w:rsidR="0026369D">
        <w:t xml:space="preserve"> </w:t>
      </w:r>
      <w:r w:rsidR="003130C7" w:rsidRPr="00FB34EC">
        <w:t>i kartograficznego,</w:t>
      </w:r>
      <w:r w:rsidR="009E784D">
        <w:t xml:space="preserve"> </w:t>
      </w:r>
      <w:r w:rsidR="003130C7" w:rsidRPr="00FB34EC">
        <w:t>licencji i</w:t>
      </w:r>
      <w:r w:rsidRPr="00FB34EC">
        <w:t xml:space="preserve"> Dokumentu Obliczenia</w:t>
      </w:r>
      <w:r w:rsidR="009E784D">
        <w:t xml:space="preserve"> </w:t>
      </w:r>
      <w:r w:rsidR="004C02B0" w:rsidRPr="00FB34EC">
        <w:t>Opłaty</w:t>
      </w:r>
      <w:r w:rsidR="003130C7" w:rsidRPr="00FB34EC">
        <w:t>, a także sposobu</w:t>
      </w:r>
      <w:r w:rsidR="0026369D">
        <w:t xml:space="preserve"> </w:t>
      </w:r>
      <w:r w:rsidR="003130C7" w:rsidRPr="00FB34EC">
        <w:t>wydawania licencji</w:t>
      </w:r>
      <w:r w:rsidR="004C02B0" w:rsidRPr="00FB34EC">
        <w:t xml:space="preserve"> </w:t>
      </w:r>
      <w:r w:rsidR="004F27D6">
        <w:t>(Dz. U. z 2020 r. poz. 1322</w:t>
      </w:r>
      <w:bookmarkStart w:id="6" w:name="_GoBack"/>
      <w:bookmarkEnd w:id="6"/>
      <w:r w:rsidRPr="00FB34EC">
        <w:t>).</w:t>
      </w:r>
    </w:p>
    <w:p w:rsidR="001A1E86" w:rsidRPr="00FB34EC" w:rsidRDefault="001A1E86" w:rsidP="00C102B6">
      <w:pPr>
        <w:pStyle w:val="Akapitzlist"/>
        <w:numPr>
          <w:ilvl w:val="0"/>
          <w:numId w:val="8"/>
        </w:numPr>
      </w:pPr>
      <w:r w:rsidRPr="00FB34EC">
        <w:t>Materiały pomocnicze zalecane do stosowania:</w:t>
      </w:r>
    </w:p>
    <w:p w:rsidR="00E30AF2" w:rsidRDefault="001A1E86" w:rsidP="00C102B6">
      <w:pPr>
        <w:pStyle w:val="Akapitzlist"/>
        <w:numPr>
          <w:ilvl w:val="0"/>
          <w:numId w:val="6"/>
        </w:numPr>
        <w:ind w:left="1559" w:hanging="425"/>
      </w:pPr>
      <w:proofErr w:type="spellStart"/>
      <w:r w:rsidRPr="00E30AF2">
        <w:t>Systherm</w:t>
      </w:r>
      <w:proofErr w:type="spellEnd"/>
      <w:r w:rsidRPr="00E30AF2">
        <w:t xml:space="preserve">-Info GEO-INFO 7 Technologia wymiany danych </w:t>
      </w:r>
      <w:proofErr w:type="spellStart"/>
      <w:r w:rsidRPr="00E30AF2">
        <w:t>ODGiK</w:t>
      </w:r>
      <w:proofErr w:type="spellEnd"/>
      <w:r w:rsidRPr="00E30AF2">
        <w:t xml:space="preserve"> </w:t>
      </w:r>
      <w:r w:rsidR="00DA3A5B">
        <w:br/>
      </w:r>
      <w:r w:rsidRPr="00E30AF2">
        <w:t>- Wykonawca,</w:t>
      </w:r>
    </w:p>
    <w:p w:rsidR="001A1E86" w:rsidRDefault="001A1E86" w:rsidP="00C102B6">
      <w:pPr>
        <w:pStyle w:val="Akapitzlist"/>
        <w:numPr>
          <w:ilvl w:val="0"/>
          <w:numId w:val="6"/>
        </w:numPr>
        <w:ind w:left="1559" w:hanging="425"/>
      </w:pPr>
      <w:proofErr w:type="spellStart"/>
      <w:r w:rsidRPr="00E30AF2">
        <w:t>GUGiK</w:t>
      </w:r>
      <w:proofErr w:type="spellEnd"/>
      <w:r w:rsidRPr="00E30AF2">
        <w:t xml:space="preserve"> - Model Jakości Danych GESUT (*.XLS).</w:t>
      </w:r>
    </w:p>
    <w:p w:rsidR="00B37441" w:rsidRPr="00E30AF2" w:rsidRDefault="00B37441" w:rsidP="00B37441">
      <w:pPr>
        <w:ind w:left="720"/>
      </w:pPr>
    </w:p>
    <w:p w:rsidR="001A1E86" w:rsidRPr="00007B9E" w:rsidRDefault="001A1E86" w:rsidP="00007B9E">
      <w:pPr>
        <w:pStyle w:val="Nagwek1"/>
        <w:rPr>
          <w:rFonts w:ascii="Arial" w:eastAsiaTheme="minorHAnsi" w:hAnsi="Arial" w:cs="Arial"/>
          <w:b/>
          <w:color w:val="548DD4" w:themeColor="text2" w:themeTint="99"/>
          <w:sz w:val="28"/>
          <w:szCs w:val="22"/>
        </w:rPr>
      </w:pPr>
      <w:bookmarkStart w:id="7" w:name="_Toc53731774"/>
      <w:bookmarkStart w:id="8" w:name="_Toc54375909"/>
      <w:r w:rsidRPr="00007B9E">
        <w:rPr>
          <w:rFonts w:ascii="Arial" w:eastAsiaTheme="minorHAnsi" w:hAnsi="Arial" w:cs="Arial"/>
          <w:b/>
          <w:color w:val="548DD4" w:themeColor="text2" w:themeTint="99"/>
          <w:sz w:val="28"/>
          <w:szCs w:val="22"/>
        </w:rPr>
        <w:t xml:space="preserve">II. </w:t>
      </w:r>
      <w:r w:rsidR="00F721F6" w:rsidRPr="00007B9E">
        <w:rPr>
          <w:rFonts w:ascii="Arial" w:eastAsiaTheme="minorHAnsi" w:hAnsi="Arial" w:cs="Arial"/>
          <w:b/>
          <w:color w:val="548DD4" w:themeColor="text2" w:themeTint="99"/>
          <w:sz w:val="28"/>
          <w:szCs w:val="22"/>
        </w:rPr>
        <w:t>PRZEDMIOT OPRACOWANIA</w:t>
      </w:r>
      <w:bookmarkEnd w:id="7"/>
      <w:bookmarkEnd w:id="8"/>
    </w:p>
    <w:p w:rsidR="001A1E86" w:rsidRPr="00007B9E" w:rsidRDefault="001A1E86" w:rsidP="00C102B6">
      <w:pPr>
        <w:pStyle w:val="Podtytu"/>
        <w:numPr>
          <w:ilvl w:val="0"/>
          <w:numId w:val="5"/>
        </w:numPr>
      </w:pPr>
      <w:bookmarkStart w:id="9" w:name="_Toc53731775"/>
      <w:bookmarkStart w:id="10" w:name="_Toc54375910"/>
      <w:r w:rsidRPr="00007B9E">
        <w:t>Informacje podstawowe</w:t>
      </w:r>
      <w:bookmarkEnd w:id="9"/>
      <w:bookmarkEnd w:id="10"/>
    </w:p>
    <w:p w:rsidR="0090409B" w:rsidRDefault="0090409B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1E86" w:rsidRDefault="005E7476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34EC">
        <w:rPr>
          <w:rFonts w:ascii="Arial" w:hAnsi="Arial" w:cs="Arial"/>
          <w:sz w:val="24"/>
          <w:szCs w:val="24"/>
        </w:rPr>
        <w:t>Opracowaniu podle</w:t>
      </w:r>
      <w:r w:rsidR="00C251EA" w:rsidRPr="00FB34EC">
        <w:rPr>
          <w:rFonts w:ascii="Arial" w:hAnsi="Arial" w:cs="Arial"/>
          <w:sz w:val="24"/>
          <w:szCs w:val="24"/>
        </w:rPr>
        <w:t xml:space="preserve">ga </w:t>
      </w:r>
      <w:r w:rsidR="00632657" w:rsidRPr="00FB34EC">
        <w:rPr>
          <w:rFonts w:ascii="Arial" w:hAnsi="Arial" w:cs="Arial"/>
          <w:sz w:val="24"/>
          <w:szCs w:val="24"/>
        </w:rPr>
        <w:t xml:space="preserve">obszar </w:t>
      </w:r>
      <w:r w:rsidR="00C251EA" w:rsidRPr="0090409B">
        <w:rPr>
          <w:rFonts w:ascii="Arial" w:hAnsi="Arial" w:cs="Arial"/>
          <w:b/>
          <w:bCs/>
          <w:sz w:val="24"/>
          <w:szCs w:val="24"/>
        </w:rPr>
        <w:t>obręb</w:t>
      </w:r>
      <w:r w:rsidR="00632657" w:rsidRPr="0090409B">
        <w:rPr>
          <w:rFonts w:ascii="Arial" w:hAnsi="Arial" w:cs="Arial"/>
          <w:b/>
          <w:bCs/>
          <w:sz w:val="24"/>
          <w:szCs w:val="24"/>
        </w:rPr>
        <w:t>u</w:t>
      </w:r>
      <w:r w:rsidR="002E7AF2" w:rsidRPr="0090409B">
        <w:rPr>
          <w:rFonts w:ascii="Arial" w:hAnsi="Arial" w:cs="Arial"/>
          <w:b/>
          <w:bCs/>
          <w:sz w:val="24"/>
          <w:szCs w:val="24"/>
        </w:rPr>
        <w:t xml:space="preserve"> </w:t>
      </w:r>
      <w:r w:rsidR="00D9257E">
        <w:rPr>
          <w:rFonts w:ascii="Arial" w:hAnsi="Arial" w:cs="Arial"/>
          <w:b/>
          <w:bCs/>
          <w:sz w:val="24"/>
          <w:szCs w:val="24"/>
        </w:rPr>
        <w:t>Leszn</w:t>
      </w:r>
      <w:r w:rsidR="00642A95">
        <w:rPr>
          <w:rFonts w:ascii="Arial" w:hAnsi="Arial" w:cs="Arial"/>
          <w:b/>
          <w:bCs/>
          <w:sz w:val="24"/>
          <w:szCs w:val="24"/>
        </w:rPr>
        <w:t>o</w:t>
      </w:r>
      <w:r w:rsidR="00C251EA" w:rsidRPr="00FB34EC">
        <w:rPr>
          <w:rFonts w:ascii="Arial" w:hAnsi="Arial" w:cs="Arial"/>
          <w:sz w:val="24"/>
          <w:szCs w:val="24"/>
        </w:rPr>
        <w:t xml:space="preserve"> mi</w:t>
      </w:r>
      <w:r w:rsidR="00632657" w:rsidRPr="00FB34EC">
        <w:rPr>
          <w:rFonts w:ascii="Arial" w:hAnsi="Arial" w:cs="Arial"/>
          <w:sz w:val="24"/>
          <w:szCs w:val="24"/>
        </w:rPr>
        <w:t>a</w:t>
      </w:r>
      <w:r w:rsidR="00C251EA" w:rsidRPr="00FB34EC">
        <w:rPr>
          <w:rFonts w:ascii="Arial" w:hAnsi="Arial" w:cs="Arial"/>
          <w:sz w:val="24"/>
          <w:szCs w:val="24"/>
        </w:rPr>
        <w:t xml:space="preserve">sta </w:t>
      </w:r>
      <w:r w:rsidRPr="00FB34EC">
        <w:rPr>
          <w:rFonts w:ascii="Arial" w:hAnsi="Arial" w:cs="Arial"/>
          <w:sz w:val="24"/>
          <w:szCs w:val="24"/>
        </w:rPr>
        <w:t>Leszna</w:t>
      </w:r>
      <w:r w:rsidR="001A1E86" w:rsidRPr="00FB34EC">
        <w:rPr>
          <w:rFonts w:ascii="Arial" w:hAnsi="Arial" w:cs="Arial"/>
          <w:sz w:val="24"/>
          <w:szCs w:val="24"/>
        </w:rPr>
        <w:t>.</w:t>
      </w:r>
    </w:p>
    <w:p w:rsidR="00B37441" w:rsidRPr="00FB34EC" w:rsidRDefault="00B37441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1E86" w:rsidRPr="00F03777" w:rsidRDefault="00DC70B4" w:rsidP="00C102B6">
      <w:pPr>
        <w:pStyle w:val="Akapitzlist"/>
        <w:numPr>
          <w:ilvl w:val="0"/>
          <w:numId w:val="7"/>
        </w:numPr>
        <w:ind w:left="1559" w:hanging="425"/>
      </w:pPr>
      <w:r w:rsidRPr="00F03777">
        <w:t xml:space="preserve">Numer ewidencyjny obrębu </w:t>
      </w:r>
      <w:r w:rsidR="001A1E86" w:rsidRPr="00F03777">
        <w:t xml:space="preserve">: </w:t>
      </w:r>
      <w:r w:rsidRPr="00F03777">
        <w:rPr>
          <w:b/>
          <w:bCs/>
        </w:rPr>
        <w:t>3063</w:t>
      </w:r>
      <w:r w:rsidR="001A1E86" w:rsidRPr="00F03777">
        <w:rPr>
          <w:b/>
          <w:bCs/>
        </w:rPr>
        <w:t>01_1</w:t>
      </w:r>
      <w:r w:rsidR="00A1217E" w:rsidRPr="00F03777">
        <w:rPr>
          <w:b/>
          <w:bCs/>
        </w:rPr>
        <w:t>.000</w:t>
      </w:r>
      <w:r w:rsidR="00B531E0" w:rsidRPr="00F03777">
        <w:rPr>
          <w:b/>
          <w:bCs/>
        </w:rPr>
        <w:t>2</w:t>
      </w:r>
      <w:r w:rsidR="001A1E86" w:rsidRPr="00F03777">
        <w:t>,</w:t>
      </w:r>
    </w:p>
    <w:p w:rsidR="001A1E86" w:rsidRPr="00F03777" w:rsidRDefault="001A1E86" w:rsidP="00C102B6">
      <w:pPr>
        <w:pStyle w:val="Akapitzlist"/>
        <w:numPr>
          <w:ilvl w:val="0"/>
          <w:numId w:val="7"/>
        </w:numPr>
        <w:ind w:left="1559" w:hanging="425"/>
      </w:pPr>
      <w:r w:rsidRPr="00F03777">
        <w:t xml:space="preserve">Położenie: </w:t>
      </w:r>
      <w:r w:rsidR="002E7AF2" w:rsidRPr="00F03777">
        <w:t xml:space="preserve">obręb </w:t>
      </w:r>
      <w:r w:rsidR="00F03777" w:rsidRPr="00F03777">
        <w:t>Leszno</w:t>
      </w:r>
      <w:r w:rsidR="00A1217E" w:rsidRPr="00F03777">
        <w:t xml:space="preserve"> leży w </w:t>
      </w:r>
      <w:r w:rsidR="00F03777" w:rsidRPr="00F03777">
        <w:t>środkowej</w:t>
      </w:r>
      <w:r w:rsidR="00C251EA" w:rsidRPr="00F03777">
        <w:t xml:space="preserve"> części </w:t>
      </w:r>
      <w:r w:rsidRPr="00F03777">
        <w:t>miast</w:t>
      </w:r>
      <w:r w:rsidR="00C251EA" w:rsidRPr="00F03777">
        <w:t>a Leszna, które</w:t>
      </w:r>
      <w:r w:rsidR="009E784D" w:rsidRPr="00F03777">
        <w:t xml:space="preserve">  </w:t>
      </w:r>
      <w:r w:rsidRPr="00F03777">
        <w:t>położone</w:t>
      </w:r>
      <w:r w:rsidR="00C251EA" w:rsidRPr="00F03777">
        <w:t xml:space="preserve"> </w:t>
      </w:r>
      <w:r w:rsidRPr="00F03777">
        <w:t>jest w południow</w:t>
      </w:r>
      <w:r w:rsidR="00C251EA" w:rsidRPr="00F03777">
        <w:t xml:space="preserve">ej części województwa </w:t>
      </w:r>
      <w:r w:rsidRPr="00F03777">
        <w:t>wlkp</w:t>
      </w:r>
      <w:r w:rsidR="008226E8" w:rsidRPr="00F03777">
        <w:t xml:space="preserve">. </w:t>
      </w:r>
      <w:r w:rsidRPr="00F03777">
        <w:t xml:space="preserve"> </w:t>
      </w:r>
      <w:r w:rsidR="008226E8" w:rsidRPr="00F03777">
        <w:br/>
      </w:r>
      <w:r w:rsidRPr="00F03777">
        <w:t>na skrzyżowaniu dróg</w:t>
      </w:r>
      <w:r w:rsidR="00A1217E" w:rsidRPr="00F03777">
        <w:t xml:space="preserve"> </w:t>
      </w:r>
      <w:r w:rsidRPr="00F03777">
        <w:t xml:space="preserve">krajowych nr </w:t>
      </w:r>
      <w:r w:rsidR="00B35477" w:rsidRPr="00F03777">
        <w:t>309</w:t>
      </w:r>
      <w:r w:rsidR="00C251EA" w:rsidRPr="00F03777">
        <w:t xml:space="preserve"> </w:t>
      </w:r>
      <w:r w:rsidRPr="00F03777">
        <w:t xml:space="preserve">oraz nr </w:t>
      </w:r>
      <w:r w:rsidR="00C251EA" w:rsidRPr="00F03777">
        <w:t>12</w:t>
      </w:r>
      <w:r w:rsidRPr="00F03777">
        <w:t>,</w:t>
      </w:r>
    </w:p>
    <w:p w:rsidR="001A1E86" w:rsidRPr="008701C5" w:rsidRDefault="001A1E86" w:rsidP="00C102B6">
      <w:pPr>
        <w:pStyle w:val="Akapitzlist"/>
        <w:numPr>
          <w:ilvl w:val="0"/>
          <w:numId w:val="7"/>
        </w:numPr>
        <w:ind w:left="1559" w:hanging="425"/>
      </w:pPr>
      <w:r w:rsidRPr="008701C5">
        <w:t xml:space="preserve">Powierzchnia ewidencyjna: </w:t>
      </w:r>
      <w:r w:rsidR="00A3208B" w:rsidRPr="008701C5">
        <w:rPr>
          <w:b/>
          <w:bCs/>
        </w:rPr>
        <w:t>1949</w:t>
      </w:r>
      <w:r w:rsidRPr="008701C5">
        <w:rPr>
          <w:b/>
          <w:bCs/>
        </w:rPr>
        <w:t xml:space="preserve"> ha</w:t>
      </w:r>
      <w:r w:rsidRPr="008701C5">
        <w:t>,</w:t>
      </w:r>
    </w:p>
    <w:p w:rsidR="001A1E86" w:rsidRPr="008701C5" w:rsidRDefault="001A1E86" w:rsidP="00C102B6">
      <w:pPr>
        <w:pStyle w:val="Akapitzlist"/>
        <w:numPr>
          <w:ilvl w:val="0"/>
          <w:numId w:val="7"/>
        </w:numPr>
        <w:ind w:left="1559" w:hanging="425"/>
      </w:pPr>
      <w:r w:rsidRPr="008701C5">
        <w:t xml:space="preserve">Powierzchnia terenów zurbanizowanych: </w:t>
      </w:r>
      <w:r w:rsidR="00A3208B" w:rsidRPr="008701C5">
        <w:rPr>
          <w:b/>
          <w:bCs/>
        </w:rPr>
        <w:t>710</w:t>
      </w:r>
      <w:r w:rsidR="00BF3F7C" w:rsidRPr="008701C5">
        <w:rPr>
          <w:b/>
          <w:bCs/>
        </w:rPr>
        <w:t xml:space="preserve"> </w:t>
      </w:r>
      <w:r w:rsidRPr="008701C5">
        <w:rPr>
          <w:b/>
          <w:bCs/>
        </w:rPr>
        <w:t>ha</w:t>
      </w:r>
      <w:r w:rsidRPr="008701C5">
        <w:t>,</w:t>
      </w:r>
    </w:p>
    <w:p w:rsidR="001A1E86" w:rsidRPr="008701C5" w:rsidRDefault="001A1E86" w:rsidP="00C102B6">
      <w:pPr>
        <w:pStyle w:val="Akapitzlist"/>
        <w:numPr>
          <w:ilvl w:val="0"/>
          <w:numId w:val="7"/>
        </w:numPr>
        <w:ind w:left="1559" w:hanging="425"/>
      </w:pPr>
      <w:r w:rsidRPr="008701C5">
        <w:t xml:space="preserve">Ilość działek ewidencyjnych: </w:t>
      </w:r>
      <w:r w:rsidR="00A3208B" w:rsidRPr="008701C5">
        <w:rPr>
          <w:b/>
          <w:bCs/>
        </w:rPr>
        <w:t>14813</w:t>
      </w:r>
      <w:r w:rsidRPr="008701C5">
        <w:t>,</w:t>
      </w:r>
    </w:p>
    <w:p w:rsidR="001A1E86" w:rsidRPr="008701C5" w:rsidRDefault="001A1E86" w:rsidP="00C102B6">
      <w:pPr>
        <w:pStyle w:val="Akapitzlist"/>
        <w:numPr>
          <w:ilvl w:val="0"/>
          <w:numId w:val="7"/>
        </w:numPr>
        <w:ind w:left="1559" w:hanging="425"/>
      </w:pPr>
      <w:r w:rsidRPr="008701C5">
        <w:t xml:space="preserve">Ilość budynków: </w:t>
      </w:r>
      <w:r w:rsidR="00A53A7E" w:rsidRPr="008701C5">
        <w:rPr>
          <w:b/>
          <w:bCs/>
        </w:rPr>
        <w:t>1</w:t>
      </w:r>
      <w:r w:rsidR="00A3208B" w:rsidRPr="008701C5">
        <w:rPr>
          <w:b/>
          <w:bCs/>
        </w:rPr>
        <w:t>1998</w:t>
      </w:r>
      <w:r w:rsidRPr="008701C5">
        <w:t>.</w:t>
      </w:r>
    </w:p>
    <w:p w:rsidR="003C6A9A" w:rsidRDefault="003C6A9A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1E86" w:rsidRDefault="001A1E86" w:rsidP="00433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4EC">
        <w:rPr>
          <w:rFonts w:ascii="Arial" w:hAnsi="Arial" w:cs="Arial"/>
          <w:sz w:val="24"/>
          <w:szCs w:val="24"/>
        </w:rPr>
        <w:t>Dane GESUT przechowywane są w obiektowej relacy</w:t>
      </w:r>
      <w:r w:rsidR="00772049" w:rsidRPr="00FB34EC">
        <w:rPr>
          <w:rFonts w:ascii="Arial" w:hAnsi="Arial" w:cs="Arial"/>
          <w:sz w:val="24"/>
          <w:szCs w:val="24"/>
        </w:rPr>
        <w:t xml:space="preserve">jnej bazie danych prowadzonej w </w:t>
      </w:r>
      <w:r w:rsidRPr="00FB34EC">
        <w:rPr>
          <w:rFonts w:ascii="Arial" w:hAnsi="Arial" w:cs="Arial"/>
          <w:sz w:val="24"/>
          <w:szCs w:val="24"/>
        </w:rPr>
        <w:t>zintegrowanym systemie GEO-INFO 7 zare</w:t>
      </w:r>
      <w:r w:rsidR="00874AAE" w:rsidRPr="00FB34EC">
        <w:rPr>
          <w:rFonts w:ascii="Arial" w:hAnsi="Arial" w:cs="Arial"/>
          <w:sz w:val="24"/>
          <w:szCs w:val="24"/>
        </w:rPr>
        <w:t xml:space="preserve">jestrowanej pod nr </w:t>
      </w:r>
      <w:r w:rsidR="00874AAE" w:rsidRPr="006F53FB">
        <w:rPr>
          <w:rFonts w:ascii="Arial" w:hAnsi="Arial" w:cs="Arial"/>
          <w:b/>
          <w:bCs/>
          <w:sz w:val="24"/>
          <w:szCs w:val="24"/>
        </w:rPr>
        <w:t>PL.PZGiK</w:t>
      </w:r>
      <w:r w:rsidR="00874AAE" w:rsidRPr="0051796B">
        <w:rPr>
          <w:rFonts w:ascii="Arial" w:hAnsi="Arial" w:cs="Arial"/>
          <w:b/>
          <w:bCs/>
          <w:sz w:val="24"/>
          <w:szCs w:val="24"/>
        </w:rPr>
        <w:t>.4927</w:t>
      </w:r>
      <w:r w:rsidRPr="0051796B">
        <w:rPr>
          <w:rFonts w:ascii="Arial" w:hAnsi="Arial" w:cs="Arial"/>
          <w:sz w:val="24"/>
          <w:szCs w:val="24"/>
        </w:rPr>
        <w:t>.</w:t>
      </w:r>
    </w:p>
    <w:p w:rsidR="001A1E86" w:rsidRPr="008226E8" w:rsidRDefault="001A1E86" w:rsidP="00C102B6">
      <w:pPr>
        <w:pStyle w:val="Podtytu"/>
        <w:numPr>
          <w:ilvl w:val="0"/>
          <w:numId w:val="5"/>
        </w:numPr>
      </w:pPr>
      <w:bookmarkStart w:id="11" w:name="_Toc53731776"/>
      <w:bookmarkStart w:id="12" w:name="_Toc54375911"/>
      <w:r w:rsidRPr="008226E8">
        <w:t>Informacje szczegółowe</w:t>
      </w:r>
      <w:bookmarkEnd w:id="11"/>
      <w:bookmarkEnd w:id="12"/>
    </w:p>
    <w:p w:rsidR="001A1E86" w:rsidRPr="00FB34EC" w:rsidRDefault="001A1E86" w:rsidP="00FA57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4EC">
        <w:rPr>
          <w:rFonts w:ascii="Arial" w:hAnsi="Arial" w:cs="Arial"/>
          <w:sz w:val="24"/>
          <w:szCs w:val="24"/>
        </w:rPr>
        <w:lastRenderedPageBreak/>
        <w:t>Zestawienie o</w:t>
      </w:r>
      <w:r w:rsidR="00217B28" w:rsidRPr="00FB34EC">
        <w:rPr>
          <w:rFonts w:ascii="Arial" w:hAnsi="Arial" w:cs="Arial"/>
          <w:sz w:val="24"/>
          <w:szCs w:val="24"/>
        </w:rPr>
        <w:t>biektów w bazie GESUT w obrębie</w:t>
      </w:r>
      <w:r w:rsidRPr="00FB34EC">
        <w:rPr>
          <w:rFonts w:ascii="Arial" w:hAnsi="Arial" w:cs="Arial"/>
          <w:sz w:val="24"/>
          <w:szCs w:val="24"/>
        </w:rPr>
        <w:t xml:space="preserve"> ew</w:t>
      </w:r>
      <w:r w:rsidR="000E340C" w:rsidRPr="00FB34EC">
        <w:rPr>
          <w:rFonts w:ascii="Arial" w:hAnsi="Arial" w:cs="Arial"/>
          <w:sz w:val="24"/>
          <w:szCs w:val="24"/>
        </w:rPr>
        <w:t xml:space="preserve">idencyjnym </w:t>
      </w:r>
      <w:r w:rsidR="00FA576E">
        <w:rPr>
          <w:rFonts w:ascii="Arial" w:hAnsi="Arial" w:cs="Arial"/>
          <w:sz w:val="24"/>
          <w:szCs w:val="24"/>
        </w:rPr>
        <w:t>Leszno</w:t>
      </w:r>
      <w:r w:rsidR="009329A5" w:rsidRPr="00FB34EC">
        <w:rPr>
          <w:rFonts w:ascii="Arial" w:hAnsi="Arial" w:cs="Arial"/>
          <w:sz w:val="24"/>
          <w:szCs w:val="24"/>
        </w:rPr>
        <w:t xml:space="preserve"> (</w:t>
      </w:r>
      <w:r w:rsidR="009329A5" w:rsidRPr="00FB20E1">
        <w:rPr>
          <w:rFonts w:ascii="Arial" w:hAnsi="Arial" w:cs="Arial"/>
          <w:i/>
          <w:iCs/>
          <w:sz w:val="24"/>
          <w:szCs w:val="24"/>
        </w:rPr>
        <w:t xml:space="preserve">stan na </w:t>
      </w:r>
      <w:r w:rsidR="00AD4EA0" w:rsidRPr="00AD4EA0">
        <w:rPr>
          <w:rFonts w:ascii="Arial" w:hAnsi="Arial" w:cs="Arial"/>
          <w:i/>
          <w:iCs/>
          <w:sz w:val="24"/>
          <w:szCs w:val="24"/>
        </w:rPr>
        <w:t>01</w:t>
      </w:r>
      <w:r w:rsidR="009329A5" w:rsidRPr="00AD4EA0">
        <w:rPr>
          <w:rFonts w:ascii="Arial" w:hAnsi="Arial" w:cs="Arial"/>
          <w:i/>
          <w:iCs/>
          <w:sz w:val="24"/>
          <w:szCs w:val="24"/>
        </w:rPr>
        <w:t>.0</w:t>
      </w:r>
      <w:r w:rsidR="00AD4EA0" w:rsidRPr="00AD4EA0">
        <w:rPr>
          <w:rFonts w:ascii="Arial" w:hAnsi="Arial" w:cs="Arial"/>
          <w:i/>
          <w:iCs/>
          <w:sz w:val="24"/>
          <w:szCs w:val="24"/>
        </w:rPr>
        <w:t>3</w:t>
      </w:r>
      <w:r w:rsidR="009329A5" w:rsidRPr="00AD4EA0">
        <w:rPr>
          <w:rFonts w:ascii="Arial" w:hAnsi="Arial" w:cs="Arial"/>
          <w:i/>
          <w:iCs/>
          <w:sz w:val="24"/>
          <w:szCs w:val="24"/>
        </w:rPr>
        <w:t>.</w:t>
      </w:r>
      <w:r w:rsidR="000E340C" w:rsidRPr="00AD4EA0">
        <w:rPr>
          <w:rFonts w:ascii="Arial" w:hAnsi="Arial" w:cs="Arial"/>
          <w:i/>
          <w:iCs/>
          <w:sz w:val="24"/>
          <w:szCs w:val="24"/>
        </w:rPr>
        <w:t>202</w:t>
      </w:r>
      <w:r w:rsidR="00D9257E" w:rsidRPr="00AD4EA0">
        <w:rPr>
          <w:rFonts w:ascii="Arial" w:hAnsi="Arial" w:cs="Arial"/>
          <w:i/>
          <w:iCs/>
          <w:sz w:val="24"/>
          <w:szCs w:val="24"/>
        </w:rPr>
        <w:t>1</w:t>
      </w:r>
      <w:r w:rsidR="0000313A" w:rsidRPr="00AD4EA0">
        <w:rPr>
          <w:rFonts w:ascii="Arial" w:hAnsi="Arial" w:cs="Arial"/>
          <w:i/>
          <w:iCs/>
          <w:sz w:val="24"/>
          <w:szCs w:val="24"/>
        </w:rPr>
        <w:t xml:space="preserve"> r</w:t>
      </w:r>
      <w:r w:rsidR="0000313A" w:rsidRPr="00AD4EA0">
        <w:rPr>
          <w:rFonts w:ascii="Arial" w:hAnsi="Arial" w:cs="Arial"/>
          <w:sz w:val="24"/>
          <w:szCs w:val="24"/>
        </w:rPr>
        <w:t>.):</w:t>
      </w:r>
    </w:p>
    <w:p w:rsidR="0000313A" w:rsidRPr="00FB34EC" w:rsidRDefault="0000313A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09"/>
        <w:gridCol w:w="1796"/>
        <w:gridCol w:w="1852"/>
        <w:gridCol w:w="1705"/>
      </w:tblGrid>
      <w:tr w:rsidR="0061764A" w:rsidRPr="00FB34EC" w:rsidTr="00F95FD4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61764A" w:rsidRPr="00FB34EC" w:rsidRDefault="0061764A" w:rsidP="00F95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EC">
              <w:rPr>
                <w:rFonts w:ascii="Arial" w:hAnsi="Arial" w:cs="Arial"/>
                <w:b/>
                <w:bCs/>
                <w:sz w:val="24"/>
                <w:szCs w:val="24"/>
              </w:rPr>
              <w:t>Nazwa obiektu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61764A" w:rsidRPr="00FB34EC" w:rsidRDefault="0061764A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EC">
              <w:rPr>
                <w:rFonts w:ascii="Arial" w:hAnsi="Arial" w:cs="Arial"/>
                <w:b/>
                <w:bCs/>
                <w:sz w:val="24"/>
                <w:szCs w:val="24"/>
              </w:rPr>
              <w:t>Ilość obiektów punktowych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61764A" w:rsidRPr="00FB34EC" w:rsidRDefault="0061764A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EC">
              <w:rPr>
                <w:rFonts w:ascii="Arial" w:hAnsi="Arial" w:cs="Arial"/>
                <w:b/>
                <w:bCs/>
                <w:sz w:val="24"/>
                <w:szCs w:val="24"/>
              </w:rPr>
              <w:t>Ilość obiektów</w:t>
            </w:r>
          </w:p>
          <w:p w:rsidR="0061764A" w:rsidRPr="00FB34EC" w:rsidRDefault="0061764A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EC">
              <w:rPr>
                <w:rFonts w:ascii="Arial" w:hAnsi="Arial" w:cs="Arial"/>
                <w:b/>
                <w:bCs/>
                <w:sz w:val="24"/>
                <w:szCs w:val="24"/>
              </w:rPr>
              <w:t>liniowych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61764A" w:rsidRPr="00FB34EC" w:rsidRDefault="0061764A" w:rsidP="00F95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EC">
              <w:rPr>
                <w:rFonts w:ascii="Arial" w:hAnsi="Arial" w:cs="Arial"/>
                <w:b/>
                <w:bCs/>
                <w:sz w:val="24"/>
                <w:szCs w:val="24"/>
              </w:rPr>
              <w:t>Długość sieci [km]</w:t>
            </w:r>
          </w:p>
        </w:tc>
      </w:tr>
      <w:tr w:rsidR="007C6D03" w:rsidRPr="00FB34EC" w:rsidTr="00085105">
        <w:tc>
          <w:tcPr>
            <w:tcW w:w="9212" w:type="dxa"/>
            <w:gridSpan w:val="4"/>
            <w:shd w:val="pct10" w:color="auto" w:fill="auto"/>
          </w:tcPr>
          <w:p w:rsidR="007C6D03" w:rsidRPr="00085105" w:rsidRDefault="007C6D03" w:rsidP="007C6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085105">
              <w:rPr>
                <w:rFonts w:ascii="Arial" w:hAnsi="Arial" w:cs="Arial"/>
                <w:b/>
                <w:sz w:val="20"/>
                <w:szCs w:val="20"/>
              </w:rPr>
              <w:t xml:space="preserve">Urządzenie i przewody: </w:t>
            </w:r>
          </w:p>
        </w:tc>
      </w:tr>
      <w:tr w:rsidR="0061764A" w:rsidRPr="00FB34EC" w:rsidTr="0061764A">
        <w:tc>
          <w:tcPr>
            <w:tcW w:w="3794" w:type="dxa"/>
          </w:tcPr>
          <w:p w:rsidR="0061764A" w:rsidRPr="003E22E4" w:rsidRDefault="007C6D03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2E4">
              <w:rPr>
                <w:rFonts w:ascii="Arial" w:hAnsi="Arial" w:cs="Arial"/>
                <w:bCs/>
                <w:sz w:val="20"/>
                <w:szCs w:val="20"/>
              </w:rPr>
              <w:t>cieplne</w:t>
            </w:r>
          </w:p>
        </w:tc>
        <w:tc>
          <w:tcPr>
            <w:tcW w:w="1805" w:type="dxa"/>
          </w:tcPr>
          <w:p w:rsidR="0061764A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2758</w:t>
            </w:r>
          </w:p>
        </w:tc>
        <w:tc>
          <w:tcPr>
            <w:tcW w:w="1880" w:type="dxa"/>
          </w:tcPr>
          <w:p w:rsidR="0061764A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1368</w:t>
            </w:r>
          </w:p>
        </w:tc>
        <w:tc>
          <w:tcPr>
            <w:tcW w:w="1733" w:type="dxa"/>
          </w:tcPr>
          <w:p w:rsidR="0061764A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69</w:t>
            </w:r>
          </w:p>
        </w:tc>
      </w:tr>
      <w:tr w:rsidR="0061764A" w:rsidRPr="00FB34EC" w:rsidTr="0061764A">
        <w:tc>
          <w:tcPr>
            <w:tcW w:w="3794" w:type="dxa"/>
          </w:tcPr>
          <w:p w:rsidR="0061764A" w:rsidRPr="003E22E4" w:rsidRDefault="007C6D03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2E4">
              <w:rPr>
                <w:rFonts w:ascii="Arial" w:hAnsi="Arial" w:cs="Arial"/>
                <w:bCs/>
                <w:sz w:val="20"/>
                <w:szCs w:val="20"/>
              </w:rPr>
              <w:t>elektroenergetyczne</w:t>
            </w:r>
          </w:p>
        </w:tc>
        <w:tc>
          <w:tcPr>
            <w:tcW w:w="1805" w:type="dxa"/>
          </w:tcPr>
          <w:p w:rsidR="0061764A" w:rsidRPr="00AD4EA0" w:rsidRDefault="00AD4EA0" w:rsidP="00B35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28420</w:t>
            </w:r>
          </w:p>
        </w:tc>
        <w:tc>
          <w:tcPr>
            <w:tcW w:w="1880" w:type="dxa"/>
          </w:tcPr>
          <w:p w:rsidR="0061764A" w:rsidRPr="00AD4EA0" w:rsidRDefault="00AD4EA0" w:rsidP="00C12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15334</w:t>
            </w:r>
          </w:p>
        </w:tc>
        <w:tc>
          <w:tcPr>
            <w:tcW w:w="1733" w:type="dxa"/>
          </w:tcPr>
          <w:p w:rsidR="0061764A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699</w:t>
            </w:r>
          </w:p>
        </w:tc>
      </w:tr>
      <w:tr w:rsidR="0061764A" w:rsidRPr="00FB34EC" w:rsidTr="0061764A">
        <w:tc>
          <w:tcPr>
            <w:tcW w:w="3794" w:type="dxa"/>
          </w:tcPr>
          <w:p w:rsidR="0061764A" w:rsidRPr="003E22E4" w:rsidRDefault="007C6D03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2E4">
              <w:rPr>
                <w:rFonts w:ascii="Arial" w:hAnsi="Arial" w:cs="Arial"/>
                <w:bCs/>
                <w:sz w:val="20"/>
                <w:szCs w:val="20"/>
              </w:rPr>
              <w:t>gazowe</w:t>
            </w:r>
          </w:p>
        </w:tc>
        <w:tc>
          <w:tcPr>
            <w:tcW w:w="1805" w:type="dxa"/>
          </w:tcPr>
          <w:p w:rsidR="0061764A" w:rsidRPr="00AD4EA0" w:rsidRDefault="00AD4EA0" w:rsidP="008C6F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44344</w:t>
            </w:r>
          </w:p>
        </w:tc>
        <w:tc>
          <w:tcPr>
            <w:tcW w:w="1880" w:type="dxa"/>
          </w:tcPr>
          <w:p w:rsidR="0061764A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14634</w:t>
            </w:r>
          </w:p>
        </w:tc>
        <w:tc>
          <w:tcPr>
            <w:tcW w:w="1733" w:type="dxa"/>
          </w:tcPr>
          <w:p w:rsidR="0061764A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313</w:t>
            </w:r>
          </w:p>
        </w:tc>
      </w:tr>
      <w:tr w:rsidR="0061764A" w:rsidRPr="00FB34EC" w:rsidTr="0061764A">
        <w:tc>
          <w:tcPr>
            <w:tcW w:w="3794" w:type="dxa"/>
          </w:tcPr>
          <w:p w:rsidR="0061764A" w:rsidRPr="003E22E4" w:rsidRDefault="007C6D03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2E4">
              <w:rPr>
                <w:rFonts w:ascii="Arial" w:hAnsi="Arial" w:cs="Arial"/>
                <w:bCs/>
                <w:sz w:val="20"/>
                <w:szCs w:val="20"/>
              </w:rPr>
              <w:t>kanalizacyjne</w:t>
            </w:r>
          </w:p>
        </w:tc>
        <w:tc>
          <w:tcPr>
            <w:tcW w:w="1805" w:type="dxa"/>
          </w:tcPr>
          <w:p w:rsidR="0061764A" w:rsidRPr="00AD4EA0" w:rsidRDefault="00AD4EA0" w:rsidP="008C6F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45006</w:t>
            </w:r>
          </w:p>
        </w:tc>
        <w:tc>
          <w:tcPr>
            <w:tcW w:w="1880" w:type="dxa"/>
          </w:tcPr>
          <w:p w:rsidR="0061764A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21712</w:t>
            </w:r>
          </w:p>
        </w:tc>
        <w:tc>
          <w:tcPr>
            <w:tcW w:w="1733" w:type="dxa"/>
          </w:tcPr>
          <w:p w:rsidR="0061764A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472</w:t>
            </w:r>
          </w:p>
        </w:tc>
      </w:tr>
      <w:tr w:rsidR="0061764A" w:rsidRPr="00FB34EC" w:rsidTr="0061764A">
        <w:tc>
          <w:tcPr>
            <w:tcW w:w="3794" w:type="dxa"/>
          </w:tcPr>
          <w:p w:rsidR="0061764A" w:rsidRPr="003E22E4" w:rsidRDefault="007C6D03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2E4">
              <w:rPr>
                <w:rFonts w:ascii="Arial" w:hAnsi="Arial" w:cs="Arial"/>
                <w:bCs/>
                <w:sz w:val="20"/>
                <w:szCs w:val="20"/>
              </w:rPr>
              <w:t>telekomunikacyjne</w:t>
            </w:r>
          </w:p>
        </w:tc>
        <w:tc>
          <w:tcPr>
            <w:tcW w:w="1805" w:type="dxa"/>
          </w:tcPr>
          <w:p w:rsidR="0061764A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24671</w:t>
            </w:r>
          </w:p>
        </w:tc>
        <w:tc>
          <w:tcPr>
            <w:tcW w:w="1880" w:type="dxa"/>
          </w:tcPr>
          <w:p w:rsidR="0061764A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10625</w:t>
            </w:r>
          </w:p>
        </w:tc>
        <w:tc>
          <w:tcPr>
            <w:tcW w:w="1733" w:type="dxa"/>
          </w:tcPr>
          <w:p w:rsidR="0061764A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330</w:t>
            </w:r>
          </w:p>
        </w:tc>
      </w:tr>
      <w:tr w:rsidR="0061764A" w:rsidRPr="00FB34EC" w:rsidTr="0061764A">
        <w:tc>
          <w:tcPr>
            <w:tcW w:w="3794" w:type="dxa"/>
          </w:tcPr>
          <w:p w:rsidR="0061764A" w:rsidRPr="003E22E4" w:rsidRDefault="007C6D03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2E4">
              <w:rPr>
                <w:rFonts w:ascii="Arial" w:hAnsi="Arial" w:cs="Arial"/>
                <w:bCs/>
                <w:sz w:val="20"/>
                <w:szCs w:val="20"/>
              </w:rPr>
              <w:t>wodociągowe</w:t>
            </w:r>
          </w:p>
        </w:tc>
        <w:tc>
          <w:tcPr>
            <w:tcW w:w="1805" w:type="dxa"/>
          </w:tcPr>
          <w:p w:rsidR="0061764A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27695</w:t>
            </w:r>
          </w:p>
        </w:tc>
        <w:tc>
          <w:tcPr>
            <w:tcW w:w="1880" w:type="dxa"/>
          </w:tcPr>
          <w:p w:rsidR="0061764A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12359</w:t>
            </w:r>
          </w:p>
        </w:tc>
        <w:tc>
          <w:tcPr>
            <w:tcW w:w="1733" w:type="dxa"/>
          </w:tcPr>
          <w:p w:rsidR="0061764A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331</w:t>
            </w:r>
          </w:p>
        </w:tc>
      </w:tr>
      <w:tr w:rsidR="007C6D03" w:rsidRPr="00FB34EC" w:rsidTr="0061764A">
        <w:tc>
          <w:tcPr>
            <w:tcW w:w="3794" w:type="dxa"/>
          </w:tcPr>
          <w:p w:rsidR="007C6D03" w:rsidRPr="003E22E4" w:rsidRDefault="007C6D03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2E4">
              <w:rPr>
                <w:rFonts w:ascii="Arial" w:hAnsi="Arial" w:cs="Arial"/>
                <w:bCs/>
                <w:sz w:val="20"/>
                <w:szCs w:val="20"/>
              </w:rPr>
              <w:t>specjalne</w:t>
            </w:r>
          </w:p>
        </w:tc>
        <w:tc>
          <w:tcPr>
            <w:tcW w:w="1805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3368</w:t>
            </w:r>
          </w:p>
        </w:tc>
        <w:tc>
          <w:tcPr>
            <w:tcW w:w="1880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1155</w:t>
            </w:r>
          </w:p>
        </w:tc>
        <w:tc>
          <w:tcPr>
            <w:tcW w:w="1733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</w:tr>
      <w:tr w:rsidR="007C6D03" w:rsidRPr="00FB34EC" w:rsidTr="00085105">
        <w:tc>
          <w:tcPr>
            <w:tcW w:w="3794" w:type="dxa"/>
            <w:tcBorders>
              <w:bottom w:val="single" w:sz="4" w:space="0" w:color="auto"/>
            </w:tcBorders>
          </w:tcPr>
          <w:p w:rsidR="007C6D03" w:rsidRPr="003E22E4" w:rsidRDefault="007C6D03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2E4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7C6D03" w:rsidRPr="00AD4EA0" w:rsidRDefault="00AD4EA0" w:rsidP="00C12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/>
                <w:bCs/>
                <w:sz w:val="20"/>
                <w:szCs w:val="20"/>
              </w:rPr>
              <w:t>176262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/>
                <w:bCs/>
                <w:sz w:val="20"/>
                <w:szCs w:val="20"/>
              </w:rPr>
              <w:t>77187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/>
                <w:bCs/>
                <w:sz w:val="20"/>
                <w:szCs w:val="20"/>
              </w:rPr>
              <w:t>2247</w:t>
            </w:r>
          </w:p>
        </w:tc>
      </w:tr>
      <w:tr w:rsidR="007C6D03" w:rsidRPr="00FB34EC" w:rsidTr="00085105">
        <w:tc>
          <w:tcPr>
            <w:tcW w:w="9212" w:type="dxa"/>
            <w:gridSpan w:val="4"/>
            <w:shd w:val="pct10" w:color="auto" w:fill="auto"/>
          </w:tcPr>
          <w:p w:rsidR="007C6D03" w:rsidRPr="003E22E4" w:rsidRDefault="007C6D03" w:rsidP="007C6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E22E4">
              <w:rPr>
                <w:rFonts w:ascii="Arial" w:hAnsi="Arial" w:cs="Arial"/>
                <w:b/>
                <w:sz w:val="20"/>
                <w:szCs w:val="20"/>
              </w:rPr>
              <w:t>Projektowane urządzenia i przewody:</w:t>
            </w:r>
          </w:p>
        </w:tc>
      </w:tr>
      <w:tr w:rsidR="007C6D03" w:rsidRPr="00FB34EC" w:rsidTr="0061764A">
        <w:tc>
          <w:tcPr>
            <w:tcW w:w="3794" w:type="dxa"/>
          </w:tcPr>
          <w:p w:rsidR="007C6D03" w:rsidRPr="003E22E4" w:rsidRDefault="007C6D03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2E4">
              <w:rPr>
                <w:rFonts w:ascii="Arial" w:hAnsi="Arial" w:cs="Arial"/>
                <w:bCs/>
                <w:sz w:val="20"/>
                <w:szCs w:val="20"/>
              </w:rPr>
              <w:t>cieplne</w:t>
            </w:r>
          </w:p>
        </w:tc>
        <w:tc>
          <w:tcPr>
            <w:tcW w:w="1805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880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  <w:tc>
          <w:tcPr>
            <w:tcW w:w="1733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7C6D03" w:rsidRPr="00FB34EC" w:rsidTr="0061764A">
        <w:tc>
          <w:tcPr>
            <w:tcW w:w="3794" w:type="dxa"/>
          </w:tcPr>
          <w:p w:rsidR="007C6D03" w:rsidRPr="003E22E4" w:rsidRDefault="007C6D03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2E4">
              <w:rPr>
                <w:rFonts w:ascii="Arial" w:hAnsi="Arial" w:cs="Arial"/>
                <w:bCs/>
                <w:sz w:val="20"/>
                <w:szCs w:val="20"/>
              </w:rPr>
              <w:t>elektroenergetyczne</w:t>
            </w:r>
          </w:p>
        </w:tc>
        <w:tc>
          <w:tcPr>
            <w:tcW w:w="1805" w:type="dxa"/>
          </w:tcPr>
          <w:p w:rsidR="007C6D03" w:rsidRPr="00AD4EA0" w:rsidRDefault="00AD4EA0" w:rsidP="00A927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283</w:t>
            </w:r>
          </w:p>
        </w:tc>
        <w:tc>
          <w:tcPr>
            <w:tcW w:w="1880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804</w:t>
            </w:r>
          </w:p>
        </w:tc>
        <w:tc>
          <w:tcPr>
            <w:tcW w:w="1733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73</w:t>
            </w:r>
          </w:p>
        </w:tc>
      </w:tr>
      <w:tr w:rsidR="007C6D03" w:rsidRPr="00FB34EC" w:rsidTr="0061764A">
        <w:tc>
          <w:tcPr>
            <w:tcW w:w="3794" w:type="dxa"/>
          </w:tcPr>
          <w:p w:rsidR="007C6D03" w:rsidRPr="003E22E4" w:rsidRDefault="001D1B8B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2E4">
              <w:rPr>
                <w:rFonts w:ascii="Arial" w:hAnsi="Arial" w:cs="Arial"/>
                <w:bCs/>
                <w:sz w:val="20"/>
                <w:szCs w:val="20"/>
              </w:rPr>
              <w:t>gazowe</w:t>
            </w:r>
          </w:p>
        </w:tc>
        <w:tc>
          <w:tcPr>
            <w:tcW w:w="1805" w:type="dxa"/>
          </w:tcPr>
          <w:p w:rsidR="007C6D03" w:rsidRPr="00AD4EA0" w:rsidRDefault="009329A5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AD4EA0" w:rsidRPr="00AD4EA0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880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134</w:t>
            </w:r>
          </w:p>
        </w:tc>
        <w:tc>
          <w:tcPr>
            <w:tcW w:w="1733" w:type="dxa"/>
          </w:tcPr>
          <w:p w:rsidR="007C6D03" w:rsidRPr="00AD4EA0" w:rsidRDefault="00C128C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7C6D03" w:rsidRPr="00FB34EC" w:rsidTr="0061764A">
        <w:tc>
          <w:tcPr>
            <w:tcW w:w="3794" w:type="dxa"/>
          </w:tcPr>
          <w:p w:rsidR="007C6D03" w:rsidRPr="003E22E4" w:rsidRDefault="001D1B8B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2E4">
              <w:rPr>
                <w:rFonts w:ascii="Arial" w:hAnsi="Arial" w:cs="Arial"/>
                <w:bCs/>
                <w:sz w:val="20"/>
                <w:szCs w:val="20"/>
              </w:rPr>
              <w:t>kanalizacyjne</w:t>
            </w:r>
          </w:p>
        </w:tc>
        <w:tc>
          <w:tcPr>
            <w:tcW w:w="1805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1555</w:t>
            </w:r>
          </w:p>
        </w:tc>
        <w:tc>
          <w:tcPr>
            <w:tcW w:w="1880" w:type="dxa"/>
          </w:tcPr>
          <w:p w:rsidR="007C6D03" w:rsidRPr="00AD4EA0" w:rsidRDefault="00AD4EA0" w:rsidP="00AD4E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1299</w:t>
            </w:r>
          </w:p>
        </w:tc>
        <w:tc>
          <w:tcPr>
            <w:tcW w:w="1733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</w:tr>
      <w:tr w:rsidR="007C6D03" w:rsidRPr="00FB34EC" w:rsidTr="0061764A">
        <w:tc>
          <w:tcPr>
            <w:tcW w:w="3794" w:type="dxa"/>
          </w:tcPr>
          <w:p w:rsidR="007C6D03" w:rsidRPr="003E22E4" w:rsidRDefault="001D1B8B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2E4">
              <w:rPr>
                <w:rFonts w:ascii="Arial" w:hAnsi="Arial" w:cs="Arial"/>
                <w:bCs/>
                <w:sz w:val="20"/>
                <w:szCs w:val="20"/>
              </w:rPr>
              <w:t>telekomunikacyjne</w:t>
            </w:r>
          </w:p>
        </w:tc>
        <w:tc>
          <w:tcPr>
            <w:tcW w:w="1805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594</w:t>
            </w:r>
          </w:p>
        </w:tc>
        <w:tc>
          <w:tcPr>
            <w:tcW w:w="1880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646</w:t>
            </w:r>
          </w:p>
        </w:tc>
        <w:tc>
          <w:tcPr>
            <w:tcW w:w="1733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44</w:t>
            </w:r>
          </w:p>
        </w:tc>
      </w:tr>
      <w:tr w:rsidR="007C6D03" w:rsidRPr="00FB34EC" w:rsidTr="0061764A">
        <w:tc>
          <w:tcPr>
            <w:tcW w:w="3794" w:type="dxa"/>
          </w:tcPr>
          <w:p w:rsidR="007C6D03" w:rsidRPr="003E22E4" w:rsidRDefault="001D1B8B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2E4">
              <w:rPr>
                <w:rFonts w:ascii="Arial" w:hAnsi="Arial" w:cs="Arial"/>
                <w:bCs/>
                <w:sz w:val="20"/>
                <w:szCs w:val="20"/>
              </w:rPr>
              <w:t>wodociągowe</w:t>
            </w:r>
          </w:p>
        </w:tc>
        <w:tc>
          <w:tcPr>
            <w:tcW w:w="1805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131</w:t>
            </w:r>
          </w:p>
        </w:tc>
        <w:tc>
          <w:tcPr>
            <w:tcW w:w="1880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467</w:t>
            </w:r>
          </w:p>
        </w:tc>
        <w:tc>
          <w:tcPr>
            <w:tcW w:w="1733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</w:tr>
      <w:tr w:rsidR="007C6D03" w:rsidRPr="00FB34EC" w:rsidTr="0061764A">
        <w:tc>
          <w:tcPr>
            <w:tcW w:w="3794" w:type="dxa"/>
          </w:tcPr>
          <w:p w:rsidR="007C6D03" w:rsidRPr="003E22E4" w:rsidRDefault="001D1B8B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22E4">
              <w:rPr>
                <w:rFonts w:ascii="Arial" w:hAnsi="Arial" w:cs="Arial"/>
                <w:bCs/>
                <w:sz w:val="20"/>
                <w:szCs w:val="20"/>
              </w:rPr>
              <w:t>specjalne</w:t>
            </w:r>
          </w:p>
        </w:tc>
        <w:tc>
          <w:tcPr>
            <w:tcW w:w="1805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54</w:t>
            </w:r>
          </w:p>
        </w:tc>
        <w:tc>
          <w:tcPr>
            <w:tcW w:w="1880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733" w:type="dxa"/>
          </w:tcPr>
          <w:p w:rsidR="007C6D03" w:rsidRPr="00AD4EA0" w:rsidRDefault="00AD4EA0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D4EA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1D1B8B" w:rsidRPr="00FB34EC" w:rsidTr="0061764A">
        <w:tc>
          <w:tcPr>
            <w:tcW w:w="3794" w:type="dxa"/>
          </w:tcPr>
          <w:p w:rsidR="001D1B8B" w:rsidRPr="003E22E4" w:rsidRDefault="001D1B8B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2E4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805" w:type="dxa"/>
          </w:tcPr>
          <w:p w:rsidR="001D1B8B" w:rsidRPr="00B83A4E" w:rsidRDefault="00B83A4E" w:rsidP="00C12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A4E">
              <w:rPr>
                <w:rFonts w:ascii="Arial" w:hAnsi="Arial" w:cs="Arial"/>
                <w:b/>
                <w:bCs/>
                <w:sz w:val="20"/>
                <w:szCs w:val="20"/>
              </w:rPr>
              <w:t>2663</w:t>
            </w:r>
          </w:p>
        </w:tc>
        <w:tc>
          <w:tcPr>
            <w:tcW w:w="1880" w:type="dxa"/>
          </w:tcPr>
          <w:p w:rsidR="001D1B8B" w:rsidRPr="00B83A4E" w:rsidRDefault="00B83A4E" w:rsidP="00C12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A4E">
              <w:rPr>
                <w:rFonts w:ascii="Arial" w:hAnsi="Arial" w:cs="Arial"/>
                <w:b/>
                <w:bCs/>
                <w:sz w:val="20"/>
                <w:szCs w:val="20"/>
              </w:rPr>
              <w:t>3422</w:t>
            </w:r>
          </w:p>
        </w:tc>
        <w:tc>
          <w:tcPr>
            <w:tcW w:w="1733" w:type="dxa"/>
          </w:tcPr>
          <w:p w:rsidR="001D1B8B" w:rsidRPr="00B83A4E" w:rsidRDefault="00B83A4E" w:rsidP="00617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A4E">
              <w:rPr>
                <w:rFonts w:ascii="Arial" w:hAnsi="Arial" w:cs="Arial"/>
                <w:b/>
                <w:bCs/>
                <w:sz w:val="20"/>
                <w:szCs w:val="20"/>
              </w:rPr>
              <w:t>171</w:t>
            </w:r>
          </w:p>
        </w:tc>
      </w:tr>
    </w:tbl>
    <w:p w:rsidR="00772049" w:rsidRPr="00FB34EC" w:rsidRDefault="00772049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1A1E86" w:rsidRPr="005643F6" w:rsidRDefault="001A1E86" w:rsidP="005643F6">
      <w:pPr>
        <w:pStyle w:val="Nagwek1"/>
        <w:rPr>
          <w:rFonts w:ascii="Arial" w:eastAsiaTheme="minorHAnsi" w:hAnsi="Arial" w:cs="Arial"/>
          <w:b/>
          <w:color w:val="548DD4" w:themeColor="text2" w:themeTint="99"/>
          <w:sz w:val="28"/>
          <w:szCs w:val="22"/>
        </w:rPr>
      </w:pPr>
      <w:bookmarkStart w:id="13" w:name="_Toc53731777"/>
      <w:bookmarkStart w:id="14" w:name="_Toc54375912"/>
      <w:r w:rsidRPr="005643F6">
        <w:rPr>
          <w:rFonts w:ascii="Arial" w:eastAsiaTheme="minorHAnsi" w:hAnsi="Arial" w:cs="Arial"/>
          <w:b/>
          <w:color w:val="548DD4" w:themeColor="text2" w:themeTint="99"/>
          <w:sz w:val="28"/>
          <w:szCs w:val="22"/>
        </w:rPr>
        <w:t xml:space="preserve">III. </w:t>
      </w:r>
      <w:r w:rsidR="00F721F6" w:rsidRPr="005643F6">
        <w:rPr>
          <w:rFonts w:ascii="Arial" w:eastAsiaTheme="minorHAnsi" w:hAnsi="Arial" w:cs="Arial"/>
          <w:b/>
          <w:color w:val="548DD4" w:themeColor="text2" w:themeTint="99"/>
          <w:sz w:val="28"/>
          <w:szCs w:val="22"/>
        </w:rPr>
        <w:t>ZAKRES PRAC</w:t>
      </w:r>
      <w:bookmarkEnd w:id="13"/>
      <w:bookmarkEnd w:id="14"/>
    </w:p>
    <w:p w:rsidR="001A1E86" w:rsidRPr="00FB34EC" w:rsidRDefault="001A1E86" w:rsidP="00C102B6">
      <w:pPr>
        <w:pStyle w:val="Akapitzlist"/>
        <w:numPr>
          <w:ilvl w:val="0"/>
          <w:numId w:val="9"/>
        </w:numPr>
      </w:pPr>
      <w:r w:rsidRPr="00FB34EC">
        <w:t>Weryfikacja i dostosowanie</w:t>
      </w:r>
      <w:r w:rsidR="00632657" w:rsidRPr="00FB34EC">
        <w:t xml:space="preserve"> do przepisów „rozporządzenia”</w:t>
      </w:r>
      <w:r w:rsidRPr="00FB34EC">
        <w:t xml:space="preserve"> </w:t>
      </w:r>
      <w:r w:rsidR="002561F3" w:rsidRPr="00FB34EC">
        <w:t xml:space="preserve">istniejącej bazy </w:t>
      </w:r>
      <w:r w:rsidRPr="00FB34EC">
        <w:t>danych</w:t>
      </w:r>
      <w:r w:rsidR="009E784D">
        <w:t xml:space="preserve"> </w:t>
      </w:r>
      <w:r w:rsidRPr="00FB34EC">
        <w:t>GESUT w celu umożliwienia</w:t>
      </w:r>
      <w:r w:rsidR="002561F3" w:rsidRPr="00FB34EC">
        <w:t xml:space="preserve"> </w:t>
      </w:r>
      <w:r w:rsidR="00632657" w:rsidRPr="00FB34EC">
        <w:t>zasilenia tymi</w:t>
      </w:r>
      <w:r w:rsidRPr="00FB34EC">
        <w:t xml:space="preserve"> danymi bazy K-GESUT.</w:t>
      </w:r>
    </w:p>
    <w:p w:rsidR="001A1E86" w:rsidRPr="002225AF" w:rsidRDefault="00F64BF3" w:rsidP="00C102B6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2225AF">
        <w:rPr>
          <w:color w:val="000000" w:themeColor="text1"/>
        </w:rPr>
        <w:t xml:space="preserve">Uzupełnienie oraz aktualizacja treści bazy GESUT o obiekty, których brak ujawniono w trakcie weryfikacji danymi określonymi w pkt. IV.3 </w:t>
      </w:r>
      <w:r w:rsidR="001A6E04" w:rsidRPr="002225AF">
        <w:rPr>
          <w:color w:val="000000" w:themeColor="text1"/>
        </w:rPr>
        <w:t>do</w:t>
      </w:r>
      <w:r w:rsidRPr="002225AF">
        <w:rPr>
          <w:color w:val="000000" w:themeColor="text1"/>
        </w:rPr>
        <w:t xml:space="preserve"> IV.5</w:t>
      </w:r>
      <w:r w:rsidR="001A1E86" w:rsidRPr="002225AF">
        <w:rPr>
          <w:color w:val="000000" w:themeColor="text1"/>
        </w:rPr>
        <w:t>.</w:t>
      </w:r>
      <w:r w:rsidR="002561F3" w:rsidRPr="002225AF">
        <w:rPr>
          <w:color w:val="000000" w:themeColor="text1"/>
        </w:rPr>
        <w:t xml:space="preserve"> </w:t>
      </w:r>
    </w:p>
    <w:p w:rsidR="001A1E86" w:rsidRPr="00FB34EC" w:rsidRDefault="001A1E86" w:rsidP="00C102B6">
      <w:pPr>
        <w:pStyle w:val="Akapitzlist"/>
        <w:numPr>
          <w:ilvl w:val="0"/>
          <w:numId w:val="9"/>
        </w:numPr>
      </w:pPr>
      <w:r w:rsidRPr="00FB34EC">
        <w:t>Weryfikacja oraz modyfikacja atrybutów opisowych w celu uzyskania ich</w:t>
      </w:r>
      <w:r w:rsidR="009E784D">
        <w:t xml:space="preserve"> </w:t>
      </w:r>
      <w:r w:rsidR="001259EC" w:rsidRPr="00FB34EC">
        <w:t>k</w:t>
      </w:r>
      <w:r w:rsidRPr="00FB34EC">
        <w:t>ompletności</w:t>
      </w:r>
      <w:r w:rsidR="001259EC" w:rsidRPr="00FB34EC">
        <w:t xml:space="preserve"> </w:t>
      </w:r>
      <w:r w:rsidRPr="00FB34EC">
        <w:t>oraz zgodności z rozporządzeniem.</w:t>
      </w:r>
    </w:p>
    <w:p w:rsidR="001A1E86" w:rsidRPr="00FB34EC" w:rsidRDefault="001A1E86" w:rsidP="00C102B6">
      <w:pPr>
        <w:pStyle w:val="Akapitzlist"/>
        <w:numPr>
          <w:ilvl w:val="0"/>
          <w:numId w:val="9"/>
        </w:numPr>
      </w:pPr>
      <w:r w:rsidRPr="00FB34EC">
        <w:t xml:space="preserve">Modyfikacja obiektów w celu uzyskania ich poprawności geometrycznej, </w:t>
      </w:r>
      <w:r w:rsidR="00FA6E76">
        <w:br/>
      </w:r>
      <w:r w:rsidRPr="00FB34EC">
        <w:t>w tym</w:t>
      </w:r>
      <w:r w:rsidR="00FA6E76">
        <w:t xml:space="preserve"> </w:t>
      </w:r>
      <w:r w:rsidRPr="00FB34EC">
        <w:t>segmentacja obiektów.</w:t>
      </w:r>
    </w:p>
    <w:p w:rsidR="001A1E86" w:rsidRPr="00FB34EC" w:rsidRDefault="001A1E86" w:rsidP="00C102B6">
      <w:pPr>
        <w:pStyle w:val="Akapitzlist"/>
        <w:numPr>
          <w:ilvl w:val="0"/>
          <w:numId w:val="9"/>
        </w:numPr>
      </w:pPr>
      <w:r w:rsidRPr="00FB34EC">
        <w:t>Modyfikacja obiektów w celu uzyskania poprawności topologicznej.</w:t>
      </w:r>
    </w:p>
    <w:p w:rsidR="001A1E86" w:rsidRPr="00FB34EC" w:rsidRDefault="001A1E86" w:rsidP="00C102B6">
      <w:pPr>
        <w:pStyle w:val="Akapitzlist"/>
        <w:numPr>
          <w:ilvl w:val="0"/>
          <w:numId w:val="9"/>
        </w:numPr>
      </w:pPr>
      <w:r w:rsidRPr="00FB34EC">
        <w:t>Zastąpienie istniejących obiektów nieuwzględnionych w obowiązującym</w:t>
      </w:r>
      <w:r w:rsidR="009E784D">
        <w:t xml:space="preserve"> </w:t>
      </w:r>
      <w:r w:rsidR="001259EC" w:rsidRPr="00FB34EC">
        <w:t>r</w:t>
      </w:r>
      <w:r w:rsidRPr="00FB34EC">
        <w:t>ozporządzeniu</w:t>
      </w:r>
      <w:r w:rsidR="001259EC" w:rsidRPr="00FB34EC">
        <w:t xml:space="preserve"> </w:t>
      </w:r>
      <w:r w:rsidRPr="00FB34EC">
        <w:t>obiektami poprawnymi.</w:t>
      </w:r>
    </w:p>
    <w:p w:rsidR="001A1E86" w:rsidRPr="00616083" w:rsidRDefault="001A1E86" w:rsidP="002D06C3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616083">
        <w:rPr>
          <w:color w:val="000000" w:themeColor="text1"/>
        </w:rPr>
        <w:t>Wykonanie redakcji obiektów bazy danych GESUT z uwzględnieniem innych</w:t>
      </w:r>
      <w:r w:rsidR="002D06C3" w:rsidRPr="00616083">
        <w:rPr>
          <w:color w:val="000000" w:themeColor="text1"/>
        </w:rPr>
        <w:t xml:space="preserve">  o</w:t>
      </w:r>
      <w:r w:rsidR="00FA6E76" w:rsidRPr="00616083">
        <w:rPr>
          <w:color w:val="000000" w:themeColor="text1"/>
        </w:rPr>
        <w:t xml:space="preserve">biektów </w:t>
      </w:r>
      <w:r w:rsidRPr="00616083">
        <w:rPr>
          <w:color w:val="000000" w:themeColor="text1"/>
        </w:rPr>
        <w:t>stanowiących treść mapy za</w:t>
      </w:r>
      <w:r w:rsidR="001259EC" w:rsidRPr="00616083">
        <w:rPr>
          <w:color w:val="000000" w:themeColor="text1"/>
        </w:rPr>
        <w:t xml:space="preserve">sadniczej </w:t>
      </w:r>
      <w:r w:rsidRPr="00616083">
        <w:rPr>
          <w:color w:val="000000" w:themeColor="text1"/>
        </w:rPr>
        <w:t>prowadzonej w skali 1:500.</w:t>
      </w:r>
    </w:p>
    <w:p w:rsidR="001A1E86" w:rsidRPr="00FB34EC" w:rsidRDefault="001A1E86" w:rsidP="00C102B6">
      <w:pPr>
        <w:pStyle w:val="Akapitzlist"/>
        <w:numPr>
          <w:ilvl w:val="0"/>
          <w:numId w:val="9"/>
        </w:numPr>
      </w:pPr>
      <w:r w:rsidRPr="00FB34EC">
        <w:t>Wykonanie kontroli systemow</w:t>
      </w:r>
      <w:r w:rsidR="0000313A" w:rsidRPr="00FB34EC">
        <w:t>ych oraz sporządzenie raportów.</w:t>
      </w:r>
    </w:p>
    <w:p w:rsidR="009F6925" w:rsidRPr="00FB34EC" w:rsidRDefault="009F6925" w:rsidP="00003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1E86" w:rsidRPr="005643F6" w:rsidRDefault="001A1E86" w:rsidP="005643F6">
      <w:pPr>
        <w:pStyle w:val="Nagwek1"/>
        <w:rPr>
          <w:rFonts w:ascii="Arial" w:eastAsiaTheme="minorHAnsi" w:hAnsi="Arial" w:cs="Arial"/>
          <w:b/>
          <w:color w:val="548DD4" w:themeColor="text2" w:themeTint="99"/>
          <w:sz w:val="28"/>
          <w:szCs w:val="22"/>
        </w:rPr>
      </w:pPr>
      <w:bookmarkStart w:id="15" w:name="_Toc53731778"/>
      <w:bookmarkStart w:id="16" w:name="_Toc54375913"/>
      <w:r w:rsidRPr="005643F6">
        <w:rPr>
          <w:rFonts w:ascii="Arial" w:eastAsiaTheme="minorHAnsi" w:hAnsi="Arial" w:cs="Arial"/>
          <w:b/>
          <w:color w:val="548DD4" w:themeColor="text2" w:themeTint="99"/>
          <w:sz w:val="28"/>
          <w:szCs w:val="22"/>
        </w:rPr>
        <w:lastRenderedPageBreak/>
        <w:t xml:space="preserve">IV. </w:t>
      </w:r>
      <w:r w:rsidR="00F721F6" w:rsidRPr="005643F6">
        <w:rPr>
          <w:rFonts w:ascii="Arial" w:eastAsiaTheme="minorHAnsi" w:hAnsi="Arial" w:cs="Arial"/>
          <w:b/>
          <w:color w:val="548DD4" w:themeColor="text2" w:themeTint="99"/>
          <w:sz w:val="28"/>
          <w:szCs w:val="22"/>
        </w:rPr>
        <w:t>ŹRÓDŁA DANYCH DO WYKONANIA ZADANIA</w:t>
      </w:r>
      <w:bookmarkEnd w:id="15"/>
      <w:bookmarkEnd w:id="16"/>
    </w:p>
    <w:p w:rsidR="001259EC" w:rsidRPr="00FB34EC" w:rsidRDefault="001259EC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1A1E86" w:rsidRPr="004330D6" w:rsidRDefault="001A1E86" w:rsidP="00C102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4330D6">
        <w:t>Zaleca się zapoznanie ze stanem bazy danych GESUT Zamawiającego przed</w:t>
      </w:r>
      <w:r w:rsidR="009E784D" w:rsidRPr="004330D6">
        <w:t xml:space="preserve"> </w:t>
      </w:r>
      <w:r w:rsidR="001259EC" w:rsidRPr="004330D6">
        <w:t>z</w:t>
      </w:r>
      <w:r w:rsidRPr="004330D6">
        <w:t>łożeniem</w:t>
      </w:r>
      <w:r w:rsidR="001259EC" w:rsidRPr="004330D6">
        <w:t xml:space="preserve"> </w:t>
      </w:r>
      <w:r w:rsidRPr="004330D6">
        <w:t>oferty.</w:t>
      </w:r>
    </w:p>
    <w:p w:rsidR="0021245D" w:rsidRDefault="001A1E86" w:rsidP="00363C0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FB34EC">
        <w:t>Baza danych GESU</w:t>
      </w:r>
      <w:r w:rsidR="00B3260B" w:rsidRPr="00FB34EC">
        <w:t>T prowadzona jest w systemie SIP</w:t>
      </w:r>
      <w:r w:rsidRPr="00FB34EC">
        <w:t xml:space="preserve"> GEO-INFO</w:t>
      </w:r>
      <w:r w:rsidR="002561F3" w:rsidRPr="00FB34EC">
        <w:t xml:space="preserve"> 7</w:t>
      </w:r>
      <w:r w:rsidRPr="00FB34EC">
        <w:t>.</w:t>
      </w:r>
      <w:r w:rsidR="0021245D">
        <w:t xml:space="preserve"> </w:t>
      </w:r>
    </w:p>
    <w:p w:rsidR="001A1E86" w:rsidRPr="004330D6" w:rsidRDefault="001A1E86" w:rsidP="0021245D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077"/>
      </w:pPr>
      <w:r w:rsidRPr="004330D6">
        <w:t xml:space="preserve">Baza danych GESUT powstała w wyniku </w:t>
      </w:r>
      <w:r w:rsidR="001259EC" w:rsidRPr="004330D6">
        <w:t>dokonanej w listopadzie 2016 r.</w:t>
      </w:r>
      <w:r w:rsidR="009E784D" w:rsidRPr="004330D6">
        <w:t xml:space="preserve"> </w:t>
      </w:r>
      <w:r w:rsidR="001259EC" w:rsidRPr="004330D6">
        <w:t>k</w:t>
      </w:r>
      <w:r w:rsidRPr="004330D6">
        <w:t>onwersji</w:t>
      </w:r>
      <w:r w:rsidR="001259EC" w:rsidRPr="004330D6">
        <w:t xml:space="preserve"> </w:t>
      </w:r>
      <w:r w:rsidRPr="004330D6">
        <w:t xml:space="preserve">obiektowej mapy numerycznej miasta </w:t>
      </w:r>
      <w:r w:rsidR="001259EC" w:rsidRPr="004330D6">
        <w:t>Leszna</w:t>
      </w:r>
      <w:r w:rsidRPr="004330D6">
        <w:t xml:space="preserve"> uzupełnianej sukcesywnie</w:t>
      </w:r>
      <w:r w:rsidR="009E784D" w:rsidRPr="004330D6">
        <w:t xml:space="preserve"> </w:t>
      </w:r>
      <w:r w:rsidRPr="004330D6">
        <w:t xml:space="preserve">od końca lat 90-tych do chwili obecnej. </w:t>
      </w:r>
    </w:p>
    <w:p w:rsidR="001A1E86" w:rsidRPr="00FB34EC" w:rsidRDefault="001A1E86" w:rsidP="00C102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FB34EC">
        <w:t>Bazy danych prowadzone w systemie GEO-INFO 7:</w:t>
      </w:r>
    </w:p>
    <w:p w:rsidR="001A1E86" w:rsidRPr="00FB34EC" w:rsidRDefault="001A1E86" w:rsidP="00C102B6">
      <w:pPr>
        <w:pStyle w:val="Akapitzlist"/>
        <w:numPr>
          <w:ilvl w:val="0"/>
          <w:numId w:val="11"/>
        </w:numPr>
        <w:ind w:left="1559" w:hanging="425"/>
      </w:pPr>
      <w:r w:rsidRPr="00FB34EC">
        <w:t xml:space="preserve">istniejąca przedmiotowa </w:t>
      </w:r>
      <w:r w:rsidR="00874AAE" w:rsidRPr="00FB34EC">
        <w:t>baza danych GESUT (</w:t>
      </w:r>
      <w:r w:rsidR="00874AAE" w:rsidRPr="004330D6">
        <w:rPr>
          <w:b/>
          <w:bCs/>
        </w:rPr>
        <w:t>PL.PZGiK.4927</w:t>
      </w:r>
      <w:r w:rsidRPr="00FB34EC">
        <w:t>),</w:t>
      </w:r>
    </w:p>
    <w:p w:rsidR="001A1E86" w:rsidRPr="00FB34EC" w:rsidRDefault="001A1E86" w:rsidP="00C102B6">
      <w:pPr>
        <w:pStyle w:val="Akapitzlist"/>
        <w:numPr>
          <w:ilvl w:val="0"/>
          <w:numId w:val="11"/>
        </w:numPr>
        <w:ind w:left="1559" w:hanging="425"/>
      </w:pPr>
      <w:proofErr w:type="spellStart"/>
      <w:r w:rsidRPr="00FB34EC">
        <w:t>EGiB</w:t>
      </w:r>
      <w:proofErr w:type="spellEnd"/>
      <w:r w:rsidRPr="00FB34EC">
        <w:t xml:space="preserve"> – ewidencji</w:t>
      </w:r>
      <w:r w:rsidR="00874AAE" w:rsidRPr="00FB34EC">
        <w:t xml:space="preserve"> gruntów i budynków (</w:t>
      </w:r>
      <w:r w:rsidR="00874AAE" w:rsidRPr="004330D6">
        <w:rPr>
          <w:b/>
          <w:bCs/>
        </w:rPr>
        <w:t>PL.PZGiK.237</w:t>
      </w:r>
      <w:r w:rsidRPr="00FB34EC">
        <w:t>),</w:t>
      </w:r>
    </w:p>
    <w:p w:rsidR="001A1E86" w:rsidRPr="00FB34EC" w:rsidRDefault="001A1E86" w:rsidP="00C102B6">
      <w:pPr>
        <w:pStyle w:val="Akapitzlist"/>
        <w:numPr>
          <w:ilvl w:val="0"/>
          <w:numId w:val="11"/>
        </w:numPr>
        <w:ind w:left="1559" w:hanging="425"/>
      </w:pPr>
      <w:r w:rsidRPr="00FB34EC">
        <w:t>BDOT500 – obiektó</w:t>
      </w:r>
      <w:r w:rsidR="00874AAE" w:rsidRPr="00FB34EC">
        <w:t>w topograficznych (</w:t>
      </w:r>
      <w:r w:rsidR="00874AAE" w:rsidRPr="004330D6">
        <w:rPr>
          <w:b/>
          <w:bCs/>
        </w:rPr>
        <w:t>PL.PZGiK.4926</w:t>
      </w:r>
      <w:r w:rsidRPr="00FB34EC">
        <w:t>),</w:t>
      </w:r>
    </w:p>
    <w:p w:rsidR="001A1E86" w:rsidRPr="00FB34EC" w:rsidRDefault="001A1E86" w:rsidP="00C102B6">
      <w:pPr>
        <w:pStyle w:val="Akapitzlist"/>
        <w:numPr>
          <w:ilvl w:val="0"/>
          <w:numId w:val="11"/>
        </w:numPr>
        <w:ind w:left="1559" w:hanging="425"/>
      </w:pPr>
      <w:r w:rsidRPr="00FB34EC">
        <w:t>BDSOG – szczegółowych o</w:t>
      </w:r>
      <w:r w:rsidR="00874AAE" w:rsidRPr="00FB34EC">
        <w:t>snów geodezyjnych (</w:t>
      </w:r>
      <w:r w:rsidR="00874AAE" w:rsidRPr="004330D6">
        <w:rPr>
          <w:b/>
          <w:bCs/>
        </w:rPr>
        <w:t>PL.PZGiK.3598</w:t>
      </w:r>
      <w:r w:rsidRPr="00FB34EC">
        <w:t>).</w:t>
      </w:r>
    </w:p>
    <w:p w:rsidR="001A1E86" w:rsidRPr="002225AF" w:rsidRDefault="005A17C3" w:rsidP="00C102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2225AF">
        <w:rPr>
          <w:color w:val="000000" w:themeColor="text1"/>
        </w:rPr>
        <w:t>Operaty techniczne, szkice polowe oraz archiwalne arkusze analogowej mapy zasadniczej (dostępne w postaci cyfrowej), posiadające ustalone zasięgi w GEO-INFO MAPA</w:t>
      </w:r>
      <w:r w:rsidR="001A1E86" w:rsidRPr="002225AF">
        <w:rPr>
          <w:color w:val="000000" w:themeColor="text1"/>
        </w:rPr>
        <w:t>.</w:t>
      </w:r>
    </w:p>
    <w:p w:rsidR="005A17C3" w:rsidRPr="002225AF" w:rsidRDefault="005A17C3" w:rsidP="005A17C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proofErr w:type="spellStart"/>
      <w:r w:rsidRPr="002225AF">
        <w:rPr>
          <w:color w:val="000000" w:themeColor="text1"/>
        </w:rPr>
        <w:t>Ortofotomapa</w:t>
      </w:r>
      <w:proofErr w:type="spellEnd"/>
      <w:r w:rsidRPr="002225AF">
        <w:rPr>
          <w:color w:val="000000" w:themeColor="text1"/>
        </w:rPr>
        <w:t xml:space="preserve"> cyfrowa udostępniana przez Głównego Geodetę Kraju </w:t>
      </w:r>
      <w:r w:rsidRPr="002225AF">
        <w:rPr>
          <w:color w:val="000000" w:themeColor="text1"/>
        </w:rPr>
        <w:br/>
        <w:t>w otwartym serwisie geoportal.gov.pl.</w:t>
      </w:r>
    </w:p>
    <w:p w:rsidR="00772049" w:rsidRPr="00FB34EC" w:rsidRDefault="00772049" w:rsidP="001A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1A1E86" w:rsidRPr="005643F6" w:rsidRDefault="001A1E86" w:rsidP="005643F6">
      <w:pPr>
        <w:pStyle w:val="Nagwek1"/>
        <w:rPr>
          <w:rFonts w:ascii="Arial" w:eastAsiaTheme="minorHAnsi" w:hAnsi="Arial" w:cs="Arial"/>
          <w:b/>
          <w:color w:val="548DD4" w:themeColor="text2" w:themeTint="99"/>
          <w:sz w:val="28"/>
          <w:szCs w:val="22"/>
        </w:rPr>
      </w:pPr>
      <w:bookmarkStart w:id="17" w:name="_Toc53731779"/>
      <w:bookmarkStart w:id="18" w:name="_Toc54375914"/>
      <w:r w:rsidRPr="005643F6">
        <w:rPr>
          <w:rFonts w:ascii="Arial" w:eastAsiaTheme="minorHAnsi" w:hAnsi="Arial" w:cs="Arial"/>
          <w:b/>
          <w:color w:val="548DD4" w:themeColor="text2" w:themeTint="99"/>
          <w:sz w:val="28"/>
          <w:szCs w:val="22"/>
        </w:rPr>
        <w:t xml:space="preserve">V. </w:t>
      </w:r>
      <w:r w:rsidR="00F721F6" w:rsidRPr="005643F6">
        <w:rPr>
          <w:rFonts w:ascii="Arial" w:eastAsiaTheme="minorHAnsi" w:hAnsi="Arial" w:cs="Arial"/>
          <w:b/>
          <w:color w:val="548DD4" w:themeColor="text2" w:themeTint="99"/>
          <w:sz w:val="28"/>
          <w:szCs w:val="22"/>
        </w:rPr>
        <w:t>TECHNOLOGIA WYKONANIA OPRACOWANIA</w:t>
      </w:r>
      <w:bookmarkEnd w:id="17"/>
      <w:bookmarkEnd w:id="18"/>
    </w:p>
    <w:p w:rsidR="001A1E86" w:rsidRPr="0059199C" w:rsidRDefault="001A1E86" w:rsidP="00C102B6">
      <w:pPr>
        <w:pStyle w:val="Podtytu"/>
        <w:numPr>
          <w:ilvl w:val="0"/>
          <w:numId w:val="12"/>
        </w:numPr>
      </w:pPr>
      <w:bookmarkStart w:id="19" w:name="_Toc53731780"/>
      <w:bookmarkStart w:id="20" w:name="_Toc54375915"/>
      <w:r w:rsidRPr="0059199C">
        <w:t>Zasady ogólne</w:t>
      </w:r>
      <w:bookmarkEnd w:id="19"/>
      <w:bookmarkEnd w:id="20"/>
    </w:p>
    <w:p w:rsidR="001A1E86" w:rsidRPr="00AD55DE" w:rsidRDefault="001A1E86" w:rsidP="00C102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AD55DE">
        <w:t xml:space="preserve">Wykonawca prac zobowiązany jest do dokładnego zapoznania się </w:t>
      </w:r>
      <w:r w:rsidR="00AD55DE">
        <w:br/>
      </w:r>
      <w:r w:rsidRPr="00AD55DE">
        <w:t>z niniejszymi</w:t>
      </w:r>
      <w:r w:rsidR="00AD55DE">
        <w:t xml:space="preserve"> </w:t>
      </w:r>
      <w:r w:rsidRPr="00AD55DE">
        <w:t>Warunkami technicznymi.</w:t>
      </w:r>
    </w:p>
    <w:p w:rsidR="001A1E86" w:rsidRPr="00800143" w:rsidRDefault="001A1E86" w:rsidP="00C102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FB34EC">
        <w:t>Wykonawca prac zobowiązany jest do założenia i bieżącego prowadzenia</w:t>
      </w:r>
      <w:r w:rsidR="009E784D">
        <w:t xml:space="preserve"> </w:t>
      </w:r>
      <w:r w:rsidRPr="00800143">
        <w:t>Dziennika</w:t>
      </w:r>
      <w:r w:rsidR="005320DC" w:rsidRPr="00800143">
        <w:t xml:space="preserve"> </w:t>
      </w:r>
      <w:r w:rsidRPr="00800143">
        <w:t>Robót.</w:t>
      </w:r>
    </w:p>
    <w:p w:rsidR="001A1E86" w:rsidRPr="00800143" w:rsidRDefault="001A1E86" w:rsidP="00C102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800143">
        <w:t>W przypadkach wystąpienia wątpliwości w trakcie realizacji prac, co do sposobu</w:t>
      </w:r>
      <w:r w:rsidR="009E784D" w:rsidRPr="00800143">
        <w:t xml:space="preserve">  </w:t>
      </w:r>
      <w:r w:rsidR="005320DC" w:rsidRPr="00800143">
        <w:t>i</w:t>
      </w:r>
      <w:r w:rsidRPr="00800143">
        <w:t>ch</w:t>
      </w:r>
      <w:r w:rsidR="005320DC" w:rsidRPr="00800143">
        <w:t xml:space="preserve"> </w:t>
      </w:r>
      <w:r w:rsidRPr="00800143">
        <w:t>przeprowadzenia lub wystąpien</w:t>
      </w:r>
      <w:r w:rsidR="005320DC" w:rsidRPr="00800143">
        <w:t>ia sytuacji nieprzewidzianych w</w:t>
      </w:r>
      <w:r w:rsidR="009E784D" w:rsidRPr="00800143">
        <w:t xml:space="preserve">  </w:t>
      </w:r>
      <w:r w:rsidRPr="00800143">
        <w:t>obowiązujących</w:t>
      </w:r>
      <w:r w:rsidR="005320DC" w:rsidRPr="00800143">
        <w:t xml:space="preserve"> </w:t>
      </w:r>
      <w:r w:rsidRPr="00800143">
        <w:t>przepisach prawnych i w niniejszych Warunkach technicznych,</w:t>
      </w:r>
      <w:r w:rsidR="009E784D" w:rsidRPr="00800143">
        <w:t xml:space="preserve">  </w:t>
      </w:r>
      <w:r w:rsidRPr="00800143">
        <w:t>Wykonawca</w:t>
      </w:r>
      <w:r w:rsidR="005320DC" w:rsidRPr="00800143">
        <w:t xml:space="preserve"> </w:t>
      </w:r>
      <w:r w:rsidRPr="00800143">
        <w:t>zobowiązany jest do szczegółowych uzgodnień z Zamawiającym,</w:t>
      </w:r>
      <w:r w:rsidR="009E784D" w:rsidRPr="00800143">
        <w:t xml:space="preserve">  </w:t>
      </w:r>
      <w:r w:rsidR="005320DC" w:rsidRPr="00800143">
        <w:t>P</w:t>
      </w:r>
      <w:r w:rsidRPr="00800143">
        <w:t>otwierdzonych</w:t>
      </w:r>
      <w:r w:rsidR="005320DC" w:rsidRPr="00800143">
        <w:t xml:space="preserve"> </w:t>
      </w:r>
      <w:r w:rsidRPr="00800143">
        <w:t>zapisami w Dzienniku Robót.</w:t>
      </w:r>
    </w:p>
    <w:p w:rsidR="001A1E86" w:rsidRDefault="001A1E86" w:rsidP="00C102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FB34EC">
        <w:t>Całość prac należy wykonać zgodnie z obowiązującymi przepisami oraz</w:t>
      </w:r>
      <w:r w:rsidR="009E784D">
        <w:t xml:space="preserve"> </w:t>
      </w:r>
      <w:r w:rsidR="005320DC" w:rsidRPr="00800143">
        <w:t>n</w:t>
      </w:r>
      <w:r w:rsidRPr="00800143">
        <w:t>iniejszymi</w:t>
      </w:r>
      <w:r w:rsidR="005320DC" w:rsidRPr="00800143">
        <w:t xml:space="preserve"> </w:t>
      </w:r>
      <w:r w:rsidRPr="00800143">
        <w:t>Warunkami technicznymi.</w:t>
      </w:r>
    </w:p>
    <w:p w:rsidR="00B00F33" w:rsidRPr="00B178FE" w:rsidRDefault="00B00F33" w:rsidP="00C102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B178FE">
        <w:t xml:space="preserve">Jeżeli w trakcie realizacji zadania, zmianie ulegną przepisy obowiązujące w chwili podpisania umowy na wykonanie </w:t>
      </w:r>
      <w:r w:rsidR="00497095" w:rsidRPr="00B178FE">
        <w:t>niniejszego zadania, Wykonawca jest zobowiązany dostosować przedmiot umowy do stanu zgodnego z przepisami obowiązującymi w chwili dostarczenia, instalacji elementów bazy danych wchodzących w skład przedmiotu umowy</w:t>
      </w:r>
      <w:r w:rsidR="00B178FE" w:rsidRPr="00B178FE">
        <w:t>.</w:t>
      </w:r>
    </w:p>
    <w:p w:rsidR="00363C0F" w:rsidRPr="009319EC" w:rsidRDefault="00363C0F" w:rsidP="004443D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</w:pPr>
      <w:bookmarkStart w:id="21" w:name="_Toc53731781"/>
      <w:r w:rsidRPr="009319EC">
        <w:lastRenderedPageBreak/>
        <w:t xml:space="preserve">Aby zapewnić ciągłość pracy Ośrodka Dokumentacji Geodezyjnej </w:t>
      </w:r>
      <w:r w:rsidR="00CA1FF4" w:rsidRPr="009319EC">
        <w:br/>
      </w:r>
      <w:r w:rsidRPr="009319EC">
        <w:t xml:space="preserve">i Kartograficznej Urzędu Miasta Leszna (nie blokować obiektów baz danych </w:t>
      </w:r>
      <w:proofErr w:type="spellStart"/>
      <w:r w:rsidRPr="009319EC">
        <w:t>PZGiK</w:t>
      </w:r>
      <w:proofErr w:type="spellEnd"/>
      <w:r w:rsidRPr="009319EC">
        <w:t>) prace muszą być wykonywane w systemie GEO-INFO 7.  Wymiana danych odbywać się będzie na zasadzie eksport / import różnicowo.</w:t>
      </w:r>
      <w:r w:rsidR="00EF0E6C">
        <w:t xml:space="preserve"> W realizacji zamówienia należy stosować technologię wymiany danych pomiędzy ośrodkiem a wykonawcą opisaną w dedykowanej do tego dokumentacji systemu GEO-INFO 7.</w:t>
      </w:r>
      <w:r w:rsidRPr="009319EC">
        <w:t xml:space="preserve"> Baza danych prowadzona przez Zamawiającego </w:t>
      </w:r>
      <w:r w:rsidR="00B06846">
        <w:t xml:space="preserve">w czasie realizacji zamówienia, </w:t>
      </w:r>
      <w:r w:rsidRPr="009319EC">
        <w:t>będzie na bieżąco aktualizowana danymi przekazywanymi</w:t>
      </w:r>
      <w:r w:rsidR="00B06846">
        <w:t xml:space="preserve"> do zasobu, powstałych w wyniku realizacji zgłoszonych przez wykonawców prac geodezyjnych. </w:t>
      </w:r>
      <w:r w:rsidRPr="009319EC">
        <w:t>Wersja oprogramowania, na której pracuje Wykonawca prac powinna być identyczna z wersją, na której pracuje ośrodek dokumentacji geodezyjnej i kartograficznej w całym okresie trwania umowy.</w:t>
      </w:r>
    </w:p>
    <w:p w:rsidR="004443DE" w:rsidRDefault="004443DE" w:rsidP="00686503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</w:pPr>
      <w:r w:rsidRPr="009319EC">
        <w:t>Z</w:t>
      </w:r>
      <w:r w:rsidR="00686503">
        <w:t>amawiający dopuszcza realizację zamówienia p</w:t>
      </w:r>
      <w:r w:rsidRPr="009319EC">
        <w:t xml:space="preserve">rzez wprowadzanie zmian, wykonanie redakcji mapy zasadniczej oraz przeprowadzenia analiz i kontroli wprowadzonych danych w systemie GEO-INFO 7 w roboczej bazie danych Wykonawcy aktualizowanej doraźnie </w:t>
      </w:r>
      <w:r w:rsidR="002214F2" w:rsidRPr="009319EC">
        <w:t xml:space="preserve">różnicowo </w:t>
      </w:r>
      <w:r w:rsidRPr="009319EC">
        <w:t>dany</w:t>
      </w:r>
      <w:r w:rsidRPr="00BB64A5">
        <w:t>mi z bazy danych Zamawiającego, a następnie wykonywani</w:t>
      </w:r>
      <w:r w:rsidR="00F97871" w:rsidRPr="00BB64A5">
        <w:t>e</w:t>
      </w:r>
      <w:r w:rsidRPr="00BB64A5">
        <w:t xml:space="preserve"> uzgodnion</w:t>
      </w:r>
      <w:r w:rsidR="003744E7" w:rsidRPr="00BB64A5">
        <w:t>ych</w:t>
      </w:r>
      <w:r w:rsidRPr="00BB64A5">
        <w:t xml:space="preserve"> zasil</w:t>
      </w:r>
      <w:r w:rsidR="00F97871" w:rsidRPr="00BB64A5">
        <w:t xml:space="preserve">eń </w:t>
      </w:r>
      <w:r w:rsidRPr="00BB64A5">
        <w:t>bazy danych Zamawiającego w ustalonych cyklach</w:t>
      </w:r>
      <w:r w:rsidR="00F97871" w:rsidRPr="00BB64A5">
        <w:t xml:space="preserve"> </w:t>
      </w:r>
      <w:r w:rsidRPr="00BB64A5">
        <w:t>– zakończonych częściowym protokołem odbioru prac</w:t>
      </w:r>
      <w:r w:rsidR="00B17D86">
        <w:t>.</w:t>
      </w:r>
    </w:p>
    <w:p w:rsidR="00F2652C" w:rsidRPr="00BB64A5" w:rsidRDefault="00F2652C" w:rsidP="00F2652C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</w:pPr>
      <w:r w:rsidRPr="00FD025C">
        <w:rPr>
          <w:color w:val="000000" w:themeColor="text1"/>
        </w:rPr>
        <w:t xml:space="preserve">Zamawiający nie dopuszcza możliwości utraty danych istniejących w udostępnionych bazach danych państwowego zasobu geodezyjnego i kartograficznego, w szczególności </w:t>
      </w:r>
      <w:r w:rsidR="006C2E9E" w:rsidRPr="006C2E9E">
        <w:rPr>
          <w:color w:val="000000" w:themeColor="text1"/>
        </w:rPr>
        <w:t xml:space="preserve">danych niestandardowych oraz </w:t>
      </w:r>
      <w:r w:rsidRPr="00FD025C">
        <w:rPr>
          <w:color w:val="000000" w:themeColor="text1"/>
        </w:rPr>
        <w:t>wersji historycznych obiektów, dat ich utworzenia oraz modyfikacji. W przypadku, gdy dane zostaną utracone z winy Wykonawcy, do Wykonawcy należeć będzie naprawa wyrządzonej szkody w terminie wskazanym przez Zamawiającego.</w:t>
      </w:r>
    </w:p>
    <w:p w:rsidR="001A1E86" w:rsidRPr="00BB58AE" w:rsidRDefault="001A1E86" w:rsidP="00C102B6">
      <w:pPr>
        <w:pStyle w:val="Podtytu"/>
        <w:numPr>
          <w:ilvl w:val="0"/>
          <w:numId w:val="12"/>
        </w:numPr>
      </w:pPr>
      <w:bookmarkStart w:id="22" w:name="_Toc54375916"/>
      <w:r w:rsidRPr="00BB58AE">
        <w:t>Zasady szczegółowe</w:t>
      </w:r>
      <w:bookmarkEnd w:id="21"/>
      <w:bookmarkEnd w:id="22"/>
    </w:p>
    <w:p w:rsidR="00FB0DFA" w:rsidRDefault="001A1E86" w:rsidP="00C102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FB34EC">
        <w:t>Przedmiot</w:t>
      </w:r>
      <w:r w:rsidR="00E35D03" w:rsidRPr="00FB34EC">
        <w:t xml:space="preserve">owa praca </w:t>
      </w:r>
      <w:r w:rsidR="00112178" w:rsidRPr="00663483">
        <w:rPr>
          <w:b/>
          <w:bCs/>
          <w:u w:val="single"/>
        </w:rPr>
        <w:t xml:space="preserve">nie </w:t>
      </w:r>
      <w:r w:rsidR="00E35D03" w:rsidRPr="00663483">
        <w:rPr>
          <w:b/>
          <w:bCs/>
          <w:u w:val="single"/>
        </w:rPr>
        <w:t xml:space="preserve">podlega zgłoszeniu w </w:t>
      </w:r>
      <w:r w:rsidRPr="00663483">
        <w:rPr>
          <w:b/>
          <w:bCs/>
          <w:u w:val="single"/>
        </w:rPr>
        <w:t>O</w:t>
      </w:r>
      <w:r w:rsidR="006678AB">
        <w:rPr>
          <w:b/>
          <w:bCs/>
          <w:u w:val="single"/>
        </w:rPr>
        <w:t xml:space="preserve">środku </w:t>
      </w:r>
      <w:r w:rsidRPr="00663483">
        <w:rPr>
          <w:b/>
          <w:bCs/>
          <w:u w:val="single"/>
        </w:rPr>
        <w:t>D</w:t>
      </w:r>
      <w:r w:rsidR="006678AB">
        <w:rPr>
          <w:b/>
          <w:bCs/>
          <w:u w:val="single"/>
        </w:rPr>
        <w:t xml:space="preserve">okumentacji </w:t>
      </w:r>
      <w:r w:rsidRPr="00663483">
        <w:rPr>
          <w:b/>
          <w:bCs/>
          <w:u w:val="single"/>
        </w:rPr>
        <w:t>G</w:t>
      </w:r>
      <w:r w:rsidR="006678AB">
        <w:rPr>
          <w:b/>
          <w:bCs/>
          <w:u w:val="single"/>
        </w:rPr>
        <w:t xml:space="preserve">eodezyjnej </w:t>
      </w:r>
      <w:r w:rsidRPr="00663483">
        <w:rPr>
          <w:b/>
          <w:bCs/>
          <w:u w:val="single"/>
        </w:rPr>
        <w:t>i</w:t>
      </w:r>
      <w:r w:rsidR="006678AB">
        <w:rPr>
          <w:b/>
          <w:bCs/>
          <w:u w:val="single"/>
        </w:rPr>
        <w:t xml:space="preserve"> </w:t>
      </w:r>
      <w:r w:rsidRPr="00663483">
        <w:rPr>
          <w:b/>
          <w:bCs/>
          <w:u w:val="single"/>
        </w:rPr>
        <w:t>K</w:t>
      </w:r>
      <w:r w:rsidR="006678AB">
        <w:rPr>
          <w:b/>
          <w:bCs/>
          <w:u w:val="single"/>
        </w:rPr>
        <w:t>artograficznej</w:t>
      </w:r>
      <w:r w:rsidR="00E35D03" w:rsidRPr="00FB34EC">
        <w:t xml:space="preserve"> w Lesznie</w:t>
      </w:r>
      <w:r w:rsidR="00AB1C59" w:rsidRPr="00FB34EC">
        <w:t>.</w:t>
      </w:r>
      <w:r w:rsidR="00CF5B62" w:rsidRPr="00FB34EC">
        <w:t xml:space="preserve"> </w:t>
      </w:r>
    </w:p>
    <w:p w:rsidR="0090541B" w:rsidRPr="00616083" w:rsidRDefault="0090541B" w:rsidP="0090541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616083">
        <w:rPr>
          <w:color w:val="000000" w:themeColor="text1"/>
        </w:rPr>
        <w:t xml:space="preserve">Opracowana przez Wykonawcę robocza baza danych  geodezyjnej ewidencji sieci uzbrojenia terenu zostanie przyjęta do zasilenia baz </w:t>
      </w:r>
      <w:proofErr w:type="spellStart"/>
      <w:r w:rsidRPr="00616083">
        <w:rPr>
          <w:color w:val="000000" w:themeColor="text1"/>
        </w:rPr>
        <w:t>PZGiK</w:t>
      </w:r>
      <w:proofErr w:type="spellEnd"/>
      <w:r w:rsidRPr="00616083">
        <w:rPr>
          <w:color w:val="000000" w:themeColor="text1"/>
        </w:rPr>
        <w:t xml:space="preserve"> w formie eksportu z roboczej bazy Wykonawcy. Przed wykonaniem eksportu Wykonawca  musi zakończyć wszystkie otwarte zmiany. W eksporcie należy uwzględnić wszystkie obiekty zmodyfikowane i utworzone w ramach zamówienia. </w:t>
      </w:r>
    </w:p>
    <w:p w:rsidR="00FB0DFA" w:rsidRDefault="001A1E86" w:rsidP="00C102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FB0DFA">
        <w:t xml:space="preserve">Zamawiający udostępni Wykonawcy jedno miejsce </w:t>
      </w:r>
      <w:r w:rsidR="00D07409">
        <w:t xml:space="preserve">do pracy </w:t>
      </w:r>
      <w:r w:rsidRPr="00FB0DFA">
        <w:t>w siedzibie Zamawiającego w</w:t>
      </w:r>
      <w:r w:rsidR="00FB0DFA">
        <w:t xml:space="preserve"> </w:t>
      </w:r>
      <w:r w:rsidR="009E784D" w:rsidRPr="00FB0DFA">
        <w:t xml:space="preserve"> </w:t>
      </w:r>
      <w:r w:rsidRPr="00FB0DFA">
        <w:t xml:space="preserve">godzinach pracy Urzędu Miasta </w:t>
      </w:r>
      <w:r w:rsidR="0023120F" w:rsidRPr="00FB0DFA">
        <w:t>Leszna</w:t>
      </w:r>
      <w:r w:rsidRPr="00FB0DFA">
        <w:t xml:space="preserve"> wyposażone </w:t>
      </w:r>
      <w:r w:rsidR="003C6A9A">
        <w:br/>
      </w:r>
      <w:r w:rsidRPr="00FB0DFA">
        <w:t xml:space="preserve">w biurko, </w:t>
      </w:r>
      <w:r w:rsidR="00AB1C59" w:rsidRPr="00FB0DFA">
        <w:t xml:space="preserve">stanowisko </w:t>
      </w:r>
      <w:r w:rsidR="00D07409">
        <w:t xml:space="preserve">z dostępem do systemu </w:t>
      </w:r>
      <w:r w:rsidR="00AB1C59" w:rsidRPr="00FB0DFA">
        <w:t xml:space="preserve">GEO-INFO </w:t>
      </w:r>
      <w:r w:rsidR="00D07409">
        <w:t xml:space="preserve">- 7 </w:t>
      </w:r>
      <w:r w:rsidR="00AB1C59" w:rsidRPr="00FB0DFA">
        <w:t xml:space="preserve">Mapa, </w:t>
      </w:r>
      <w:r w:rsidR="00D07409">
        <w:t xml:space="preserve">wraz </w:t>
      </w:r>
      <w:r w:rsidR="00316663">
        <w:br/>
      </w:r>
      <w:r w:rsidR="00D07409">
        <w:t xml:space="preserve">z </w:t>
      </w:r>
      <w:r w:rsidRPr="00FB0DFA">
        <w:t>dostęp</w:t>
      </w:r>
      <w:r w:rsidR="00D07409">
        <w:t>em</w:t>
      </w:r>
      <w:r w:rsidRPr="00FB0DFA">
        <w:t xml:space="preserve"> do sieci i baz</w:t>
      </w:r>
      <w:r w:rsidR="0023120F" w:rsidRPr="00FB0DFA">
        <w:t xml:space="preserve"> </w:t>
      </w:r>
      <w:r w:rsidRPr="00FB0DFA">
        <w:t xml:space="preserve">danych </w:t>
      </w:r>
      <w:proofErr w:type="spellStart"/>
      <w:r w:rsidRPr="00FB0DFA">
        <w:t>PZGiK</w:t>
      </w:r>
      <w:proofErr w:type="spellEnd"/>
      <w:r w:rsidRPr="00FB0DFA">
        <w:t xml:space="preserve">. Na stanowisku tym można </w:t>
      </w:r>
      <w:r w:rsidR="00AB1C59" w:rsidRPr="00FB0DFA">
        <w:t xml:space="preserve">modyfikować obiekty w bazie, </w:t>
      </w:r>
      <w:r w:rsidRPr="00FB0DFA">
        <w:t xml:space="preserve">przeprowadzić dodatkowe analizy </w:t>
      </w:r>
      <w:r w:rsidR="00AB1C59" w:rsidRPr="00FB0DFA">
        <w:t xml:space="preserve">oraz </w:t>
      </w:r>
      <w:r w:rsidRPr="00FB0DFA">
        <w:t>wykonać prace</w:t>
      </w:r>
      <w:r w:rsidR="009E784D" w:rsidRPr="00FB0DFA">
        <w:t xml:space="preserve"> </w:t>
      </w:r>
      <w:r w:rsidRPr="00FB0DFA">
        <w:t>wymagające</w:t>
      </w:r>
      <w:r w:rsidR="0023120F" w:rsidRPr="00FB0DFA">
        <w:t xml:space="preserve"> </w:t>
      </w:r>
      <w:r w:rsidRPr="00FB0DFA">
        <w:t>zadań automa</w:t>
      </w:r>
      <w:r w:rsidR="00E9323E" w:rsidRPr="00FB0DFA">
        <w:t>tycznych na całej bazie danych.</w:t>
      </w:r>
    </w:p>
    <w:p w:rsidR="001A1E86" w:rsidRDefault="001A1E86" w:rsidP="00C102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FB0DFA">
        <w:t>Wszystkie obiekty istniejące w bazie danych GESUT należy zweryfikować pod</w:t>
      </w:r>
      <w:r w:rsidR="00FB0DFA">
        <w:t xml:space="preserve"> </w:t>
      </w:r>
      <w:r w:rsidRPr="00FB0DFA">
        <w:t xml:space="preserve">względem prawidłowego wypełnienia atrybutów oraz poprawności </w:t>
      </w:r>
      <w:r w:rsidRPr="00FB0DFA">
        <w:lastRenderedPageBreak/>
        <w:t>geometrycznej i</w:t>
      </w:r>
      <w:r w:rsidR="00FB0DFA">
        <w:t xml:space="preserve"> </w:t>
      </w:r>
      <w:r w:rsidR="009E784D" w:rsidRPr="00FB0DFA">
        <w:t xml:space="preserve"> </w:t>
      </w:r>
      <w:r w:rsidRPr="00FB0DFA">
        <w:t>topologicznej, następnie skorygować zgodnie z danymi wskazanymi w źródłach w</w:t>
      </w:r>
      <w:r w:rsidR="00FB0DFA">
        <w:t xml:space="preserve"> </w:t>
      </w:r>
      <w:r w:rsidRPr="00FB0DFA">
        <w:t>pkt. IV.</w:t>
      </w:r>
      <w:r w:rsidR="008D7256">
        <w:t>2</w:t>
      </w:r>
      <w:r w:rsidRPr="00FB0DFA">
        <w:t xml:space="preserve">, a w szczególnych przypadkach </w:t>
      </w:r>
      <w:r w:rsidR="003C6A9A">
        <w:br/>
      </w:r>
      <w:r w:rsidRPr="00FB0DFA">
        <w:t>z danymi w pkt. IV.</w:t>
      </w:r>
      <w:r w:rsidR="008D7256">
        <w:t>4</w:t>
      </w:r>
      <w:r w:rsidRPr="00FB0DFA">
        <w:t xml:space="preserve"> oraz po uzgodnieniu</w:t>
      </w:r>
      <w:r w:rsidR="00FB0DFA">
        <w:t xml:space="preserve"> </w:t>
      </w:r>
      <w:r w:rsidRPr="00FB0DFA">
        <w:t>z Zamawiającym (wymagany wpis do Dziennika Robót). Należy zmodyfikować</w:t>
      </w:r>
      <w:r w:rsidR="00FB0DFA">
        <w:t xml:space="preserve"> </w:t>
      </w:r>
      <w:r w:rsidR="009E784D" w:rsidRPr="00FB0DFA">
        <w:t xml:space="preserve"> </w:t>
      </w:r>
      <w:r w:rsidRPr="00FB0DFA">
        <w:t>obiekty zgodnie z nin</w:t>
      </w:r>
      <w:r w:rsidR="00E9323E" w:rsidRPr="00FB0DFA">
        <w:t>iejszymi Warunkami technicznymi</w:t>
      </w:r>
      <w:r w:rsidRPr="00FB0DFA">
        <w:t xml:space="preserve"> w sposób</w:t>
      </w:r>
      <w:r w:rsidR="00E9323E" w:rsidRPr="00FB0DFA">
        <w:t>,</w:t>
      </w:r>
      <w:r w:rsidRPr="00FB0DFA">
        <w:t xml:space="preserve"> który spowoduje</w:t>
      </w:r>
      <w:r w:rsidR="00FB0DFA">
        <w:t xml:space="preserve"> </w:t>
      </w:r>
      <w:r w:rsidRPr="00FB0DFA">
        <w:t>eliminację błędów oraz ostrzeżeń, a także pozytywną walidację pliku w formacie</w:t>
      </w:r>
      <w:r w:rsidR="009E784D" w:rsidRPr="00FB0DFA">
        <w:t xml:space="preserve"> </w:t>
      </w:r>
      <w:r w:rsidRPr="00FB0DFA">
        <w:t>GML zawierającego obiekty z bazy danych GESUT.</w:t>
      </w:r>
    </w:p>
    <w:p w:rsidR="003C6A9A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FB0DFA">
        <w:t>Dla obiektów istniejących w bazie danych GESUT, które będą podlegały</w:t>
      </w:r>
      <w:r w:rsidR="00C102B6">
        <w:t xml:space="preserve"> </w:t>
      </w:r>
      <w:r w:rsidRPr="00C102B6">
        <w:t>modyfikacji w zakresie zmiany atrybutów opisowych atrybuty:</w:t>
      </w:r>
      <w:r w:rsidR="003C6A9A">
        <w:t xml:space="preserve"> </w:t>
      </w:r>
    </w:p>
    <w:p w:rsidR="003C6A9A" w:rsidRDefault="001A1E86" w:rsidP="0099236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60" w:after="60" w:line="240" w:lineRule="auto"/>
        <w:ind w:left="1559" w:hanging="425"/>
      </w:pPr>
      <w:r w:rsidRPr="003C6A9A">
        <w:t xml:space="preserve">Id zgłoszenia lub KERG – należy przyjąć zgodny z numerem Id </w:t>
      </w:r>
      <w:r w:rsidR="003C6A9A">
        <w:t xml:space="preserve"> </w:t>
      </w:r>
      <w:r w:rsidRPr="003C6A9A">
        <w:t>przedmiotowej pracy geodezyjnej Wykonawcy,</w:t>
      </w:r>
      <w:r w:rsidR="003C6A9A">
        <w:t xml:space="preserve"> </w:t>
      </w:r>
    </w:p>
    <w:p w:rsidR="003C6A9A" w:rsidRDefault="001A1E86" w:rsidP="0099236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60" w:after="60" w:line="240" w:lineRule="auto"/>
        <w:ind w:left="1559" w:hanging="425"/>
      </w:pPr>
      <w:r w:rsidRPr="003C6A9A">
        <w:t>Źródło pozyskania danych – należy przyjąć wartość odpowiadającą najsłabszemu</w:t>
      </w:r>
      <w:r w:rsidR="003C6A9A">
        <w:t xml:space="preserve"> </w:t>
      </w:r>
      <w:r w:rsidRPr="003C6A9A">
        <w:t>punktowi z geometrii dane</w:t>
      </w:r>
      <w:r w:rsidR="00E9323E" w:rsidRPr="003C6A9A">
        <w:t>go obiektu,</w:t>
      </w:r>
      <w:r w:rsidR="003C6A9A">
        <w:t xml:space="preserve"> </w:t>
      </w:r>
    </w:p>
    <w:p w:rsidR="003C6A9A" w:rsidRDefault="001A1E86" w:rsidP="0099236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60" w:after="60" w:line="240" w:lineRule="auto"/>
        <w:ind w:left="1559" w:hanging="425"/>
      </w:pPr>
      <w:r w:rsidRPr="003C6A9A">
        <w:t>Data pozyskania danych – należy przyjąć wartość zgodnie z danymi wskazanymi</w:t>
      </w:r>
      <w:r w:rsidR="003C6A9A">
        <w:t xml:space="preserve"> </w:t>
      </w:r>
      <w:r w:rsidRPr="003C6A9A">
        <w:t>w źródłach w pkt. IV.</w:t>
      </w:r>
      <w:r w:rsidR="008D7256">
        <w:t>2</w:t>
      </w:r>
      <w:r w:rsidRPr="003C6A9A">
        <w:t xml:space="preserve"> i IV.</w:t>
      </w:r>
      <w:r w:rsidR="008D7256">
        <w:t>4</w:t>
      </w:r>
      <w:r w:rsidRPr="003C6A9A">
        <w:t>. W przypadku wystąpienia mnogości dat należy</w:t>
      </w:r>
      <w:r w:rsidR="003C6A9A">
        <w:t xml:space="preserve"> </w:t>
      </w:r>
      <w:r w:rsidR="009E784D" w:rsidRPr="003C6A9A">
        <w:t xml:space="preserve"> </w:t>
      </w:r>
      <w:r w:rsidRPr="003C6A9A">
        <w:t>przyjąć ostatnią datę (ujednolicenie na koniec pomiaru). W przypadku</w:t>
      </w:r>
      <w:r w:rsidR="003C6A9A">
        <w:t xml:space="preserve"> </w:t>
      </w:r>
      <w:r w:rsidRPr="003C6A9A">
        <w:t>wystąpienia niepełnego formatu daty należy przyjąć za datę ostatni dzień</w:t>
      </w:r>
      <w:r w:rsidR="003C6A9A">
        <w:t xml:space="preserve"> </w:t>
      </w:r>
      <w:r w:rsidRPr="003C6A9A">
        <w:t>wskazanego miesiąca/roku. Dla obiektów, dla których atrybut źródło pozyskania</w:t>
      </w:r>
      <w:r w:rsidR="003C6A9A">
        <w:t xml:space="preserve"> </w:t>
      </w:r>
      <w:r w:rsidRPr="003C6A9A">
        <w:t>danych przyjmuje wartość inną niż O - pomiar na osnowę, należy zastosować dla</w:t>
      </w:r>
      <w:r w:rsidR="003C6A9A">
        <w:t xml:space="preserve"> </w:t>
      </w:r>
      <w:r w:rsidRPr="003C6A9A">
        <w:t xml:space="preserve">atrybutu data pozyskania danych odpowiednią wartość </w:t>
      </w:r>
      <w:proofErr w:type="spellStart"/>
      <w:r w:rsidRPr="003C6A9A">
        <w:t>voidable</w:t>
      </w:r>
      <w:proofErr w:type="spellEnd"/>
      <w:r w:rsidRPr="003C6A9A">
        <w:t>,</w:t>
      </w:r>
      <w:r w:rsidR="003C6A9A">
        <w:t xml:space="preserve"> </w:t>
      </w:r>
    </w:p>
    <w:p w:rsidR="003C6A9A" w:rsidRDefault="001A1E86" w:rsidP="0099236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60" w:after="60" w:line="240" w:lineRule="auto"/>
        <w:ind w:left="1559" w:hanging="425"/>
      </w:pPr>
      <w:r w:rsidRPr="003C6A9A">
        <w:t>Funkcja przewodu – należy przyjąć wartość zgodnie z charakterystyką obiektu w</w:t>
      </w:r>
      <w:r w:rsidR="003C6A9A">
        <w:t xml:space="preserve"> </w:t>
      </w:r>
      <w:r w:rsidRPr="003C6A9A">
        <w:t>bazie danych oraz dokonać poprawnej segmentacji ze względu na ten atrybut,</w:t>
      </w:r>
      <w:r w:rsidR="003C6A9A">
        <w:t xml:space="preserve"> </w:t>
      </w:r>
    </w:p>
    <w:p w:rsidR="003C6A9A" w:rsidRDefault="001A1E86" w:rsidP="0099236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60" w:after="60" w:line="240" w:lineRule="auto"/>
        <w:ind w:left="1559" w:hanging="425"/>
      </w:pPr>
      <w:r w:rsidRPr="003C6A9A">
        <w:t>Status przewodu (eksploatacja) – należy zachować ciągłość topologiczną</w:t>
      </w:r>
      <w:r w:rsidR="003C6A9A">
        <w:t xml:space="preserve"> </w:t>
      </w:r>
      <w:r w:rsidRPr="003C6A9A">
        <w:t>obiektów ze względu na wartość atrybutu,</w:t>
      </w:r>
      <w:r w:rsidR="003C6A9A">
        <w:t xml:space="preserve"> </w:t>
      </w:r>
    </w:p>
    <w:p w:rsidR="003C6A9A" w:rsidRDefault="001A1E86" w:rsidP="0099236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60" w:after="60" w:line="240" w:lineRule="auto"/>
        <w:ind w:left="1559" w:hanging="425"/>
      </w:pPr>
      <w:r w:rsidRPr="003C6A9A">
        <w:t xml:space="preserve">Identyfikator uzgodnienia – należy przyjąć wartość zgodnie </w:t>
      </w:r>
      <w:r w:rsidR="003C6A9A">
        <w:br/>
      </w:r>
      <w:r w:rsidRPr="003C6A9A">
        <w:t>z danymi</w:t>
      </w:r>
      <w:r w:rsidR="003C6A9A">
        <w:t xml:space="preserve"> </w:t>
      </w:r>
      <w:r w:rsidRPr="003C6A9A">
        <w:t>wskazanymi w źródłach w pkt</w:t>
      </w:r>
      <w:r w:rsidRPr="00F62BDD">
        <w:rPr>
          <w:color w:val="000000" w:themeColor="text1"/>
        </w:rPr>
        <w:t xml:space="preserve">. IV.3 </w:t>
      </w:r>
      <w:r w:rsidR="004A2213" w:rsidRPr="00F62BDD">
        <w:rPr>
          <w:color w:val="000000" w:themeColor="text1"/>
        </w:rPr>
        <w:t>do</w:t>
      </w:r>
      <w:r w:rsidRPr="00F62BDD">
        <w:rPr>
          <w:color w:val="000000" w:themeColor="text1"/>
        </w:rPr>
        <w:t xml:space="preserve"> IV.5, </w:t>
      </w:r>
      <w:r w:rsidRPr="003C6A9A">
        <w:t>do prawidłowego wypełnienia</w:t>
      </w:r>
      <w:r w:rsidR="003C6A9A">
        <w:t xml:space="preserve"> </w:t>
      </w:r>
      <w:r w:rsidRPr="003C6A9A">
        <w:t>atrybutów należy wykorzystać również obiekty historyczne z grupy proj. GESUT,</w:t>
      </w:r>
      <w:r w:rsidR="003C6A9A">
        <w:t xml:space="preserve"> </w:t>
      </w:r>
    </w:p>
    <w:p w:rsidR="003C6A9A" w:rsidRDefault="001A1E86" w:rsidP="0099236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60" w:after="60" w:line="240" w:lineRule="auto"/>
        <w:ind w:left="1559" w:hanging="425"/>
      </w:pPr>
      <w:r w:rsidRPr="003C6A9A">
        <w:t>Identyfikator branżowy – należy zastosowa</w:t>
      </w:r>
      <w:r w:rsidR="0016322E" w:rsidRPr="003C6A9A">
        <w:t xml:space="preserve">ć odpowiednią wartość </w:t>
      </w:r>
      <w:proofErr w:type="spellStart"/>
      <w:r w:rsidR="0016322E" w:rsidRPr="003C6A9A">
        <w:t>voidable</w:t>
      </w:r>
      <w:proofErr w:type="spellEnd"/>
      <w:r w:rsidR="0016322E" w:rsidRPr="003C6A9A">
        <w:t>,</w:t>
      </w:r>
      <w:r w:rsidR="003C6A9A">
        <w:t xml:space="preserve"> </w:t>
      </w:r>
    </w:p>
    <w:p w:rsidR="001A1E86" w:rsidRPr="003C6A9A" w:rsidRDefault="001A1E86" w:rsidP="0099236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60" w:after="60" w:line="240" w:lineRule="auto"/>
        <w:ind w:left="1559" w:hanging="425"/>
      </w:pPr>
      <w:r w:rsidRPr="003C6A9A">
        <w:t xml:space="preserve">Pozostałe atrybuty należy uzupełnić </w:t>
      </w:r>
      <w:r w:rsidRPr="00F62BDD">
        <w:rPr>
          <w:color w:val="000000" w:themeColor="text1"/>
        </w:rPr>
        <w:t>po wstępnej analizie powiązanych obiektów</w:t>
      </w:r>
      <w:r w:rsidR="003C6A9A" w:rsidRPr="00F62BDD">
        <w:rPr>
          <w:color w:val="000000" w:themeColor="text1"/>
        </w:rPr>
        <w:t xml:space="preserve"> </w:t>
      </w:r>
      <w:r w:rsidRPr="00F62BDD">
        <w:rPr>
          <w:color w:val="000000" w:themeColor="text1"/>
        </w:rPr>
        <w:t xml:space="preserve">bazy lub zgodnie z danymi wskazanymi w źródłach w pkt. IV.3 </w:t>
      </w:r>
      <w:r w:rsidR="004A2213" w:rsidRPr="00F62BDD">
        <w:rPr>
          <w:color w:val="000000" w:themeColor="text1"/>
        </w:rPr>
        <w:t xml:space="preserve">do </w:t>
      </w:r>
      <w:r w:rsidRPr="00F62BDD">
        <w:rPr>
          <w:color w:val="000000" w:themeColor="text1"/>
        </w:rPr>
        <w:t>IV.</w:t>
      </w:r>
      <w:r w:rsidR="00F94E7F" w:rsidRPr="00F62BDD">
        <w:rPr>
          <w:color w:val="000000" w:themeColor="text1"/>
        </w:rPr>
        <w:t>5</w:t>
      </w:r>
      <w:r w:rsidRPr="00F62BDD">
        <w:rPr>
          <w:color w:val="000000" w:themeColor="text1"/>
        </w:rPr>
        <w:t>. Dla</w:t>
      </w:r>
      <w:r w:rsidR="003C6A9A" w:rsidRPr="00F62BDD">
        <w:rPr>
          <w:color w:val="000000" w:themeColor="text1"/>
        </w:rPr>
        <w:t xml:space="preserve"> </w:t>
      </w:r>
      <w:r w:rsidRPr="00F62BDD">
        <w:rPr>
          <w:color w:val="000000" w:themeColor="text1"/>
        </w:rPr>
        <w:t xml:space="preserve">atrybutów, dla których uzyskanie </w:t>
      </w:r>
      <w:r w:rsidRPr="003C6A9A">
        <w:t xml:space="preserve">wartości nie jest możliwe </w:t>
      </w:r>
      <w:r w:rsidR="00864C5E">
        <w:br/>
      </w:r>
      <w:r w:rsidRPr="003C6A9A">
        <w:t>w toku prac należy</w:t>
      </w:r>
      <w:r w:rsidR="003C6A9A">
        <w:t xml:space="preserve"> </w:t>
      </w:r>
      <w:r w:rsidRPr="003C6A9A">
        <w:t xml:space="preserve">zastosować odpowiednią wartość </w:t>
      </w:r>
      <w:proofErr w:type="spellStart"/>
      <w:r w:rsidRPr="003C6A9A">
        <w:t>voidable</w:t>
      </w:r>
      <w:proofErr w:type="spellEnd"/>
      <w:r w:rsidRPr="003C6A9A">
        <w:t>.</w:t>
      </w:r>
    </w:p>
    <w:p w:rsidR="001A1E86" w:rsidRPr="00AB597C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AB597C">
        <w:t>Obiekty z przedmiotowej bazy danych o nieobowiązujących kodach (GUPELN,</w:t>
      </w:r>
      <w:r w:rsidR="009E784D" w:rsidRPr="00AB597C">
        <w:t xml:space="preserve"> </w:t>
      </w:r>
      <w:r w:rsidRPr="00AB597C">
        <w:t>GUPELS, GUPELW, GUPELJ, GUPTLT) należy wykorzystać do stworzenia</w:t>
      </w:r>
      <w:r w:rsidR="00AB597C">
        <w:t xml:space="preserve"> </w:t>
      </w:r>
      <w:r w:rsidRPr="00AB597C">
        <w:t>obiektów zgodnych z rozporządzeniem.</w:t>
      </w:r>
    </w:p>
    <w:p w:rsidR="001A1E86" w:rsidRPr="00AB597C" w:rsidRDefault="002B1BF8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AB597C">
        <w:t>Obiekty punktowe typu Słup, Wieża lub M</w:t>
      </w:r>
      <w:r w:rsidR="001A1E86" w:rsidRPr="00AB597C">
        <w:t>aszt (GUPISL, GULISL, GUSISL) należy</w:t>
      </w:r>
      <w:r w:rsidR="00AB597C">
        <w:t xml:space="preserve"> </w:t>
      </w:r>
      <w:r w:rsidR="001A1E86" w:rsidRPr="00AB597C">
        <w:t>zweryfikować i ujednolić ze</w:t>
      </w:r>
      <w:r w:rsidRPr="00AB597C">
        <w:t xml:space="preserve"> względu na zdefiniowanie jako L</w:t>
      </w:r>
      <w:r w:rsidR="001A1E86" w:rsidRPr="00AB597C">
        <w:t>at</w:t>
      </w:r>
      <w:r w:rsidRPr="00AB597C">
        <w:t>arnie / L</w:t>
      </w:r>
      <w:r w:rsidR="001A1E86" w:rsidRPr="00AB597C">
        <w:t>atarnie na</w:t>
      </w:r>
      <w:r w:rsidR="00AB597C">
        <w:t xml:space="preserve"> </w:t>
      </w:r>
      <w:r w:rsidR="001A1E86" w:rsidRPr="00AB597C">
        <w:t>słupie. Zdublowane obiekty należy usunąć.</w:t>
      </w:r>
    </w:p>
    <w:p w:rsidR="001A1E86" w:rsidRPr="00AB597C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AB597C">
        <w:t>Obiek</w:t>
      </w:r>
      <w:r w:rsidR="002B1BF8" w:rsidRPr="00AB597C">
        <w:t>ty liniowe typu S</w:t>
      </w:r>
      <w:r w:rsidRPr="00AB597C">
        <w:t>łup łączony (GULISL) o więcej niż dwóch wierzchołkach</w:t>
      </w:r>
      <w:r w:rsidR="00AB597C">
        <w:t xml:space="preserve"> </w:t>
      </w:r>
      <w:r w:rsidRPr="00AB597C">
        <w:t>należy przekodować na obi</w:t>
      </w:r>
      <w:r w:rsidR="002B1BF8" w:rsidRPr="00AB597C">
        <w:t>ekty powierzchniowe typu Słup, W</w:t>
      </w:r>
      <w:r w:rsidRPr="00AB597C">
        <w:t>ieża lu</w:t>
      </w:r>
      <w:r w:rsidR="002B1BF8" w:rsidRPr="00AB597C">
        <w:t>b M</w:t>
      </w:r>
      <w:r w:rsidR="00DE799F" w:rsidRPr="00AB597C">
        <w:t>aszt</w:t>
      </w:r>
      <w:r w:rsidR="009E784D" w:rsidRPr="00AB597C">
        <w:t xml:space="preserve"> </w:t>
      </w:r>
      <w:r w:rsidR="00965444" w:rsidRPr="00AB597C">
        <w:t>(GUSISL).</w:t>
      </w:r>
    </w:p>
    <w:p w:rsidR="001A1E86" w:rsidRPr="00AB597C" w:rsidRDefault="002B1BF8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AB597C">
        <w:lastRenderedPageBreak/>
        <w:t>Obiekty typu W</w:t>
      </w:r>
      <w:r w:rsidR="001A1E86" w:rsidRPr="00AB597C">
        <w:t>łaz (GUP…WZ, GUS…WZ) należy zweryfikować ze względu na</w:t>
      </w:r>
      <w:r w:rsidR="00AB597C">
        <w:t xml:space="preserve"> </w:t>
      </w:r>
      <w:r w:rsidR="001A1E86" w:rsidRPr="00AB597C">
        <w:t>ich charakter i ewentualnie przekodować na obiekty typu Studzienka (GUP…SD,</w:t>
      </w:r>
      <w:r w:rsidR="00AB597C">
        <w:t xml:space="preserve"> </w:t>
      </w:r>
      <w:r w:rsidR="001A1E86" w:rsidRPr="00AB597C">
        <w:t>GUS…SD) i włączyć do geometrii obiektów liniowych zdefiniowanych na tych</w:t>
      </w:r>
      <w:r w:rsidR="00AB597C">
        <w:t xml:space="preserve"> </w:t>
      </w:r>
      <w:r w:rsidR="001A1E86" w:rsidRPr="00AB597C">
        <w:t>włazach.</w:t>
      </w:r>
    </w:p>
    <w:p w:rsidR="001A1E86" w:rsidRPr="00AB597C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AB597C">
        <w:t>Obiekty reprezentujące urządzenia techniczne o określonych wymiarach</w:t>
      </w:r>
      <w:r w:rsidR="00AB597C">
        <w:t xml:space="preserve"> </w:t>
      </w:r>
      <w:r w:rsidR="009E784D" w:rsidRPr="00AB597C">
        <w:t xml:space="preserve"> </w:t>
      </w:r>
      <w:r w:rsidR="00DE799F" w:rsidRPr="002D06C3">
        <w:t xml:space="preserve">(GUP…SD, </w:t>
      </w:r>
      <w:r w:rsidRPr="002D06C3">
        <w:t>GUS…SD, GUP…UI, GUL…UI, GUS…UI, GUP…UX, GUL…UX,</w:t>
      </w:r>
      <w:r w:rsidR="009E784D" w:rsidRPr="002D06C3">
        <w:t xml:space="preserve"> </w:t>
      </w:r>
      <w:r w:rsidR="00DE799F" w:rsidRPr="002D06C3">
        <w:t xml:space="preserve">GUS…UX, </w:t>
      </w:r>
      <w:r w:rsidRPr="002D06C3">
        <w:t xml:space="preserve">GUP…WZ, GUS…WZ, GUP…WY, GUL…WY, GUS…WY, </w:t>
      </w:r>
      <w:r w:rsidR="00DE799F" w:rsidRPr="002D06C3">
        <w:t xml:space="preserve">GUP…ZB, </w:t>
      </w:r>
      <w:r w:rsidRPr="002D06C3">
        <w:t>GUS…ZB</w:t>
      </w:r>
      <w:r w:rsidRPr="00F62BDD">
        <w:rPr>
          <w:color w:val="000000" w:themeColor="text1"/>
        </w:rPr>
        <w:t>, GUP…ZC, GUL…ZC, GUPESES, GUSESE, GUPGSG,</w:t>
      </w:r>
      <w:r w:rsidR="009E784D" w:rsidRPr="00F62BDD">
        <w:rPr>
          <w:color w:val="000000" w:themeColor="text1"/>
        </w:rPr>
        <w:t xml:space="preserve">  </w:t>
      </w:r>
      <w:r w:rsidRPr="00F62BDD">
        <w:rPr>
          <w:color w:val="000000" w:themeColor="text1"/>
        </w:rPr>
        <w:t>GUSGSG,</w:t>
      </w:r>
      <w:r w:rsidR="00DE799F" w:rsidRPr="00F62BDD">
        <w:rPr>
          <w:color w:val="000000" w:themeColor="text1"/>
        </w:rPr>
        <w:t xml:space="preserve"> </w:t>
      </w:r>
      <w:r w:rsidRPr="00F62BDD">
        <w:rPr>
          <w:color w:val="000000" w:themeColor="text1"/>
        </w:rPr>
        <w:t>GUPKOL, GUSKOL, GUPTZK, GUSTZK, GUPTSZ, GUSTSZ,</w:t>
      </w:r>
      <w:r w:rsidR="009E784D" w:rsidRPr="00F62BDD">
        <w:rPr>
          <w:color w:val="000000" w:themeColor="text1"/>
        </w:rPr>
        <w:t xml:space="preserve">  </w:t>
      </w:r>
      <w:r w:rsidR="00DE799F" w:rsidRPr="00F62BDD">
        <w:rPr>
          <w:color w:val="000000" w:themeColor="text1"/>
        </w:rPr>
        <w:t xml:space="preserve">GUPWST, </w:t>
      </w:r>
      <w:r w:rsidRPr="00F62BDD">
        <w:rPr>
          <w:color w:val="000000" w:themeColor="text1"/>
        </w:rPr>
        <w:t>GUSWST, GUPWSG, GUSWSG) należy zweryfikować pod kątem ich</w:t>
      </w:r>
      <w:r w:rsidR="009E784D" w:rsidRPr="00F62BDD">
        <w:rPr>
          <w:color w:val="000000" w:themeColor="text1"/>
        </w:rPr>
        <w:t xml:space="preserve"> </w:t>
      </w:r>
      <w:r w:rsidR="00E124EE" w:rsidRPr="00F62BDD">
        <w:rPr>
          <w:color w:val="000000" w:themeColor="text1"/>
        </w:rPr>
        <w:t>f</w:t>
      </w:r>
      <w:r w:rsidR="00DE799F" w:rsidRPr="00F62BDD">
        <w:rPr>
          <w:color w:val="000000" w:themeColor="text1"/>
        </w:rPr>
        <w:t xml:space="preserve">aktycznych </w:t>
      </w:r>
      <w:r w:rsidRPr="00F62BDD">
        <w:rPr>
          <w:color w:val="000000" w:themeColor="text1"/>
        </w:rPr>
        <w:t xml:space="preserve">wymiarów na podstawie danych wskazanych w źródłach w pkt. IV.3 </w:t>
      </w:r>
      <w:r w:rsidR="004A2213" w:rsidRPr="00F62BDD">
        <w:rPr>
          <w:color w:val="000000" w:themeColor="text1"/>
        </w:rPr>
        <w:t>do</w:t>
      </w:r>
      <w:r w:rsidR="009E784D" w:rsidRPr="00F62BDD">
        <w:rPr>
          <w:color w:val="000000" w:themeColor="text1"/>
        </w:rPr>
        <w:t xml:space="preserve"> </w:t>
      </w:r>
      <w:r w:rsidR="00DE799F" w:rsidRPr="00F62BDD">
        <w:rPr>
          <w:color w:val="000000" w:themeColor="text1"/>
        </w:rPr>
        <w:t xml:space="preserve">IV.5. </w:t>
      </w:r>
      <w:r w:rsidRPr="00F62BDD">
        <w:rPr>
          <w:color w:val="000000" w:themeColor="text1"/>
        </w:rPr>
        <w:t>Informacje o ich faktycznych wymiarach należy pozyskać z prymitywów</w:t>
      </w:r>
      <w:r w:rsidR="00AB597C" w:rsidRPr="00F62BDD">
        <w:rPr>
          <w:color w:val="000000" w:themeColor="text1"/>
        </w:rPr>
        <w:t xml:space="preserve"> </w:t>
      </w:r>
      <w:r w:rsidRPr="00F62BDD">
        <w:rPr>
          <w:color w:val="000000" w:themeColor="text1"/>
        </w:rPr>
        <w:t xml:space="preserve">znajdujących </w:t>
      </w:r>
      <w:r w:rsidRPr="00AB597C">
        <w:t>się w bazie danych lub operatów technicznych. Po modyfikacji</w:t>
      </w:r>
      <w:r w:rsidR="00AB597C">
        <w:t xml:space="preserve"> </w:t>
      </w:r>
      <w:r w:rsidRPr="00AB597C">
        <w:t>obiektów prymitywy należy usunąć z bazy danych.</w:t>
      </w:r>
    </w:p>
    <w:p w:rsidR="001A1E86" w:rsidRPr="00EE764B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EE764B">
        <w:t xml:space="preserve">Obiekty obrazujące wejście przewodu do budynku należy zmodyfikować </w:t>
      </w:r>
      <w:r w:rsidR="000F796D">
        <w:br/>
      </w:r>
      <w:r w:rsidRPr="00EE764B">
        <w:t>w taki</w:t>
      </w:r>
      <w:r w:rsidR="00EE764B">
        <w:t xml:space="preserve"> </w:t>
      </w:r>
      <w:r w:rsidRPr="00EE764B">
        <w:t>sposób, aby przewód został topologicznie powiązany z budynkiem.</w:t>
      </w:r>
    </w:p>
    <w:p w:rsidR="001A1E86" w:rsidRPr="00EC3FAB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EC3FAB">
        <w:t>Należy utworzyć punkty węzłowe w miejscach gdzie przewody zbiegają się</w:t>
      </w:r>
      <w:r w:rsidR="00EC3FAB">
        <w:t xml:space="preserve"> </w:t>
      </w:r>
      <w:r w:rsidRPr="00EC3FAB">
        <w:t>wewnątrz urządzeń określonych jako obiekty powierzchniowe celem zachowania</w:t>
      </w:r>
      <w:r w:rsidR="009E784D" w:rsidRPr="00EC3FAB">
        <w:t xml:space="preserve"> </w:t>
      </w:r>
      <w:r w:rsidR="00DE799F" w:rsidRPr="00EC3FAB">
        <w:t xml:space="preserve">ich </w:t>
      </w:r>
      <w:r w:rsidRPr="00EC3FAB">
        <w:t>poprawności topologicznej (wewnątrz studni, komór, trafostacji). Należy</w:t>
      </w:r>
      <w:r w:rsidR="00EC3FAB">
        <w:t xml:space="preserve"> </w:t>
      </w:r>
      <w:r w:rsidRPr="00EC3FAB">
        <w:t>zweryfikować przewody pod kątem połączenia przyłączy z siecią.</w:t>
      </w:r>
    </w:p>
    <w:p w:rsidR="001A1E86" w:rsidRPr="006F66F3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6F66F3">
        <w:t>Obiekty typu Przewód ciepłowniczy (GULCWP, GULCNP, GULCPI) należy</w:t>
      </w:r>
      <w:r w:rsidR="006F66F3">
        <w:t xml:space="preserve"> </w:t>
      </w:r>
      <w:r w:rsidRPr="006F66F3">
        <w:t>zweryfikować pod kątem określenia parametru oraz poprawności zakodowania.</w:t>
      </w:r>
      <w:r w:rsidR="006F66F3">
        <w:t xml:space="preserve"> </w:t>
      </w:r>
      <w:r w:rsidRPr="006F66F3">
        <w:t>Obiekty dwuprzewodowe należy wprowadzić w poprawny sposób jednym</w:t>
      </w:r>
      <w:r w:rsidR="006F66F3">
        <w:t xml:space="preserve"> </w:t>
      </w:r>
      <w:r w:rsidRPr="006F66F3">
        <w:t>przewodem. Należy zachować poprawność/ciągłość ze względu na parametr</w:t>
      </w:r>
      <w:r w:rsidR="006F66F3">
        <w:t xml:space="preserve"> </w:t>
      </w:r>
      <w:r w:rsidRPr="006F66F3">
        <w:t>przewodu.</w:t>
      </w:r>
    </w:p>
    <w:p w:rsidR="001A1E86" w:rsidRPr="006F66F3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6F66F3">
        <w:t>Obiekty typu Przewód elektroenergetyczny (GULENN, GULESN, GULEWN,</w:t>
      </w:r>
      <w:r w:rsidR="00EC613B">
        <w:t xml:space="preserve"> </w:t>
      </w:r>
      <w:r w:rsidRPr="006F66F3">
        <w:t>GULEJN) należy zweryfikować pod kątem określenia napięcia. Należy</w:t>
      </w:r>
      <w:r w:rsidR="006F66F3">
        <w:t xml:space="preserve"> </w:t>
      </w:r>
      <w:r w:rsidRPr="006F66F3">
        <w:t>zweryfikować faktyczne napięcie ze względu na charakter przewodu. Należy</w:t>
      </w:r>
      <w:r w:rsidR="006F66F3">
        <w:t xml:space="preserve"> </w:t>
      </w:r>
      <w:r w:rsidRPr="006F66F3">
        <w:t xml:space="preserve">zachować poprawność/ciągłość ze względu na napięcie przewodu. </w:t>
      </w:r>
      <w:r w:rsidR="00EC613B">
        <w:br/>
      </w:r>
      <w:r w:rsidRPr="006F66F3">
        <w:t>W przypadku</w:t>
      </w:r>
      <w:r w:rsidR="006F66F3">
        <w:t xml:space="preserve"> </w:t>
      </w:r>
      <w:r w:rsidRPr="006F66F3">
        <w:t>przewodów napowietrznych należy zachować poprawność topologiczną w</w:t>
      </w:r>
      <w:r w:rsidR="006F66F3">
        <w:t xml:space="preserve"> </w:t>
      </w:r>
      <w:r w:rsidR="00953447" w:rsidRPr="006F66F3">
        <w:t xml:space="preserve">miejscach </w:t>
      </w:r>
      <w:r w:rsidRPr="006F66F3">
        <w:t>występowania podpór wielosłupowych.</w:t>
      </w:r>
    </w:p>
    <w:p w:rsidR="001A1E86" w:rsidRPr="006F66F3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FB34EC">
        <w:t>Obiekty typu Przewód gazowy (GULGWP, GULGPP, GULGSP, GULGNP)</w:t>
      </w:r>
      <w:r w:rsidR="009E784D">
        <w:t xml:space="preserve"> </w:t>
      </w:r>
      <w:r w:rsidR="00953447" w:rsidRPr="006F66F3">
        <w:t xml:space="preserve">należy </w:t>
      </w:r>
      <w:r w:rsidRPr="006F66F3">
        <w:t>zweryfikować pod kątem określenia ciśnienia. Należy zweryfikować</w:t>
      </w:r>
      <w:r w:rsidR="009E784D" w:rsidRPr="006F66F3">
        <w:t xml:space="preserve"> </w:t>
      </w:r>
      <w:r w:rsidR="00953447" w:rsidRPr="006F66F3">
        <w:t xml:space="preserve">faktyczne </w:t>
      </w:r>
      <w:r w:rsidRPr="006F66F3">
        <w:t>ciśnienie ze względu na charakter przewodu. Należy zachować</w:t>
      </w:r>
      <w:r w:rsidR="009E784D" w:rsidRPr="006F66F3">
        <w:t xml:space="preserve"> </w:t>
      </w:r>
      <w:r w:rsidR="00953447" w:rsidRPr="006F66F3">
        <w:t xml:space="preserve">poprawność/ciągłość </w:t>
      </w:r>
      <w:r w:rsidRPr="006F66F3">
        <w:t>ze względu na ciśnienie przewodu.</w:t>
      </w:r>
    </w:p>
    <w:p w:rsidR="001A1E86" w:rsidRPr="00F62BDD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70691">
        <w:t>Obiekty typu Przewód kanalizacyjny (GULKOP, GULKSP, GULKDP, GULKPP,</w:t>
      </w:r>
      <w:r w:rsidR="00B70691">
        <w:t xml:space="preserve"> </w:t>
      </w:r>
      <w:r w:rsidRPr="00B70691">
        <w:t>GULKLP</w:t>
      </w:r>
      <w:r w:rsidRPr="00F62BDD">
        <w:rPr>
          <w:color w:val="000000" w:themeColor="text1"/>
        </w:rPr>
        <w:t xml:space="preserve">) należy zmodyfikować zgodnie z danymi wskazanymi </w:t>
      </w:r>
      <w:r w:rsidR="00B70691" w:rsidRPr="00F62BDD">
        <w:rPr>
          <w:color w:val="000000" w:themeColor="text1"/>
        </w:rPr>
        <w:br/>
      </w:r>
      <w:r w:rsidRPr="00F62BDD">
        <w:rPr>
          <w:color w:val="000000" w:themeColor="text1"/>
        </w:rPr>
        <w:t>w źródłach w pkt.</w:t>
      </w:r>
      <w:r w:rsidR="00B70691" w:rsidRPr="00F62BDD">
        <w:rPr>
          <w:color w:val="000000" w:themeColor="text1"/>
        </w:rPr>
        <w:t xml:space="preserve"> </w:t>
      </w:r>
      <w:r w:rsidRPr="00F62BDD">
        <w:rPr>
          <w:color w:val="000000" w:themeColor="text1"/>
        </w:rPr>
        <w:t xml:space="preserve">IV.3 </w:t>
      </w:r>
      <w:r w:rsidR="004108D2" w:rsidRPr="00F62BDD">
        <w:rPr>
          <w:color w:val="000000" w:themeColor="text1"/>
        </w:rPr>
        <w:t>do</w:t>
      </w:r>
      <w:r w:rsidRPr="00F62BDD">
        <w:rPr>
          <w:color w:val="000000" w:themeColor="text1"/>
        </w:rPr>
        <w:t xml:space="preserve"> IV.5. Należy zachować poprawność/ciągłość ze względu na rodzaj</w:t>
      </w:r>
      <w:r w:rsidR="00B70691" w:rsidRPr="00F62BDD">
        <w:rPr>
          <w:color w:val="000000" w:themeColor="text1"/>
        </w:rPr>
        <w:t xml:space="preserve"> </w:t>
      </w:r>
      <w:r w:rsidR="00953447" w:rsidRPr="00F62BDD">
        <w:rPr>
          <w:color w:val="000000" w:themeColor="text1"/>
        </w:rPr>
        <w:t xml:space="preserve">kanalizacji. </w:t>
      </w:r>
      <w:r w:rsidRPr="00F62BDD">
        <w:rPr>
          <w:color w:val="000000" w:themeColor="text1"/>
        </w:rPr>
        <w:t xml:space="preserve">Należy zweryfikować istniejące w bazie przewody kanalizacyjne pod </w:t>
      </w:r>
      <w:r w:rsidR="00953447" w:rsidRPr="00F62BDD">
        <w:rPr>
          <w:color w:val="000000" w:themeColor="text1"/>
        </w:rPr>
        <w:t xml:space="preserve">kątem </w:t>
      </w:r>
      <w:r w:rsidRPr="00F62BDD">
        <w:rPr>
          <w:color w:val="000000" w:themeColor="text1"/>
        </w:rPr>
        <w:t>przekodowania ich na przewód lokalny lub przekodowania ich z przewodu</w:t>
      </w:r>
      <w:r w:rsidR="009E784D" w:rsidRPr="00F62BDD">
        <w:rPr>
          <w:color w:val="000000" w:themeColor="text1"/>
        </w:rPr>
        <w:t xml:space="preserve"> </w:t>
      </w:r>
      <w:r w:rsidR="00953447" w:rsidRPr="00F62BDD">
        <w:rPr>
          <w:color w:val="000000" w:themeColor="text1"/>
        </w:rPr>
        <w:t xml:space="preserve">lokalnego </w:t>
      </w:r>
      <w:r w:rsidRPr="00F62BDD">
        <w:rPr>
          <w:color w:val="000000" w:themeColor="text1"/>
        </w:rPr>
        <w:t>na inny rodzaj kanalizacji. Należy weryfikować słuszność kanalizacji</w:t>
      </w:r>
      <w:r w:rsidR="009E784D" w:rsidRPr="00F62BDD">
        <w:rPr>
          <w:color w:val="000000" w:themeColor="text1"/>
        </w:rPr>
        <w:t xml:space="preserve"> </w:t>
      </w:r>
      <w:r w:rsidRPr="00F62BDD">
        <w:rPr>
          <w:color w:val="000000" w:themeColor="text1"/>
        </w:rPr>
        <w:t>przemysłowej.</w:t>
      </w:r>
    </w:p>
    <w:p w:rsidR="001A1E86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F62BDD">
        <w:rPr>
          <w:color w:val="000000" w:themeColor="text1"/>
        </w:rPr>
        <w:lastRenderedPageBreak/>
        <w:t>Obiekty typu Przewód telekomunikacyjny (GULTPR) należy zmodyfikować</w:t>
      </w:r>
      <w:r w:rsidR="009E784D" w:rsidRPr="00F62BDD">
        <w:rPr>
          <w:color w:val="000000" w:themeColor="text1"/>
        </w:rPr>
        <w:t xml:space="preserve"> </w:t>
      </w:r>
      <w:r w:rsidR="00953447" w:rsidRPr="00F62BDD">
        <w:rPr>
          <w:color w:val="000000" w:themeColor="text1"/>
        </w:rPr>
        <w:t xml:space="preserve">zgodnie </w:t>
      </w:r>
      <w:r w:rsidRPr="00F62BDD">
        <w:rPr>
          <w:color w:val="000000" w:themeColor="text1"/>
        </w:rPr>
        <w:t xml:space="preserve">z danymi wskazanymi w źródłach w pkt. IV.3 </w:t>
      </w:r>
      <w:r w:rsidR="000F7D17" w:rsidRPr="00F62BDD">
        <w:rPr>
          <w:color w:val="000000" w:themeColor="text1"/>
        </w:rPr>
        <w:t>do</w:t>
      </w:r>
      <w:r w:rsidRPr="00F62BDD">
        <w:rPr>
          <w:color w:val="000000" w:themeColor="text1"/>
        </w:rPr>
        <w:t xml:space="preserve"> IV.5</w:t>
      </w:r>
      <w:r w:rsidRPr="00B70691">
        <w:t>. Zweryfikować punkty</w:t>
      </w:r>
      <w:r w:rsidR="009E784D" w:rsidRPr="00B70691">
        <w:t xml:space="preserve"> </w:t>
      </w:r>
      <w:r w:rsidR="00953447" w:rsidRPr="00B70691">
        <w:t xml:space="preserve">węzłowe </w:t>
      </w:r>
      <w:r w:rsidRPr="00B70691">
        <w:t>i rodzaje studzienek - zdublowane obiekty z różnych rodzajów sieci. W</w:t>
      </w:r>
      <w:r w:rsidR="009E784D" w:rsidRPr="00B70691">
        <w:t xml:space="preserve">  </w:t>
      </w:r>
      <w:r w:rsidR="00953447" w:rsidRPr="00B70691">
        <w:t xml:space="preserve">przypadku </w:t>
      </w:r>
      <w:r w:rsidRPr="00B70691">
        <w:t>przewodów napowietrznych należy zachować poprawność</w:t>
      </w:r>
      <w:r w:rsidR="00B70691">
        <w:t xml:space="preserve"> </w:t>
      </w:r>
      <w:r w:rsidR="00953447" w:rsidRPr="00B70691">
        <w:t xml:space="preserve">topologiczną w miejscach </w:t>
      </w:r>
      <w:r w:rsidRPr="00B70691">
        <w:t>występowania podpór wielosłupowych.</w:t>
      </w:r>
    </w:p>
    <w:p w:rsidR="00B70691" w:rsidRPr="00F62BDD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70691">
        <w:t>Obiekty typu Przewód wodociągowy (GULWOP, GULWLP) należy zmodyfikować</w:t>
      </w:r>
      <w:r w:rsidR="00B70691">
        <w:t xml:space="preserve"> </w:t>
      </w:r>
      <w:r w:rsidR="009E784D" w:rsidRPr="00B70691">
        <w:t xml:space="preserve"> </w:t>
      </w:r>
      <w:r w:rsidRPr="00B70691">
        <w:t xml:space="preserve">zgodnie z danymi </w:t>
      </w:r>
      <w:r w:rsidRPr="00F62BDD">
        <w:rPr>
          <w:color w:val="000000" w:themeColor="text1"/>
        </w:rPr>
        <w:t xml:space="preserve">wskazanymi w źródłach w pkt. IV.3 </w:t>
      </w:r>
      <w:r w:rsidR="000F7D17" w:rsidRPr="00F62BDD">
        <w:rPr>
          <w:color w:val="000000" w:themeColor="text1"/>
        </w:rPr>
        <w:t>do</w:t>
      </w:r>
      <w:r w:rsidRPr="00F62BDD">
        <w:rPr>
          <w:color w:val="000000" w:themeColor="text1"/>
        </w:rPr>
        <w:t xml:space="preserve"> IV.5. Należy zweryfikować</w:t>
      </w:r>
      <w:r w:rsidR="00B70691" w:rsidRPr="00F62BDD">
        <w:rPr>
          <w:color w:val="000000" w:themeColor="text1"/>
        </w:rPr>
        <w:t xml:space="preserve"> </w:t>
      </w:r>
      <w:r w:rsidR="009E784D" w:rsidRPr="00F62BDD">
        <w:rPr>
          <w:color w:val="000000" w:themeColor="text1"/>
        </w:rPr>
        <w:t xml:space="preserve"> </w:t>
      </w:r>
      <w:r w:rsidRPr="00F62BDD">
        <w:rPr>
          <w:color w:val="000000" w:themeColor="text1"/>
        </w:rPr>
        <w:t>istniejące w bazie przewody wodociągowe pod kątem zakwalifikowania ich jako</w:t>
      </w:r>
      <w:r w:rsidR="00B70691" w:rsidRPr="00F62BDD">
        <w:rPr>
          <w:color w:val="000000" w:themeColor="text1"/>
        </w:rPr>
        <w:t xml:space="preserve"> </w:t>
      </w:r>
      <w:r w:rsidR="009E784D" w:rsidRPr="00F62BDD">
        <w:rPr>
          <w:color w:val="000000" w:themeColor="text1"/>
        </w:rPr>
        <w:t xml:space="preserve"> </w:t>
      </w:r>
      <w:r w:rsidRPr="00F62BDD">
        <w:rPr>
          <w:color w:val="000000" w:themeColor="text1"/>
        </w:rPr>
        <w:t>przewód ogólny lub lokalny.</w:t>
      </w:r>
    </w:p>
    <w:p w:rsidR="00B70691" w:rsidRPr="00F62BDD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F62BDD">
        <w:rPr>
          <w:color w:val="000000" w:themeColor="text1"/>
        </w:rPr>
        <w:t>Obiekty typu kanał technologiczn</w:t>
      </w:r>
      <w:r w:rsidR="00B408EC" w:rsidRPr="00F62BDD">
        <w:rPr>
          <w:color w:val="000000" w:themeColor="text1"/>
        </w:rPr>
        <w:t>y oraz podobne (GUL…OT, GULCOK,</w:t>
      </w:r>
      <w:r w:rsidR="009E784D" w:rsidRPr="00F62BDD">
        <w:rPr>
          <w:color w:val="000000" w:themeColor="text1"/>
        </w:rPr>
        <w:t xml:space="preserve"> </w:t>
      </w:r>
      <w:r w:rsidR="00B408EC" w:rsidRPr="00F62BDD">
        <w:rPr>
          <w:color w:val="000000" w:themeColor="text1"/>
        </w:rPr>
        <w:t xml:space="preserve">GULEOK, </w:t>
      </w:r>
      <w:r w:rsidRPr="00F62BDD">
        <w:rPr>
          <w:color w:val="000000" w:themeColor="text1"/>
        </w:rPr>
        <w:t xml:space="preserve">GULKOT, GULTOK, GULTOL) należy zweryfikować pod względem </w:t>
      </w:r>
      <w:r w:rsidR="00B408EC" w:rsidRPr="00F62BDD">
        <w:rPr>
          <w:color w:val="000000" w:themeColor="text1"/>
        </w:rPr>
        <w:t xml:space="preserve">poprawności </w:t>
      </w:r>
      <w:r w:rsidRPr="00F62BDD">
        <w:rPr>
          <w:color w:val="000000" w:themeColor="text1"/>
        </w:rPr>
        <w:t>zakodowania oraz konstrukcji geometrycznej.</w:t>
      </w:r>
    </w:p>
    <w:p w:rsidR="001B6952" w:rsidRPr="00F62BDD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F62BDD">
        <w:rPr>
          <w:color w:val="000000" w:themeColor="text1"/>
        </w:rPr>
        <w:t>Obiekty typu Rura ochronna oraz Inna obudowa przewodu (GUL…OR, GUL…OI)</w:t>
      </w:r>
      <w:r w:rsidR="00B70691" w:rsidRPr="00F62BDD">
        <w:rPr>
          <w:color w:val="000000" w:themeColor="text1"/>
        </w:rPr>
        <w:t xml:space="preserve"> </w:t>
      </w:r>
      <w:r w:rsidRPr="00F62BDD">
        <w:rPr>
          <w:color w:val="000000" w:themeColor="text1"/>
        </w:rPr>
        <w:t>należy zweryfikować pod względem poprawnoś</w:t>
      </w:r>
      <w:r w:rsidR="00B408EC" w:rsidRPr="00F62BDD">
        <w:rPr>
          <w:color w:val="000000" w:themeColor="text1"/>
        </w:rPr>
        <w:t>ci zakodowania oraz konstrukcji</w:t>
      </w:r>
      <w:r w:rsidR="009E784D" w:rsidRPr="00F62BDD">
        <w:rPr>
          <w:color w:val="000000" w:themeColor="text1"/>
        </w:rPr>
        <w:t xml:space="preserve"> </w:t>
      </w:r>
      <w:r w:rsidRPr="00F62BDD">
        <w:rPr>
          <w:color w:val="000000" w:themeColor="text1"/>
        </w:rPr>
        <w:t>geometrycznej.</w:t>
      </w:r>
    </w:p>
    <w:p w:rsidR="001B6952" w:rsidRPr="00F62BDD" w:rsidRDefault="001B6952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F62BDD">
        <w:rPr>
          <w:color w:val="000000" w:themeColor="text1"/>
        </w:rPr>
        <w:t>W</w:t>
      </w:r>
      <w:r w:rsidR="001A1E86" w:rsidRPr="00F62BDD">
        <w:rPr>
          <w:color w:val="000000" w:themeColor="text1"/>
        </w:rPr>
        <w:t>szystkie obiekty liniowe należy zweryfikować pod kątem nakładania się</w:t>
      </w:r>
      <w:r w:rsidRPr="00F62BDD">
        <w:rPr>
          <w:color w:val="000000" w:themeColor="text1"/>
        </w:rPr>
        <w:t xml:space="preserve"> </w:t>
      </w:r>
      <w:r w:rsidR="001A1E86" w:rsidRPr="00F62BDD">
        <w:rPr>
          <w:color w:val="000000" w:themeColor="text1"/>
        </w:rPr>
        <w:t>fragmentów linii w przypadku tego samego kodu obiektu,</w:t>
      </w:r>
      <w:r w:rsidR="00B408EC" w:rsidRPr="00F62BDD">
        <w:rPr>
          <w:color w:val="000000" w:themeColor="text1"/>
        </w:rPr>
        <w:t xml:space="preserve"> </w:t>
      </w:r>
      <w:r w:rsidR="001A1E86" w:rsidRPr="00F62BDD">
        <w:rPr>
          <w:color w:val="000000" w:themeColor="text1"/>
        </w:rPr>
        <w:t>a następnie</w:t>
      </w:r>
      <w:r w:rsidR="009E784D" w:rsidRPr="00F62BDD">
        <w:rPr>
          <w:color w:val="000000" w:themeColor="text1"/>
        </w:rPr>
        <w:t xml:space="preserve"> </w:t>
      </w:r>
      <w:r w:rsidR="00B408EC" w:rsidRPr="00F62BDD">
        <w:rPr>
          <w:color w:val="000000" w:themeColor="text1"/>
        </w:rPr>
        <w:t xml:space="preserve">zmodyfikować </w:t>
      </w:r>
      <w:r w:rsidR="001A1E86" w:rsidRPr="00F62BDD">
        <w:rPr>
          <w:color w:val="000000" w:themeColor="text1"/>
        </w:rPr>
        <w:t>oraz uzupełnić właściwą ilość przewodów w danym jednym</w:t>
      </w:r>
      <w:r w:rsidR="009E784D" w:rsidRPr="00F62BDD">
        <w:rPr>
          <w:color w:val="000000" w:themeColor="text1"/>
        </w:rPr>
        <w:t xml:space="preserve"> </w:t>
      </w:r>
      <w:r w:rsidR="001A1E86" w:rsidRPr="00F62BDD">
        <w:rPr>
          <w:color w:val="000000" w:themeColor="text1"/>
        </w:rPr>
        <w:t>obiekcie.</w:t>
      </w:r>
    </w:p>
    <w:p w:rsidR="001B6952" w:rsidRPr="00F62BDD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F62BDD">
        <w:rPr>
          <w:color w:val="000000" w:themeColor="text1"/>
        </w:rPr>
        <w:t>Wszystkie obiekty liniowe należy zweryfikować pod kątem występowania</w:t>
      </w:r>
      <w:r w:rsidR="009E784D" w:rsidRPr="00F62BDD">
        <w:rPr>
          <w:color w:val="000000" w:themeColor="text1"/>
        </w:rPr>
        <w:t xml:space="preserve"> </w:t>
      </w:r>
      <w:r w:rsidR="00B408EC" w:rsidRPr="00F62BDD">
        <w:rPr>
          <w:color w:val="000000" w:themeColor="text1"/>
        </w:rPr>
        <w:t>połączeń niewidocznych.</w:t>
      </w:r>
    </w:p>
    <w:p w:rsidR="001B6952" w:rsidRPr="00F62BDD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F62BDD">
        <w:rPr>
          <w:color w:val="000000" w:themeColor="text1"/>
        </w:rPr>
        <w:t>Obiekty typu Komora (GUSIKP) należy zmodyfikować zgodnie z danymi</w:t>
      </w:r>
      <w:r w:rsidR="001B6952" w:rsidRPr="00F62BDD">
        <w:rPr>
          <w:color w:val="000000" w:themeColor="text1"/>
        </w:rPr>
        <w:t xml:space="preserve"> </w:t>
      </w:r>
      <w:r w:rsidRPr="00F62BDD">
        <w:rPr>
          <w:color w:val="000000" w:themeColor="text1"/>
        </w:rPr>
        <w:t xml:space="preserve">wskazanymi w źródłach w pkt. IV.3 </w:t>
      </w:r>
      <w:r w:rsidR="000F7D17" w:rsidRPr="00F62BDD">
        <w:rPr>
          <w:color w:val="000000" w:themeColor="text1"/>
        </w:rPr>
        <w:t>do</w:t>
      </w:r>
      <w:r w:rsidRPr="00F62BDD">
        <w:rPr>
          <w:color w:val="000000" w:themeColor="text1"/>
        </w:rPr>
        <w:t xml:space="preserve"> IV.5. Należy zweryfikować istniejące </w:t>
      </w:r>
      <w:r w:rsidR="000F796D" w:rsidRPr="00F62BDD">
        <w:rPr>
          <w:color w:val="000000" w:themeColor="text1"/>
        </w:rPr>
        <w:br/>
      </w:r>
      <w:r w:rsidRPr="00F62BDD">
        <w:rPr>
          <w:color w:val="000000" w:themeColor="text1"/>
        </w:rPr>
        <w:t>w bazie</w:t>
      </w:r>
      <w:r w:rsidR="001B6952" w:rsidRPr="00F62BDD">
        <w:rPr>
          <w:color w:val="000000" w:themeColor="text1"/>
        </w:rPr>
        <w:t xml:space="preserve"> </w:t>
      </w:r>
      <w:r w:rsidR="009E784D" w:rsidRPr="00F62BDD">
        <w:rPr>
          <w:color w:val="000000" w:themeColor="text1"/>
        </w:rPr>
        <w:t xml:space="preserve"> </w:t>
      </w:r>
      <w:r w:rsidRPr="00F62BDD">
        <w:rPr>
          <w:color w:val="000000" w:themeColor="text1"/>
        </w:rPr>
        <w:t>komory pod kątem rodzaju sieci z jaką są związane.</w:t>
      </w:r>
    </w:p>
    <w:p w:rsidR="000F796D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F62BDD">
        <w:rPr>
          <w:color w:val="000000" w:themeColor="text1"/>
        </w:rPr>
        <w:t xml:space="preserve">Obiekty typu Punkt o określonej wysokości </w:t>
      </w:r>
      <w:r w:rsidRPr="001B6952">
        <w:t>sieci (GUP…SH) należy zweryfikować</w:t>
      </w:r>
      <w:r w:rsidR="001B6952">
        <w:t xml:space="preserve"> </w:t>
      </w:r>
      <w:r w:rsidRPr="001B6952">
        <w:t>pod kątem określenia poprawności wypełnienia atrybutu rzędna górna / dolna.</w:t>
      </w:r>
      <w:r w:rsidR="009E784D" w:rsidRPr="001B6952">
        <w:t xml:space="preserve"> </w:t>
      </w:r>
      <w:r w:rsidRPr="001B6952">
        <w:t xml:space="preserve">Istniejące rzędne wprowadzone przepisami sprzed </w:t>
      </w:r>
      <w:r w:rsidRPr="000F796D">
        <w:rPr>
          <w:i/>
          <w:iCs/>
        </w:rPr>
        <w:t xml:space="preserve">rozporządzenia 2015 </w:t>
      </w:r>
      <w:r w:rsidRPr="001B6952">
        <w:t>należy</w:t>
      </w:r>
      <w:r w:rsidR="001B6952">
        <w:t xml:space="preserve"> </w:t>
      </w:r>
      <w:r w:rsidRPr="001B6952">
        <w:t>zmodyfikować by odpowiadały nowym przepisom.</w:t>
      </w:r>
      <w:r w:rsidR="000F796D">
        <w:t xml:space="preserve"> </w:t>
      </w:r>
    </w:p>
    <w:p w:rsidR="000F796D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0F796D">
        <w:t>Dla wszystkich obiektów w bazie GESUT należy stworzyć wszelkie możliwe</w:t>
      </w:r>
      <w:r w:rsidR="009E784D" w:rsidRPr="000F796D">
        <w:t xml:space="preserve"> </w:t>
      </w:r>
      <w:r w:rsidR="00B408EC" w:rsidRPr="000F796D">
        <w:t xml:space="preserve">relacje </w:t>
      </w:r>
      <w:r w:rsidRPr="000F796D">
        <w:t>między</w:t>
      </w:r>
      <w:r w:rsidR="008B3651" w:rsidRPr="000F796D">
        <w:t xml:space="preserve"> obiektami</w:t>
      </w:r>
      <w:r w:rsidRPr="000F796D">
        <w:t>.</w:t>
      </w:r>
      <w:r w:rsidR="000F796D">
        <w:t xml:space="preserve"> </w:t>
      </w:r>
    </w:p>
    <w:p w:rsidR="000F796D" w:rsidRDefault="001A1E86" w:rsidP="001A1E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000F796D">
        <w:t>Część obiektów przedmiotowej bazy GESUT wychodzących poza obszar</w:t>
      </w:r>
      <w:r w:rsidR="009E784D" w:rsidRPr="000F796D">
        <w:t xml:space="preserve"> </w:t>
      </w:r>
      <w:r w:rsidR="00B408EC" w:rsidRPr="000F796D">
        <w:t xml:space="preserve">jednostki </w:t>
      </w:r>
      <w:r w:rsidRPr="000F796D">
        <w:t xml:space="preserve">ewidencyjnej Miasta </w:t>
      </w:r>
      <w:r w:rsidR="00B408EC" w:rsidRPr="000F796D">
        <w:t>Leszna</w:t>
      </w:r>
      <w:r w:rsidRPr="000F796D">
        <w:t xml:space="preserve"> należy przenieść do historii </w:t>
      </w:r>
      <w:r w:rsidR="000F796D">
        <w:br/>
      </w:r>
      <w:r w:rsidRPr="000F796D">
        <w:t>z</w:t>
      </w:r>
      <w:r w:rsidR="009E784D" w:rsidRPr="000F796D">
        <w:t xml:space="preserve">  </w:t>
      </w:r>
      <w:r w:rsidR="00B408EC" w:rsidRPr="000F796D">
        <w:t xml:space="preserve">zastosowaniem narzędzi </w:t>
      </w:r>
      <w:r w:rsidRPr="000F796D">
        <w:t>modyfikacji. Pierwotna wersja obiektu będzie wersją</w:t>
      </w:r>
      <w:r w:rsidR="009E784D" w:rsidRPr="000F796D">
        <w:t xml:space="preserve"> </w:t>
      </w:r>
      <w:r w:rsidRPr="000F796D">
        <w:t>historyczną.</w:t>
      </w:r>
      <w:r w:rsidR="000F796D">
        <w:t xml:space="preserve"> </w:t>
      </w:r>
    </w:p>
    <w:p w:rsidR="000F796D" w:rsidRPr="000F796D" w:rsidRDefault="001A1E86" w:rsidP="008350DD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lang w:eastAsia="zh-CN"/>
        </w:rPr>
      </w:pPr>
      <w:r w:rsidRPr="000F796D">
        <w:t>Należy dokonać weryfikacji obiektów nieobjętych powyższymi działaniami</w:t>
      </w:r>
      <w:r w:rsidR="009E784D" w:rsidRPr="000F796D">
        <w:t xml:space="preserve"> </w:t>
      </w:r>
      <w:r w:rsidRPr="000F796D">
        <w:t xml:space="preserve">szczegółowymi pod kątem zgodności z obowiązującymi przepisami </w:t>
      </w:r>
      <w:r w:rsidR="00C8631C">
        <w:br/>
      </w:r>
      <w:r w:rsidRPr="000F796D">
        <w:t>w kontekście</w:t>
      </w:r>
      <w:r w:rsidR="009E784D" w:rsidRPr="000F796D">
        <w:t xml:space="preserve"> </w:t>
      </w:r>
      <w:r w:rsidR="00B408EC" w:rsidRPr="000F796D">
        <w:t xml:space="preserve">ich </w:t>
      </w:r>
      <w:r w:rsidRPr="000F796D">
        <w:t>błędnej konstrukcji geometrycznej po konwersji baz do nowych rozporządzeń</w:t>
      </w:r>
      <w:r w:rsidR="009E784D" w:rsidRPr="000F796D">
        <w:t xml:space="preserve"> </w:t>
      </w:r>
      <w:r w:rsidR="00B408EC" w:rsidRPr="000F796D">
        <w:t xml:space="preserve">w </w:t>
      </w:r>
      <w:r w:rsidRPr="000F796D">
        <w:t>2015 r. Wszelkie działania należy przeprowadzić zgodnie z pkt. V.</w:t>
      </w:r>
      <w:r w:rsidR="005F729C">
        <w:t>A.3.</w:t>
      </w:r>
      <w:r w:rsidR="009E784D" w:rsidRPr="000F796D">
        <w:t xml:space="preserve"> </w:t>
      </w:r>
      <w:r w:rsidR="00A74B03">
        <w:t>Opisu Przedmiotu Zamówienia</w:t>
      </w:r>
      <w:r w:rsidR="00B248F1" w:rsidRPr="000F796D">
        <w:t>.</w:t>
      </w:r>
      <w:r w:rsidR="000F796D">
        <w:t xml:space="preserve"> </w:t>
      </w:r>
    </w:p>
    <w:p w:rsidR="008350DD" w:rsidRDefault="008350DD" w:rsidP="008350DD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lang w:eastAsia="zh-CN"/>
        </w:rPr>
      </w:pPr>
      <w:r w:rsidRPr="000F796D">
        <w:rPr>
          <w:rFonts w:eastAsia="Times New Roman"/>
          <w:lang w:eastAsia="zh-CN"/>
        </w:rPr>
        <w:t>Uszczegółowienie trybu postępowania przy weryfikacji wartości niektórych</w:t>
      </w:r>
      <w:r w:rsidR="009E784D" w:rsidRPr="000F796D">
        <w:rPr>
          <w:rFonts w:eastAsia="Times New Roman"/>
          <w:lang w:eastAsia="zh-CN"/>
        </w:rPr>
        <w:t xml:space="preserve"> </w:t>
      </w:r>
      <w:r w:rsidRPr="00040D55">
        <w:rPr>
          <w:rFonts w:eastAsia="Times New Roman"/>
          <w:lang w:eastAsia="zh-CN"/>
        </w:rPr>
        <w:t>atrybutów.</w:t>
      </w:r>
    </w:p>
    <w:p w:rsidR="008350DD" w:rsidRPr="00040D55" w:rsidRDefault="008350DD" w:rsidP="00737ED0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ind w:left="1559" w:hanging="425"/>
        <w:rPr>
          <w:rFonts w:eastAsia="Times New Roman"/>
          <w:lang w:eastAsia="zh-CN"/>
        </w:rPr>
      </w:pPr>
      <w:r w:rsidRPr="00040D55">
        <w:rPr>
          <w:rFonts w:eastAsia="Times New Roman"/>
          <w:lang w:eastAsia="zh-CN"/>
        </w:rPr>
        <w:t xml:space="preserve">Przy weryfikacji poprawności relacji topologicznych pomiędzy obiektami, </w:t>
      </w:r>
      <w:r w:rsidRPr="00040D55">
        <w:rPr>
          <w:rFonts w:eastAsia="Times New Roman"/>
          <w:lang w:eastAsia="zh-CN"/>
        </w:rPr>
        <w:lastRenderedPageBreak/>
        <w:t>gdy</w:t>
      </w:r>
      <w:r w:rsidR="009E784D" w:rsidRPr="00040D55">
        <w:rPr>
          <w:rFonts w:eastAsia="Times New Roman"/>
          <w:lang w:eastAsia="zh-CN"/>
        </w:rPr>
        <w:t xml:space="preserve"> </w:t>
      </w:r>
      <w:r w:rsidRPr="00040D55">
        <w:rPr>
          <w:rFonts w:eastAsia="Times New Roman"/>
          <w:lang w:eastAsia="zh-CN"/>
        </w:rPr>
        <w:t>zostaną stwierdzone błędy w geometrii si</w:t>
      </w:r>
      <w:r w:rsidR="001E337D" w:rsidRPr="00040D55">
        <w:rPr>
          <w:rFonts w:eastAsia="Times New Roman"/>
          <w:lang w:eastAsia="zh-CN"/>
        </w:rPr>
        <w:t xml:space="preserve">eci np.: niedociągnięcia </w:t>
      </w:r>
      <w:r w:rsidRPr="00040D55">
        <w:rPr>
          <w:rFonts w:eastAsia="Times New Roman"/>
          <w:lang w:eastAsia="zh-CN"/>
        </w:rPr>
        <w:t>przyłącza do sieci lub budynku, należ</w:t>
      </w:r>
      <w:r w:rsidR="001E337D" w:rsidRPr="00040D55">
        <w:rPr>
          <w:rFonts w:eastAsia="Times New Roman"/>
          <w:lang w:eastAsia="zh-CN"/>
        </w:rPr>
        <w:t xml:space="preserve">y stosować następujący tok </w:t>
      </w:r>
      <w:r w:rsidRPr="00040D55">
        <w:rPr>
          <w:rFonts w:eastAsia="Times New Roman"/>
          <w:lang w:eastAsia="zh-CN"/>
        </w:rPr>
        <w:t>postępowania:</w:t>
      </w:r>
      <w:r w:rsidR="009E784D" w:rsidRPr="00040D55">
        <w:rPr>
          <w:rFonts w:eastAsia="Times New Roman"/>
          <w:lang w:eastAsia="zh-CN"/>
        </w:rPr>
        <w:t xml:space="preserve"> </w:t>
      </w:r>
    </w:p>
    <w:p w:rsidR="008350DD" w:rsidRPr="000D3DAD" w:rsidRDefault="008350DD" w:rsidP="00737ED0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ind w:left="1985" w:hanging="425"/>
        <w:contextualSpacing/>
        <w:rPr>
          <w:rFonts w:eastAsia="Times New Roman"/>
          <w:lang w:eastAsia="zh-CN"/>
        </w:rPr>
      </w:pPr>
      <w:r w:rsidRPr="000D3DAD">
        <w:rPr>
          <w:rFonts w:eastAsia="Times New Roman"/>
          <w:lang w:eastAsia="zh-CN"/>
        </w:rPr>
        <w:t>przesuwamy istniejący punkt wejścia do budynku (lub włączenia do sieci)</w:t>
      </w:r>
      <w:r w:rsidR="009E784D" w:rsidRPr="000D3DAD">
        <w:rPr>
          <w:rFonts w:eastAsia="Times New Roman"/>
          <w:lang w:eastAsia="zh-CN"/>
        </w:rPr>
        <w:t xml:space="preserve"> </w:t>
      </w:r>
      <w:r w:rsidRPr="000D3DAD">
        <w:rPr>
          <w:rFonts w:eastAsia="Times New Roman"/>
          <w:lang w:eastAsia="zh-CN"/>
        </w:rPr>
        <w:t>przedłużając lub docinając przyłącze na ścianę budynku (lub do linii wyznaczającej sieć), jeśli wielkość przesunięcia jest nie większa niż:</w:t>
      </w:r>
    </w:p>
    <w:p w:rsidR="008350DD" w:rsidRPr="00B51C2C" w:rsidRDefault="008350DD" w:rsidP="00737ED0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lang w:eastAsia="zh-CN"/>
        </w:rPr>
      </w:pPr>
      <w:r w:rsidRPr="00C8631C">
        <w:rPr>
          <w:rFonts w:eastAsia="Times New Roman"/>
          <w:b/>
          <w:bCs/>
          <w:lang w:eastAsia="zh-CN"/>
        </w:rPr>
        <w:t>0.15 m</w:t>
      </w:r>
      <w:r w:rsidRPr="00B51C2C">
        <w:rPr>
          <w:rFonts w:eastAsia="Times New Roman"/>
          <w:lang w:eastAsia="zh-CN"/>
        </w:rPr>
        <w:t xml:space="preserve"> gdy dane pochodzą z pomiaru bezpośredniego,</w:t>
      </w:r>
    </w:p>
    <w:p w:rsidR="00B51C2C" w:rsidRDefault="008350DD" w:rsidP="00737ED0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lang w:eastAsia="zh-CN"/>
        </w:rPr>
      </w:pPr>
      <w:r w:rsidRPr="00C8631C">
        <w:rPr>
          <w:rFonts w:eastAsia="Times New Roman"/>
          <w:b/>
          <w:bCs/>
          <w:lang w:eastAsia="zh-CN"/>
        </w:rPr>
        <w:t>0.30 m</w:t>
      </w:r>
      <w:r w:rsidRPr="00B51C2C">
        <w:rPr>
          <w:rFonts w:eastAsia="Times New Roman"/>
          <w:lang w:eastAsia="zh-CN"/>
        </w:rPr>
        <w:t xml:space="preserve"> gdy dane po</w:t>
      </w:r>
      <w:r w:rsidR="001E337D" w:rsidRPr="00B51C2C">
        <w:rPr>
          <w:rFonts w:eastAsia="Times New Roman"/>
          <w:lang w:eastAsia="zh-CN"/>
        </w:rPr>
        <w:t>chodzą z pomiaru wykrywaczem</w:t>
      </w:r>
      <w:r w:rsidR="009E784D" w:rsidRPr="00B51C2C">
        <w:rPr>
          <w:rFonts w:eastAsia="Times New Roman"/>
          <w:lang w:eastAsia="zh-CN"/>
        </w:rPr>
        <w:t xml:space="preserve"> </w:t>
      </w:r>
      <w:r w:rsidRPr="00B51C2C">
        <w:rPr>
          <w:rFonts w:eastAsia="Times New Roman"/>
          <w:lang w:eastAsia="zh-CN"/>
        </w:rPr>
        <w:t>elektromagnetycznym,</w:t>
      </w:r>
    </w:p>
    <w:p w:rsidR="008350DD" w:rsidRDefault="008350DD" w:rsidP="00737ED0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lang w:eastAsia="zh-CN"/>
        </w:rPr>
      </w:pPr>
      <w:r w:rsidRPr="00C8631C">
        <w:rPr>
          <w:rFonts w:eastAsia="Times New Roman"/>
          <w:b/>
          <w:bCs/>
          <w:lang w:eastAsia="zh-CN"/>
        </w:rPr>
        <w:t>0.50 m</w:t>
      </w:r>
      <w:r w:rsidRPr="00B51C2C">
        <w:rPr>
          <w:rFonts w:eastAsia="Times New Roman"/>
          <w:lang w:eastAsia="zh-CN"/>
        </w:rPr>
        <w:t xml:space="preserve"> gdy dane pochodzą z digitalizacji mapy analogowej.</w:t>
      </w:r>
    </w:p>
    <w:p w:rsidR="008350DD" w:rsidRPr="00FB34EC" w:rsidRDefault="008350DD" w:rsidP="006117FF">
      <w:pPr>
        <w:pStyle w:val="Akapitzlist"/>
        <w:widowControl w:val="0"/>
        <w:numPr>
          <w:ilvl w:val="0"/>
          <w:numId w:val="0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ind w:left="2705"/>
        <w:contextualSpacing/>
        <w:rPr>
          <w:rFonts w:eastAsia="Times New Roman"/>
          <w:lang w:eastAsia="zh-CN"/>
        </w:rPr>
      </w:pPr>
      <w:r w:rsidRPr="006117FF">
        <w:rPr>
          <w:rFonts w:eastAsia="Times New Roman"/>
          <w:lang w:eastAsia="zh-CN"/>
        </w:rPr>
        <w:t xml:space="preserve">Dodatkowo przy przyłączaniu przyłączy </w:t>
      </w:r>
      <w:r w:rsidR="001E337D" w:rsidRPr="006117FF">
        <w:rPr>
          <w:rFonts w:eastAsia="Times New Roman"/>
          <w:lang w:eastAsia="zh-CN"/>
        </w:rPr>
        <w:t xml:space="preserve">do sieci lub odcinka sieci do </w:t>
      </w:r>
      <w:r w:rsidRPr="006117FF">
        <w:rPr>
          <w:rFonts w:eastAsia="Times New Roman"/>
          <w:lang w:eastAsia="zh-CN"/>
        </w:rPr>
        <w:t>innego</w:t>
      </w:r>
      <w:r w:rsidR="009E784D" w:rsidRPr="006117FF">
        <w:rPr>
          <w:rFonts w:eastAsia="Times New Roman"/>
          <w:lang w:eastAsia="zh-CN"/>
        </w:rPr>
        <w:t xml:space="preserve"> </w:t>
      </w:r>
      <w:r w:rsidRPr="00FB34EC">
        <w:rPr>
          <w:rFonts w:eastAsia="Times New Roman"/>
          <w:lang w:eastAsia="zh-CN"/>
        </w:rPr>
        <w:t>odcinka sieci zachować należy z</w:t>
      </w:r>
      <w:r w:rsidR="001E337D" w:rsidRPr="00FB34EC">
        <w:rPr>
          <w:rFonts w:eastAsia="Times New Roman"/>
          <w:lang w:eastAsia="zh-CN"/>
        </w:rPr>
        <w:t xml:space="preserve">asadę, że do punktu o wyższej </w:t>
      </w:r>
      <w:r w:rsidRPr="00FB34EC">
        <w:rPr>
          <w:rFonts w:eastAsia="Times New Roman"/>
          <w:lang w:eastAsia="zh-CN"/>
        </w:rPr>
        <w:t xml:space="preserve">dokładności pomiaru przyłączamy </w:t>
      </w:r>
      <w:r w:rsidR="001E337D" w:rsidRPr="00FB34EC">
        <w:rPr>
          <w:rFonts w:eastAsia="Times New Roman"/>
          <w:lang w:eastAsia="zh-CN"/>
        </w:rPr>
        <w:t xml:space="preserve">odcinek przewodu, którego dane </w:t>
      </w:r>
      <w:r w:rsidRPr="00FB34EC">
        <w:rPr>
          <w:rFonts w:eastAsia="Times New Roman"/>
          <w:lang w:eastAsia="zh-CN"/>
        </w:rPr>
        <w:t>geometryczne</w:t>
      </w:r>
      <w:r w:rsidR="009E784D">
        <w:rPr>
          <w:rFonts w:eastAsia="Times New Roman"/>
          <w:lang w:eastAsia="zh-CN"/>
        </w:rPr>
        <w:t xml:space="preserve"> </w:t>
      </w:r>
      <w:r w:rsidRPr="00FB34EC">
        <w:rPr>
          <w:rFonts w:eastAsia="Times New Roman"/>
          <w:lang w:eastAsia="zh-CN"/>
        </w:rPr>
        <w:t>pochodzą ze źródeł o mniejszej dokładności pomiaru</w:t>
      </w:r>
      <w:r w:rsidR="001E337D" w:rsidRPr="00FB34EC">
        <w:rPr>
          <w:rFonts w:eastAsia="Times New Roman"/>
          <w:lang w:eastAsia="zh-CN"/>
        </w:rPr>
        <w:t xml:space="preserve"> lub </w:t>
      </w:r>
      <w:r w:rsidRPr="00FB34EC">
        <w:rPr>
          <w:rFonts w:eastAsia="Times New Roman"/>
          <w:lang w:eastAsia="zh-CN"/>
        </w:rPr>
        <w:t>digitalizacji.</w:t>
      </w:r>
      <w:r w:rsidR="009E784D">
        <w:rPr>
          <w:rFonts w:eastAsia="Times New Roman"/>
          <w:lang w:eastAsia="zh-CN"/>
        </w:rPr>
        <w:t xml:space="preserve"> </w:t>
      </w:r>
    </w:p>
    <w:p w:rsidR="008350DD" w:rsidRPr="00B51C2C" w:rsidRDefault="008350DD" w:rsidP="00737ED0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ind w:left="1985" w:hanging="425"/>
        <w:contextualSpacing/>
        <w:rPr>
          <w:rFonts w:eastAsia="Times New Roman"/>
          <w:lang w:eastAsia="zh-CN"/>
        </w:rPr>
      </w:pPr>
      <w:r w:rsidRPr="00B51C2C">
        <w:rPr>
          <w:rFonts w:eastAsia="Times New Roman"/>
          <w:lang w:eastAsia="zh-CN"/>
        </w:rPr>
        <w:t xml:space="preserve">jeśli wielkość przesunięcia przekracza </w:t>
      </w:r>
      <w:r w:rsidR="00030DC9" w:rsidRPr="00B51C2C">
        <w:rPr>
          <w:rFonts w:eastAsia="Times New Roman"/>
          <w:lang w:eastAsia="zh-CN"/>
        </w:rPr>
        <w:t xml:space="preserve">wartości wymienione powyżej </w:t>
      </w:r>
      <w:r w:rsidRPr="00B51C2C">
        <w:rPr>
          <w:rFonts w:eastAsia="Times New Roman"/>
          <w:lang w:eastAsia="zh-CN"/>
        </w:rPr>
        <w:t>to</w:t>
      </w:r>
      <w:r w:rsidR="009E784D" w:rsidRPr="00B51C2C">
        <w:rPr>
          <w:rFonts w:eastAsia="Times New Roman"/>
          <w:lang w:eastAsia="zh-CN"/>
        </w:rPr>
        <w:t xml:space="preserve">  </w:t>
      </w:r>
      <w:r w:rsidRPr="00B51C2C">
        <w:rPr>
          <w:rFonts w:eastAsia="Times New Roman"/>
          <w:lang w:eastAsia="zh-CN"/>
        </w:rPr>
        <w:t xml:space="preserve">należy wprowadzić dodatkowy </w:t>
      </w:r>
      <w:r w:rsidR="001E337D" w:rsidRPr="00B51C2C">
        <w:rPr>
          <w:rFonts w:eastAsia="Times New Roman"/>
          <w:lang w:eastAsia="zh-CN"/>
        </w:rPr>
        <w:t xml:space="preserve">punkt wejścia do budynku (lub </w:t>
      </w:r>
      <w:r w:rsidRPr="00B51C2C">
        <w:rPr>
          <w:rFonts w:eastAsia="Times New Roman"/>
          <w:lang w:eastAsia="zh-CN"/>
        </w:rPr>
        <w:t>włączenia</w:t>
      </w:r>
      <w:r w:rsidR="009E784D" w:rsidRPr="00B51C2C">
        <w:rPr>
          <w:rFonts w:eastAsia="Times New Roman"/>
          <w:lang w:eastAsia="zh-CN"/>
        </w:rPr>
        <w:t xml:space="preserve"> </w:t>
      </w:r>
      <w:r w:rsidRPr="00B51C2C">
        <w:rPr>
          <w:rFonts w:eastAsia="Times New Roman"/>
          <w:lang w:eastAsia="zh-CN"/>
        </w:rPr>
        <w:t>do sieci) na przecięciu przyłącza z obrysem budynku (</w:t>
      </w:r>
      <w:r w:rsidR="001E337D" w:rsidRPr="00B51C2C">
        <w:rPr>
          <w:rFonts w:eastAsia="Times New Roman"/>
          <w:lang w:eastAsia="zh-CN"/>
        </w:rPr>
        <w:t xml:space="preserve">lub z </w:t>
      </w:r>
      <w:r w:rsidRPr="00B51C2C">
        <w:rPr>
          <w:rFonts w:eastAsia="Times New Roman"/>
          <w:lang w:eastAsia="zh-CN"/>
        </w:rPr>
        <w:t>siecią), a dotychczasowy punkt usunąć do historii.</w:t>
      </w:r>
    </w:p>
    <w:p w:rsidR="008350DD" w:rsidRPr="00FB34EC" w:rsidRDefault="008350DD" w:rsidP="00376B24">
      <w:pPr>
        <w:widowControl w:val="0"/>
        <w:shd w:val="clear" w:color="auto" w:fill="FFFFFF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5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B34EC">
        <w:rPr>
          <w:rFonts w:ascii="Arial" w:eastAsia="Times New Roman" w:hAnsi="Arial" w:cs="Arial"/>
          <w:sz w:val="24"/>
          <w:szCs w:val="24"/>
          <w:lang w:eastAsia="zh-CN"/>
        </w:rPr>
        <w:t>W obydwu przypadkach w polu „Uwagi”</w:t>
      </w:r>
      <w:r w:rsidR="001E337D" w:rsidRPr="00FB34EC">
        <w:rPr>
          <w:rFonts w:ascii="Arial" w:eastAsia="Times New Roman" w:hAnsi="Arial" w:cs="Arial"/>
          <w:sz w:val="24"/>
          <w:szCs w:val="24"/>
          <w:lang w:eastAsia="zh-CN"/>
        </w:rPr>
        <w:t xml:space="preserve"> wpisujemy wartość odpowiednio</w:t>
      </w:r>
      <w:r w:rsidR="009E784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FB34EC">
        <w:rPr>
          <w:rFonts w:ascii="Arial" w:eastAsia="Times New Roman" w:hAnsi="Arial" w:cs="Arial"/>
          <w:sz w:val="24"/>
          <w:szCs w:val="24"/>
          <w:lang w:eastAsia="zh-CN"/>
        </w:rPr>
        <w:t>„z przecięcia” lub „z przedłużenia”.</w:t>
      </w:r>
    </w:p>
    <w:p w:rsidR="00B248F1" w:rsidRPr="00FB34EC" w:rsidRDefault="009E784D" w:rsidP="001E337D">
      <w:pPr>
        <w:widowControl w:val="0"/>
        <w:shd w:val="clear" w:color="auto" w:fill="FFFFFF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</w:p>
    <w:p w:rsidR="008350DD" w:rsidRPr="00FB34EC" w:rsidRDefault="008350DD" w:rsidP="000342CC">
      <w:pPr>
        <w:widowControl w:val="0"/>
        <w:shd w:val="clear" w:color="auto" w:fill="FFFFFF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342CC">
        <w:rPr>
          <w:rFonts w:ascii="Arial" w:eastAsia="Times New Roman" w:hAnsi="Arial" w:cs="Arial"/>
          <w:b/>
          <w:sz w:val="24"/>
          <w:szCs w:val="24"/>
          <w:highlight w:val="lightGray"/>
          <w:u w:val="single"/>
          <w:lang w:eastAsia="zh-CN"/>
        </w:rPr>
        <w:t>U w a g a</w:t>
      </w:r>
      <w:r w:rsidRPr="000342CC">
        <w:rPr>
          <w:rFonts w:ascii="Arial" w:eastAsia="Times New Roman" w:hAnsi="Arial" w:cs="Arial"/>
          <w:sz w:val="24"/>
          <w:szCs w:val="24"/>
          <w:highlight w:val="lightGray"/>
          <w:u w:val="single"/>
          <w:lang w:eastAsia="zh-CN"/>
        </w:rPr>
        <w:t xml:space="preserve"> </w:t>
      </w:r>
      <w:r w:rsidR="001E337D" w:rsidRPr="000342CC">
        <w:rPr>
          <w:rFonts w:ascii="Arial" w:eastAsia="Times New Roman" w:hAnsi="Arial" w:cs="Arial"/>
          <w:sz w:val="24"/>
          <w:szCs w:val="24"/>
          <w:highlight w:val="lightGray"/>
          <w:lang w:eastAsia="zh-CN"/>
        </w:rPr>
        <w:t xml:space="preserve">– </w:t>
      </w:r>
      <w:r w:rsidRPr="000342CC">
        <w:rPr>
          <w:rFonts w:ascii="Arial" w:eastAsia="Times New Roman" w:hAnsi="Arial" w:cs="Arial"/>
          <w:sz w:val="24"/>
          <w:szCs w:val="24"/>
          <w:highlight w:val="lightGray"/>
          <w:lang w:eastAsia="zh-CN"/>
        </w:rPr>
        <w:t xml:space="preserve">nie </w:t>
      </w:r>
      <w:r w:rsidR="001E337D" w:rsidRPr="000342CC">
        <w:rPr>
          <w:rFonts w:ascii="Arial" w:eastAsia="Times New Roman" w:hAnsi="Arial" w:cs="Arial"/>
          <w:sz w:val="24"/>
          <w:szCs w:val="24"/>
          <w:highlight w:val="lightGray"/>
          <w:lang w:eastAsia="zh-CN"/>
        </w:rPr>
        <w:t xml:space="preserve">korygujemy niedociągnięć przyłączy do budynku </w:t>
      </w:r>
      <w:r w:rsidRPr="000342CC">
        <w:rPr>
          <w:rFonts w:ascii="Arial" w:eastAsia="Times New Roman" w:hAnsi="Arial" w:cs="Arial"/>
          <w:sz w:val="24"/>
          <w:szCs w:val="24"/>
          <w:highlight w:val="lightGray"/>
          <w:lang w:eastAsia="zh-CN"/>
        </w:rPr>
        <w:t>stanowią</w:t>
      </w:r>
      <w:r w:rsidR="001E337D" w:rsidRPr="000342CC">
        <w:rPr>
          <w:rFonts w:ascii="Arial" w:eastAsia="Times New Roman" w:hAnsi="Arial" w:cs="Arial"/>
          <w:sz w:val="24"/>
          <w:szCs w:val="24"/>
          <w:highlight w:val="lightGray"/>
          <w:lang w:eastAsia="zh-CN"/>
        </w:rPr>
        <w:t>cych</w:t>
      </w:r>
      <w:r w:rsidR="009E784D" w:rsidRPr="000342CC">
        <w:rPr>
          <w:rFonts w:ascii="Arial" w:eastAsia="Times New Roman" w:hAnsi="Arial" w:cs="Arial"/>
          <w:sz w:val="24"/>
          <w:szCs w:val="24"/>
          <w:highlight w:val="lightGray"/>
          <w:lang w:eastAsia="zh-CN"/>
        </w:rPr>
        <w:t xml:space="preserve"> </w:t>
      </w:r>
      <w:r w:rsidRPr="000342CC">
        <w:rPr>
          <w:rFonts w:ascii="Arial" w:eastAsia="Times New Roman" w:hAnsi="Arial" w:cs="Arial"/>
          <w:sz w:val="24"/>
          <w:szCs w:val="24"/>
          <w:highlight w:val="lightGray"/>
          <w:lang w:eastAsia="zh-CN"/>
        </w:rPr>
        <w:t>odprowadz</w:t>
      </w:r>
      <w:r w:rsidR="001E337D" w:rsidRPr="000342CC">
        <w:rPr>
          <w:rFonts w:ascii="Arial" w:eastAsia="Times New Roman" w:hAnsi="Arial" w:cs="Arial"/>
          <w:sz w:val="24"/>
          <w:szCs w:val="24"/>
          <w:highlight w:val="lightGray"/>
          <w:lang w:eastAsia="zh-CN"/>
        </w:rPr>
        <w:t xml:space="preserve">enia z rynien zewnętrznych do </w:t>
      </w:r>
      <w:r w:rsidRPr="000342CC">
        <w:rPr>
          <w:rFonts w:ascii="Arial" w:eastAsia="Times New Roman" w:hAnsi="Arial" w:cs="Arial"/>
          <w:sz w:val="24"/>
          <w:szCs w:val="24"/>
          <w:highlight w:val="lightGray"/>
          <w:lang w:eastAsia="zh-CN"/>
        </w:rPr>
        <w:t>kanalizacji deszczowej</w:t>
      </w:r>
      <w:r w:rsidR="009E784D" w:rsidRPr="000342CC">
        <w:rPr>
          <w:rFonts w:ascii="Arial" w:eastAsia="Times New Roman" w:hAnsi="Arial" w:cs="Arial"/>
          <w:sz w:val="24"/>
          <w:szCs w:val="24"/>
          <w:highlight w:val="lightGray"/>
          <w:lang w:eastAsia="zh-CN"/>
        </w:rPr>
        <w:t xml:space="preserve"> </w:t>
      </w:r>
      <w:r w:rsidRPr="000342CC">
        <w:rPr>
          <w:rFonts w:ascii="Arial" w:eastAsia="Times New Roman" w:hAnsi="Arial" w:cs="Arial"/>
          <w:sz w:val="24"/>
          <w:szCs w:val="24"/>
          <w:highlight w:val="lightGray"/>
          <w:lang w:eastAsia="zh-CN"/>
        </w:rPr>
        <w:t>lub ogólnospławnej.</w:t>
      </w:r>
    </w:p>
    <w:p w:rsidR="008350DD" w:rsidRPr="00FB34EC" w:rsidRDefault="008350DD" w:rsidP="00B37441">
      <w:pPr>
        <w:pStyle w:val="Akapitzlist"/>
        <w:numPr>
          <w:ilvl w:val="0"/>
          <w:numId w:val="3"/>
        </w:numPr>
        <w:rPr>
          <w:lang w:eastAsia="zh-CN"/>
        </w:rPr>
      </w:pPr>
      <w:r w:rsidRPr="00FB34EC">
        <w:rPr>
          <w:lang w:eastAsia="zh-CN"/>
        </w:rPr>
        <w:t>Przy weryfikacji</w:t>
      </w:r>
      <w:r w:rsidRPr="000342CC">
        <w:rPr>
          <w:b/>
          <w:lang w:eastAsia="zh-CN"/>
        </w:rPr>
        <w:t xml:space="preserve"> </w:t>
      </w:r>
      <w:r w:rsidRPr="00FB34EC">
        <w:rPr>
          <w:lang w:eastAsia="zh-CN"/>
        </w:rPr>
        <w:t>wartości</w:t>
      </w:r>
      <w:r w:rsidRPr="000342CC">
        <w:rPr>
          <w:b/>
          <w:lang w:eastAsia="zh-CN"/>
        </w:rPr>
        <w:t xml:space="preserve"> </w:t>
      </w:r>
      <w:r w:rsidRPr="00FB34EC">
        <w:rPr>
          <w:lang w:eastAsia="zh-CN"/>
        </w:rPr>
        <w:t xml:space="preserve">atrybutu </w:t>
      </w:r>
      <w:r w:rsidRPr="000342CC">
        <w:rPr>
          <w:i/>
          <w:lang w:eastAsia="zh-CN"/>
        </w:rPr>
        <w:t xml:space="preserve">funkcja przewodu </w:t>
      </w:r>
      <w:r w:rsidRPr="00FB34EC">
        <w:rPr>
          <w:lang w:eastAsia="zh-CN"/>
        </w:rPr>
        <w:t>należy wszystkie</w:t>
      </w:r>
      <w:r w:rsidR="009E784D">
        <w:rPr>
          <w:lang w:eastAsia="zh-CN"/>
        </w:rPr>
        <w:t xml:space="preserve">  </w:t>
      </w:r>
      <w:r w:rsidRPr="00FB34EC">
        <w:rPr>
          <w:lang w:eastAsia="zh-CN"/>
        </w:rPr>
        <w:t>przewody prawidłowo zakwalifikować jako sieć przesyłową, rozdzielczą</w:t>
      </w:r>
      <w:r w:rsidR="0059201F" w:rsidRPr="00FB34EC">
        <w:rPr>
          <w:lang w:eastAsia="zh-CN"/>
        </w:rPr>
        <w:t>,</w:t>
      </w:r>
      <w:r w:rsidR="009E784D">
        <w:rPr>
          <w:lang w:eastAsia="zh-CN"/>
        </w:rPr>
        <w:t xml:space="preserve">  </w:t>
      </w:r>
      <w:r w:rsidRPr="00FB34EC">
        <w:rPr>
          <w:lang w:eastAsia="zh-CN"/>
        </w:rPr>
        <w:t>przyłącze</w:t>
      </w:r>
      <w:r w:rsidR="0059201F" w:rsidRPr="00FB34EC">
        <w:rPr>
          <w:lang w:eastAsia="zh-CN"/>
        </w:rPr>
        <w:t xml:space="preserve"> lub inną</w:t>
      </w:r>
      <w:r w:rsidRPr="00FB34EC">
        <w:rPr>
          <w:lang w:eastAsia="zh-CN"/>
        </w:rPr>
        <w:t xml:space="preserve">. Kwalifikację należy przeprowadzić zgodnie z poniższą </w:t>
      </w:r>
      <w:r w:rsidR="009E784D">
        <w:rPr>
          <w:lang w:eastAsia="zh-CN"/>
        </w:rPr>
        <w:t xml:space="preserve"> </w:t>
      </w:r>
      <w:r w:rsidRPr="00FB34EC">
        <w:rPr>
          <w:lang w:eastAsia="zh-CN"/>
        </w:rPr>
        <w:t>tabelą: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1734"/>
        <w:gridCol w:w="1682"/>
        <w:gridCol w:w="2288"/>
        <w:gridCol w:w="2017"/>
      </w:tblGrid>
      <w:tr w:rsidR="002341F6" w:rsidRPr="00FB34EC" w:rsidTr="00C32718">
        <w:tc>
          <w:tcPr>
            <w:tcW w:w="2339" w:type="dxa"/>
            <w:vMerge w:val="restart"/>
            <w:shd w:val="pct10" w:color="auto" w:fill="auto"/>
            <w:vAlign w:val="center"/>
          </w:tcPr>
          <w:p w:rsidR="002341F6" w:rsidRPr="00FB34EC" w:rsidRDefault="002341F6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Rodzaj sieci</w:t>
            </w:r>
          </w:p>
        </w:tc>
        <w:tc>
          <w:tcPr>
            <w:tcW w:w="7726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341F6" w:rsidRPr="00FB34EC" w:rsidRDefault="002341F6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Funkcja</w:t>
            </w:r>
          </w:p>
        </w:tc>
      </w:tr>
      <w:tr w:rsidR="002341F6" w:rsidRPr="00FB34EC" w:rsidTr="00C32718">
        <w:tc>
          <w:tcPr>
            <w:tcW w:w="2339" w:type="dxa"/>
            <w:vMerge/>
            <w:shd w:val="clear" w:color="auto" w:fill="auto"/>
          </w:tcPr>
          <w:p w:rsidR="002341F6" w:rsidRPr="00FB34EC" w:rsidRDefault="002341F6" w:rsidP="008350DD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shd w:val="pct10" w:color="auto" w:fill="auto"/>
          </w:tcPr>
          <w:p w:rsidR="002341F6" w:rsidRPr="00FB34EC" w:rsidRDefault="002341F6" w:rsidP="008350DD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przesyłowy</w:t>
            </w:r>
          </w:p>
        </w:tc>
        <w:tc>
          <w:tcPr>
            <w:tcW w:w="1683" w:type="dxa"/>
            <w:shd w:val="pct10" w:color="auto" w:fill="auto"/>
          </w:tcPr>
          <w:p w:rsidR="002341F6" w:rsidRPr="00FB34EC" w:rsidRDefault="002341F6" w:rsidP="008350DD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rozdzielczy</w:t>
            </w:r>
          </w:p>
        </w:tc>
        <w:tc>
          <w:tcPr>
            <w:tcW w:w="2290" w:type="dxa"/>
            <w:shd w:val="pct10" w:color="auto" w:fill="auto"/>
            <w:vAlign w:val="center"/>
          </w:tcPr>
          <w:p w:rsidR="002341F6" w:rsidRPr="00FB34EC" w:rsidRDefault="002341F6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przyłącze</w:t>
            </w:r>
          </w:p>
        </w:tc>
        <w:tc>
          <w:tcPr>
            <w:tcW w:w="2018" w:type="dxa"/>
            <w:shd w:val="pct10" w:color="auto" w:fill="auto"/>
            <w:vAlign w:val="center"/>
          </w:tcPr>
          <w:p w:rsidR="002341F6" w:rsidRPr="00FB34EC" w:rsidRDefault="002341F6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inny</w:t>
            </w:r>
          </w:p>
        </w:tc>
      </w:tr>
      <w:tr w:rsidR="002341F6" w:rsidRPr="00FB34EC" w:rsidTr="00C32718">
        <w:tc>
          <w:tcPr>
            <w:tcW w:w="2339" w:type="dxa"/>
            <w:shd w:val="clear" w:color="auto" w:fill="auto"/>
            <w:vAlign w:val="center"/>
          </w:tcPr>
          <w:p w:rsidR="002341F6" w:rsidRPr="000D4125" w:rsidRDefault="002341F6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0D4125">
              <w:rPr>
                <w:rFonts w:ascii="Arial" w:eastAsia="Times New Roman" w:hAnsi="Arial" w:cs="Arial"/>
                <w:b/>
                <w:bCs/>
                <w:lang w:eastAsia="zh-CN"/>
              </w:rPr>
              <w:t>elektroenergetyczna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341F6" w:rsidRPr="00FB34EC" w:rsidRDefault="002341F6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najwyższego napięcia</w:t>
            </w:r>
          </w:p>
          <w:p w:rsidR="002341F6" w:rsidRPr="00FB34EC" w:rsidRDefault="002341F6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wysokiego napięcia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2341F6" w:rsidRPr="00FB34EC" w:rsidRDefault="002341F6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średniego napięcia</w:t>
            </w:r>
          </w:p>
          <w:p w:rsidR="002341F6" w:rsidRPr="00FB34EC" w:rsidRDefault="002341F6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niskiego napięcia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341F6" w:rsidRPr="00FB34EC" w:rsidRDefault="002341F6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odcinek od słupa linii napowietrznej lub od linii kablowej doziemnej rozdzielczej do szafy elektroenergetycznej</w:t>
            </w:r>
          </w:p>
        </w:tc>
        <w:tc>
          <w:tcPr>
            <w:tcW w:w="2018" w:type="dxa"/>
          </w:tcPr>
          <w:p w:rsidR="002341F6" w:rsidRPr="00FB34EC" w:rsidRDefault="002852BC" w:rsidP="008350DD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odcinek od szafy</w:t>
            </w:r>
          </w:p>
          <w:p w:rsidR="002852BC" w:rsidRPr="00FB34EC" w:rsidRDefault="002852BC" w:rsidP="008350DD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elektroenergetycznej</w:t>
            </w:r>
          </w:p>
          <w:p w:rsidR="002852BC" w:rsidRPr="00FB34EC" w:rsidRDefault="002852BC" w:rsidP="008350DD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do budynku</w:t>
            </w:r>
            <w:r w:rsidR="001C788B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(instalacji wewnętrznej nieruchomości)</w:t>
            </w:r>
          </w:p>
        </w:tc>
      </w:tr>
      <w:tr w:rsidR="002341F6" w:rsidRPr="00FB34EC" w:rsidTr="00C32718">
        <w:tc>
          <w:tcPr>
            <w:tcW w:w="2339" w:type="dxa"/>
            <w:shd w:val="clear" w:color="auto" w:fill="auto"/>
            <w:vAlign w:val="center"/>
          </w:tcPr>
          <w:p w:rsidR="002341F6" w:rsidRPr="00FB34EC" w:rsidRDefault="002341F6" w:rsidP="005273C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273C0">
              <w:rPr>
                <w:rFonts w:ascii="Arial" w:eastAsia="Times New Roman" w:hAnsi="Arial" w:cs="Arial"/>
                <w:b/>
                <w:bCs/>
                <w:lang w:eastAsia="zh-CN"/>
              </w:rPr>
              <w:t>gazowa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341F6" w:rsidRPr="00FB34EC" w:rsidRDefault="002341F6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 ciśnieniu powyżej 0,4 </w:t>
            </w:r>
            <w:proofErr w:type="spellStart"/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MPa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:rsidR="002341F6" w:rsidRPr="00FB34EC" w:rsidRDefault="002341F6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 ciśnieniu poniżej 0,4 </w:t>
            </w:r>
            <w:proofErr w:type="spellStart"/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MPa</w:t>
            </w:r>
            <w:proofErr w:type="spellEnd"/>
          </w:p>
        </w:tc>
        <w:tc>
          <w:tcPr>
            <w:tcW w:w="2290" w:type="dxa"/>
            <w:shd w:val="clear" w:color="auto" w:fill="auto"/>
            <w:vAlign w:val="center"/>
          </w:tcPr>
          <w:p w:rsidR="002341F6" w:rsidRPr="00FB34EC" w:rsidRDefault="002341F6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odcinek od sieci rozdzielczej do szafy gazowej</w:t>
            </w:r>
          </w:p>
        </w:tc>
        <w:tc>
          <w:tcPr>
            <w:tcW w:w="2018" w:type="dxa"/>
          </w:tcPr>
          <w:p w:rsidR="002341F6" w:rsidRPr="00FB34EC" w:rsidRDefault="002341F6" w:rsidP="008350DD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odcinek od szafy gazowej do budynku</w:t>
            </w:r>
            <w:r w:rsidR="0090492C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(instalacji wewnętrznej nieruchomości)</w:t>
            </w:r>
          </w:p>
        </w:tc>
      </w:tr>
      <w:tr w:rsidR="002341F6" w:rsidRPr="00FB34EC" w:rsidTr="00C32718">
        <w:tc>
          <w:tcPr>
            <w:tcW w:w="2339" w:type="dxa"/>
            <w:shd w:val="clear" w:color="auto" w:fill="auto"/>
            <w:vAlign w:val="center"/>
          </w:tcPr>
          <w:p w:rsidR="002341F6" w:rsidRPr="00FB34EC" w:rsidRDefault="002341F6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341F6" w:rsidRPr="000D4125" w:rsidRDefault="002341F6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0D4125">
              <w:rPr>
                <w:rFonts w:ascii="Arial" w:eastAsia="Times New Roman" w:hAnsi="Arial" w:cs="Arial"/>
                <w:b/>
                <w:bCs/>
                <w:lang w:eastAsia="zh-CN"/>
              </w:rPr>
              <w:t>wodociągowa</w:t>
            </w:r>
          </w:p>
          <w:p w:rsidR="002341F6" w:rsidRPr="00FB34EC" w:rsidRDefault="002341F6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 ogólna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341F6" w:rsidRPr="00FB34EC" w:rsidRDefault="002341F6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odcinek od źródła ujęcia wody do stacji uzdatniania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2341F6" w:rsidRPr="00FB34EC" w:rsidRDefault="002341F6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pozostałe przewody sieci nie będące przyłączami</w:t>
            </w:r>
            <w:r w:rsidR="002852BC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lub </w:t>
            </w:r>
            <w:r w:rsidR="00AB043D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odcinkami </w:t>
            </w:r>
            <w:r w:rsidR="002852BC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innymi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341F6" w:rsidRPr="00FB34EC" w:rsidRDefault="009E784D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2341F6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odcinek od sieci do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2341F6" w:rsidRPr="00FB34EC" w:rsidRDefault="009E784D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2341F6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studni wodomierzowej </w:t>
            </w:r>
          </w:p>
          <w:p w:rsidR="002341F6" w:rsidRPr="00FB34EC" w:rsidRDefault="009E784D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2341F6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lub przy jej braku </w:t>
            </w:r>
          </w:p>
          <w:p w:rsidR="002341F6" w:rsidRPr="00FB34EC" w:rsidRDefault="009E784D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2341F6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bezpośrednio do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2341F6" w:rsidRPr="00FB34EC" w:rsidRDefault="009E784D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2341F6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budynku</w:t>
            </w:r>
          </w:p>
          <w:p w:rsidR="002341F6" w:rsidRPr="00FB34EC" w:rsidRDefault="002341F6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18" w:type="dxa"/>
            <w:vAlign w:val="center"/>
          </w:tcPr>
          <w:p w:rsidR="00B22DCD" w:rsidRPr="00FB34EC" w:rsidRDefault="00B22DCD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- </w:t>
            </w:r>
            <w:r w:rsidR="002852BC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odcinek od studni</w:t>
            </w:r>
            <w:r w:rsidR="009E784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B22DCD" w:rsidRPr="00FB34EC" w:rsidRDefault="009E784D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2852BC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wodomierzowej do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B22DCD" w:rsidRPr="00FB34EC" w:rsidRDefault="009E784D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2852BC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budynku</w:t>
            </w:r>
            <w:r w:rsidR="0090492C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(instalacji </w:t>
            </w:r>
          </w:p>
          <w:p w:rsidR="00B22DCD" w:rsidRPr="00FB34EC" w:rsidRDefault="009E784D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90492C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wewnętrznej </w:t>
            </w:r>
          </w:p>
          <w:p w:rsidR="002341F6" w:rsidRPr="00FB34EC" w:rsidRDefault="009E784D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90492C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nieruchomości)</w:t>
            </w:r>
            <w:r w:rsidR="002852BC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B22DCD" w:rsidRPr="00FB34EC" w:rsidRDefault="00B22DCD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 odcinek od sieci do</w:t>
            </w:r>
            <w:r w:rsidR="009E784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B22DCD" w:rsidRPr="00FB34EC" w:rsidRDefault="009E784D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B22DCD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urządzeń typu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B22DCD" w:rsidRPr="00FB34EC" w:rsidRDefault="009E784D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B22DCD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hydrant, zdrój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B22DCD" w:rsidRPr="00FB34EC" w:rsidRDefault="009E784D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B22DCD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uliczny</w:t>
            </w:r>
          </w:p>
        </w:tc>
      </w:tr>
      <w:tr w:rsidR="00F90760" w:rsidRPr="00FB34EC" w:rsidTr="00C32718">
        <w:tc>
          <w:tcPr>
            <w:tcW w:w="2339" w:type="dxa"/>
            <w:shd w:val="clear" w:color="auto" w:fill="auto"/>
            <w:vAlign w:val="center"/>
          </w:tcPr>
          <w:p w:rsidR="00F90760" w:rsidRPr="000D4125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0D4125">
              <w:rPr>
                <w:rFonts w:ascii="Arial" w:eastAsia="Times New Roman" w:hAnsi="Arial" w:cs="Arial"/>
                <w:b/>
                <w:bCs/>
                <w:lang w:eastAsia="zh-CN"/>
              </w:rPr>
              <w:t>wodociągowa</w:t>
            </w:r>
          </w:p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 lokalna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wszystkie przewody sieci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F358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--------------------</w:t>
            </w:r>
          </w:p>
        </w:tc>
        <w:tc>
          <w:tcPr>
            <w:tcW w:w="2018" w:type="dxa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F358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--------------------</w:t>
            </w:r>
          </w:p>
        </w:tc>
      </w:tr>
      <w:tr w:rsidR="00F90760" w:rsidRPr="00FB34EC" w:rsidTr="00C32718">
        <w:tc>
          <w:tcPr>
            <w:tcW w:w="2339" w:type="dxa"/>
            <w:shd w:val="clear" w:color="auto" w:fill="auto"/>
            <w:vAlign w:val="center"/>
          </w:tcPr>
          <w:p w:rsidR="00F90760" w:rsidRPr="00FB34EC" w:rsidRDefault="00F90760" w:rsidP="005273C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0D4125">
              <w:rPr>
                <w:rFonts w:ascii="Arial" w:eastAsia="Times New Roman" w:hAnsi="Arial" w:cs="Arial"/>
                <w:b/>
                <w:bCs/>
                <w:lang w:eastAsia="zh-CN"/>
              </w:rPr>
              <w:t>kanalizacyjna</w:t>
            </w:r>
          </w:p>
          <w:p w:rsidR="00F90760" w:rsidRPr="00FB34EC" w:rsidRDefault="00F90760" w:rsidP="005273C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- deszczowa</w:t>
            </w:r>
          </w:p>
          <w:p w:rsidR="00F90760" w:rsidRPr="00FB34EC" w:rsidRDefault="00F90760" w:rsidP="005273C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 ogólnospławna</w:t>
            </w:r>
          </w:p>
          <w:p w:rsidR="00F90760" w:rsidRPr="00FB34EC" w:rsidRDefault="00F90760" w:rsidP="005273C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 sanitarna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8B031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lastRenderedPageBreak/>
              <w:t>--------------------</w:t>
            </w:r>
          </w:p>
        </w:tc>
        <w:tc>
          <w:tcPr>
            <w:tcW w:w="1683" w:type="dxa"/>
            <w:shd w:val="clear" w:color="auto" w:fill="auto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przewody sieci nie będące przyłączami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lastRenderedPageBreak/>
              <w:t xml:space="preserve"> </w:t>
            </w: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odcinek od sieci do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lastRenderedPageBreak/>
              <w:t xml:space="preserve"> </w:t>
            </w: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pierwszej studni na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terenie posesji lub 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razie jej braku do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budynku</w:t>
            </w:r>
          </w:p>
        </w:tc>
        <w:tc>
          <w:tcPr>
            <w:tcW w:w="2018" w:type="dxa"/>
            <w:vAlign w:val="center"/>
          </w:tcPr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lastRenderedPageBreak/>
              <w:t>- odcinek od budynku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lastRenderedPageBreak/>
              <w:t xml:space="preserve"> </w:t>
            </w: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do pierwszej studni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 terenie posesji</w:t>
            </w:r>
          </w:p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- odcinek od sieci do </w:t>
            </w:r>
          </w:p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urządzeń typu kratka </w:t>
            </w:r>
          </w:p>
          <w:p w:rsidR="00AB3395" w:rsidRDefault="00F90760" w:rsidP="00AB339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ściekowa, </w:t>
            </w:r>
          </w:p>
          <w:p w:rsidR="00F90760" w:rsidRPr="00FB34EC" w:rsidRDefault="00AB3395" w:rsidP="00AB339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  <w:r w:rsidR="00F90760"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odwodnienie liniowe</w:t>
            </w:r>
          </w:p>
        </w:tc>
      </w:tr>
      <w:tr w:rsidR="00F90760" w:rsidRPr="00FB34EC" w:rsidTr="00C32718">
        <w:tc>
          <w:tcPr>
            <w:tcW w:w="2339" w:type="dxa"/>
            <w:shd w:val="clear" w:color="auto" w:fill="auto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 </w:t>
            </w:r>
            <w:r w:rsidRPr="000D4125">
              <w:rPr>
                <w:rFonts w:ascii="Arial" w:eastAsia="Times New Roman" w:hAnsi="Arial" w:cs="Arial"/>
                <w:b/>
                <w:bCs/>
                <w:lang w:eastAsia="zh-CN"/>
              </w:rPr>
              <w:t>kanalizacyjna</w:t>
            </w:r>
          </w:p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 lokalna</w:t>
            </w:r>
          </w:p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 przemysłowa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8B031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--------------------</w:t>
            </w:r>
          </w:p>
        </w:tc>
        <w:tc>
          <w:tcPr>
            <w:tcW w:w="1683" w:type="dxa"/>
            <w:shd w:val="clear" w:color="auto" w:fill="auto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wszystkie przewody sieci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A0D5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--------------------</w:t>
            </w:r>
          </w:p>
        </w:tc>
        <w:tc>
          <w:tcPr>
            <w:tcW w:w="2018" w:type="dxa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A0D5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--------------------</w:t>
            </w:r>
          </w:p>
        </w:tc>
      </w:tr>
      <w:tr w:rsidR="00F90760" w:rsidRPr="00FB34EC" w:rsidTr="00C32718">
        <w:tc>
          <w:tcPr>
            <w:tcW w:w="2339" w:type="dxa"/>
            <w:shd w:val="clear" w:color="auto" w:fill="auto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D4125">
              <w:rPr>
                <w:rFonts w:ascii="Arial" w:eastAsia="Times New Roman" w:hAnsi="Arial" w:cs="Arial"/>
                <w:b/>
                <w:bCs/>
                <w:lang w:eastAsia="zh-CN"/>
              </w:rPr>
              <w:t>ciepłownicza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8B031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--------------------</w:t>
            </w:r>
          </w:p>
        </w:tc>
        <w:tc>
          <w:tcPr>
            <w:tcW w:w="1683" w:type="dxa"/>
            <w:shd w:val="clear" w:color="auto" w:fill="auto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przewody sieci nie będące przyłączami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 odcinek od sieci do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węzła cieplnego </w:t>
            </w:r>
          </w:p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- odcinek zewnętrznych </w:t>
            </w:r>
          </w:p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instalacji odbiorczych </w:t>
            </w:r>
          </w:p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od grupowego węzła </w:t>
            </w:r>
          </w:p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cieplnego do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odbiorcy</w:t>
            </w:r>
          </w:p>
        </w:tc>
        <w:tc>
          <w:tcPr>
            <w:tcW w:w="2018" w:type="dxa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</w:t>
            </w:r>
          </w:p>
        </w:tc>
      </w:tr>
      <w:tr w:rsidR="00F90760" w:rsidRPr="00FB34EC" w:rsidTr="00C32718">
        <w:tc>
          <w:tcPr>
            <w:tcW w:w="2339" w:type="dxa"/>
            <w:shd w:val="clear" w:color="auto" w:fill="auto"/>
          </w:tcPr>
          <w:p w:rsidR="00F90760" w:rsidRPr="000D4125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0D4125">
              <w:rPr>
                <w:rFonts w:ascii="Arial" w:eastAsia="Times New Roman" w:hAnsi="Arial" w:cs="Arial"/>
                <w:b/>
                <w:bCs/>
                <w:lang w:eastAsia="zh-CN"/>
              </w:rPr>
              <w:t>ciepłownicza</w:t>
            </w:r>
          </w:p>
          <w:p w:rsidR="00F90760" w:rsidRPr="00FB34EC" w:rsidRDefault="00F90760" w:rsidP="005273C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 lokalna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3D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--------------------</w:t>
            </w:r>
          </w:p>
        </w:tc>
        <w:tc>
          <w:tcPr>
            <w:tcW w:w="1683" w:type="dxa"/>
            <w:shd w:val="clear" w:color="auto" w:fill="auto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wszystkie przewody sieci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</w:t>
            </w:r>
          </w:p>
        </w:tc>
        <w:tc>
          <w:tcPr>
            <w:tcW w:w="2018" w:type="dxa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F508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--------------------</w:t>
            </w:r>
          </w:p>
        </w:tc>
      </w:tr>
      <w:tr w:rsidR="00F90760" w:rsidRPr="00FB34EC" w:rsidTr="00C32718">
        <w:tc>
          <w:tcPr>
            <w:tcW w:w="2339" w:type="dxa"/>
            <w:shd w:val="clear" w:color="auto" w:fill="auto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90760" w:rsidRPr="00FB34EC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D4125">
              <w:rPr>
                <w:rFonts w:ascii="Arial" w:eastAsia="Times New Roman" w:hAnsi="Arial" w:cs="Arial"/>
                <w:b/>
                <w:bCs/>
                <w:lang w:eastAsia="zh-CN"/>
              </w:rPr>
              <w:t>telekomunikacyjna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3D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--------------------</w:t>
            </w:r>
          </w:p>
        </w:tc>
        <w:tc>
          <w:tcPr>
            <w:tcW w:w="1683" w:type="dxa"/>
            <w:shd w:val="clear" w:color="auto" w:fill="auto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przewody sieci nie będące przyłączami </w:t>
            </w:r>
          </w:p>
        </w:tc>
        <w:tc>
          <w:tcPr>
            <w:tcW w:w="2290" w:type="dxa"/>
            <w:shd w:val="clear" w:color="auto" w:fill="auto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odcinek linii kablowej </w:t>
            </w:r>
          </w:p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między złączem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rozgałęźnym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budynkiem</w:t>
            </w:r>
          </w:p>
        </w:tc>
        <w:tc>
          <w:tcPr>
            <w:tcW w:w="2018" w:type="dxa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F508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--------------------</w:t>
            </w:r>
          </w:p>
        </w:tc>
      </w:tr>
      <w:tr w:rsidR="00F90760" w:rsidRPr="00FB34EC" w:rsidTr="00C32718">
        <w:tc>
          <w:tcPr>
            <w:tcW w:w="2339" w:type="dxa"/>
            <w:shd w:val="clear" w:color="auto" w:fill="auto"/>
            <w:vAlign w:val="center"/>
          </w:tcPr>
          <w:p w:rsidR="00F90760" w:rsidRPr="000D4125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0D4125">
              <w:rPr>
                <w:rFonts w:ascii="Arial" w:eastAsia="Times New Roman" w:hAnsi="Arial" w:cs="Arial"/>
                <w:b/>
                <w:bCs/>
                <w:lang w:eastAsia="zh-CN"/>
              </w:rPr>
              <w:t>benzynowa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3D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--------------------</w:t>
            </w:r>
          </w:p>
        </w:tc>
        <w:tc>
          <w:tcPr>
            <w:tcW w:w="1683" w:type="dxa"/>
            <w:shd w:val="clear" w:color="auto" w:fill="auto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wszystkie przewody sieci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E4EC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--------------------</w:t>
            </w:r>
          </w:p>
        </w:tc>
        <w:tc>
          <w:tcPr>
            <w:tcW w:w="2018" w:type="dxa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F508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--------------------</w:t>
            </w:r>
          </w:p>
        </w:tc>
      </w:tr>
      <w:tr w:rsidR="00F90760" w:rsidRPr="00FB34EC" w:rsidTr="00C32718">
        <w:tc>
          <w:tcPr>
            <w:tcW w:w="2339" w:type="dxa"/>
            <w:shd w:val="clear" w:color="auto" w:fill="auto"/>
            <w:vAlign w:val="center"/>
          </w:tcPr>
          <w:p w:rsidR="00F90760" w:rsidRPr="000D4125" w:rsidRDefault="00F90760" w:rsidP="000D412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0D4125">
              <w:rPr>
                <w:rFonts w:ascii="Arial" w:eastAsia="Times New Roman" w:hAnsi="Arial" w:cs="Arial"/>
                <w:b/>
                <w:bCs/>
                <w:lang w:eastAsia="zh-CN"/>
              </w:rPr>
              <w:t>inna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3D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--------------------</w:t>
            </w:r>
          </w:p>
        </w:tc>
        <w:tc>
          <w:tcPr>
            <w:tcW w:w="1683" w:type="dxa"/>
            <w:shd w:val="clear" w:color="auto" w:fill="auto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B34E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wszystkie przewody sieci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E4EC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--------------------</w:t>
            </w:r>
          </w:p>
        </w:tc>
        <w:tc>
          <w:tcPr>
            <w:tcW w:w="2018" w:type="dxa"/>
            <w:vAlign w:val="center"/>
          </w:tcPr>
          <w:p w:rsidR="00F90760" w:rsidRPr="00FB34EC" w:rsidRDefault="00F90760" w:rsidP="00F9076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F508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--------------------</w:t>
            </w:r>
          </w:p>
        </w:tc>
      </w:tr>
    </w:tbl>
    <w:p w:rsidR="008350DD" w:rsidRPr="00FB34EC" w:rsidRDefault="009E784D" w:rsidP="008350DD">
      <w:pPr>
        <w:widowControl w:val="0"/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BD5700" w:rsidRDefault="008350DD" w:rsidP="0099236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before="60" w:after="60" w:line="240" w:lineRule="auto"/>
        <w:ind w:left="1559" w:hanging="425"/>
        <w:contextualSpacing/>
        <w:rPr>
          <w:rFonts w:eastAsia="Times New Roman"/>
          <w:lang w:eastAsia="zh-CN"/>
        </w:rPr>
      </w:pPr>
      <w:r w:rsidRPr="00FB34EC">
        <w:rPr>
          <w:lang w:eastAsia="zh-CN"/>
        </w:rPr>
        <w:t xml:space="preserve">Atrybut przewodu lub urządzenia </w:t>
      </w:r>
      <w:r w:rsidRPr="00BD5700">
        <w:rPr>
          <w:i/>
          <w:lang w:eastAsia="zh-CN"/>
        </w:rPr>
        <w:t xml:space="preserve">eksploatacja, </w:t>
      </w:r>
      <w:r w:rsidRPr="00FB34EC">
        <w:rPr>
          <w:lang w:eastAsia="zh-CN"/>
        </w:rPr>
        <w:t>który przyjmuje</w:t>
      </w:r>
      <w:r w:rsidRPr="00BD5700">
        <w:rPr>
          <w:i/>
          <w:lang w:eastAsia="zh-CN"/>
        </w:rPr>
        <w:t xml:space="preserve"> </w:t>
      </w:r>
      <w:r w:rsidRPr="00FB34EC">
        <w:rPr>
          <w:lang w:eastAsia="zh-CN"/>
        </w:rPr>
        <w:t>wartości jako</w:t>
      </w:r>
      <w:r w:rsidR="00BD5700">
        <w:rPr>
          <w:lang w:eastAsia="zh-CN"/>
        </w:rPr>
        <w:t xml:space="preserve"> </w:t>
      </w:r>
      <w:r w:rsidRPr="00BD5700">
        <w:rPr>
          <w:rFonts w:eastAsia="Times New Roman"/>
          <w:i/>
          <w:lang w:eastAsia="zh-CN"/>
        </w:rPr>
        <w:t>czynny</w:t>
      </w:r>
      <w:r w:rsidRPr="00BD5700">
        <w:rPr>
          <w:rFonts w:eastAsia="Times New Roman"/>
          <w:lang w:eastAsia="zh-CN"/>
        </w:rPr>
        <w:t xml:space="preserve"> lub </w:t>
      </w:r>
      <w:r w:rsidRPr="00BD5700">
        <w:rPr>
          <w:rFonts w:eastAsia="Times New Roman"/>
          <w:i/>
          <w:lang w:eastAsia="zh-CN"/>
        </w:rPr>
        <w:t>nieczynny</w:t>
      </w:r>
      <w:r w:rsidRPr="00BD5700">
        <w:rPr>
          <w:rFonts w:eastAsia="Times New Roman"/>
          <w:lang w:eastAsia="zh-CN"/>
        </w:rPr>
        <w:t xml:space="preserve"> należy przyjąć zgodnie z danymi </w:t>
      </w:r>
      <w:r w:rsidR="00737ED0">
        <w:rPr>
          <w:rFonts w:eastAsia="Times New Roman"/>
          <w:lang w:eastAsia="zh-CN"/>
        </w:rPr>
        <w:br/>
      </w:r>
      <w:r w:rsidRPr="00BD5700">
        <w:rPr>
          <w:rFonts w:eastAsia="Times New Roman"/>
          <w:lang w:eastAsia="zh-CN"/>
        </w:rPr>
        <w:t>z materia</w:t>
      </w:r>
      <w:r w:rsidR="00270CF2" w:rsidRPr="00BD5700">
        <w:rPr>
          <w:rFonts w:eastAsia="Times New Roman"/>
          <w:lang w:eastAsia="zh-CN"/>
        </w:rPr>
        <w:t>łów</w:t>
      </w:r>
      <w:r w:rsidR="009E784D" w:rsidRPr="00BD5700">
        <w:rPr>
          <w:rFonts w:eastAsia="Times New Roman"/>
          <w:lang w:eastAsia="zh-CN"/>
        </w:rPr>
        <w:t xml:space="preserve"> </w:t>
      </w:r>
      <w:r w:rsidRPr="00BD5700">
        <w:rPr>
          <w:rFonts w:eastAsia="Times New Roman"/>
          <w:lang w:eastAsia="zh-CN"/>
        </w:rPr>
        <w:t>źródłowych, ale w przypadku wystąpienia w</w:t>
      </w:r>
      <w:r w:rsidR="00270CF2" w:rsidRPr="00BD5700">
        <w:rPr>
          <w:rFonts w:eastAsia="Times New Roman"/>
          <w:lang w:eastAsia="zh-CN"/>
        </w:rPr>
        <w:t xml:space="preserve">artości nieczynny nie edytować </w:t>
      </w:r>
      <w:r w:rsidRPr="00BD5700">
        <w:rPr>
          <w:rFonts w:eastAsia="Times New Roman"/>
          <w:lang w:eastAsia="zh-CN"/>
        </w:rPr>
        <w:t>go na mapie</w:t>
      </w:r>
      <w:r w:rsidR="00A93935" w:rsidRPr="00BD5700">
        <w:rPr>
          <w:rFonts w:eastAsia="Times New Roman"/>
          <w:lang w:eastAsia="zh-CN"/>
        </w:rPr>
        <w:t>.</w:t>
      </w:r>
      <w:r w:rsidR="009E784D" w:rsidRPr="00BD5700">
        <w:rPr>
          <w:rFonts w:eastAsia="Times New Roman"/>
          <w:lang w:eastAsia="zh-CN"/>
        </w:rPr>
        <w:t xml:space="preserve"> </w:t>
      </w:r>
    </w:p>
    <w:p w:rsidR="008350DD" w:rsidRPr="00BD5700" w:rsidRDefault="008350DD" w:rsidP="0099236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before="60" w:after="60" w:line="240" w:lineRule="auto"/>
        <w:ind w:left="1559" w:hanging="425"/>
        <w:contextualSpacing/>
        <w:rPr>
          <w:lang w:eastAsia="zh-CN"/>
        </w:rPr>
      </w:pPr>
      <w:r w:rsidRPr="00FB34EC">
        <w:rPr>
          <w:lang w:eastAsia="zh-CN"/>
        </w:rPr>
        <w:t xml:space="preserve">Przy weryfikacji wartości atrybutów </w:t>
      </w:r>
      <w:r w:rsidRPr="00BD5700">
        <w:rPr>
          <w:lang w:eastAsia="zh-CN"/>
        </w:rPr>
        <w:t>średnica przewodu</w:t>
      </w:r>
      <w:r w:rsidRPr="00FB34EC">
        <w:rPr>
          <w:lang w:eastAsia="zh-CN"/>
        </w:rPr>
        <w:t xml:space="preserve"> oraz </w:t>
      </w:r>
      <w:r w:rsidR="00A93935" w:rsidRPr="00BD5700">
        <w:rPr>
          <w:lang w:eastAsia="zh-CN"/>
        </w:rPr>
        <w:t>średnica</w:t>
      </w:r>
      <w:r w:rsidR="009E784D" w:rsidRPr="00BD5700">
        <w:rPr>
          <w:lang w:eastAsia="zh-CN"/>
        </w:rPr>
        <w:t xml:space="preserve"> </w:t>
      </w:r>
      <w:r w:rsidR="00965444" w:rsidRPr="00BD5700">
        <w:rPr>
          <w:lang w:eastAsia="zh-CN"/>
        </w:rPr>
        <w:t>obudowy,</w:t>
      </w:r>
      <w:r w:rsidR="00BD5700" w:rsidRPr="00BD5700">
        <w:rPr>
          <w:lang w:eastAsia="zh-CN"/>
        </w:rPr>
        <w:t xml:space="preserve"> </w:t>
      </w:r>
      <w:r w:rsidRPr="00FB34EC">
        <w:rPr>
          <w:lang w:eastAsia="zh-CN"/>
        </w:rPr>
        <w:t>za średnicę nominalną, o któr</w:t>
      </w:r>
      <w:r w:rsidR="00A93935" w:rsidRPr="00FB34EC">
        <w:rPr>
          <w:lang w:eastAsia="zh-CN"/>
        </w:rPr>
        <w:t>ej mowa w rozporządzeniu należy</w:t>
      </w:r>
      <w:r w:rsidR="009E784D">
        <w:rPr>
          <w:lang w:eastAsia="zh-CN"/>
        </w:rPr>
        <w:t xml:space="preserve"> </w:t>
      </w:r>
      <w:r w:rsidRPr="00FB34EC">
        <w:rPr>
          <w:lang w:eastAsia="zh-CN"/>
        </w:rPr>
        <w:t>przyjąć:</w:t>
      </w:r>
      <w:r w:rsidR="009E784D">
        <w:rPr>
          <w:lang w:eastAsia="zh-CN"/>
        </w:rPr>
        <w:t xml:space="preserve"> </w:t>
      </w:r>
    </w:p>
    <w:p w:rsidR="008350DD" w:rsidRPr="00BD5700" w:rsidRDefault="008350DD" w:rsidP="00737ED0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ind w:left="1985" w:hanging="425"/>
        <w:contextualSpacing/>
        <w:rPr>
          <w:rFonts w:eastAsia="Times New Roman"/>
          <w:lang w:eastAsia="zh-CN"/>
        </w:rPr>
      </w:pPr>
      <w:r w:rsidRPr="00BD5700">
        <w:rPr>
          <w:rFonts w:eastAsia="Times New Roman"/>
          <w:lang w:eastAsia="zh-CN"/>
        </w:rPr>
        <w:t xml:space="preserve">średnicę zewnętrzną przewodu (obudowy) dla przewodów </w:t>
      </w:r>
      <w:r w:rsidR="00BD5700">
        <w:rPr>
          <w:rFonts w:eastAsia="Times New Roman"/>
          <w:lang w:eastAsia="zh-CN"/>
        </w:rPr>
        <w:br/>
      </w:r>
      <w:r w:rsidRPr="00BD5700">
        <w:rPr>
          <w:rFonts w:eastAsia="Times New Roman"/>
          <w:lang w:eastAsia="zh-CN"/>
        </w:rPr>
        <w:t>i obudów</w:t>
      </w:r>
      <w:r w:rsidR="009E784D" w:rsidRPr="00BD5700">
        <w:rPr>
          <w:rFonts w:eastAsia="Times New Roman"/>
          <w:lang w:eastAsia="zh-CN"/>
        </w:rPr>
        <w:t xml:space="preserve"> </w:t>
      </w:r>
      <w:r w:rsidRPr="00BD5700">
        <w:rPr>
          <w:rFonts w:eastAsia="Times New Roman"/>
          <w:lang w:eastAsia="zh-CN"/>
        </w:rPr>
        <w:t>wykonanych z polietylenu, PVC lub innych tworzyw sztucznych,</w:t>
      </w:r>
    </w:p>
    <w:p w:rsidR="008350DD" w:rsidRPr="00BD5700" w:rsidRDefault="008350DD" w:rsidP="00737ED0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ind w:left="1985" w:hanging="425"/>
        <w:contextualSpacing/>
        <w:rPr>
          <w:rFonts w:eastAsia="Times New Roman"/>
          <w:lang w:eastAsia="zh-CN"/>
        </w:rPr>
      </w:pPr>
      <w:r w:rsidRPr="00BD5700">
        <w:rPr>
          <w:rFonts w:eastAsia="Times New Roman"/>
          <w:lang w:eastAsia="zh-CN"/>
        </w:rPr>
        <w:t xml:space="preserve">średnicę wewnętrzną przewodu (obudowy) dla przewodów </w:t>
      </w:r>
      <w:r w:rsidR="00BD5700">
        <w:rPr>
          <w:rFonts w:eastAsia="Times New Roman"/>
          <w:lang w:eastAsia="zh-CN"/>
        </w:rPr>
        <w:br/>
      </w:r>
      <w:r w:rsidRPr="00BD5700">
        <w:rPr>
          <w:rFonts w:eastAsia="Times New Roman"/>
          <w:lang w:eastAsia="zh-CN"/>
        </w:rPr>
        <w:t>i obudów wykonanych ze stali, betonu, azbestu itp. materiałów.</w:t>
      </w:r>
    </w:p>
    <w:p w:rsidR="008350DD" w:rsidRPr="00737ED0" w:rsidRDefault="008350DD" w:rsidP="0099236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before="60" w:after="60" w:line="240" w:lineRule="auto"/>
        <w:ind w:left="1559" w:hanging="425"/>
        <w:contextualSpacing/>
        <w:rPr>
          <w:lang w:eastAsia="zh-CN"/>
        </w:rPr>
      </w:pPr>
      <w:r w:rsidRPr="00FB34EC">
        <w:rPr>
          <w:lang w:eastAsia="zh-CN"/>
        </w:rPr>
        <w:t>Weryfikacji pod kątem zgodności z zapisami rozporządzenia należy poddać</w:t>
      </w:r>
      <w:r w:rsidR="009E784D">
        <w:rPr>
          <w:lang w:eastAsia="zh-CN"/>
        </w:rPr>
        <w:t xml:space="preserve"> </w:t>
      </w:r>
      <w:r w:rsidR="009E784D" w:rsidRPr="00737ED0">
        <w:rPr>
          <w:lang w:eastAsia="zh-CN"/>
        </w:rPr>
        <w:t xml:space="preserve"> </w:t>
      </w:r>
      <w:r w:rsidRPr="00737ED0">
        <w:rPr>
          <w:lang w:eastAsia="zh-CN"/>
        </w:rPr>
        <w:t>również urządzenia techniczne związ</w:t>
      </w:r>
      <w:r w:rsidR="00A5296B" w:rsidRPr="00737ED0">
        <w:rPr>
          <w:lang w:eastAsia="zh-CN"/>
        </w:rPr>
        <w:t>ane z siecią uzbrojenia terenu (SUUS).</w:t>
      </w:r>
    </w:p>
    <w:p w:rsidR="008350DD" w:rsidRPr="00737ED0" w:rsidRDefault="008350DD" w:rsidP="0099236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before="60" w:after="60" w:line="240" w:lineRule="auto"/>
        <w:ind w:left="1559" w:hanging="425"/>
        <w:contextualSpacing/>
        <w:rPr>
          <w:lang w:eastAsia="zh-CN"/>
        </w:rPr>
      </w:pPr>
      <w:r w:rsidRPr="00FB34EC">
        <w:rPr>
          <w:lang w:eastAsia="zh-CN"/>
        </w:rPr>
        <w:t xml:space="preserve">Szczególną uwagę należy zwrócić na obiekt </w:t>
      </w:r>
      <w:r w:rsidRPr="00737ED0">
        <w:rPr>
          <w:lang w:eastAsia="zh-CN"/>
        </w:rPr>
        <w:t xml:space="preserve">trójnik. </w:t>
      </w:r>
      <w:r w:rsidRPr="00FB34EC">
        <w:rPr>
          <w:lang w:eastAsia="zh-CN"/>
        </w:rPr>
        <w:t xml:space="preserve">W związku z tym, </w:t>
      </w:r>
      <w:r w:rsidR="00BD5700">
        <w:rPr>
          <w:lang w:eastAsia="zh-CN"/>
        </w:rPr>
        <w:br/>
      </w:r>
      <w:r w:rsidRPr="00FB34EC">
        <w:rPr>
          <w:lang w:eastAsia="zh-CN"/>
        </w:rPr>
        <w:t xml:space="preserve">że w </w:t>
      </w:r>
      <w:r w:rsidR="009E784D" w:rsidRPr="00737ED0">
        <w:rPr>
          <w:lang w:eastAsia="zh-CN"/>
        </w:rPr>
        <w:t xml:space="preserve"> </w:t>
      </w:r>
      <w:r w:rsidRPr="00737ED0">
        <w:rPr>
          <w:lang w:eastAsia="zh-CN"/>
        </w:rPr>
        <w:t>bazie GESUT pozyskuje się tylko trójniki zaślepione występujące w dotychczasowej bazie mapy numerycznej trójniki nie zaślepione należy usunąć do historii.</w:t>
      </w:r>
    </w:p>
    <w:p w:rsidR="008350DD" w:rsidRPr="0031055B" w:rsidRDefault="008350DD" w:rsidP="0099236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before="60" w:after="60" w:line="240" w:lineRule="auto"/>
        <w:ind w:left="1559" w:hanging="425"/>
        <w:contextualSpacing/>
        <w:rPr>
          <w:rFonts w:eastAsia="Times New Roman"/>
          <w:lang w:eastAsia="zh-CN"/>
        </w:rPr>
      </w:pPr>
      <w:r w:rsidRPr="00FB34EC">
        <w:rPr>
          <w:lang w:eastAsia="zh-CN"/>
        </w:rPr>
        <w:t xml:space="preserve">Według rozporządzenia obiektem </w:t>
      </w:r>
      <w:r w:rsidRPr="00737ED0">
        <w:rPr>
          <w:lang w:eastAsia="zh-CN"/>
        </w:rPr>
        <w:t xml:space="preserve">złącze kablowe </w:t>
      </w:r>
      <w:r w:rsidRPr="00FB34EC">
        <w:rPr>
          <w:lang w:eastAsia="zh-CN"/>
        </w:rPr>
        <w:t>pozyskuje się złącza</w:t>
      </w:r>
      <w:r w:rsidR="009E784D">
        <w:rPr>
          <w:lang w:eastAsia="zh-CN"/>
        </w:rPr>
        <w:t xml:space="preserve"> </w:t>
      </w:r>
      <w:r w:rsidR="009E784D" w:rsidRPr="00737ED0">
        <w:rPr>
          <w:lang w:eastAsia="zh-CN"/>
        </w:rPr>
        <w:t xml:space="preserve"> </w:t>
      </w:r>
      <w:r w:rsidRPr="00737ED0">
        <w:rPr>
          <w:lang w:eastAsia="zh-CN"/>
        </w:rPr>
        <w:t>kablowe związane z przewodami telekomunikacyjnymi, dla których</w:t>
      </w:r>
      <w:r w:rsidR="009E784D" w:rsidRPr="00737ED0">
        <w:rPr>
          <w:lang w:eastAsia="zh-CN"/>
        </w:rPr>
        <w:t xml:space="preserve"> </w:t>
      </w:r>
      <w:r w:rsidRPr="00737ED0">
        <w:rPr>
          <w:lang w:eastAsia="zh-CN"/>
        </w:rPr>
        <w:t>atrybut</w:t>
      </w:r>
      <w:r w:rsidR="009E784D" w:rsidRPr="00737ED0">
        <w:rPr>
          <w:lang w:eastAsia="zh-CN"/>
        </w:rPr>
        <w:t xml:space="preserve">  </w:t>
      </w:r>
      <w:r w:rsidRPr="00737ED0">
        <w:rPr>
          <w:lang w:eastAsia="zh-CN"/>
        </w:rPr>
        <w:t xml:space="preserve">rodzaj przewodu przyjmuje wartość światłowód. W związku </w:t>
      </w:r>
      <w:r w:rsidR="00737ED0">
        <w:rPr>
          <w:lang w:eastAsia="zh-CN"/>
        </w:rPr>
        <w:br/>
      </w:r>
      <w:r w:rsidRPr="00737ED0">
        <w:rPr>
          <w:lang w:eastAsia="zh-CN"/>
        </w:rPr>
        <w:t>z tym, że w</w:t>
      </w:r>
      <w:r w:rsidR="009E784D" w:rsidRPr="00737ED0">
        <w:rPr>
          <w:lang w:eastAsia="zh-CN"/>
        </w:rPr>
        <w:t xml:space="preserve"> </w:t>
      </w:r>
      <w:r w:rsidRPr="00737ED0">
        <w:rPr>
          <w:lang w:eastAsia="zh-CN"/>
        </w:rPr>
        <w:t xml:space="preserve">dotychczasowej bazie mapy numerycznej obiekt złącze kablowe występował </w:t>
      </w:r>
      <w:r w:rsidR="009E784D" w:rsidRPr="00737ED0">
        <w:rPr>
          <w:lang w:eastAsia="zh-CN"/>
        </w:rPr>
        <w:t xml:space="preserve"> </w:t>
      </w:r>
      <w:r w:rsidRPr="00737ED0">
        <w:rPr>
          <w:lang w:eastAsia="zh-CN"/>
        </w:rPr>
        <w:t>w urządzeniach</w:t>
      </w:r>
      <w:r w:rsidRPr="0031055B">
        <w:rPr>
          <w:rFonts w:eastAsia="Times New Roman"/>
          <w:lang w:eastAsia="zh-CN"/>
        </w:rPr>
        <w:t xml:space="preserve"> elektroenergetycznych należy: </w:t>
      </w:r>
    </w:p>
    <w:p w:rsidR="008350DD" w:rsidRPr="00FB34EC" w:rsidRDefault="008350DD" w:rsidP="00737ED0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ind w:left="1985" w:hanging="425"/>
        <w:contextualSpacing/>
        <w:rPr>
          <w:rFonts w:eastAsia="Times New Roman"/>
          <w:lang w:eastAsia="zh-CN"/>
        </w:rPr>
      </w:pPr>
      <w:r w:rsidRPr="00FB34EC">
        <w:rPr>
          <w:rFonts w:eastAsia="Times New Roman"/>
          <w:lang w:eastAsia="zh-CN"/>
        </w:rPr>
        <w:t xml:space="preserve">w przypadkach jednoznacznych przedefiniować je na obiekt </w:t>
      </w:r>
      <w:r w:rsidRPr="0031055B">
        <w:rPr>
          <w:rFonts w:eastAsia="Times New Roman"/>
          <w:lang w:eastAsia="zh-CN"/>
        </w:rPr>
        <w:t>szafa</w:t>
      </w:r>
      <w:r w:rsidR="009E784D">
        <w:rPr>
          <w:rFonts w:eastAsia="Times New Roman"/>
          <w:lang w:eastAsia="zh-CN"/>
        </w:rPr>
        <w:t xml:space="preserve"> </w:t>
      </w:r>
    </w:p>
    <w:p w:rsidR="008350DD" w:rsidRPr="0031055B" w:rsidRDefault="008350DD" w:rsidP="0031055B">
      <w:pPr>
        <w:pStyle w:val="Akapitzlist"/>
        <w:widowControl w:val="0"/>
        <w:numPr>
          <w:ilvl w:val="0"/>
          <w:numId w:val="0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ind w:left="1985"/>
        <w:contextualSpacing/>
        <w:rPr>
          <w:rFonts w:eastAsia="Times New Roman"/>
          <w:lang w:eastAsia="zh-CN"/>
        </w:rPr>
      </w:pPr>
      <w:r w:rsidRPr="00FB34EC">
        <w:rPr>
          <w:rFonts w:eastAsia="Times New Roman"/>
          <w:lang w:eastAsia="zh-CN"/>
        </w:rPr>
        <w:t>e</w:t>
      </w:r>
      <w:r w:rsidRPr="0031055B">
        <w:rPr>
          <w:rFonts w:eastAsia="Times New Roman"/>
          <w:lang w:eastAsia="zh-CN"/>
        </w:rPr>
        <w:t>lektroenergetyczna,</w:t>
      </w:r>
    </w:p>
    <w:p w:rsidR="008350DD" w:rsidRPr="0031055B" w:rsidRDefault="008350DD" w:rsidP="00737ED0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ind w:left="1985" w:hanging="425"/>
        <w:contextualSpacing/>
        <w:rPr>
          <w:rFonts w:eastAsia="Times New Roman"/>
          <w:lang w:eastAsia="zh-CN"/>
        </w:rPr>
      </w:pPr>
      <w:r w:rsidRPr="0031055B">
        <w:rPr>
          <w:rFonts w:eastAsia="Times New Roman"/>
          <w:lang w:eastAsia="zh-CN"/>
        </w:rPr>
        <w:t xml:space="preserve">w przypadkach wątpliwych przedefiniować na obiekt inne </w:t>
      </w:r>
      <w:r w:rsidRPr="0031055B">
        <w:rPr>
          <w:rFonts w:eastAsia="Times New Roman"/>
          <w:lang w:eastAsia="zh-CN"/>
        </w:rPr>
        <w:lastRenderedPageBreak/>
        <w:t>urządzenie tech</w:t>
      </w:r>
      <w:r w:rsidR="00A93935" w:rsidRPr="0031055B">
        <w:rPr>
          <w:rFonts w:eastAsia="Times New Roman"/>
          <w:lang w:eastAsia="zh-CN"/>
        </w:rPr>
        <w:t>niczne.</w:t>
      </w:r>
    </w:p>
    <w:p w:rsidR="001A1E86" w:rsidRPr="00236244" w:rsidRDefault="00956C7A" w:rsidP="0099236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before="60" w:after="60" w:line="240" w:lineRule="auto"/>
        <w:ind w:left="1559" w:hanging="425"/>
        <w:contextualSpacing/>
        <w:rPr>
          <w:rFonts w:eastAsia="Times New Roman"/>
          <w:lang w:eastAsia="zh-CN"/>
        </w:rPr>
      </w:pPr>
      <w:r w:rsidRPr="00FB34EC">
        <w:rPr>
          <w:lang w:eastAsia="zh-CN"/>
        </w:rPr>
        <w:t xml:space="preserve">Należy zweryfikować </w:t>
      </w:r>
      <w:r w:rsidR="001E51D5" w:rsidRPr="00FB34EC">
        <w:rPr>
          <w:lang w:eastAsia="zh-CN"/>
        </w:rPr>
        <w:t>geometrię</w:t>
      </w:r>
      <w:r w:rsidR="009501D8" w:rsidRPr="00FB34EC">
        <w:rPr>
          <w:lang w:eastAsia="zh-CN"/>
        </w:rPr>
        <w:t xml:space="preserve"> </w:t>
      </w:r>
      <w:r w:rsidRPr="00FB34EC">
        <w:rPr>
          <w:lang w:eastAsia="zh-CN"/>
        </w:rPr>
        <w:t>wszystki</w:t>
      </w:r>
      <w:r w:rsidR="009501D8" w:rsidRPr="00FB34EC">
        <w:rPr>
          <w:lang w:eastAsia="zh-CN"/>
        </w:rPr>
        <w:t>ch</w:t>
      </w:r>
      <w:r w:rsidR="00A5296B" w:rsidRPr="00FB34EC">
        <w:rPr>
          <w:lang w:eastAsia="zh-CN"/>
        </w:rPr>
        <w:t xml:space="preserve"> </w:t>
      </w:r>
      <w:r w:rsidR="002A12BB" w:rsidRPr="00236244">
        <w:rPr>
          <w:i/>
          <w:lang w:eastAsia="zh-CN"/>
        </w:rPr>
        <w:t>szaf gazow</w:t>
      </w:r>
      <w:r w:rsidR="009501D8" w:rsidRPr="00236244">
        <w:rPr>
          <w:i/>
          <w:lang w:eastAsia="zh-CN"/>
        </w:rPr>
        <w:t>ych</w:t>
      </w:r>
      <w:r w:rsidR="002A12BB" w:rsidRPr="00236244">
        <w:rPr>
          <w:i/>
          <w:lang w:eastAsia="zh-CN"/>
        </w:rPr>
        <w:t xml:space="preserve">, </w:t>
      </w:r>
      <w:r w:rsidRPr="00236244">
        <w:rPr>
          <w:i/>
          <w:lang w:eastAsia="zh-CN"/>
        </w:rPr>
        <w:t>energetyczn</w:t>
      </w:r>
      <w:r w:rsidR="009501D8" w:rsidRPr="00236244">
        <w:rPr>
          <w:i/>
          <w:lang w:eastAsia="zh-CN"/>
        </w:rPr>
        <w:t>ych</w:t>
      </w:r>
      <w:r w:rsidR="002A12BB" w:rsidRPr="00236244">
        <w:rPr>
          <w:i/>
          <w:lang w:eastAsia="zh-CN"/>
        </w:rPr>
        <w:t xml:space="preserve"> i</w:t>
      </w:r>
      <w:r w:rsidR="009E784D" w:rsidRPr="00236244">
        <w:rPr>
          <w:i/>
          <w:lang w:eastAsia="zh-CN"/>
        </w:rPr>
        <w:t xml:space="preserve"> </w:t>
      </w:r>
      <w:r w:rsidR="009501D8" w:rsidRPr="00236244">
        <w:rPr>
          <w:rFonts w:eastAsia="Times New Roman"/>
          <w:i/>
          <w:lang w:eastAsia="zh-CN"/>
        </w:rPr>
        <w:t>telekomunikacyjnych</w:t>
      </w:r>
      <w:r w:rsidRPr="00236244">
        <w:rPr>
          <w:rFonts w:eastAsia="Times New Roman"/>
          <w:lang w:eastAsia="zh-CN"/>
        </w:rPr>
        <w:t xml:space="preserve"> pod kątem wykazywania ich </w:t>
      </w:r>
      <w:r w:rsidR="00737ED0">
        <w:rPr>
          <w:rFonts w:eastAsia="Times New Roman"/>
          <w:lang w:eastAsia="zh-CN"/>
        </w:rPr>
        <w:br/>
      </w:r>
      <w:r w:rsidRPr="00236244">
        <w:rPr>
          <w:rFonts w:eastAsia="Times New Roman"/>
          <w:lang w:eastAsia="zh-CN"/>
        </w:rPr>
        <w:t xml:space="preserve">w bazie jako obiekty </w:t>
      </w:r>
      <w:r w:rsidR="009E784D" w:rsidRPr="00236244">
        <w:rPr>
          <w:rFonts w:eastAsia="Times New Roman"/>
          <w:lang w:eastAsia="zh-CN"/>
        </w:rPr>
        <w:t xml:space="preserve"> </w:t>
      </w:r>
      <w:r w:rsidRPr="00236244">
        <w:rPr>
          <w:rFonts w:eastAsia="Times New Roman"/>
          <w:lang w:eastAsia="zh-CN"/>
        </w:rPr>
        <w:t>punktowe</w:t>
      </w:r>
      <w:r w:rsidR="009501D8" w:rsidRPr="00236244">
        <w:rPr>
          <w:rFonts w:eastAsia="Times New Roman"/>
          <w:lang w:eastAsia="zh-CN"/>
        </w:rPr>
        <w:t xml:space="preserve"> </w:t>
      </w:r>
      <w:r w:rsidR="002A12BB" w:rsidRPr="00236244">
        <w:rPr>
          <w:rFonts w:eastAsia="Times New Roman"/>
          <w:lang w:eastAsia="zh-CN"/>
        </w:rPr>
        <w:t xml:space="preserve">lub </w:t>
      </w:r>
      <w:r w:rsidRPr="00236244">
        <w:rPr>
          <w:rFonts w:eastAsia="Times New Roman"/>
          <w:lang w:eastAsia="zh-CN"/>
        </w:rPr>
        <w:t>powierzchniowe</w:t>
      </w:r>
      <w:r w:rsidR="002A12BB" w:rsidRPr="00236244">
        <w:rPr>
          <w:rFonts w:eastAsia="Times New Roman"/>
          <w:lang w:eastAsia="zh-CN"/>
        </w:rPr>
        <w:t>.</w:t>
      </w:r>
    </w:p>
    <w:p w:rsidR="001A1E86" w:rsidRPr="006477C9" w:rsidRDefault="001A1E86" w:rsidP="001A1E86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</w:pPr>
      <w:r w:rsidRPr="006477C9">
        <w:t>Należy dokonać redakcji bazy danych GESUT w zakresie mapy zasadniczej w</w:t>
      </w:r>
      <w:r w:rsidR="009E784D" w:rsidRPr="006477C9">
        <w:t xml:space="preserve">  </w:t>
      </w:r>
      <w:r w:rsidR="00B408EC" w:rsidRPr="006477C9">
        <w:t xml:space="preserve">skali </w:t>
      </w:r>
      <w:r w:rsidRPr="006477C9">
        <w:t>1:500.</w:t>
      </w:r>
    </w:p>
    <w:p w:rsidR="006477C9" w:rsidRPr="0021706A" w:rsidRDefault="00D97DC8" w:rsidP="001A1E86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</w:pPr>
      <w:r w:rsidRPr="006477C9">
        <w:rPr>
          <w:iCs/>
        </w:rPr>
        <w:t>Zamawiający</w:t>
      </w:r>
      <w:r w:rsidRPr="006477C9">
        <w:rPr>
          <w:i/>
          <w:iCs/>
        </w:rPr>
        <w:t xml:space="preserve"> </w:t>
      </w:r>
      <w:r w:rsidR="009A7A08" w:rsidRPr="006477C9">
        <w:rPr>
          <w:iCs/>
        </w:rPr>
        <w:t>na każdym etapie prac ma prawo dokonać kontroli ich realizacji pod</w:t>
      </w:r>
      <w:r w:rsidR="009E784D" w:rsidRPr="006477C9">
        <w:rPr>
          <w:iCs/>
        </w:rPr>
        <w:t xml:space="preserve"> </w:t>
      </w:r>
      <w:r w:rsidR="009A7A08" w:rsidRPr="006477C9">
        <w:rPr>
          <w:iCs/>
        </w:rPr>
        <w:t>kątem stanu zaawansowania oraz jakości</w:t>
      </w:r>
      <w:r w:rsidR="002A634B" w:rsidRPr="006477C9">
        <w:rPr>
          <w:iCs/>
        </w:rPr>
        <w:t xml:space="preserve"> i poprawności</w:t>
      </w:r>
      <w:r w:rsidR="009A7A08" w:rsidRPr="006477C9">
        <w:rPr>
          <w:iCs/>
        </w:rPr>
        <w:t xml:space="preserve"> wykonania. </w:t>
      </w:r>
    </w:p>
    <w:p w:rsidR="006477C9" w:rsidRDefault="009A7A08" w:rsidP="001A1E86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</w:pPr>
      <w:r w:rsidRPr="006477C9">
        <w:t>Zamawiający wyznaczy K</w:t>
      </w:r>
      <w:r w:rsidR="001A1E86" w:rsidRPr="006477C9">
        <w:t>omisję odbioru p</w:t>
      </w:r>
      <w:r w:rsidRPr="006477C9">
        <w:t xml:space="preserve">rac do przeprowadzenia </w:t>
      </w:r>
      <w:r w:rsidR="001A1E86" w:rsidRPr="006477C9">
        <w:t>odbioru</w:t>
      </w:r>
      <w:r w:rsidR="009E784D" w:rsidRPr="006477C9">
        <w:t xml:space="preserve"> </w:t>
      </w:r>
      <w:r w:rsidR="001A1E86" w:rsidRPr="006477C9">
        <w:t>końcowego.</w:t>
      </w:r>
    </w:p>
    <w:p w:rsidR="001A1E86" w:rsidRPr="006477C9" w:rsidRDefault="00B859DA" w:rsidP="001A1E86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</w:pPr>
      <w:r w:rsidRPr="006477C9">
        <w:t xml:space="preserve">Wykonawca z realizacji </w:t>
      </w:r>
      <w:r w:rsidR="001A1E86" w:rsidRPr="006477C9">
        <w:t>zadania sporządzi operat techniczny, który po</w:t>
      </w:r>
      <w:r w:rsidR="006477C9">
        <w:t xml:space="preserve"> </w:t>
      </w:r>
      <w:r w:rsidR="009E784D" w:rsidRPr="006477C9">
        <w:t xml:space="preserve"> </w:t>
      </w:r>
      <w:r w:rsidR="001A1E86" w:rsidRPr="006477C9">
        <w:t>pozytywnym odbiorze końcowym przez Zamawiającego zostanie przyjęty</w:t>
      </w:r>
      <w:r w:rsidR="00CF7036">
        <w:t xml:space="preserve"> </w:t>
      </w:r>
      <w:r w:rsidR="001A1E86" w:rsidRPr="006477C9">
        <w:t>do powiatowego zasobu geodezyjnego i kartograficznego.</w:t>
      </w:r>
    </w:p>
    <w:p w:rsidR="001A1E86" w:rsidRPr="00FB34EC" w:rsidRDefault="001A1E86" w:rsidP="00CF7036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</w:pPr>
      <w:r w:rsidRPr="00FB34EC">
        <w:t>Operat techniczny powinien zawierać w szczególności:</w:t>
      </w:r>
    </w:p>
    <w:p w:rsidR="001A1E86" w:rsidRPr="00FB34EC" w:rsidRDefault="001A1E86" w:rsidP="00992362">
      <w:pPr>
        <w:pStyle w:val="Akapitzlist"/>
        <w:numPr>
          <w:ilvl w:val="0"/>
          <w:numId w:val="19"/>
        </w:numPr>
        <w:spacing w:before="60" w:after="60"/>
        <w:ind w:left="1559" w:hanging="425"/>
      </w:pPr>
      <w:r w:rsidRPr="00FB34EC">
        <w:t>sprawozdanie techniczne,</w:t>
      </w:r>
    </w:p>
    <w:p w:rsidR="001A1E86" w:rsidRPr="00FB34EC" w:rsidRDefault="00E038D6" w:rsidP="00992362">
      <w:pPr>
        <w:pStyle w:val="Akapitzlist"/>
        <w:numPr>
          <w:ilvl w:val="0"/>
          <w:numId w:val="19"/>
        </w:numPr>
        <w:spacing w:before="60" w:after="60"/>
        <w:ind w:left="1559" w:hanging="425"/>
      </w:pPr>
      <w:r>
        <w:t>d</w:t>
      </w:r>
      <w:r w:rsidR="001A1E86" w:rsidRPr="00FB34EC">
        <w:t xml:space="preserve">ziennik </w:t>
      </w:r>
      <w:r>
        <w:t>r</w:t>
      </w:r>
      <w:r w:rsidR="001A1E86" w:rsidRPr="00FB34EC">
        <w:t>obót,</w:t>
      </w:r>
    </w:p>
    <w:p w:rsidR="001A1E86" w:rsidRPr="00FB34EC" w:rsidRDefault="001A1E86" w:rsidP="00992362">
      <w:pPr>
        <w:pStyle w:val="Akapitzlist"/>
        <w:numPr>
          <w:ilvl w:val="0"/>
          <w:numId w:val="19"/>
        </w:numPr>
        <w:spacing w:before="60" w:after="60"/>
        <w:ind w:left="1559" w:hanging="425"/>
      </w:pPr>
      <w:r w:rsidRPr="00FB34EC">
        <w:t>pliki</w:t>
      </w:r>
      <w:r w:rsidR="00AB1C59" w:rsidRPr="00FB34EC">
        <w:t xml:space="preserve"> eksportu</w:t>
      </w:r>
      <w:r w:rsidR="009E784D">
        <w:t xml:space="preserve"> </w:t>
      </w:r>
      <w:r w:rsidRPr="00FB34EC">
        <w:t>– w formie elektronicznej na płycie</w:t>
      </w:r>
      <w:r w:rsidR="009E784D">
        <w:t xml:space="preserve"> </w:t>
      </w:r>
      <w:r w:rsidRPr="00FB34EC">
        <w:t>CD/DVD,</w:t>
      </w:r>
    </w:p>
    <w:p w:rsidR="001A1E86" w:rsidRPr="00FB34EC" w:rsidRDefault="001A1E86" w:rsidP="00992362">
      <w:pPr>
        <w:pStyle w:val="Akapitzlist"/>
        <w:numPr>
          <w:ilvl w:val="0"/>
          <w:numId w:val="19"/>
        </w:numPr>
        <w:spacing w:before="60" w:after="60"/>
        <w:ind w:left="1559" w:hanging="425"/>
      </w:pPr>
      <w:r w:rsidRPr="00FB34EC">
        <w:t>raporty z kontroli systemowych – w formie elektronicznej na płycie CD/DVD,</w:t>
      </w:r>
    </w:p>
    <w:p w:rsidR="001A1E86" w:rsidRPr="00FB34EC" w:rsidRDefault="001A1E86" w:rsidP="00992362">
      <w:pPr>
        <w:pStyle w:val="Akapitzlist"/>
        <w:numPr>
          <w:ilvl w:val="0"/>
          <w:numId w:val="19"/>
        </w:numPr>
        <w:spacing w:before="60" w:after="60"/>
        <w:ind w:left="1559" w:hanging="425"/>
      </w:pPr>
      <w:r w:rsidRPr="00FB34EC">
        <w:t>inne dokumenty powstałe w wyniku pr</w:t>
      </w:r>
      <w:r w:rsidR="00B859DA" w:rsidRPr="00FB34EC">
        <w:t xml:space="preserve">ac, a uznane przez Wykonawcę </w:t>
      </w:r>
      <w:r w:rsidRPr="00FB34EC">
        <w:t>za</w:t>
      </w:r>
      <w:r w:rsidR="009E784D">
        <w:t xml:space="preserve"> </w:t>
      </w:r>
      <w:r w:rsidRPr="00FB34EC">
        <w:t>ważne dla opracowania.</w:t>
      </w:r>
    </w:p>
    <w:p w:rsidR="006451C4" w:rsidRPr="006A265B" w:rsidRDefault="00B41845" w:rsidP="00F0222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bookmarkStart w:id="23" w:name="_Hlk54001011"/>
      <w:r w:rsidRPr="006A265B">
        <w:t>Podczas końcowego przyjęcia</w:t>
      </w:r>
      <w:r w:rsidR="006451C4" w:rsidRPr="006A265B">
        <w:t xml:space="preserve"> opracowanej bazy danych geodezyjnej ewidencji sieci uzbrojenia terenu, </w:t>
      </w:r>
      <w:r w:rsidR="00F02220" w:rsidRPr="006A265B">
        <w:t>Wykonawca dokona eksportu danych do formatu GML celem przeprowadzenia oceny zgodności opracowanych przez niego danych z obowiązującym schematem aplikacyjnym. Kontrola zostanie przeprowadzona przy pomocy aplikacji (</w:t>
      </w:r>
      <w:proofErr w:type="spellStart"/>
      <w:r w:rsidR="00F02220" w:rsidRPr="006A265B">
        <w:t>walidatora</w:t>
      </w:r>
      <w:proofErr w:type="spellEnd"/>
      <w:r w:rsidR="00F02220" w:rsidRPr="006A265B">
        <w:t xml:space="preserve">) udostępnionego przez </w:t>
      </w:r>
      <w:proofErr w:type="spellStart"/>
      <w:r w:rsidR="00F02220" w:rsidRPr="006A265B">
        <w:t>GUGiK</w:t>
      </w:r>
      <w:proofErr w:type="spellEnd"/>
      <w:r w:rsidR="00F02220" w:rsidRPr="006A265B">
        <w:t xml:space="preserve"> </w:t>
      </w:r>
      <w:hyperlink r:id="rId9" w:history="1">
        <w:r w:rsidR="00F02220" w:rsidRPr="006A265B">
          <w:rPr>
            <w:rStyle w:val="Hipercze"/>
            <w:color w:val="auto"/>
          </w:rPr>
          <w:t>http://www.gugik.gov.pl/projekty/k-gesut</w:t>
        </w:r>
      </w:hyperlink>
      <w:r w:rsidR="00F02220" w:rsidRPr="006A265B">
        <w:t xml:space="preserve">. </w:t>
      </w:r>
    </w:p>
    <w:bookmarkEnd w:id="23"/>
    <w:p w:rsidR="001A1E86" w:rsidRPr="00D2218D" w:rsidRDefault="001A1E86" w:rsidP="005273C0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</w:pPr>
      <w:r w:rsidRPr="00D2218D">
        <w:t xml:space="preserve">Końcowy odbiór prac nastąpi po </w:t>
      </w:r>
      <w:r w:rsidR="009A7A08" w:rsidRPr="00D2218D">
        <w:t xml:space="preserve">zgłoszeniu </w:t>
      </w:r>
      <w:r w:rsidR="00B859DA" w:rsidRPr="00D2218D">
        <w:t xml:space="preserve">przez Wykonawcę Zamawiającemu </w:t>
      </w:r>
      <w:r w:rsidRPr="00D2218D">
        <w:t>gotowoś</w:t>
      </w:r>
      <w:r w:rsidR="00B859DA" w:rsidRPr="00D2218D">
        <w:t>ci</w:t>
      </w:r>
      <w:r w:rsidRPr="00D2218D">
        <w:t xml:space="preserve"> </w:t>
      </w:r>
      <w:r w:rsidR="00DD3F9E" w:rsidRPr="00D2218D">
        <w:t xml:space="preserve">do końcowego odbioru tych prac. </w:t>
      </w:r>
      <w:r w:rsidRPr="00D2218D">
        <w:t>Po po</w:t>
      </w:r>
      <w:r w:rsidR="00DD3F9E" w:rsidRPr="00D2218D">
        <w:t>zytywnej kontroli</w:t>
      </w:r>
      <w:r w:rsidR="009E784D" w:rsidRPr="00D2218D">
        <w:t xml:space="preserve"> </w:t>
      </w:r>
      <w:r w:rsidR="00B859DA" w:rsidRPr="00D2218D">
        <w:t xml:space="preserve">przedłożonego </w:t>
      </w:r>
      <w:r w:rsidRPr="00D2218D">
        <w:t>oper</w:t>
      </w:r>
      <w:r w:rsidR="00B859DA" w:rsidRPr="00D2218D">
        <w:t xml:space="preserve">atu komisja </w:t>
      </w:r>
      <w:r w:rsidRPr="00D2218D">
        <w:t xml:space="preserve">dokona </w:t>
      </w:r>
      <w:r w:rsidR="00DD3F9E" w:rsidRPr="00D2218D">
        <w:t>końcowego</w:t>
      </w:r>
      <w:r w:rsidR="009E784D" w:rsidRPr="00D2218D">
        <w:t xml:space="preserve"> </w:t>
      </w:r>
      <w:r w:rsidR="00B859DA" w:rsidRPr="00D2218D">
        <w:t>odbioru pracy</w:t>
      </w:r>
      <w:r w:rsidR="00AB1C59" w:rsidRPr="00D2218D">
        <w:t>-zbioru</w:t>
      </w:r>
      <w:r w:rsidR="009E784D" w:rsidRPr="00D2218D">
        <w:t xml:space="preserve"> </w:t>
      </w:r>
      <w:r w:rsidR="00AB1C59" w:rsidRPr="00D2218D">
        <w:t>danych oraz innych materiałów jako przedmiotu zamówienia.</w:t>
      </w:r>
    </w:p>
    <w:p w:rsidR="001202CA" w:rsidRPr="00D2218D" w:rsidRDefault="001A1E86" w:rsidP="005273C0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</w:pPr>
      <w:r w:rsidRPr="00D2218D">
        <w:t xml:space="preserve">Wszystkie pozostałe ustalenia nieokreślone w niniejszych Warunkach </w:t>
      </w:r>
      <w:r w:rsidR="009E784D" w:rsidRPr="00D2218D">
        <w:t xml:space="preserve"> </w:t>
      </w:r>
      <w:r w:rsidR="00164A4F" w:rsidRPr="00D2218D">
        <w:t xml:space="preserve">technicznych </w:t>
      </w:r>
      <w:r w:rsidRPr="00D2218D">
        <w:t>wynikające z bieżącej pracy Zamawiającego na obiekcie wymagają</w:t>
      </w:r>
      <w:r w:rsidR="009E784D" w:rsidRPr="00D2218D">
        <w:t xml:space="preserve">  </w:t>
      </w:r>
      <w:r w:rsidR="00164A4F" w:rsidRPr="00D2218D">
        <w:t xml:space="preserve">wpisu w </w:t>
      </w:r>
      <w:r w:rsidRPr="00D2218D">
        <w:t>Dzienniku Robót.</w:t>
      </w:r>
    </w:p>
    <w:p w:rsidR="00992362" w:rsidRDefault="00992362" w:rsidP="00164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2362" w:rsidRDefault="00992362" w:rsidP="00164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3A5B" w:rsidRPr="00FB34EC" w:rsidRDefault="00AB1C59" w:rsidP="00164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34EC">
        <w:rPr>
          <w:rFonts w:ascii="Arial" w:hAnsi="Arial" w:cs="Arial"/>
          <w:sz w:val="24"/>
          <w:szCs w:val="24"/>
        </w:rPr>
        <w:t>Opracował:</w:t>
      </w:r>
    </w:p>
    <w:p w:rsidR="00AB1C59" w:rsidRDefault="00AB1C59" w:rsidP="00164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185E" w:rsidRPr="00164A4F" w:rsidRDefault="0044185E" w:rsidP="00164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4185E" w:rsidRPr="00164A4F" w:rsidSect="00EB4DD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048" w:rsidRDefault="006D3048" w:rsidP="0061764A">
      <w:pPr>
        <w:spacing w:after="0" w:line="240" w:lineRule="auto"/>
      </w:pPr>
      <w:r>
        <w:separator/>
      </w:r>
    </w:p>
  </w:endnote>
  <w:endnote w:type="continuationSeparator" w:id="0">
    <w:p w:rsidR="006D3048" w:rsidRDefault="006D3048" w:rsidP="0061764A">
      <w:pPr>
        <w:spacing w:after="0" w:line="240" w:lineRule="auto"/>
      </w:pPr>
      <w:r>
        <w:continuationSeparator/>
      </w:r>
    </w:p>
  </w:endnote>
  <w:endnote w:type="continuationNotice" w:id="1">
    <w:p w:rsidR="006D3048" w:rsidRDefault="006D30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038393"/>
      <w:docPartObj>
        <w:docPartGallery w:val="Page Numbers (Bottom of Page)"/>
        <w:docPartUnique/>
      </w:docPartObj>
    </w:sdtPr>
    <w:sdtEndPr/>
    <w:sdtContent>
      <w:p w:rsidR="00EF0E6C" w:rsidRDefault="00FE32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7D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F0E6C" w:rsidRDefault="00EF0E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048" w:rsidRDefault="006D3048" w:rsidP="0061764A">
      <w:pPr>
        <w:spacing w:after="0" w:line="240" w:lineRule="auto"/>
      </w:pPr>
      <w:r>
        <w:separator/>
      </w:r>
    </w:p>
  </w:footnote>
  <w:footnote w:type="continuationSeparator" w:id="0">
    <w:p w:rsidR="006D3048" w:rsidRDefault="006D3048" w:rsidP="0061764A">
      <w:pPr>
        <w:spacing w:after="0" w:line="240" w:lineRule="auto"/>
      </w:pPr>
      <w:r>
        <w:continuationSeparator/>
      </w:r>
    </w:p>
  </w:footnote>
  <w:footnote w:type="continuationNotice" w:id="1">
    <w:p w:rsidR="006D3048" w:rsidRDefault="006D30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6C" w:rsidRDefault="00EF0E6C">
    <w:pPr>
      <w:pStyle w:val="Nagwek"/>
    </w:pPr>
  </w:p>
  <w:p w:rsidR="00EF0E6C" w:rsidRDefault="00EF0E6C" w:rsidP="005643F6">
    <w:pPr>
      <w:pStyle w:val="Nagwek"/>
      <w:jc w:val="center"/>
      <w:rPr>
        <w:rFonts w:ascii="Arial" w:hAnsi="Arial" w:cs="Arial"/>
        <w:sz w:val="18"/>
        <w:szCs w:val="8"/>
      </w:rPr>
    </w:pPr>
    <w:r w:rsidRPr="005643F6">
      <w:rPr>
        <w:rFonts w:ascii="Arial" w:hAnsi="Arial" w:cs="Arial"/>
        <w:sz w:val="18"/>
        <w:szCs w:val="8"/>
      </w:rPr>
      <w:t xml:space="preserve">Przetworzenie (dostosowania) danych zawartych w inicjalnej bazie danych geodezyjnej ewidencji sieci uzbrojenia terenu miasta Leszna – obręb </w:t>
    </w:r>
    <w:r>
      <w:rPr>
        <w:rFonts w:ascii="Arial" w:hAnsi="Arial" w:cs="Arial"/>
        <w:sz w:val="18"/>
        <w:szCs w:val="8"/>
      </w:rPr>
      <w:t>Leszno</w:t>
    </w:r>
    <w:r w:rsidRPr="005643F6">
      <w:rPr>
        <w:rFonts w:ascii="Arial" w:hAnsi="Arial" w:cs="Arial"/>
        <w:sz w:val="18"/>
        <w:szCs w:val="8"/>
      </w:rPr>
      <w:t xml:space="preserve"> do zgodności z obowiązującym modelem danych GESUT celem zapewnienia wymagań ustawowych określonych dla geodezyjnych rejestrów publicznych</w:t>
    </w:r>
  </w:p>
  <w:p w:rsidR="00EF0E6C" w:rsidRPr="005643F6" w:rsidRDefault="00EF0E6C" w:rsidP="005643F6">
    <w:pPr>
      <w:pStyle w:val="Nagwek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3C1"/>
    <w:multiLevelType w:val="hybridMultilevel"/>
    <w:tmpl w:val="9872BC82"/>
    <w:lvl w:ilvl="0" w:tplc="60ECAC56">
      <w:start w:val="1"/>
      <w:numFmt w:val="upperLetter"/>
      <w:lvlText w:val="%1."/>
      <w:lvlJc w:val="left"/>
      <w:pPr>
        <w:ind w:left="1004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DD18A8"/>
    <w:multiLevelType w:val="hybridMultilevel"/>
    <w:tmpl w:val="E3E455FC"/>
    <w:lvl w:ilvl="0" w:tplc="F5962A3E">
      <w:start w:val="1"/>
      <w:numFmt w:val="lowerLetter"/>
      <w:pStyle w:val="Akapitzlist"/>
      <w:lvlText w:val="%1)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59E9"/>
    <w:multiLevelType w:val="hybridMultilevel"/>
    <w:tmpl w:val="0F98813A"/>
    <w:lvl w:ilvl="0" w:tplc="DD3E47BC">
      <w:start w:val="1"/>
      <w:numFmt w:val="decimal"/>
      <w:lvlText w:val="%1.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F310D70"/>
    <w:multiLevelType w:val="hybridMultilevel"/>
    <w:tmpl w:val="89FE4F20"/>
    <w:lvl w:ilvl="0" w:tplc="DBD29806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A4CCA"/>
    <w:multiLevelType w:val="hybridMultilevel"/>
    <w:tmpl w:val="0F98813A"/>
    <w:lvl w:ilvl="0" w:tplc="DD3E47BC">
      <w:start w:val="1"/>
      <w:numFmt w:val="decimal"/>
      <w:lvlText w:val="%1.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42E5F1D"/>
    <w:multiLevelType w:val="hybridMultilevel"/>
    <w:tmpl w:val="9872BC82"/>
    <w:lvl w:ilvl="0" w:tplc="60ECAC56">
      <w:start w:val="1"/>
      <w:numFmt w:val="upperLetter"/>
      <w:lvlText w:val="%1."/>
      <w:lvlJc w:val="left"/>
      <w:pPr>
        <w:ind w:left="1004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A9148F"/>
    <w:multiLevelType w:val="hybridMultilevel"/>
    <w:tmpl w:val="D7DC8D80"/>
    <w:lvl w:ilvl="0" w:tplc="D8FCB8DC">
      <w:start w:val="2"/>
      <w:numFmt w:val="lowerLetter"/>
      <w:lvlText w:val="%1)"/>
      <w:lvlJc w:val="left"/>
      <w:pPr>
        <w:ind w:left="82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16D92BF1"/>
    <w:multiLevelType w:val="hybridMultilevel"/>
    <w:tmpl w:val="E77E6B8C"/>
    <w:lvl w:ilvl="0" w:tplc="E4E25A1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348D3510"/>
    <w:multiLevelType w:val="hybridMultilevel"/>
    <w:tmpl w:val="E92869C2"/>
    <w:lvl w:ilvl="0" w:tplc="B7420B8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17C45"/>
    <w:multiLevelType w:val="hybridMultilevel"/>
    <w:tmpl w:val="87DC9DFE"/>
    <w:lvl w:ilvl="0" w:tplc="DD3E47BC">
      <w:start w:val="1"/>
      <w:numFmt w:val="decimal"/>
      <w:lvlText w:val="%1.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7B7099"/>
    <w:multiLevelType w:val="hybridMultilevel"/>
    <w:tmpl w:val="6C3A682E"/>
    <w:lvl w:ilvl="0" w:tplc="0712A9C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08C8"/>
    <w:multiLevelType w:val="hybridMultilevel"/>
    <w:tmpl w:val="A72844FE"/>
    <w:lvl w:ilvl="0" w:tplc="2262718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55CB1"/>
    <w:multiLevelType w:val="hybridMultilevel"/>
    <w:tmpl w:val="78FCD888"/>
    <w:lvl w:ilvl="0" w:tplc="7E1208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57FEA"/>
    <w:multiLevelType w:val="hybridMultilevel"/>
    <w:tmpl w:val="09346588"/>
    <w:lvl w:ilvl="0" w:tplc="04150017">
      <w:start w:val="1"/>
      <w:numFmt w:val="lowerLetter"/>
      <w:lvlText w:val="%1)"/>
      <w:lvlJc w:val="left"/>
      <w:pPr>
        <w:ind w:left="82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4465071E"/>
    <w:multiLevelType w:val="hybridMultilevel"/>
    <w:tmpl w:val="0F98813A"/>
    <w:lvl w:ilvl="0" w:tplc="DD3E47BC">
      <w:start w:val="1"/>
      <w:numFmt w:val="decimal"/>
      <w:lvlText w:val="%1.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4835FB6"/>
    <w:multiLevelType w:val="hybridMultilevel"/>
    <w:tmpl w:val="A5BA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D5E26"/>
    <w:multiLevelType w:val="hybridMultilevel"/>
    <w:tmpl w:val="62F60858"/>
    <w:lvl w:ilvl="0" w:tplc="0415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7" w15:restartNumberingAfterBreak="0">
    <w:nsid w:val="596D6E40"/>
    <w:multiLevelType w:val="hybridMultilevel"/>
    <w:tmpl w:val="EE3650C8"/>
    <w:lvl w:ilvl="0" w:tplc="8D3CA87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E734F"/>
    <w:multiLevelType w:val="hybridMultilevel"/>
    <w:tmpl w:val="F22C4522"/>
    <w:lvl w:ilvl="0" w:tplc="974CB6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A5572"/>
    <w:multiLevelType w:val="hybridMultilevel"/>
    <w:tmpl w:val="D7DC8D80"/>
    <w:lvl w:ilvl="0" w:tplc="D8FCB8DC">
      <w:start w:val="2"/>
      <w:numFmt w:val="lowerLetter"/>
      <w:lvlText w:val="%1)"/>
      <w:lvlJc w:val="left"/>
      <w:pPr>
        <w:ind w:left="82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694C51F5"/>
    <w:multiLevelType w:val="hybridMultilevel"/>
    <w:tmpl w:val="0F98813A"/>
    <w:lvl w:ilvl="0" w:tplc="DD3E47BC">
      <w:start w:val="1"/>
      <w:numFmt w:val="decimal"/>
      <w:lvlText w:val="%1.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1F3D45"/>
    <w:multiLevelType w:val="hybridMultilevel"/>
    <w:tmpl w:val="9872BC82"/>
    <w:lvl w:ilvl="0" w:tplc="60ECAC56">
      <w:start w:val="1"/>
      <w:numFmt w:val="upperLetter"/>
      <w:lvlText w:val="%1."/>
      <w:lvlJc w:val="left"/>
      <w:pPr>
        <w:ind w:left="1004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21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20"/>
  </w:num>
  <w:num w:numId="10">
    <w:abstractNumId w:val="4"/>
  </w:num>
  <w:num w:numId="11">
    <w:abstractNumId w:val="17"/>
  </w:num>
  <w:num w:numId="12">
    <w:abstractNumId w:val="5"/>
  </w:num>
  <w:num w:numId="13">
    <w:abstractNumId w:val="14"/>
  </w:num>
  <w:num w:numId="14">
    <w:abstractNumId w:val="9"/>
  </w:num>
  <w:num w:numId="15">
    <w:abstractNumId w:val="12"/>
  </w:num>
  <w:num w:numId="16">
    <w:abstractNumId w:val="18"/>
  </w:num>
  <w:num w:numId="17">
    <w:abstractNumId w:val="16"/>
  </w:num>
  <w:num w:numId="18">
    <w:abstractNumId w:val="7"/>
  </w:num>
  <w:num w:numId="19">
    <w:abstractNumId w:val="11"/>
  </w:num>
  <w:num w:numId="20">
    <w:abstractNumId w:val="1"/>
  </w:num>
  <w:num w:numId="21">
    <w:abstractNumId w:val="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</w:num>
  <w:num w:numId="25">
    <w:abstractNumId w:val="1"/>
  </w:num>
  <w:num w:numId="26">
    <w:abstractNumId w:val="15"/>
  </w:num>
  <w:num w:numId="27">
    <w:abstractNumId w:val="6"/>
  </w:num>
  <w:num w:numId="28">
    <w:abstractNumId w:val="13"/>
  </w:num>
  <w:num w:numId="29">
    <w:abstractNumId w:val="3"/>
  </w:num>
  <w:num w:numId="3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86"/>
    <w:rsid w:val="0000313A"/>
    <w:rsid w:val="00007B9E"/>
    <w:rsid w:val="0001568F"/>
    <w:rsid w:val="00016DE1"/>
    <w:rsid w:val="00024AA1"/>
    <w:rsid w:val="00030DC9"/>
    <w:rsid w:val="00031051"/>
    <w:rsid w:val="00032B5E"/>
    <w:rsid w:val="000342CC"/>
    <w:rsid w:val="00034F3B"/>
    <w:rsid w:val="00040D55"/>
    <w:rsid w:val="0005466B"/>
    <w:rsid w:val="000567BD"/>
    <w:rsid w:val="000745AC"/>
    <w:rsid w:val="00083B0E"/>
    <w:rsid w:val="00085105"/>
    <w:rsid w:val="00091905"/>
    <w:rsid w:val="0009371A"/>
    <w:rsid w:val="00096243"/>
    <w:rsid w:val="000A1A5F"/>
    <w:rsid w:val="000A2EAF"/>
    <w:rsid w:val="000B5805"/>
    <w:rsid w:val="000B594C"/>
    <w:rsid w:val="000D3DAD"/>
    <w:rsid w:val="000D4125"/>
    <w:rsid w:val="000D4EA5"/>
    <w:rsid w:val="000D79A4"/>
    <w:rsid w:val="000E340C"/>
    <w:rsid w:val="000E56B8"/>
    <w:rsid w:val="000F1193"/>
    <w:rsid w:val="000F4053"/>
    <w:rsid w:val="000F796D"/>
    <w:rsid w:val="000F7D17"/>
    <w:rsid w:val="00112178"/>
    <w:rsid w:val="001202CA"/>
    <w:rsid w:val="00120351"/>
    <w:rsid w:val="00122176"/>
    <w:rsid w:val="001259EC"/>
    <w:rsid w:val="00134980"/>
    <w:rsid w:val="00141C9A"/>
    <w:rsid w:val="00143F02"/>
    <w:rsid w:val="00147B05"/>
    <w:rsid w:val="00150B2F"/>
    <w:rsid w:val="0016322E"/>
    <w:rsid w:val="00164A4F"/>
    <w:rsid w:val="00165022"/>
    <w:rsid w:val="00173C33"/>
    <w:rsid w:val="00180995"/>
    <w:rsid w:val="00186D64"/>
    <w:rsid w:val="00190B2F"/>
    <w:rsid w:val="0019668A"/>
    <w:rsid w:val="001A1E86"/>
    <w:rsid w:val="001A6E04"/>
    <w:rsid w:val="001B6952"/>
    <w:rsid w:val="001C24A6"/>
    <w:rsid w:val="001C45CF"/>
    <w:rsid w:val="001C788B"/>
    <w:rsid w:val="001D1B8B"/>
    <w:rsid w:val="001D23DC"/>
    <w:rsid w:val="001D5F8D"/>
    <w:rsid w:val="001D7085"/>
    <w:rsid w:val="001E0C82"/>
    <w:rsid w:val="001E337D"/>
    <w:rsid w:val="001E51D5"/>
    <w:rsid w:val="0021245D"/>
    <w:rsid w:val="002139DB"/>
    <w:rsid w:val="0021706A"/>
    <w:rsid w:val="00217B28"/>
    <w:rsid w:val="00217FC8"/>
    <w:rsid w:val="002214F2"/>
    <w:rsid w:val="002225AF"/>
    <w:rsid w:val="0022356B"/>
    <w:rsid w:val="00230896"/>
    <w:rsid w:val="0023120F"/>
    <w:rsid w:val="00232670"/>
    <w:rsid w:val="002341F6"/>
    <w:rsid w:val="00236244"/>
    <w:rsid w:val="002366DE"/>
    <w:rsid w:val="002418D9"/>
    <w:rsid w:val="002463BB"/>
    <w:rsid w:val="00253F12"/>
    <w:rsid w:val="002548DB"/>
    <w:rsid w:val="002561F3"/>
    <w:rsid w:val="0026369D"/>
    <w:rsid w:val="00267A18"/>
    <w:rsid w:val="00270CF2"/>
    <w:rsid w:val="00274B20"/>
    <w:rsid w:val="002803E6"/>
    <w:rsid w:val="002852BC"/>
    <w:rsid w:val="0029653D"/>
    <w:rsid w:val="002A12BB"/>
    <w:rsid w:val="002A634B"/>
    <w:rsid w:val="002A792F"/>
    <w:rsid w:val="002B1BF8"/>
    <w:rsid w:val="002C4AD7"/>
    <w:rsid w:val="002D06C3"/>
    <w:rsid w:val="002D24C6"/>
    <w:rsid w:val="002D4057"/>
    <w:rsid w:val="002E7AF2"/>
    <w:rsid w:val="0031055B"/>
    <w:rsid w:val="003130C7"/>
    <w:rsid w:val="00316663"/>
    <w:rsid w:val="00326817"/>
    <w:rsid w:val="003277C8"/>
    <w:rsid w:val="00332B32"/>
    <w:rsid w:val="00342A2E"/>
    <w:rsid w:val="00363C0F"/>
    <w:rsid w:val="00365233"/>
    <w:rsid w:val="003744E7"/>
    <w:rsid w:val="003752CE"/>
    <w:rsid w:val="00375CD4"/>
    <w:rsid w:val="00376B24"/>
    <w:rsid w:val="003803A3"/>
    <w:rsid w:val="003A1317"/>
    <w:rsid w:val="003A757A"/>
    <w:rsid w:val="003B00BF"/>
    <w:rsid w:val="003C6A9A"/>
    <w:rsid w:val="003C71DD"/>
    <w:rsid w:val="003D2F1F"/>
    <w:rsid w:val="003D5F3B"/>
    <w:rsid w:val="003E07BB"/>
    <w:rsid w:val="003E22E4"/>
    <w:rsid w:val="003E6E6F"/>
    <w:rsid w:val="003F1343"/>
    <w:rsid w:val="00403924"/>
    <w:rsid w:val="004108D2"/>
    <w:rsid w:val="00427F80"/>
    <w:rsid w:val="004330D6"/>
    <w:rsid w:val="0044185E"/>
    <w:rsid w:val="004440E9"/>
    <w:rsid w:val="004443DE"/>
    <w:rsid w:val="00454F22"/>
    <w:rsid w:val="00497095"/>
    <w:rsid w:val="004A2213"/>
    <w:rsid w:val="004B6B7A"/>
    <w:rsid w:val="004C02B0"/>
    <w:rsid w:val="004C6169"/>
    <w:rsid w:val="004E109A"/>
    <w:rsid w:val="004F27D6"/>
    <w:rsid w:val="004F2940"/>
    <w:rsid w:val="005122D9"/>
    <w:rsid w:val="0051796B"/>
    <w:rsid w:val="00522BAF"/>
    <w:rsid w:val="005273C0"/>
    <w:rsid w:val="005320DC"/>
    <w:rsid w:val="00534FE8"/>
    <w:rsid w:val="005500E3"/>
    <w:rsid w:val="005531DF"/>
    <w:rsid w:val="005539AE"/>
    <w:rsid w:val="005643F6"/>
    <w:rsid w:val="00587FA5"/>
    <w:rsid w:val="0059199C"/>
    <w:rsid w:val="0059201F"/>
    <w:rsid w:val="00594E12"/>
    <w:rsid w:val="005A17C3"/>
    <w:rsid w:val="005B617B"/>
    <w:rsid w:val="005C1867"/>
    <w:rsid w:val="005D3378"/>
    <w:rsid w:val="005D4412"/>
    <w:rsid w:val="005E3E1C"/>
    <w:rsid w:val="005E7476"/>
    <w:rsid w:val="005F25C1"/>
    <w:rsid w:val="005F6494"/>
    <w:rsid w:val="005F729C"/>
    <w:rsid w:val="006117FF"/>
    <w:rsid w:val="00616083"/>
    <w:rsid w:val="0061764A"/>
    <w:rsid w:val="00617AD3"/>
    <w:rsid w:val="00622954"/>
    <w:rsid w:val="00632657"/>
    <w:rsid w:val="006364D2"/>
    <w:rsid w:val="00642A95"/>
    <w:rsid w:val="006451C4"/>
    <w:rsid w:val="006476D2"/>
    <w:rsid w:val="006477C9"/>
    <w:rsid w:val="00647903"/>
    <w:rsid w:val="00663483"/>
    <w:rsid w:val="00665845"/>
    <w:rsid w:val="006678AB"/>
    <w:rsid w:val="00673844"/>
    <w:rsid w:val="00673FA0"/>
    <w:rsid w:val="0068019E"/>
    <w:rsid w:val="00686503"/>
    <w:rsid w:val="00694902"/>
    <w:rsid w:val="006A1EBE"/>
    <w:rsid w:val="006A265B"/>
    <w:rsid w:val="006A40D7"/>
    <w:rsid w:val="006C1D55"/>
    <w:rsid w:val="006C2E9E"/>
    <w:rsid w:val="006D2709"/>
    <w:rsid w:val="006D3048"/>
    <w:rsid w:val="006D3AA8"/>
    <w:rsid w:val="006F53FB"/>
    <w:rsid w:val="006F66F3"/>
    <w:rsid w:val="0073607E"/>
    <w:rsid w:val="00737ED0"/>
    <w:rsid w:val="007449E7"/>
    <w:rsid w:val="00744FC0"/>
    <w:rsid w:val="007512D4"/>
    <w:rsid w:val="007578CC"/>
    <w:rsid w:val="00763776"/>
    <w:rsid w:val="00772049"/>
    <w:rsid w:val="0078689C"/>
    <w:rsid w:val="00794984"/>
    <w:rsid w:val="007A247A"/>
    <w:rsid w:val="007C6D03"/>
    <w:rsid w:val="007D07A8"/>
    <w:rsid w:val="007D2752"/>
    <w:rsid w:val="007D280B"/>
    <w:rsid w:val="007E7C46"/>
    <w:rsid w:val="007F5B15"/>
    <w:rsid w:val="00800143"/>
    <w:rsid w:val="00806712"/>
    <w:rsid w:val="00806EE3"/>
    <w:rsid w:val="008226E8"/>
    <w:rsid w:val="008350DD"/>
    <w:rsid w:val="00852106"/>
    <w:rsid w:val="00852697"/>
    <w:rsid w:val="0085583F"/>
    <w:rsid w:val="00864C5E"/>
    <w:rsid w:val="008701C5"/>
    <w:rsid w:val="00873554"/>
    <w:rsid w:val="00874AAE"/>
    <w:rsid w:val="00875357"/>
    <w:rsid w:val="00880922"/>
    <w:rsid w:val="00881507"/>
    <w:rsid w:val="00883761"/>
    <w:rsid w:val="00887B55"/>
    <w:rsid w:val="008A2459"/>
    <w:rsid w:val="008B3651"/>
    <w:rsid w:val="008B6DAF"/>
    <w:rsid w:val="008C24EE"/>
    <w:rsid w:val="008C6FC7"/>
    <w:rsid w:val="008D6D90"/>
    <w:rsid w:val="008D7256"/>
    <w:rsid w:val="008E7F92"/>
    <w:rsid w:val="008F0C1D"/>
    <w:rsid w:val="0090409B"/>
    <w:rsid w:val="0090492C"/>
    <w:rsid w:val="00905408"/>
    <w:rsid w:val="0090541B"/>
    <w:rsid w:val="00913BB1"/>
    <w:rsid w:val="00916AD0"/>
    <w:rsid w:val="00924AE5"/>
    <w:rsid w:val="009260E0"/>
    <w:rsid w:val="009319EC"/>
    <w:rsid w:val="009329A5"/>
    <w:rsid w:val="00936841"/>
    <w:rsid w:val="009501D8"/>
    <w:rsid w:val="00953447"/>
    <w:rsid w:val="00955B7E"/>
    <w:rsid w:val="00956C7A"/>
    <w:rsid w:val="0096323D"/>
    <w:rsid w:val="00965444"/>
    <w:rsid w:val="009674BA"/>
    <w:rsid w:val="00975CC0"/>
    <w:rsid w:val="00984281"/>
    <w:rsid w:val="00992362"/>
    <w:rsid w:val="009924A3"/>
    <w:rsid w:val="009A7A08"/>
    <w:rsid w:val="009B3942"/>
    <w:rsid w:val="009E784D"/>
    <w:rsid w:val="009F37AA"/>
    <w:rsid w:val="009F6925"/>
    <w:rsid w:val="009F6BA7"/>
    <w:rsid w:val="00A07135"/>
    <w:rsid w:val="00A11A3F"/>
    <w:rsid w:val="00A1217E"/>
    <w:rsid w:val="00A136CE"/>
    <w:rsid w:val="00A22472"/>
    <w:rsid w:val="00A248DB"/>
    <w:rsid w:val="00A3208B"/>
    <w:rsid w:val="00A34BD8"/>
    <w:rsid w:val="00A3528B"/>
    <w:rsid w:val="00A473A1"/>
    <w:rsid w:val="00A5039A"/>
    <w:rsid w:val="00A52228"/>
    <w:rsid w:val="00A5296B"/>
    <w:rsid w:val="00A53A7E"/>
    <w:rsid w:val="00A74956"/>
    <w:rsid w:val="00A74B03"/>
    <w:rsid w:val="00A92786"/>
    <w:rsid w:val="00A93935"/>
    <w:rsid w:val="00AA5C1B"/>
    <w:rsid w:val="00AB043D"/>
    <w:rsid w:val="00AB1C59"/>
    <w:rsid w:val="00AB3395"/>
    <w:rsid w:val="00AB33B1"/>
    <w:rsid w:val="00AB597C"/>
    <w:rsid w:val="00AC4195"/>
    <w:rsid w:val="00AD4EA0"/>
    <w:rsid w:val="00AD55DE"/>
    <w:rsid w:val="00AE356B"/>
    <w:rsid w:val="00AE7DE7"/>
    <w:rsid w:val="00B00F33"/>
    <w:rsid w:val="00B01280"/>
    <w:rsid w:val="00B0333B"/>
    <w:rsid w:val="00B06846"/>
    <w:rsid w:val="00B06A4C"/>
    <w:rsid w:val="00B1649C"/>
    <w:rsid w:val="00B178FE"/>
    <w:rsid w:val="00B17D86"/>
    <w:rsid w:val="00B22DCD"/>
    <w:rsid w:val="00B248F1"/>
    <w:rsid w:val="00B260B2"/>
    <w:rsid w:val="00B26A65"/>
    <w:rsid w:val="00B3260B"/>
    <w:rsid w:val="00B35477"/>
    <w:rsid w:val="00B37441"/>
    <w:rsid w:val="00B408EC"/>
    <w:rsid w:val="00B41845"/>
    <w:rsid w:val="00B51C2C"/>
    <w:rsid w:val="00B531E0"/>
    <w:rsid w:val="00B56D6B"/>
    <w:rsid w:val="00B64661"/>
    <w:rsid w:val="00B65B90"/>
    <w:rsid w:val="00B70691"/>
    <w:rsid w:val="00B72DB0"/>
    <w:rsid w:val="00B77593"/>
    <w:rsid w:val="00B80262"/>
    <w:rsid w:val="00B83A4E"/>
    <w:rsid w:val="00B84C73"/>
    <w:rsid w:val="00B859DA"/>
    <w:rsid w:val="00B92B3F"/>
    <w:rsid w:val="00BB58AE"/>
    <w:rsid w:val="00BB64A5"/>
    <w:rsid w:val="00BC158B"/>
    <w:rsid w:val="00BC7541"/>
    <w:rsid w:val="00BD3A5B"/>
    <w:rsid w:val="00BD54A8"/>
    <w:rsid w:val="00BD5700"/>
    <w:rsid w:val="00BD672F"/>
    <w:rsid w:val="00BF3B4E"/>
    <w:rsid w:val="00BF3F7C"/>
    <w:rsid w:val="00C102B6"/>
    <w:rsid w:val="00C10756"/>
    <w:rsid w:val="00C128C0"/>
    <w:rsid w:val="00C1325A"/>
    <w:rsid w:val="00C13BDE"/>
    <w:rsid w:val="00C251EA"/>
    <w:rsid w:val="00C25C9D"/>
    <w:rsid w:val="00C31C7D"/>
    <w:rsid w:val="00C32718"/>
    <w:rsid w:val="00C32DF2"/>
    <w:rsid w:val="00C361E2"/>
    <w:rsid w:val="00C36887"/>
    <w:rsid w:val="00C51ACC"/>
    <w:rsid w:val="00C523C2"/>
    <w:rsid w:val="00C631F6"/>
    <w:rsid w:val="00C675E5"/>
    <w:rsid w:val="00C8631C"/>
    <w:rsid w:val="00C90606"/>
    <w:rsid w:val="00CA0381"/>
    <w:rsid w:val="00CA06BA"/>
    <w:rsid w:val="00CA1FF4"/>
    <w:rsid w:val="00CA703B"/>
    <w:rsid w:val="00CB4F7C"/>
    <w:rsid w:val="00CB5267"/>
    <w:rsid w:val="00CC060E"/>
    <w:rsid w:val="00CC2A74"/>
    <w:rsid w:val="00CE39D3"/>
    <w:rsid w:val="00CF5B62"/>
    <w:rsid w:val="00CF7036"/>
    <w:rsid w:val="00CF7F2E"/>
    <w:rsid w:val="00D01E93"/>
    <w:rsid w:val="00D06ABE"/>
    <w:rsid w:val="00D06E51"/>
    <w:rsid w:val="00D07409"/>
    <w:rsid w:val="00D2218D"/>
    <w:rsid w:val="00D23564"/>
    <w:rsid w:val="00D262E7"/>
    <w:rsid w:val="00D30B5B"/>
    <w:rsid w:val="00D33801"/>
    <w:rsid w:val="00D34F89"/>
    <w:rsid w:val="00D51A20"/>
    <w:rsid w:val="00D56C4A"/>
    <w:rsid w:val="00D82B06"/>
    <w:rsid w:val="00D858A1"/>
    <w:rsid w:val="00D879A9"/>
    <w:rsid w:val="00D90D1F"/>
    <w:rsid w:val="00D9257E"/>
    <w:rsid w:val="00D97DC8"/>
    <w:rsid w:val="00DA3A5B"/>
    <w:rsid w:val="00DA3BFF"/>
    <w:rsid w:val="00DA601E"/>
    <w:rsid w:val="00DC2242"/>
    <w:rsid w:val="00DC642F"/>
    <w:rsid w:val="00DC70B4"/>
    <w:rsid w:val="00DD3F9E"/>
    <w:rsid w:val="00DE4811"/>
    <w:rsid w:val="00DE5792"/>
    <w:rsid w:val="00DE799F"/>
    <w:rsid w:val="00E038D6"/>
    <w:rsid w:val="00E06AE2"/>
    <w:rsid w:val="00E10881"/>
    <w:rsid w:val="00E124EE"/>
    <w:rsid w:val="00E15699"/>
    <w:rsid w:val="00E25E0F"/>
    <w:rsid w:val="00E30AF2"/>
    <w:rsid w:val="00E31E4A"/>
    <w:rsid w:val="00E32139"/>
    <w:rsid w:val="00E35D03"/>
    <w:rsid w:val="00E428D2"/>
    <w:rsid w:val="00E55396"/>
    <w:rsid w:val="00E63000"/>
    <w:rsid w:val="00E73282"/>
    <w:rsid w:val="00E84855"/>
    <w:rsid w:val="00E9323E"/>
    <w:rsid w:val="00E93F53"/>
    <w:rsid w:val="00EA1DE4"/>
    <w:rsid w:val="00EA4D95"/>
    <w:rsid w:val="00EB4DD6"/>
    <w:rsid w:val="00EB620A"/>
    <w:rsid w:val="00EC3FAB"/>
    <w:rsid w:val="00EC613B"/>
    <w:rsid w:val="00ED6835"/>
    <w:rsid w:val="00EE764B"/>
    <w:rsid w:val="00EF0E6C"/>
    <w:rsid w:val="00F02220"/>
    <w:rsid w:val="00F03777"/>
    <w:rsid w:val="00F10172"/>
    <w:rsid w:val="00F20598"/>
    <w:rsid w:val="00F23A9B"/>
    <w:rsid w:val="00F2652C"/>
    <w:rsid w:val="00F30D0D"/>
    <w:rsid w:val="00F40BFA"/>
    <w:rsid w:val="00F476FA"/>
    <w:rsid w:val="00F608E1"/>
    <w:rsid w:val="00F62BDD"/>
    <w:rsid w:val="00F64BF3"/>
    <w:rsid w:val="00F659AC"/>
    <w:rsid w:val="00F721F6"/>
    <w:rsid w:val="00F72F21"/>
    <w:rsid w:val="00F80E7A"/>
    <w:rsid w:val="00F86503"/>
    <w:rsid w:val="00F90760"/>
    <w:rsid w:val="00F90EE9"/>
    <w:rsid w:val="00F94E7F"/>
    <w:rsid w:val="00F95FD4"/>
    <w:rsid w:val="00F97871"/>
    <w:rsid w:val="00FA2791"/>
    <w:rsid w:val="00FA576E"/>
    <w:rsid w:val="00FA6E76"/>
    <w:rsid w:val="00FA7F00"/>
    <w:rsid w:val="00FB0DFA"/>
    <w:rsid w:val="00FB20E1"/>
    <w:rsid w:val="00FB34EC"/>
    <w:rsid w:val="00FB38F5"/>
    <w:rsid w:val="00FB570C"/>
    <w:rsid w:val="00FE20FE"/>
    <w:rsid w:val="00FE32B3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8D758FE6-19A8-499A-A8D5-80006B0E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3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23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3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441"/>
    <w:pPr>
      <w:numPr>
        <w:numId w:val="2"/>
      </w:numPr>
      <w:spacing w:before="120" w:after="120"/>
      <w:jc w:val="both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61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6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A1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F00"/>
  </w:style>
  <w:style w:type="paragraph" w:styleId="Stopka">
    <w:name w:val="footer"/>
    <w:basedOn w:val="Normalny"/>
    <w:link w:val="StopkaZnak"/>
    <w:uiPriority w:val="99"/>
    <w:unhideWhenUsed/>
    <w:rsid w:val="00FA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F00"/>
  </w:style>
  <w:style w:type="character" w:customStyle="1" w:styleId="Nagwek1Znak">
    <w:name w:val="Nagłówek 1 Znak"/>
    <w:basedOn w:val="Domylnaczcionkaakapitu"/>
    <w:link w:val="Nagwek1"/>
    <w:uiPriority w:val="9"/>
    <w:rsid w:val="00FB34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8A2459"/>
    <w:pPr>
      <w:spacing w:after="100"/>
    </w:pPr>
    <w:rPr>
      <w:rFonts w:ascii="Arial" w:hAnsi="Arial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B34EC"/>
    <w:pPr>
      <w:spacing w:line="259" w:lineRule="auto"/>
      <w:outlineLvl w:val="9"/>
    </w:pPr>
  </w:style>
  <w:style w:type="paragraph" w:styleId="Podtytu">
    <w:name w:val="Subtitle"/>
    <w:basedOn w:val="Akapitzlist"/>
    <w:next w:val="Normalny"/>
    <w:link w:val="PodtytuZnak"/>
    <w:uiPriority w:val="11"/>
    <w:qFormat/>
    <w:rsid w:val="00C675E5"/>
    <w:pPr>
      <w:numPr>
        <w:numId w:val="1"/>
      </w:numPr>
      <w:spacing w:before="480"/>
    </w:pPr>
    <w:rPr>
      <w:b/>
      <w:color w:val="548DD4" w:themeColor="text2" w:themeTint="99"/>
    </w:rPr>
  </w:style>
  <w:style w:type="character" w:customStyle="1" w:styleId="PodtytuZnak">
    <w:name w:val="Podtytuł Znak"/>
    <w:basedOn w:val="Domylnaczcionkaakapitu"/>
    <w:link w:val="Podtytu"/>
    <w:uiPriority w:val="11"/>
    <w:rsid w:val="00C675E5"/>
    <w:rPr>
      <w:rFonts w:ascii="Arial" w:hAnsi="Arial" w:cs="Arial"/>
      <w:b/>
      <w:color w:val="548DD4" w:themeColor="text2" w:themeTint="99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43F6"/>
    <w:rPr>
      <w:color w:val="0000FF" w:themeColor="hyperlink"/>
      <w:u w:val="single"/>
    </w:rPr>
  </w:style>
  <w:style w:type="character" w:styleId="Wyrnieniedelikatne">
    <w:name w:val="Subtle Emphasis"/>
    <w:aliases w:val="treść"/>
    <w:uiPriority w:val="19"/>
    <w:qFormat/>
    <w:rsid w:val="00E30AF2"/>
    <w:rPr>
      <w:rFonts w:ascii="Arial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23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3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92362"/>
    <w:pPr>
      <w:spacing w:after="100"/>
      <w:ind w:left="2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1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5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5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15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ugik.gov.pl/projekty/k-gesu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55D5-A2EC-4C7D-A3B0-CB91039E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4021</Words>
  <Characters>24132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Góra-Żymierska Anna</cp:lastModifiedBy>
  <cp:revision>4</cp:revision>
  <cp:lastPrinted>2021-02-25T11:23:00Z</cp:lastPrinted>
  <dcterms:created xsi:type="dcterms:W3CDTF">2021-03-29T06:31:00Z</dcterms:created>
  <dcterms:modified xsi:type="dcterms:W3CDTF">2021-03-29T07:26:00Z</dcterms:modified>
</cp:coreProperties>
</file>