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1012" w14:textId="00256EB2" w:rsidR="00E74802" w:rsidRDefault="00E74802" w:rsidP="00E74802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C03B90">
        <w:rPr>
          <w:rFonts w:ascii="Garamond" w:hAnsi="Garamond"/>
        </w:rPr>
        <w:t>10</w:t>
      </w:r>
      <w:r>
        <w:rPr>
          <w:rFonts w:ascii="Garamond" w:hAnsi="Garamond"/>
        </w:rPr>
        <w:t>.0</w:t>
      </w:r>
      <w:r w:rsidR="00101161">
        <w:rPr>
          <w:rFonts w:ascii="Garamond" w:hAnsi="Garamond"/>
        </w:rPr>
        <w:t>6</w:t>
      </w:r>
      <w:r>
        <w:rPr>
          <w:rFonts w:ascii="Garamond" w:hAnsi="Garamond"/>
        </w:rPr>
        <w:t>.2021</w:t>
      </w:r>
      <w:r w:rsidRPr="00951CE0">
        <w:rPr>
          <w:rFonts w:ascii="Garamond" w:hAnsi="Garamond"/>
        </w:rPr>
        <w:t xml:space="preserve"> r.</w:t>
      </w:r>
    </w:p>
    <w:p w14:paraId="14A13C50" w14:textId="77777777" w:rsidR="00E74802" w:rsidRPr="00951CE0" w:rsidRDefault="00E74802" w:rsidP="00E74802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14:paraId="08937E44" w14:textId="77777777" w:rsidR="00E74802" w:rsidRDefault="00E74802" w:rsidP="00E7480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  <w:u w:val="single"/>
        </w:rPr>
      </w:pPr>
      <w:r w:rsidRPr="00951CE0">
        <w:rPr>
          <w:rStyle w:val="Pogrubienie"/>
          <w:rFonts w:ascii="Garamond" w:hAnsi="Garamond"/>
          <w:u w:val="single"/>
        </w:rPr>
        <w:t>ZAPYTANIE OFERTOWE</w:t>
      </w:r>
    </w:p>
    <w:p w14:paraId="33831B27" w14:textId="77777777" w:rsidR="00BA3326" w:rsidRDefault="00BA3326" w:rsidP="00095CA9">
      <w:pPr>
        <w:pStyle w:val="NormalnyWeb"/>
        <w:spacing w:before="0" w:beforeAutospacing="0" w:afterAutospacing="0" w:line="276" w:lineRule="auto"/>
        <w:jc w:val="both"/>
        <w:rPr>
          <w:rFonts w:ascii="Garamond" w:hAnsi="Garamond"/>
          <w:bCs/>
        </w:rPr>
      </w:pPr>
    </w:p>
    <w:p w14:paraId="568BDAEC" w14:textId="4625CF00" w:rsidR="00E74802" w:rsidRDefault="00E74802" w:rsidP="00095CA9">
      <w:pPr>
        <w:pStyle w:val="NormalnyWeb"/>
        <w:spacing w:before="0" w:beforeAutospacing="0" w:afterAutospacing="0" w:line="276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>dotyczące zakupu</w:t>
      </w:r>
      <w:r w:rsidRPr="00E74802">
        <w:rPr>
          <w:rFonts w:ascii="Garamond" w:hAnsi="Garamond"/>
          <w:bCs/>
        </w:rPr>
        <w:t xml:space="preserve"> detektora PAD</w:t>
      </w:r>
      <w:r w:rsidRPr="00E74802">
        <w:rPr>
          <w:rFonts w:ascii="Garamond" w:hAnsi="Garamond"/>
        </w:rPr>
        <w:t xml:space="preserve"> przeznaczonego do stworzenia układu pomiarowego HPLC+ detektor PAD+ detektor typu LC-MS/ms Quatrap</w:t>
      </w:r>
      <w:r w:rsidRPr="00E74802">
        <w:rPr>
          <w:rFonts w:ascii="Garamond" w:hAnsi="Garamond"/>
          <w:bCs/>
        </w:rPr>
        <w:t xml:space="preserve"> dla potrzeb realizacji projektu </w:t>
      </w:r>
      <w:r w:rsidRPr="00E74802">
        <w:rPr>
          <w:rFonts w:ascii="Garamond" w:hAnsi="Garamond"/>
        </w:rPr>
        <w:t>EkstrInDoor</w:t>
      </w:r>
      <w:r w:rsidRPr="00E74802">
        <w:rPr>
          <w:rFonts w:ascii="Garamond" w:hAnsi="Garamond"/>
          <w:b/>
          <w:bCs/>
        </w:rPr>
        <w:t xml:space="preserve"> „Wysokojakościowe ekstrakty z roślin pochodzących z upraw metodami indoor farming pozyskane przy pomocy ekstrakcji CO2 w stanie nadkrytycznym”</w:t>
      </w:r>
      <w:r w:rsidRPr="00E74802">
        <w:rPr>
          <w:rFonts w:ascii="Garamond" w:hAnsi="Garamond"/>
          <w:bCs/>
        </w:rPr>
        <w:t xml:space="preserve"> </w:t>
      </w:r>
      <w:r w:rsidRPr="00E74802">
        <w:rPr>
          <w:rFonts w:ascii="Garamond" w:hAnsi="Garamond"/>
        </w:rPr>
        <w:t xml:space="preserve"> współfinansowanego przez Unię Europejską ze środków Europejskiego Funduszu Rozwoju Regionalnego w ramach Programu Operacyjnego Inteligentny Rozwój.</w:t>
      </w:r>
    </w:p>
    <w:p w14:paraId="2CEFB52B" w14:textId="77777777" w:rsidR="00095CA9" w:rsidRPr="00095CA9" w:rsidRDefault="00095CA9" w:rsidP="00095CA9">
      <w:pPr>
        <w:pStyle w:val="NormalnyWeb"/>
        <w:spacing w:before="0" w:beforeAutospacing="0" w:afterAutospacing="0" w:line="276" w:lineRule="auto"/>
        <w:jc w:val="both"/>
        <w:rPr>
          <w:rFonts w:ascii="Garamond" w:hAnsi="Garamond"/>
        </w:rPr>
      </w:pPr>
    </w:p>
    <w:p w14:paraId="4E5A7B7B" w14:textId="77777777" w:rsidR="00E74802" w:rsidRPr="00146081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14:paraId="003FFF2B" w14:textId="77777777" w:rsidR="00E74802" w:rsidRPr="00793515" w:rsidRDefault="00E74802" w:rsidP="00E74802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322CD429" w14:textId="77777777" w:rsidR="00E74802" w:rsidRPr="00793515" w:rsidRDefault="00E74802" w:rsidP="00E74802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Garamond" w:hAnsi="Garamond"/>
          <w:b/>
        </w:rPr>
      </w:pPr>
      <w:r w:rsidRPr="00793515">
        <w:rPr>
          <w:rStyle w:val="Pogrubienie"/>
          <w:rFonts w:ascii="Garamond" w:hAnsi="Garamond"/>
          <w:b w:val="0"/>
        </w:rPr>
        <w:t>Nazwa zamawiającego:</w:t>
      </w:r>
    </w:p>
    <w:p w14:paraId="7CD403EE" w14:textId="77777777" w:rsidR="00E74802" w:rsidRPr="00793515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793515">
        <w:rPr>
          <w:rFonts w:ascii="Garamond" w:hAnsi="Garamond"/>
          <w:b/>
        </w:rPr>
        <w:t>Uniwersytet Rolniczy im. Hugona Kołłątaja w Krakowie</w:t>
      </w:r>
    </w:p>
    <w:p w14:paraId="6CA7C449" w14:textId="77777777" w:rsidR="00E74802" w:rsidRPr="00793515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793515">
        <w:rPr>
          <w:rFonts w:ascii="Garamond" w:hAnsi="Garamond"/>
        </w:rPr>
        <w:t>aleja Adama Mickiewicza 21</w:t>
      </w:r>
    </w:p>
    <w:p w14:paraId="7B22040D" w14:textId="4595A330" w:rsidR="00E74802" w:rsidRPr="00793515" w:rsidRDefault="00793515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793515">
        <w:rPr>
          <w:rFonts w:ascii="Garamond" w:hAnsi="Garamond"/>
        </w:rPr>
        <w:t>31-120   Kraków</w:t>
      </w:r>
    </w:p>
    <w:p w14:paraId="63025757" w14:textId="77777777" w:rsidR="00E74802" w:rsidRPr="00793515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793515">
        <w:rPr>
          <w:rFonts w:ascii="Garamond" w:hAnsi="Garamond"/>
        </w:rPr>
        <w:t>NIP: 675 000 21 18</w:t>
      </w:r>
    </w:p>
    <w:p w14:paraId="6BDD7EBE" w14:textId="77777777" w:rsidR="00E74802" w:rsidRPr="00793515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793515">
        <w:rPr>
          <w:rFonts w:ascii="Garamond" w:hAnsi="Garamond"/>
        </w:rPr>
        <w:t>REGON: 000001815</w:t>
      </w:r>
    </w:p>
    <w:p w14:paraId="2B542C92" w14:textId="77777777" w:rsidR="00E74802" w:rsidRPr="00793515" w:rsidRDefault="00E74802" w:rsidP="00E7480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793515">
        <w:rPr>
          <w:rStyle w:val="Pogrubienie"/>
          <w:rFonts w:ascii="Garamond" w:hAnsi="Garamond"/>
          <w:b w:val="0"/>
        </w:rPr>
        <w:t>Nazwa jednostki zamawiającej:</w:t>
      </w:r>
    </w:p>
    <w:p w14:paraId="573EA618" w14:textId="5D6343B2" w:rsidR="00E74802" w:rsidRPr="00793515" w:rsidRDefault="00793515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r w:rsidRPr="00793515">
        <w:rPr>
          <w:rFonts w:ascii="Garamond" w:hAnsi="Garamond"/>
          <w:b/>
          <w:lang w:val="en-US"/>
        </w:rPr>
        <w:t xml:space="preserve">Wydział Biotechnologii i Ogrodnictwa </w:t>
      </w:r>
    </w:p>
    <w:p w14:paraId="1976C462" w14:textId="195E1250" w:rsidR="00E74802" w:rsidRPr="00793515" w:rsidRDefault="00793515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r w:rsidRPr="00793515">
        <w:rPr>
          <w:rFonts w:ascii="Garamond" w:hAnsi="Garamond"/>
          <w:b/>
          <w:lang w:val="en-US"/>
        </w:rPr>
        <w:t xml:space="preserve">Katedra Biologii Roślin i Biotechnologii </w:t>
      </w:r>
    </w:p>
    <w:p w14:paraId="7C589906" w14:textId="36F09B86" w:rsidR="00E74802" w:rsidRPr="00793515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r w:rsidRPr="00793515">
        <w:rPr>
          <w:rFonts w:ascii="Garamond" w:hAnsi="Garamond"/>
          <w:lang w:val="en-US"/>
        </w:rPr>
        <w:t>a</w:t>
      </w:r>
      <w:r w:rsidR="00793515" w:rsidRPr="00793515">
        <w:rPr>
          <w:rFonts w:ascii="Garamond" w:hAnsi="Garamond"/>
          <w:lang w:val="en-US"/>
        </w:rPr>
        <w:t>dres:</w:t>
      </w:r>
      <w:r w:rsidR="00793515" w:rsidRPr="00793515">
        <w:rPr>
          <w:rFonts w:ascii="Garamond" w:hAnsi="Garamond"/>
        </w:rPr>
        <w:t xml:space="preserve"> al. 29 Listopada 54, 31-425 Kraków</w:t>
      </w:r>
      <w:r w:rsidR="00793515" w:rsidRPr="00793515">
        <w:rPr>
          <w:rFonts w:ascii="Garamond" w:hAnsi="Garamond"/>
          <w:lang w:val="en-US"/>
        </w:rPr>
        <w:t xml:space="preserve"> </w:t>
      </w:r>
    </w:p>
    <w:p w14:paraId="6DF36893" w14:textId="00EE10DA" w:rsidR="00E74802" w:rsidRPr="00793515" w:rsidRDefault="00793515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r w:rsidRPr="00793515">
        <w:rPr>
          <w:rFonts w:ascii="Garamond" w:hAnsi="Garamond"/>
          <w:lang w:val="en-US"/>
        </w:rPr>
        <w:t>telefon: 12 662 52 40</w:t>
      </w:r>
    </w:p>
    <w:p w14:paraId="2DFFB0BC" w14:textId="0C28726B" w:rsidR="00E74802" w:rsidRPr="00793515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793515">
        <w:rPr>
          <w:rFonts w:ascii="Garamond" w:hAnsi="Garamond"/>
          <w:lang w:val="en-US"/>
        </w:rPr>
        <w:t>e-</w:t>
      </w:r>
      <w:r w:rsidR="00793515" w:rsidRPr="00793515">
        <w:rPr>
          <w:rFonts w:ascii="Garamond" w:hAnsi="Garamond"/>
          <w:lang w:val="en-US"/>
        </w:rPr>
        <w:t>mail: sylwester.smolen@urk.edu.pl</w:t>
      </w:r>
    </w:p>
    <w:p w14:paraId="452BF456" w14:textId="1583386B" w:rsidR="00E74802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</w:p>
    <w:p w14:paraId="661814B8" w14:textId="77777777" w:rsidR="00095CA9" w:rsidRPr="00793515" w:rsidRDefault="00095CA9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</w:p>
    <w:p w14:paraId="4249717E" w14:textId="77777777" w:rsidR="00E74802" w:rsidRPr="00814615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/>
        <w:ind w:left="426" w:hanging="426"/>
        <w:rPr>
          <w:rFonts w:ascii="Garamond" w:hAnsi="Garamond"/>
        </w:rPr>
      </w:pPr>
      <w:r>
        <w:rPr>
          <w:rStyle w:val="Pogrubienie"/>
          <w:rFonts w:ascii="Garamond" w:hAnsi="Garamond"/>
        </w:rPr>
        <w:t>OSOBY UPRAWNIONE</w:t>
      </w:r>
      <w:r w:rsidRPr="00951CE0">
        <w:rPr>
          <w:rStyle w:val="Pogrubienie"/>
          <w:rFonts w:ascii="Garamond" w:hAnsi="Garamond"/>
        </w:rPr>
        <w:t xml:space="preserve"> DO KONTAKT</w:t>
      </w:r>
      <w:r>
        <w:rPr>
          <w:rStyle w:val="Pogrubienie"/>
          <w:rFonts w:ascii="Garamond" w:hAnsi="Garamond"/>
        </w:rPr>
        <w:t>U Z ZAMAWIAJĄCYM</w:t>
      </w:r>
    </w:p>
    <w:p w14:paraId="1693B7FB" w14:textId="77777777" w:rsidR="00E74802" w:rsidRPr="00814615" w:rsidRDefault="00E74802" w:rsidP="00E74802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3C05DD6B" w14:textId="77777777" w:rsidR="00E74802" w:rsidRPr="00095CA9" w:rsidRDefault="00E74802" w:rsidP="00E74802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095CA9">
        <w:rPr>
          <w:rStyle w:val="Pogrubienie"/>
          <w:rFonts w:ascii="Garamond" w:hAnsi="Garamond"/>
          <w:b w:val="0"/>
        </w:rPr>
        <w:t>Osobą uprawnioną do kontaktu w sprawach formalnych z Zamawiającym jest:</w:t>
      </w:r>
    </w:p>
    <w:p w14:paraId="480C256A" w14:textId="3C9C15B0" w:rsidR="00E74802" w:rsidRPr="00095CA9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095CA9">
        <w:rPr>
          <w:rStyle w:val="Pogrubienie"/>
          <w:rFonts w:ascii="Garamond" w:hAnsi="Garamond"/>
          <w:b w:val="0"/>
        </w:rPr>
        <w:t>imię i nazwisko:</w:t>
      </w:r>
      <w:r w:rsidRPr="00095CA9">
        <w:rPr>
          <w:rFonts w:ascii="Garamond" w:hAnsi="Garamond"/>
          <w:b/>
        </w:rPr>
        <w:t xml:space="preserve"> </w:t>
      </w:r>
      <w:r w:rsidR="00793515" w:rsidRPr="00095CA9">
        <w:rPr>
          <w:rFonts w:ascii="Garamond" w:hAnsi="Garamond"/>
          <w:b/>
        </w:rPr>
        <w:t>Sylwia Wróbel</w:t>
      </w:r>
    </w:p>
    <w:p w14:paraId="150441A8" w14:textId="7CE5B780" w:rsidR="00E74802" w:rsidRPr="00095CA9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095CA9">
        <w:rPr>
          <w:rStyle w:val="Pogrubienie"/>
          <w:rFonts w:ascii="Garamond" w:hAnsi="Garamond"/>
          <w:b w:val="0"/>
        </w:rPr>
        <w:t>telefon:</w:t>
      </w:r>
      <w:r w:rsidRPr="00095CA9">
        <w:rPr>
          <w:rFonts w:ascii="Garamond" w:hAnsi="Garamond"/>
          <w:b/>
        </w:rPr>
        <w:t xml:space="preserve"> 12 662 </w:t>
      </w:r>
      <w:r w:rsidR="00793515" w:rsidRPr="00095CA9">
        <w:rPr>
          <w:rFonts w:ascii="Garamond" w:hAnsi="Garamond"/>
          <w:b/>
        </w:rPr>
        <w:t>44 08</w:t>
      </w:r>
    </w:p>
    <w:p w14:paraId="5F577DF4" w14:textId="30003B0A" w:rsidR="00E74802" w:rsidRPr="00095CA9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095CA9">
        <w:rPr>
          <w:rStyle w:val="Pogrubienie"/>
          <w:rFonts w:ascii="Garamond" w:hAnsi="Garamond"/>
          <w:b w:val="0"/>
        </w:rPr>
        <w:t>e-mail:</w:t>
      </w:r>
      <w:r w:rsidRPr="00095CA9">
        <w:rPr>
          <w:rFonts w:ascii="Garamond" w:hAnsi="Garamond"/>
          <w:b/>
        </w:rPr>
        <w:t> </w:t>
      </w:r>
      <w:hyperlink r:id="rId7" w:history="1">
        <w:r w:rsidR="00793515" w:rsidRPr="00095CA9">
          <w:rPr>
            <w:rStyle w:val="Hipercze"/>
            <w:rFonts w:ascii="Garamond" w:hAnsi="Garamond"/>
            <w:b/>
          </w:rPr>
          <w:t>s.wrobel@urk.edu.pl</w:t>
        </w:r>
      </w:hyperlink>
    </w:p>
    <w:p w14:paraId="3A87F520" w14:textId="77777777" w:rsidR="00E74802" w:rsidRPr="00095CA9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095CA9">
        <w:rPr>
          <w:rStyle w:val="Pogrubienie"/>
          <w:rFonts w:ascii="Garamond" w:hAnsi="Garamond"/>
          <w:b w:val="0"/>
        </w:rPr>
        <w:t>Osobą uprawnioną do kontaktu w sprawach merytorycznych z Zamawiającym jest:</w:t>
      </w:r>
    </w:p>
    <w:p w14:paraId="0CD38D4B" w14:textId="01750EC2" w:rsidR="00E74802" w:rsidRPr="00095CA9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095CA9">
        <w:rPr>
          <w:rStyle w:val="Pogrubienie"/>
          <w:rFonts w:ascii="Garamond" w:hAnsi="Garamond"/>
          <w:b w:val="0"/>
        </w:rPr>
        <w:t>imię i nazwisko:</w:t>
      </w:r>
      <w:r w:rsidR="00095CA9" w:rsidRPr="00095CA9">
        <w:rPr>
          <w:rStyle w:val="Pogrubienie"/>
          <w:rFonts w:ascii="Garamond" w:hAnsi="Garamond"/>
          <w:b w:val="0"/>
        </w:rPr>
        <w:t xml:space="preserve"> </w:t>
      </w:r>
      <w:r w:rsidR="00095CA9" w:rsidRPr="0069271E">
        <w:rPr>
          <w:rStyle w:val="Pogrubienie"/>
          <w:rFonts w:ascii="Garamond" w:hAnsi="Garamond"/>
          <w:bCs w:val="0"/>
        </w:rPr>
        <w:t>prof.</w:t>
      </w:r>
      <w:r w:rsidRPr="00095CA9">
        <w:rPr>
          <w:rFonts w:ascii="Garamond" w:hAnsi="Garamond"/>
          <w:b/>
        </w:rPr>
        <w:t xml:space="preserve"> dr hab. </w:t>
      </w:r>
      <w:r w:rsidR="00095CA9" w:rsidRPr="00095CA9">
        <w:rPr>
          <w:rFonts w:ascii="Garamond" w:hAnsi="Garamond"/>
          <w:b/>
        </w:rPr>
        <w:t>inż. Sylwester Smoleń</w:t>
      </w:r>
    </w:p>
    <w:p w14:paraId="114BF9E7" w14:textId="77777777" w:rsidR="00095CA9" w:rsidRPr="00793515" w:rsidRDefault="00095CA9" w:rsidP="00095CA9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r w:rsidRPr="00793515">
        <w:rPr>
          <w:rFonts w:ascii="Garamond" w:hAnsi="Garamond"/>
          <w:lang w:val="en-US"/>
        </w:rPr>
        <w:t>telefon: 12 662 52 40</w:t>
      </w:r>
    </w:p>
    <w:p w14:paraId="2ABECF76" w14:textId="77777777" w:rsidR="00095CA9" w:rsidRPr="00793515" w:rsidRDefault="00095CA9" w:rsidP="00095CA9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793515">
        <w:rPr>
          <w:rFonts w:ascii="Garamond" w:hAnsi="Garamond"/>
          <w:lang w:val="en-US"/>
        </w:rPr>
        <w:t>e-mail: sylwester.smolen@urk.edu.pl</w:t>
      </w:r>
    </w:p>
    <w:p w14:paraId="7529B2B6" w14:textId="77777777" w:rsidR="00095CA9" w:rsidRPr="00793515" w:rsidRDefault="00095CA9" w:rsidP="00095CA9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</w:p>
    <w:p w14:paraId="64482FCB" w14:textId="030605B8" w:rsidR="00E74802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916282E" w14:textId="77777777" w:rsidR="00095CA9" w:rsidRDefault="00095CA9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0136A49D" w14:textId="44DFCB5B" w:rsidR="00E74802" w:rsidRPr="00146081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</w:p>
    <w:p w14:paraId="2855C5F9" w14:textId="77777777" w:rsidR="00E74802" w:rsidRPr="00214B33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lastRenderedPageBreak/>
        <w:t>OPIS PRZEDMIOTU ZAMÓWIENIA</w:t>
      </w:r>
      <w:r>
        <w:rPr>
          <w:rStyle w:val="Pogrubienie"/>
          <w:rFonts w:ascii="Garamond" w:hAnsi="Garamond"/>
        </w:rPr>
        <w:t xml:space="preserve"> </w:t>
      </w:r>
    </w:p>
    <w:p w14:paraId="7D989801" w14:textId="77777777" w:rsidR="00E74802" w:rsidRPr="00D803CB" w:rsidRDefault="00E74802" w:rsidP="00E74802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color w:val="0000FF"/>
        </w:rPr>
      </w:pPr>
    </w:p>
    <w:p w14:paraId="1825882B" w14:textId="010A07F9" w:rsidR="00073503" w:rsidRPr="00C03B90" w:rsidRDefault="00F16BB6" w:rsidP="00BF2E2C">
      <w:pPr>
        <w:spacing w:after="0" w:line="276" w:lineRule="auto"/>
        <w:ind w:firstLine="284"/>
        <w:jc w:val="both"/>
        <w:rPr>
          <w:rFonts w:ascii="Garamond" w:eastAsiaTheme="minorHAnsi" w:hAnsi="Garamond"/>
          <w:sz w:val="24"/>
          <w:szCs w:val="24"/>
        </w:rPr>
      </w:pPr>
      <w:r>
        <w:rPr>
          <w:rStyle w:val="Pogrubienie"/>
          <w:rFonts w:ascii="Garamond" w:hAnsi="Garamond"/>
          <w:b w:val="0"/>
          <w:sz w:val="24"/>
          <w:szCs w:val="24"/>
        </w:rPr>
        <w:t>Przedmiotem niniejszego zamówienia jest z</w:t>
      </w:r>
      <w:r w:rsidR="00095CA9" w:rsidRPr="00C03B90">
        <w:rPr>
          <w:rStyle w:val="Pogrubienie"/>
          <w:rFonts w:ascii="Garamond" w:hAnsi="Garamond"/>
          <w:b w:val="0"/>
          <w:sz w:val="24"/>
          <w:szCs w:val="24"/>
        </w:rPr>
        <w:t>akup</w:t>
      </w:r>
      <w:r w:rsidR="00095CA9" w:rsidRPr="00C03B90">
        <w:rPr>
          <w:rStyle w:val="Pogrubienie"/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Detektora PAD niezbędnego</w:t>
      </w:r>
      <w:r w:rsidR="00095CA9" w:rsidRPr="00C03B90">
        <w:rPr>
          <w:rFonts w:ascii="Garamond" w:hAnsi="Garamond"/>
          <w:sz w:val="24"/>
          <w:szCs w:val="24"/>
        </w:rPr>
        <w:t xml:space="preserve"> do analiz substancji bioaktywnych i fitohormonów w próbach roślin jakie będą uprawiane w projekcie oraz ekstraktów z nich pozyskanych. Dlatego jego zakup jest pilny i konieczny do terminowego wykonania zaplanowanych w projekcie EkstrInDoor prac B+R w przyznanym dla UR w Krakowie (dla konsorcjum, w którym jest nasz Uniwersytet) przez NCBiR nowego grantu. </w:t>
      </w:r>
      <w:r w:rsidR="00073503" w:rsidRPr="00C03B90">
        <w:rPr>
          <w:rFonts w:ascii="Garamond" w:hAnsi="Garamond"/>
          <w:sz w:val="24"/>
          <w:szCs w:val="24"/>
        </w:rPr>
        <w:t>Detektor PAD posłuży do stworzenia unikatowego i uniwersalnego układu pomiarowego zapewniającego możliwość pracy badawczej z posiadaną przez zamawiającego aparaturą naukową</w:t>
      </w:r>
      <w:r w:rsidR="00D803CB" w:rsidRPr="00C03B90">
        <w:rPr>
          <w:rFonts w:ascii="Garamond" w:hAnsi="Garamond"/>
          <w:sz w:val="24"/>
          <w:szCs w:val="24"/>
        </w:rPr>
        <w:t>,</w:t>
      </w:r>
      <w:r w:rsidR="00073503" w:rsidRPr="00C03B90">
        <w:rPr>
          <w:rFonts w:ascii="Garamond" w:hAnsi="Garamond"/>
          <w:sz w:val="24"/>
          <w:szCs w:val="24"/>
        </w:rPr>
        <w:t xml:space="preserve"> niezależnie w następujących konfiguracjach:</w:t>
      </w:r>
    </w:p>
    <w:p w14:paraId="72E59D21" w14:textId="77777777" w:rsidR="00073503" w:rsidRPr="00C03B90" w:rsidRDefault="00073503" w:rsidP="00073503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C03B90">
        <w:rPr>
          <w:rFonts w:ascii="Garamond" w:hAnsi="Garamond"/>
          <w:sz w:val="24"/>
          <w:szCs w:val="24"/>
        </w:rPr>
        <w:t xml:space="preserve">HPLC LC10AS, firmy </w:t>
      </w:r>
      <w:proofErr w:type="spellStart"/>
      <w:r w:rsidRPr="00C03B90">
        <w:rPr>
          <w:rFonts w:ascii="Garamond" w:hAnsi="Garamond"/>
          <w:sz w:val="24"/>
          <w:szCs w:val="24"/>
        </w:rPr>
        <w:t>Shimadzu</w:t>
      </w:r>
      <w:proofErr w:type="spellEnd"/>
      <w:r w:rsidRPr="00C03B90">
        <w:rPr>
          <w:rFonts w:ascii="Garamond" w:hAnsi="Garamond"/>
          <w:sz w:val="24"/>
          <w:szCs w:val="24"/>
        </w:rPr>
        <w:t xml:space="preserve"> lub HPLC </w:t>
      </w:r>
      <w:proofErr w:type="spellStart"/>
      <w:r w:rsidRPr="00C03B90">
        <w:rPr>
          <w:rFonts w:ascii="Garamond" w:hAnsi="Garamond"/>
          <w:sz w:val="24"/>
          <w:szCs w:val="24"/>
        </w:rPr>
        <w:t>ExionLC</w:t>
      </w:r>
      <w:proofErr w:type="spellEnd"/>
      <w:r w:rsidRPr="00C03B90">
        <w:rPr>
          <w:rFonts w:ascii="Garamond" w:hAnsi="Garamond"/>
          <w:sz w:val="24"/>
          <w:szCs w:val="24"/>
        </w:rPr>
        <w:t xml:space="preserve"> AC Sciex razem z detektorem PAD oraz razem z detektorem mas LC-MS/MS 4500 Qutrap firmy Sciex</w:t>
      </w:r>
    </w:p>
    <w:p w14:paraId="6DC9EE13" w14:textId="77777777" w:rsidR="00073503" w:rsidRPr="00C03B90" w:rsidRDefault="00073503" w:rsidP="00073503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C03B90">
        <w:rPr>
          <w:rFonts w:ascii="Garamond" w:hAnsi="Garamond"/>
          <w:sz w:val="24"/>
          <w:szCs w:val="24"/>
        </w:rPr>
        <w:t xml:space="preserve">HPLC LC10AS, firmy </w:t>
      </w:r>
      <w:proofErr w:type="spellStart"/>
      <w:r w:rsidRPr="00C03B90">
        <w:rPr>
          <w:rFonts w:ascii="Garamond" w:hAnsi="Garamond"/>
          <w:sz w:val="24"/>
          <w:szCs w:val="24"/>
        </w:rPr>
        <w:t>Shimadzu</w:t>
      </w:r>
      <w:proofErr w:type="spellEnd"/>
      <w:r w:rsidRPr="00C03B90">
        <w:rPr>
          <w:rFonts w:ascii="Garamond" w:hAnsi="Garamond"/>
          <w:sz w:val="24"/>
          <w:szCs w:val="24"/>
        </w:rPr>
        <w:t xml:space="preserve"> lub HPLC </w:t>
      </w:r>
      <w:proofErr w:type="spellStart"/>
      <w:r w:rsidRPr="00C03B90">
        <w:rPr>
          <w:rFonts w:ascii="Garamond" w:hAnsi="Garamond"/>
          <w:sz w:val="24"/>
          <w:szCs w:val="24"/>
        </w:rPr>
        <w:t>ExionLC</w:t>
      </w:r>
      <w:proofErr w:type="spellEnd"/>
      <w:r w:rsidRPr="00C03B90">
        <w:rPr>
          <w:rFonts w:ascii="Garamond" w:hAnsi="Garamond"/>
          <w:sz w:val="24"/>
          <w:szCs w:val="24"/>
        </w:rPr>
        <w:t xml:space="preserve"> AC firmy Sciex tylko w połączeniu z detektorem PAD, </w:t>
      </w:r>
    </w:p>
    <w:p w14:paraId="76BF4F1A" w14:textId="77777777" w:rsidR="00073503" w:rsidRPr="00C03B90" w:rsidRDefault="00073503" w:rsidP="00073503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C03B90">
        <w:rPr>
          <w:rFonts w:ascii="Garamond" w:hAnsi="Garamond"/>
          <w:sz w:val="24"/>
          <w:szCs w:val="24"/>
        </w:rPr>
        <w:t>HPLC ExionLC AC firmy Sciex tylko z detektorem mas LC-MS/MS 4500 Qutrap firmy Sciex.</w:t>
      </w:r>
    </w:p>
    <w:p w14:paraId="01174169" w14:textId="77777777" w:rsidR="00D803CB" w:rsidRPr="00C03B90" w:rsidRDefault="00D803CB" w:rsidP="00C03B90">
      <w:pPr>
        <w:spacing w:after="0" w:line="240" w:lineRule="auto"/>
        <w:ind w:right="68"/>
        <w:rPr>
          <w:rFonts w:ascii="Garamond" w:hAnsi="Garamond"/>
          <w:snapToGrid w:val="0"/>
          <w:sz w:val="24"/>
          <w:szCs w:val="24"/>
        </w:rPr>
      </w:pPr>
    </w:p>
    <w:p w14:paraId="19F5829B" w14:textId="4BD0D16F" w:rsidR="00E74802" w:rsidRPr="00C03B90" w:rsidRDefault="00D803CB" w:rsidP="00D803C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C03B90">
        <w:rPr>
          <w:rFonts w:ascii="Garamond" w:hAnsi="Garamond"/>
          <w:sz w:val="24"/>
          <w:szCs w:val="24"/>
        </w:rPr>
        <w:t xml:space="preserve">Detektora PAD musi być kompatybilny z posiadanym przez zmawiającego segmentowymi chromatografami HPLC LC10AS, firmy </w:t>
      </w:r>
      <w:proofErr w:type="spellStart"/>
      <w:r w:rsidRPr="00C03B90">
        <w:rPr>
          <w:rFonts w:ascii="Garamond" w:hAnsi="Garamond"/>
          <w:sz w:val="24"/>
          <w:szCs w:val="24"/>
        </w:rPr>
        <w:t>Shimadzu</w:t>
      </w:r>
      <w:proofErr w:type="spellEnd"/>
      <w:r w:rsidRPr="00C03B90">
        <w:rPr>
          <w:rFonts w:ascii="Garamond" w:hAnsi="Garamond"/>
          <w:sz w:val="24"/>
          <w:szCs w:val="24"/>
        </w:rPr>
        <w:t xml:space="preserve"> oraz z HPLC ExionLC AC. Detektor musi mieć następujące parametry techniczne: źródło światła – lampa deuterowa; długość ścieżki pomiarowej 10 mm o pojemności nie większej niż 1 µl; komora przepływowa nie większa nią 1 µL; maksymalny limit ciśnienia w komorze niż niższy niż 80 bar; liniowość nie gorsza niż do 2,0 AU; minimalna liść diod: 1024 diody z programowalną szerokością szczeliny (dwie szerokości); o zakresie od minimum 190 </w:t>
      </w:r>
      <w:proofErr w:type="spellStart"/>
      <w:r w:rsidRPr="00C03B90">
        <w:rPr>
          <w:rFonts w:ascii="Garamond" w:hAnsi="Garamond"/>
          <w:sz w:val="24"/>
          <w:szCs w:val="24"/>
        </w:rPr>
        <w:t>nm</w:t>
      </w:r>
      <w:proofErr w:type="spellEnd"/>
      <w:r w:rsidRPr="00C03B90">
        <w:rPr>
          <w:rFonts w:ascii="Garamond" w:hAnsi="Garamond"/>
          <w:sz w:val="24"/>
          <w:szCs w:val="24"/>
        </w:rPr>
        <w:t xml:space="preserve"> do minimum 700 </w:t>
      </w:r>
      <w:proofErr w:type="spellStart"/>
      <w:r w:rsidRPr="00C03B90">
        <w:rPr>
          <w:rFonts w:ascii="Garamond" w:hAnsi="Garamond"/>
          <w:sz w:val="24"/>
          <w:szCs w:val="24"/>
        </w:rPr>
        <w:t>nm</w:t>
      </w:r>
      <w:proofErr w:type="spellEnd"/>
      <w:r w:rsidRPr="00C03B90">
        <w:rPr>
          <w:rFonts w:ascii="Garamond" w:hAnsi="Garamond"/>
          <w:sz w:val="24"/>
          <w:szCs w:val="24"/>
        </w:rPr>
        <w:t xml:space="preserve">; dokładność ± 1 </w:t>
      </w:r>
      <w:proofErr w:type="spellStart"/>
      <w:r w:rsidRPr="00C03B90">
        <w:rPr>
          <w:rFonts w:ascii="Garamond" w:hAnsi="Garamond"/>
          <w:sz w:val="24"/>
          <w:szCs w:val="24"/>
        </w:rPr>
        <w:t>nm</w:t>
      </w:r>
      <w:proofErr w:type="spellEnd"/>
      <w:r w:rsidRPr="00C03B90">
        <w:rPr>
          <w:rFonts w:ascii="Garamond" w:hAnsi="Garamond"/>
          <w:sz w:val="24"/>
          <w:szCs w:val="24"/>
        </w:rPr>
        <w:t xml:space="preserve">; rozdzielczość spektralna 1.4 </w:t>
      </w:r>
      <w:proofErr w:type="spellStart"/>
      <w:r w:rsidRPr="00C03B90">
        <w:rPr>
          <w:rFonts w:ascii="Garamond" w:hAnsi="Garamond"/>
          <w:sz w:val="24"/>
          <w:szCs w:val="24"/>
        </w:rPr>
        <w:t>nm</w:t>
      </w:r>
      <w:proofErr w:type="spellEnd"/>
      <w:r w:rsidRPr="00C03B90">
        <w:rPr>
          <w:rFonts w:ascii="Garamond" w:hAnsi="Garamond"/>
          <w:sz w:val="24"/>
          <w:szCs w:val="24"/>
        </w:rPr>
        <w:t xml:space="preserve"> lub niższa; rozdzielczość elementu 0,5 </w:t>
      </w:r>
      <w:proofErr w:type="spellStart"/>
      <w:r w:rsidRPr="00C03B90">
        <w:rPr>
          <w:rFonts w:ascii="Garamond" w:hAnsi="Garamond"/>
          <w:sz w:val="24"/>
          <w:szCs w:val="24"/>
        </w:rPr>
        <w:t>nm</w:t>
      </w:r>
      <w:proofErr w:type="spellEnd"/>
      <w:r w:rsidRPr="00C03B90">
        <w:rPr>
          <w:rFonts w:ascii="Garamond" w:hAnsi="Garamond"/>
          <w:sz w:val="24"/>
          <w:szCs w:val="24"/>
        </w:rPr>
        <w:t>; dryf nie większy niż 1 x 10-4 AU/</w:t>
      </w:r>
      <w:proofErr w:type="spellStart"/>
      <w:r w:rsidRPr="00C03B90">
        <w:rPr>
          <w:rFonts w:ascii="Garamond" w:hAnsi="Garamond"/>
          <w:sz w:val="24"/>
          <w:szCs w:val="24"/>
        </w:rPr>
        <w:t>hour</w:t>
      </w:r>
      <w:proofErr w:type="spellEnd"/>
      <w:r w:rsidRPr="00C03B90">
        <w:rPr>
          <w:rFonts w:ascii="Garamond" w:hAnsi="Garamond"/>
          <w:sz w:val="24"/>
          <w:szCs w:val="24"/>
        </w:rPr>
        <w:t>; poziom szumu nie większy niż ±0.2 x 10-5 AU.</w:t>
      </w:r>
    </w:p>
    <w:p w14:paraId="69AE98EF" w14:textId="45978434" w:rsidR="00DE2768" w:rsidRPr="00C03B90" w:rsidRDefault="002D2D26" w:rsidP="00DE2768">
      <w:pPr>
        <w:spacing w:after="0" w:line="240" w:lineRule="auto"/>
        <w:ind w:firstLine="284"/>
        <w:jc w:val="both"/>
        <w:rPr>
          <w:rFonts w:ascii="Garamond" w:hAnsi="Garamond"/>
          <w:snapToGrid w:val="0"/>
          <w:sz w:val="24"/>
          <w:szCs w:val="24"/>
        </w:rPr>
      </w:pPr>
      <w:r w:rsidRPr="00C03B90">
        <w:rPr>
          <w:rFonts w:ascii="Garamond" w:hAnsi="Garamond"/>
          <w:sz w:val="24"/>
          <w:szCs w:val="24"/>
        </w:rPr>
        <w:t xml:space="preserve">Detektor misi mieć </w:t>
      </w:r>
      <w:r w:rsidR="00DE2768" w:rsidRPr="00C03B90">
        <w:rPr>
          <w:rFonts w:ascii="Garamond" w:hAnsi="Garamond"/>
          <w:sz w:val="24"/>
          <w:szCs w:val="24"/>
        </w:rPr>
        <w:t xml:space="preserve">uniwersalne </w:t>
      </w:r>
      <w:r w:rsidRPr="00C03B90">
        <w:rPr>
          <w:rFonts w:ascii="Garamond" w:hAnsi="Garamond"/>
          <w:snapToGrid w:val="0"/>
          <w:sz w:val="24"/>
          <w:szCs w:val="24"/>
        </w:rPr>
        <w:t xml:space="preserve">elementy wyposażenia detektora i rozwiązania IT służące do podłączenia detektora PAD z HPLC LC10AS, firmy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Shimadzu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i/lub HPLC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ExionLC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AC firmy Sciex </w:t>
      </w:r>
      <w:r w:rsidR="00DE2768" w:rsidRPr="00C03B90">
        <w:rPr>
          <w:rFonts w:ascii="Garamond" w:hAnsi="Garamond"/>
          <w:snapToGrid w:val="0"/>
          <w:sz w:val="24"/>
          <w:szCs w:val="24"/>
        </w:rPr>
        <w:t xml:space="preserve">(z którym będzie pracował w przyszłości) </w:t>
      </w:r>
      <w:r w:rsidRPr="00C03B90">
        <w:rPr>
          <w:rFonts w:ascii="Garamond" w:hAnsi="Garamond"/>
          <w:snapToGrid w:val="0"/>
          <w:sz w:val="24"/>
          <w:szCs w:val="24"/>
        </w:rPr>
        <w:t>oraz spektrometrem LC-MS/MS 4500 qutrap firmy Sciex</w:t>
      </w:r>
      <w:r w:rsidR="00DE2768" w:rsidRPr="00C03B90">
        <w:rPr>
          <w:rFonts w:ascii="Garamond" w:hAnsi="Garamond"/>
          <w:snapToGrid w:val="0"/>
          <w:sz w:val="24"/>
          <w:szCs w:val="24"/>
        </w:rPr>
        <w:t xml:space="preserve">. W skład wyposażenia muszą być zawarte między innymi: kable Network LAN oraz Ethernet Network Switch w celu komunikacji ze sobą wszystkich elementów układu pomiarowego; wysokowydajny mikser HPLC do mieszania eluentów o objętości minimum 180 µL dostosowany do funkcjonalności detektorów typu UV/PAD i dostosowany do przepływów 2-5 ml/min; dwie sztuki zaworów 6-pozycyjnych 7-portowych o maksymalnym ciśnieniu pracy 15 000psi, a ponadto minimum dwa komplety przewodów/rurek chromatograficznych i/lub kapilar typu </w:t>
      </w:r>
      <w:proofErr w:type="spellStart"/>
      <w:r w:rsidR="00DE2768" w:rsidRPr="00C03B90">
        <w:rPr>
          <w:rFonts w:ascii="Garamond" w:hAnsi="Garamond"/>
          <w:snapToGrid w:val="0"/>
          <w:sz w:val="24"/>
          <w:szCs w:val="24"/>
        </w:rPr>
        <w:t>Viper</w:t>
      </w:r>
      <w:proofErr w:type="spellEnd"/>
      <w:r w:rsidR="00DE2768" w:rsidRPr="00C03B90">
        <w:rPr>
          <w:rFonts w:ascii="Garamond" w:hAnsi="Garamond"/>
          <w:snapToGrid w:val="0"/>
          <w:sz w:val="24"/>
          <w:szCs w:val="24"/>
        </w:rPr>
        <w:t xml:space="preserve"> i/lub innego rodzaju złączek dla typowej konfiguracji zaworu z 6 pozycjami i 7-portami w termostacie dla stworzenia wymaganych trzech typów/konfiguracji układów pomiarowych.</w:t>
      </w:r>
    </w:p>
    <w:p w14:paraId="59221C2A" w14:textId="77777777" w:rsidR="00C03B90" w:rsidRDefault="00DE2768" w:rsidP="00DE2768">
      <w:pPr>
        <w:spacing w:after="0" w:line="240" w:lineRule="auto"/>
        <w:ind w:firstLine="284"/>
        <w:jc w:val="both"/>
        <w:rPr>
          <w:rFonts w:ascii="Garamond" w:hAnsi="Garamond"/>
          <w:snapToGrid w:val="0"/>
          <w:sz w:val="24"/>
          <w:szCs w:val="24"/>
        </w:rPr>
      </w:pPr>
      <w:r w:rsidRPr="00C03B90">
        <w:rPr>
          <w:rFonts w:ascii="Garamond" w:hAnsi="Garamond"/>
          <w:snapToGrid w:val="0"/>
          <w:sz w:val="24"/>
          <w:szCs w:val="24"/>
        </w:rPr>
        <w:t xml:space="preserve">Rozwiązania IT oferowanego detektora PAD muszą zapewnić pełną kompatybilność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softerwową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układu pomiarowego tj. z oprogramowaniem sprzętowym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firmware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</w:t>
      </w:r>
      <w:r w:rsidRPr="00C03B90">
        <w:rPr>
          <w:rFonts w:ascii="Garamond" w:hAnsi="Garamond"/>
          <w:sz w:val="24"/>
          <w:szCs w:val="24"/>
        </w:rPr>
        <w:t xml:space="preserve">HPLC LC10AS, firmy </w:t>
      </w:r>
      <w:proofErr w:type="spellStart"/>
      <w:r w:rsidRPr="00C03B90">
        <w:rPr>
          <w:rFonts w:ascii="Garamond" w:hAnsi="Garamond"/>
          <w:sz w:val="24"/>
          <w:szCs w:val="24"/>
        </w:rPr>
        <w:t>Shimadzu</w:t>
      </w:r>
      <w:proofErr w:type="spellEnd"/>
      <w:r w:rsidRPr="00C03B90">
        <w:rPr>
          <w:rFonts w:ascii="Garamond" w:hAnsi="Garamond"/>
          <w:sz w:val="24"/>
          <w:szCs w:val="24"/>
        </w:rPr>
        <w:t xml:space="preserve"> i </w:t>
      </w:r>
      <w:r w:rsidRPr="00C03B90">
        <w:rPr>
          <w:rFonts w:ascii="Garamond" w:hAnsi="Garamond"/>
          <w:snapToGrid w:val="0"/>
          <w:sz w:val="24"/>
          <w:szCs w:val="24"/>
        </w:rPr>
        <w:t xml:space="preserve">HPLC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ExionLC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AC oraz spektrometrem LC-MS/MS 4500 qutrap firmy Sciex. Wymagana jest kompatybilność z posiadanym przez zamawiającego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softwarem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Analyst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1.7.x 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Sciex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przy zapewnieniu kompatybilności plików generowanych przez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Analyst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1.7.x jak również z posiadanym przez zamawiającego programem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MultiQuant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™ Software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Sceix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z zapewnieniem możliwości eksportu wyników do pakietu Office Microsoft (Word i Excel).Detektor PAD i jego oprogramowanie musi być kompatybilny z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Alpha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Workstation 2020 - X500 Sciex tj. w pełni w </w:t>
      </w:r>
      <w:r w:rsidRPr="00C03B90">
        <w:rPr>
          <w:rFonts w:ascii="Garamond" w:hAnsi="Garamond"/>
          <w:snapToGrid w:val="0"/>
          <w:sz w:val="24"/>
          <w:szCs w:val="24"/>
        </w:rPr>
        <w:lastRenderedPageBreak/>
        <w:t xml:space="preserve">pełni zatwierdzonej i zgodnej softwarowo jednostki dla oprogramowania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SciexOS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w celu stworzenia układu pomiarowego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HPLC+detekor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PAD [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standalone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processing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and/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or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acquisition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 </w:t>
      </w:r>
    </w:p>
    <w:p w14:paraId="5658E4DE" w14:textId="77777777" w:rsidR="00C03B90" w:rsidRDefault="00C03B90" w:rsidP="00C03B90">
      <w:pPr>
        <w:spacing w:after="0" w:line="240" w:lineRule="auto"/>
        <w:jc w:val="both"/>
        <w:rPr>
          <w:rFonts w:ascii="Garamond" w:hAnsi="Garamond"/>
          <w:snapToGrid w:val="0"/>
          <w:sz w:val="24"/>
          <w:szCs w:val="24"/>
        </w:rPr>
      </w:pPr>
    </w:p>
    <w:p w14:paraId="0B127639" w14:textId="0C9F4CFB" w:rsidR="00DE2768" w:rsidRPr="00C03B90" w:rsidRDefault="00DE2768" w:rsidP="00C03B90">
      <w:pPr>
        <w:spacing w:after="0" w:line="240" w:lineRule="auto"/>
        <w:jc w:val="both"/>
        <w:rPr>
          <w:rFonts w:ascii="Garamond" w:hAnsi="Garamond"/>
          <w:snapToGrid w:val="0"/>
          <w:sz w:val="24"/>
          <w:szCs w:val="24"/>
        </w:rPr>
      </w:pPr>
      <w:proofErr w:type="spellStart"/>
      <w:r w:rsidRPr="00C03B90">
        <w:rPr>
          <w:rFonts w:ascii="Garamond" w:hAnsi="Garamond"/>
          <w:snapToGrid w:val="0"/>
          <w:sz w:val="24"/>
          <w:szCs w:val="24"/>
        </w:rPr>
        <w:t>option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 xml:space="preserve">], która to kompatybilność ma być zaprezentowana podczas instalacji detektora PAD w celu stworzenia trzech </w:t>
      </w:r>
      <w:proofErr w:type="spellStart"/>
      <w:r w:rsidRPr="00C03B90">
        <w:rPr>
          <w:rFonts w:ascii="Garamond" w:hAnsi="Garamond"/>
          <w:snapToGrid w:val="0"/>
          <w:sz w:val="24"/>
          <w:szCs w:val="24"/>
        </w:rPr>
        <w:t>w.w</w:t>
      </w:r>
      <w:proofErr w:type="spellEnd"/>
      <w:r w:rsidRPr="00C03B90">
        <w:rPr>
          <w:rFonts w:ascii="Garamond" w:hAnsi="Garamond"/>
          <w:snapToGrid w:val="0"/>
          <w:sz w:val="24"/>
          <w:szCs w:val="24"/>
        </w:rPr>
        <w:t>. typów/konfiguracji układów pomiarowych.</w:t>
      </w:r>
    </w:p>
    <w:p w14:paraId="636F1BB1" w14:textId="77777777" w:rsidR="002B26E0" w:rsidRPr="00C03B90" w:rsidRDefault="002B26E0" w:rsidP="00DE2768">
      <w:pPr>
        <w:spacing w:after="0" w:line="240" w:lineRule="auto"/>
        <w:ind w:firstLine="284"/>
        <w:jc w:val="both"/>
        <w:rPr>
          <w:rFonts w:ascii="Garamond" w:hAnsi="Garamond"/>
          <w:snapToGrid w:val="0"/>
          <w:sz w:val="24"/>
          <w:szCs w:val="24"/>
        </w:rPr>
      </w:pPr>
    </w:p>
    <w:p w14:paraId="7816D258" w14:textId="77777777" w:rsidR="00F96424" w:rsidRDefault="00F96424" w:rsidP="00F9642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</w:rPr>
      </w:pPr>
    </w:p>
    <w:p w14:paraId="7AA042E8" w14:textId="483D6ABF" w:rsidR="00E74802" w:rsidRPr="007D3012" w:rsidRDefault="00E74802" w:rsidP="00F9642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7133ACDF" w14:textId="77777777" w:rsidR="00E74802" w:rsidRPr="008C4CBD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bookmarkStart w:id="0" w:name="_Hlk71897088"/>
      <w:r>
        <w:rPr>
          <w:rStyle w:val="Pogrubienie"/>
          <w:rFonts w:ascii="Garamond" w:hAnsi="Garamond"/>
        </w:rPr>
        <w:t>WYMAGANIA DOTYCZĄCE OFERENTA</w:t>
      </w:r>
    </w:p>
    <w:p w14:paraId="667BEB1C" w14:textId="77777777" w:rsidR="00E74802" w:rsidRPr="008C4CBD" w:rsidRDefault="00E74802" w:rsidP="00E74802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bookmarkEnd w:id="0"/>
    <w:p w14:paraId="685C3055" w14:textId="7F40BD23" w:rsidR="00F96424" w:rsidRPr="00C03B90" w:rsidRDefault="00F96424" w:rsidP="002B26E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C03B90">
        <w:rPr>
          <w:rFonts w:ascii="Garamond" w:hAnsi="Garamond"/>
          <w:snapToGrid w:val="0"/>
          <w:sz w:val="24"/>
          <w:szCs w:val="24"/>
        </w:rPr>
        <w:t>Zapewnienie serwisu gwarancyjnego i pogwarancyjnego oferowanego detektora PAD.</w:t>
      </w:r>
      <w:r w:rsidR="00B36F27" w:rsidRPr="00C03B90">
        <w:rPr>
          <w:rFonts w:ascii="Garamond" w:hAnsi="Garamond"/>
          <w:snapToGrid w:val="0"/>
          <w:sz w:val="24"/>
          <w:szCs w:val="24"/>
        </w:rPr>
        <w:t xml:space="preserve"> Posiadanie autoryzowanego serwisu chromatografów HPLC oraz detektora </w:t>
      </w:r>
      <w:r w:rsidR="00B36F27" w:rsidRPr="00C03B90">
        <w:rPr>
          <w:rFonts w:ascii="Garamond" w:hAnsi="Garamond"/>
          <w:sz w:val="24"/>
          <w:szCs w:val="24"/>
        </w:rPr>
        <w:t xml:space="preserve">LC-MS/MS 4500 </w:t>
      </w:r>
      <w:proofErr w:type="spellStart"/>
      <w:r w:rsidR="00B36F27" w:rsidRPr="00C03B90">
        <w:rPr>
          <w:rFonts w:ascii="Garamond" w:hAnsi="Garamond"/>
          <w:sz w:val="24"/>
          <w:szCs w:val="24"/>
        </w:rPr>
        <w:t>Qutrap</w:t>
      </w:r>
      <w:proofErr w:type="spellEnd"/>
      <w:r w:rsidR="00807B66" w:rsidRPr="00C03B90">
        <w:rPr>
          <w:rFonts w:ascii="Garamond" w:hAnsi="Garamond"/>
          <w:sz w:val="24"/>
          <w:szCs w:val="24"/>
        </w:rPr>
        <w:t xml:space="preserve"> </w:t>
      </w:r>
      <w:proofErr w:type="spellStart"/>
      <w:r w:rsidR="00807B66" w:rsidRPr="00C03B90">
        <w:rPr>
          <w:rFonts w:ascii="Garamond" w:hAnsi="Garamond"/>
          <w:sz w:val="24"/>
          <w:szCs w:val="24"/>
        </w:rPr>
        <w:t>Sceix</w:t>
      </w:r>
      <w:proofErr w:type="spellEnd"/>
      <w:r w:rsidR="00BF2E2C" w:rsidRPr="00C03B90">
        <w:rPr>
          <w:rFonts w:ascii="Garamond" w:hAnsi="Garamond"/>
          <w:sz w:val="24"/>
          <w:szCs w:val="24"/>
        </w:rPr>
        <w:t>,</w:t>
      </w:r>
      <w:r w:rsidR="00B36F27" w:rsidRPr="00C03B90">
        <w:rPr>
          <w:rFonts w:ascii="Garamond" w:hAnsi="Garamond"/>
          <w:sz w:val="24"/>
          <w:szCs w:val="24"/>
        </w:rPr>
        <w:t xml:space="preserve"> z którym docelowo ma współpracować detektor PAD.</w:t>
      </w:r>
    </w:p>
    <w:p w14:paraId="5CD7719C" w14:textId="14B732AA" w:rsidR="00F96424" w:rsidRPr="00C03B90" w:rsidRDefault="002E3868" w:rsidP="0066597C">
      <w:pPr>
        <w:spacing w:after="0" w:line="240" w:lineRule="auto"/>
        <w:ind w:firstLine="284"/>
        <w:jc w:val="both"/>
        <w:rPr>
          <w:rFonts w:ascii="Garamond" w:eastAsia="Times New Roman" w:hAnsi="Garamond"/>
          <w:sz w:val="24"/>
          <w:szCs w:val="24"/>
        </w:rPr>
      </w:pPr>
      <w:r w:rsidRPr="00C03B90">
        <w:rPr>
          <w:rFonts w:ascii="Garamond" w:hAnsi="Garamond"/>
          <w:sz w:val="24"/>
          <w:szCs w:val="24"/>
        </w:rPr>
        <w:t xml:space="preserve">Wykazanie/udokumentowanie realizacji </w:t>
      </w:r>
      <w:r w:rsidR="00BF2E2C" w:rsidRPr="00C03B90">
        <w:rPr>
          <w:rFonts w:ascii="Garamond" w:hAnsi="Garamond"/>
          <w:sz w:val="24"/>
          <w:szCs w:val="24"/>
        </w:rPr>
        <w:t xml:space="preserve">w latach 2019-2020 </w:t>
      </w:r>
      <w:r w:rsidRPr="00C03B90">
        <w:rPr>
          <w:rFonts w:ascii="Garamond" w:hAnsi="Garamond"/>
          <w:sz w:val="24"/>
          <w:szCs w:val="24"/>
        </w:rPr>
        <w:t>minimum pięciu dostaw</w:t>
      </w:r>
      <w:r w:rsidR="00BF2E2C" w:rsidRPr="00C03B90">
        <w:rPr>
          <w:rFonts w:ascii="Garamond" w:hAnsi="Garamond"/>
          <w:sz w:val="24"/>
          <w:szCs w:val="24"/>
        </w:rPr>
        <w:t xml:space="preserve"> (na podstawie kopii protokołów odbioru) </w:t>
      </w:r>
      <w:r w:rsidR="00B36F27" w:rsidRPr="00C03B90">
        <w:rPr>
          <w:rFonts w:ascii="Garamond" w:hAnsi="Garamond"/>
          <w:sz w:val="24"/>
          <w:szCs w:val="24"/>
        </w:rPr>
        <w:t>chromatografów H</w:t>
      </w:r>
      <w:r w:rsidRPr="00C03B90">
        <w:rPr>
          <w:rFonts w:ascii="Garamond" w:hAnsi="Garamond"/>
          <w:sz w:val="24"/>
          <w:szCs w:val="24"/>
        </w:rPr>
        <w:t>PLC lub systemów LC-MS/MS na kwotę minimum 200 000 zł</w:t>
      </w:r>
      <w:r w:rsidR="0066597C" w:rsidRPr="00C03B90">
        <w:rPr>
          <w:rFonts w:ascii="Garamond" w:hAnsi="Garamond"/>
          <w:sz w:val="24"/>
          <w:szCs w:val="24"/>
        </w:rPr>
        <w:t>.</w:t>
      </w:r>
    </w:p>
    <w:p w14:paraId="422A143E" w14:textId="692BDFA0" w:rsidR="00E74802" w:rsidRPr="00C03B90" w:rsidRDefault="00E74802" w:rsidP="00E74802">
      <w:pPr>
        <w:pStyle w:val="NormalnyWeb"/>
        <w:spacing w:before="0" w:beforeAutospacing="0" w:after="0" w:afterAutospacing="0"/>
        <w:ind w:firstLine="709"/>
        <w:jc w:val="both"/>
        <w:rPr>
          <w:rStyle w:val="Pogrubienie"/>
          <w:rFonts w:ascii="Garamond" w:hAnsi="Garamond"/>
          <w:b w:val="0"/>
          <w:bCs w:val="0"/>
        </w:rPr>
      </w:pPr>
    </w:p>
    <w:p w14:paraId="532EFCA7" w14:textId="77777777" w:rsidR="0066597C" w:rsidRPr="008C4CBD" w:rsidRDefault="0066597C" w:rsidP="00E74802">
      <w:pPr>
        <w:pStyle w:val="NormalnyWeb"/>
        <w:spacing w:before="0" w:beforeAutospacing="0" w:after="0" w:afterAutospacing="0"/>
        <w:ind w:firstLine="709"/>
        <w:jc w:val="both"/>
        <w:rPr>
          <w:rStyle w:val="Pogrubienie"/>
          <w:rFonts w:ascii="Garamond" w:hAnsi="Garamond"/>
          <w:b w:val="0"/>
          <w:bCs w:val="0"/>
        </w:rPr>
      </w:pPr>
    </w:p>
    <w:p w14:paraId="63576C1B" w14:textId="77777777" w:rsidR="00E74802" w:rsidRPr="008C4CBD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Style w:val="Pogrubienie"/>
          <w:rFonts w:ascii="Garamond" w:hAnsi="Garamond"/>
          <w:bCs w:val="0"/>
        </w:rPr>
      </w:pPr>
      <w:r w:rsidRPr="008C4CBD">
        <w:rPr>
          <w:rStyle w:val="Pogrubienie"/>
          <w:rFonts w:ascii="Garamond" w:hAnsi="Garamond"/>
        </w:rPr>
        <w:t xml:space="preserve">KONTROLA </w:t>
      </w:r>
      <w:r>
        <w:rPr>
          <w:rStyle w:val="Pogrubienie"/>
          <w:rFonts w:ascii="Garamond" w:hAnsi="Garamond"/>
        </w:rPr>
        <w:t xml:space="preserve">WYKONYWANYCH </w:t>
      </w:r>
      <w:r w:rsidRPr="008C4CBD">
        <w:rPr>
          <w:rStyle w:val="Pogrubienie"/>
          <w:rFonts w:ascii="Garamond" w:hAnsi="Garamond"/>
        </w:rPr>
        <w:t xml:space="preserve">PRAC ZWIĄZANYCH Z REALIZACJĄ </w:t>
      </w:r>
      <w:r>
        <w:rPr>
          <w:rStyle w:val="Pogrubienie"/>
          <w:rFonts w:ascii="Garamond" w:hAnsi="Garamond"/>
        </w:rPr>
        <w:t>PRZEDMIOTU ZAMÓWIENIA</w:t>
      </w:r>
    </w:p>
    <w:p w14:paraId="2BDB42FE" w14:textId="77777777" w:rsidR="00E74802" w:rsidRDefault="00E74802" w:rsidP="00E74802">
      <w:pPr>
        <w:pStyle w:val="NormalnyWeb"/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C03B90">
        <w:rPr>
          <w:rStyle w:val="Pogrubienie"/>
          <w:rFonts w:ascii="Garamond" w:hAnsi="Garamond"/>
          <w:b w:val="0"/>
        </w:rPr>
        <w:t>Podstawą do realizacji zamówienia będzie umowa podpisana z Zamawiającym. Kontrola jakości prac przez Zamawiającego będzie realizowana na bieżąco na każdym etapie</w:t>
      </w:r>
      <w:r w:rsidRPr="00C03B90">
        <w:rPr>
          <w:rStyle w:val="Pogrubienie"/>
          <w:rFonts w:ascii="Garamond" w:hAnsi="Garamond"/>
        </w:rPr>
        <w:t>.</w:t>
      </w:r>
    </w:p>
    <w:p w14:paraId="15A5D56E" w14:textId="77777777" w:rsidR="00E74802" w:rsidRPr="00BE22BF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14:paraId="15F9978F" w14:textId="77777777" w:rsidR="00E74802" w:rsidRPr="007A21CD" w:rsidRDefault="00E74802" w:rsidP="00E74802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2337FE13" w14:textId="1ECD4EDD" w:rsidR="00E74802" w:rsidRPr="00C03B90" w:rsidRDefault="00E74802" w:rsidP="00E74802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 w:rsidRPr="00C03B90">
        <w:rPr>
          <w:rFonts w:ascii="Garamond" w:hAnsi="Garamond"/>
        </w:rPr>
        <w:t xml:space="preserve">Zamawiający dokona płatności na rachunek bankowy Wykonawcy w terminie </w:t>
      </w:r>
      <w:r w:rsidR="00BF2E2C" w:rsidRPr="00C03B90">
        <w:rPr>
          <w:rFonts w:ascii="Garamond" w:hAnsi="Garamond"/>
        </w:rPr>
        <w:t>do 21</w:t>
      </w:r>
      <w:r w:rsidRPr="00C03B90">
        <w:rPr>
          <w:rFonts w:ascii="Garamond" w:hAnsi="Garamond"/>
        </w:rPr>
        <w:t xml:space="preserve"> dni po przedłożeniu przez Wykonawcę faktury za </w:t>
      </w:r>
      <w:r w:rsidR="00BF2E2C" w:rsidRPr="00C03B90">
        <w:rPr>
          <w:rFonts w:ascii="Garamond" w:hAnsi="Garamond"/>
        </w:rPr>
        <w:t xml:space="preserve">dostawę i instalację detektora PAD. </w:t>
      </w:r>
      <w:r w:rsidRPr="00C03B90">
        <w:rPr>
          <w:rFonts w:ascii="Garamond" w:hAnsi="Garamond"/>
        </w:rPr>
        <w:t>Dane do faktury przekaże Zamawiający.</w:t>
      </w:r>
    </w:p>
    <w:p w14:paraId="361AF06D" w14:textId="77777777" w:rsidR="00E74802" w:rsidRPr="00C03B90" w:rsidRDefault="00E74802" w:rsidP="00E74802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 w:rsidRPr="00C03B90">
        <w:rPr>
          <w:rFonts w:ascii="Garamond" w:hAnsi="Garamond"/>
        </w:rPr>
        <w:t>Podstawą wystawienia faktury VAT będzie prawidłowo sporządzony oraz przyjęty bez uwag przez Zamawiającego i Wykonawcę protokół odbiorczy.</w:t>
      </w:r>
    </w:p>
    <w:p w14:paraId="4286510D" w14:textId="77777777" w:rsidR="00E74802" w:rsidRPr="00C03B90" w:rsidRDefault="00E74802" w:rsidP="00E74802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35E03631" w14:textId="77777777" w:rsidR="00E74802" w:rsidRPr="00BE22BF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TERMIN WYKONANIA PRZEDMIOTU ZAMÓWIENIA</w:t>
      </w:r>
    </w:p>
    <w:p w14:paraId="758BC0CD" w14:textId="77777777" w:rsidR="00E74802" w:rsidRPr="00951CE0" w:rsidRDefault="00E74802" w:rsidP="00E74802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0D7071DC" w14:textId="334F4E2C" w:rsidR="00E74802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Termin wykonania przedmiotu zamówienia</w:t>
      </w:r>
      <w:r>
        <w:rPr>
          <w:rFonts w:ascii="Garamond" w:hAnsi="Garamond"/>
        </w:rPr>
        <w:t xml:space="preserve"> do</w:t>
      </w:r>
      <w:r w:rsidR="00101161">
        <w:rPr>
          <w:rFonts w:ascii="Garamond" w:hAnsi="Garamond"/>
        </w:rPr>
        <w:t xml:space="preserve"> dnia </w:t>
      </w:r>
      <w:r w:rsidR="0069271E" w:rsidRPr="00C03B90">
        <w:rPr>
          <w:rFonts w:ascii="Garamond" w:hAnsi="Garamond"/>
          <w:bCs/>
        </w:rPr>
        <w:t>31-08-2021</w:t>
      </w:r>
      <w:r>
        <w:rPr>
          <w:rFonts w:ascii="Garamond" w:hAnsi="Garamond"/>
        </w:rPr>
        <w:t xml:space="preserve"> roku</w:t>
      </w:r>
    </w:p>
    <w:p w14:paraId="2DCCC24A" w14:textId="77777777" w:rsidR="00E74802" w:rsidRPr="00951CE0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234661A8" w14:textId="77777777" w:rsidR="00E74802" w:rsidRPr="00183675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KRYTERIA OCENY OFERT:</w:t>
      </w:r>
    </w:p>
    <w:p w14:paraId="5E1D3C87" w14:textId="77777777" w:rsidR="00E74802" w:rsidRDefault="00E74802" w:rsidP="00E74802">
      <w:pPr>
        <w:jc w:val="both"/>
        <w:rPr>
          <w:rFonts w:ascii="Garamond" w:hAnsi="Garamond"/>
          <w:b/>
        </w:rPr>
      </w:pPr>
    </w:p>
    <w:p w14:paraId="22A7E05C" w14:textId="77777777" w:rsidR="00E74802" w:rsidRPr="00C05397" w:rsidRDefault="00E74802" w:rsidP="00E7480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Oferty Oferentów, którzy wykażą, że nie podlegają wykluczeniu oraz że spełniają warunki udziału w postępowaniu będą brane pod uwagę pod względem ich zgodności z wymogami Zamawiającego postawionymi w opisie przedmiotu zamówienia.</w:t>
      </w:r>
    </w:p>
    <w:p w14:paraId="1D56F0AE" w14:textId="37146427" w:rsidR="00E74802" w:rsidRDefault="00E74802" w:rsidP="00E7480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Oferty, które nie będą odpowiadać wymogom określonym w niniejszym zapytaniu zostaną odrzucone, pozostałe oferty zostaną dopuszczone do oceny punktowej.</w:t>
      </w:r>
    </w:p>
    <w:p w14:paraId="2452FC92" w14:textId="77777777" w:rsidR="00C03B90" w:rsidRPr="00C03B90" w:rsidRDefault="00C03B90" w:rsidP="00C03B90">
      <w:pPr>
        <w:spacing w:after="200" w:line="276" w:lineRule="auto"/>
        <w:jc w:val="both"/>
        <w:rPr>
          <w:rFonts w:ascii="Garamond" w:hAnsi="Garamond"/>
          <w:sz w:val="24"/>
          <w:szCs w:val="24"/>
        </w:rPr>
      </w:pPr>
    </w:p>
    <w:p w14:paraId="2B5C1316" w14:textId="77777777" w:rsidR="00E74802" w:rsidRPr="00E2291A" w:rsidRDefault="00E74802" w:rsidP="00E7480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E2291A">
        <w:rPr>
          <w:rFonts w:ascii="Garamond" w:hAnsi="Garamond"/>
          <w:sz w:val="24"/>
          <w:szCs w:val="24"/>
        </w:rPr>
        <w:t>Zamawiający dokona oceny punktowej złożonych ofert na podstawie następujących kryteriów oceny ofert dla całego przedmiotu zamówienia: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245"/>
        <w:gridCol w:w="2546"/>
      </w:tblGrid>
      <w:tr w:rsidR="00E74802" w:rsidRPr="00E2291A" w14:paraId="04C85D3D" w14:textId="77777777" w:rsidTr="000741A3">
        <w:tc>
          <w:tcPr>
            <w:tcW w:w="567" w:type="dxa"/>
          </w:tcPr>
          <w:p w14:paraId="0654FE99" w14:textId="77777777" w:rsidR="00E74802" w:rsidRPr="00E2291A" w:rsidRDefault="00E74802" w:rsidP="000741A3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5245" w:type="dxa"/>
          </w:tcPr>
          <w:p w14:paraId="05B7F1A0" w14:textId="77777777" w:rsidR="00E74802" w:rsidRPr="00E2291A" w:rsidRDefault="00E74802" w:rsidP="000741A3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Nazwa kryterium</w:t>
            </w:r>
          </w:p>
        </w:tc>
        <w:tc>
          <w:tcPr>
            <w:tcW w:w="2546" w:type="dxa"/>
          </w:tcPr>
          <w:p w14:paraId="7CBD49E2" w14:textId="77777777" w:rsidR="00E74802" w:rsidRPr="00E2291A" w:rsidRDefault="00E74802" w:rsidP="000741A3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Waga kryterium</w:t>
            </w:r>
          </w:p>
        </w:tc>
      </w:tr>
      <w:tr w:rsidR="00E74802" w:rsidRPr="00E2291A" w14:paraId="76563EE4" w14:textId="77777777" w:rsidTr="000741A3">
        <w:tc>
          <w:tcPr>
            <w:tcW w:w="567" w:type="dxa"/>
          </w:tcPr>
          <w:p w14:paraId="15ADA3A3" w14:textId="77777777" w:rsidR="00E74802" w:rsidRPr="00E2291A" w:rsidRDefault="00E74802" w:rsidP="000741A3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45" w:type="dxa"/>
          </w:tcPr>
          <w:p w14:paraId="416B59B7" w14:textId="77777777" w:rsidR="00E74802" w:rsidRPr="00E2291A" w:rsidRDefault="00E74802" w:rsidP="000741A3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Cena oferty (netto)</w:t>
            </w:r>
          </w:p>
        </w:tc>
        <w:tc>
          <w:tcPr>
            <w:tcW w:w="2546" w:type="dxa"/>
          </w:tcPr>
          <w:p w14:paraId="4E5D8F7B" w14:textId="77777777" w:rsidR="00E74802" w:rsidRPr="00E2291A" w:rsidRDefault="00E74802" w:rsidP="000741A3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100%</w:t>
            </w:r>
          </w:p>
        </w:tc>
      </w:tr>
    </w:tbl>
    <w:p w14:paraId="65B7AF88" w14:textId="77777777" w:rsidR="00E74802" w:rsidRPr="001D7DDD" w:rsidRDefault="00E74802" w:rsidP="00E74802">
      <w:pPr>
        <w:rPr>
          <w:rFonts w:ascii="Garamond" w:hAnsi="Garamond"/>
          <w:szCs w:val="24"/>
          <w:highlight w:val="yellow"/>
        </w:rPr>
      </w:pPr>
    </w:p>
    <w:p w14:paraId="52D5D43D" w14:textId="77777777" w:rsidR="00E74802" w:rsidRPr="00E2291A" w:rsidRDefault="00E74802" w:rsidP="00E7480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E2291A">
        <w:rPr>
          <w:rFonts w:ascii="Garamond" w:hAnsi="Garamond"/>
          <w:sz w:val="24"/>
          <w:szCs w:val="24"/>
        </w:rPr>
        <w:t xml:space="preserve">Ceną oferty w niniejszym postępowaniu jest cena netto za cały przedmiot zamówienia w Załączniku nr </w:t>
      </w:r>
      <w:r>
        <w:rPr>
          <w:rFonts w:ascii="Garamond" w:hAnsi="Garamond"/>
          <w:sz w:val="24"/>
          <w:szCs w:val="24"/>
        </w:rPr>
        <w:t>3</w:t>
      </w:r>
      <w:r w:rsidRPr="00E2291A">
        <w:rPr>
          <w:rFonts w:ascii="Garamond" w:hAnsi="Garamond"/>
          <w:sz w:val="24"/>
          <w:szCs w:val="24"/>
        </w:rPr>
        <w:t xml:space="preserve"> do Zapytania.</w:t>
      </w:r>
    </w:p>
    <w:p w14:paraId="703C0E36" w14:textId="77777777" w:rsidR="00E74802" w:rsidRPr="00C05397" w:rsidRDefault="00E74802" w:rsidP="00E7480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Za najkorzystniejszą zostanie uznana oferta za całość przedmiotu zamówienia, która uzyska największą liczbę punktów w ramach ww. kryterium, obliczoną w poniższy sposób:</w:t>
      </w:r>
    </w:p>
    <w:p w14:paraId="4AFA1697" w14:textId="77777777" w:rsidR="00E74802" w:rsidRPr="00C05397" w:rsidRDefault="00E74802" w:rsidP="00E74802">
      <w:pPr>
        <w:ind w:left="360"/>
        <w:jc w:val="center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C = (</w:t>
      </w:r>
      <w:proofErr w:type="spellStart"/>
      <w:r w:rsidRPr="00C05397">
        <w:rPr>
          <w:rFonts w:ascii="Garamond" w:hAnsi="Garamond"/>
          <w:szCs w:val="24"/>
        </w:rPr>
        <w:t>Cmin</w:t>
      </w:r>
      <w:proofErr w:type="spellEnd"/>
      <w:r w:rsidRPr="00C05397">
        <w:rPr>
          <w:rFonts w:ascii="Garamond" w:hAnsi="Garamond"/>
          <w:szCs w:val="24"/>
        </w:rPr>
        <w:t>/</w:t>
      </w:r>
      <w:proofErr w:type="spellStart"/>
      <w:r w:rsidRPr="00C05397">
        <w:rPr>
          <w:rFonts w:ascii="Garamond" w:hAnsi="Garamond"/>
          <w:szCs w:val="24"/>
        </w:rPr>
        <w:t>Cof</w:t>
      </w:r>
      <w:proofErr w:type="spellEnd"/>
      <w:r w:rsidRPr="00C05397">
        <w:rPr>
          <w:rFonts w:ascii="Garamond" w:hAnsi="Garamond"/>
          <w:szCs w:val="24"/>
        </w:rPr>
        <w:t>)*100</w:t>
      </w:r>
    </w:p>
    <w:p w14:paraId="77418B20" w14:textId="77777777" w:rsidR="00E74802" w:rsidRPr="00C05397" w:rsidRDefault="00E74802" w:rsidP="00E74802">
      <w:pPr>
        <w:ind w:left="360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gdzie:</w:t>
      </w:r>
    </w:p>
    <w:p w14:paraId="28833686" w14:textId="77777777" w:rsidR="00E74802" w:rsidRPr="00C05397" w:rsidRDefault="00E74802" w:rsidP="00E74802">
      <w:pPr>
        <w:ind w:left="360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C – liczba przyznanych punktów za kryterium cena danej oferty,</w:t>
      </w:r>
    </w:p>
    <w:p w14:paraId="4CCF7BBC" w14:textId="77777777" w:rsidR="00E74802" w:rsidRPr="00C05397" w:rsidRDefault="00E74802" w:rsidP="00E74802">
      <w:pPr>
        <w:ind w:left="360"/>
        <w:rPr>
          <w:rFonts w:ascii="Garamond" w:hAnsi="Garamond"/>
          <w:szCs w:val="24"/>
        </w:rPr>
      </w:pPr>
      <w:proofErr w:type="spellStart"/>
      <w:r w:rsidRPr="00C05397">
        <w:rPr>
          <w:rFonts w:ascii="Garamond" w:hAnsi="Garamond"/>
          <w:szCs w:val="24"/>
        </w:rPr>
        <w:t>Cmin</w:t>
      </w:r>
      <w:proofErr w:type="spellEnd"/>
      <w:r w:rsidRPr="00C05397">
        <w:rPr>
          <w:rFonts w:ascii="Garamond" w:hAnsi="Garamond"/>
          <w:szCs w:val="24"/>
        </w:rPr>
        <w:t xml:space="preserve"> – najniższa cena wśród składanych ofert,</w:t>
      </w:r>
    </w:p>
    <w:p w14:paraId="4ECAB8F5" w14:textId="77777777" w:rsidR="00E74802" w:rsidRDefault="00E74802" w:rsidP="00E74802">
      <w:pPr>
        <w:ind w:left="360"/>
        <w:rPr>
          <w:rFonts w:ascii="Garamond" w:hAnsi="Garamond"/>
          <w:szCs w:val="24"/>
        </w:rPr>
      </w:pPr>
      <w:proofErr w:type="spellStart"/>
      <w:r w:rsidRPr="00C05397">
        <w:rPr>
          <w:rFonts w:ascii="Garamond" w:hAnsi="Garamond"/>
          <w:szCs w:val="24"/>
        </w:rPr>
        <w:t>Cof</w:t>
      </w:r>
      <w:proofErr w:type="spellEnd"/>
      <w:r w:rsidRPr="00C05397">
        <w:rPr>
          <w:rFonts w:ascii="Garamond" w:hAnsi="Garamond"/>
          <w:szCs w:val="24"/>
        </w:rPr>
        <w:t xml:space="preserve"> – cena danej oferty za przedmiot zamówienia</w:t>
      </w:r>
    </w:p>
    <w:p w14:paraId="52266ACA" w14:textId="77777777" w:rsidR="00E74802" w:rsidRPr="00C05397" w:rsidRDefault="00E74802" w:rsidP="00E74802">
      <w:pPr>
        <w:ind w:left="360"/>
        <w:rPr>
          <w:rFonts w:ascii="Garamond" w:hAnsi="Garamond"/>
          <w:szCs w:val="24"/>
        </w:rPr>
      </w:pPr>
    </w:p>
    <w:p w14:paraId="26DBB4C8" w14:textId="77777777" w:rsidR="00E74802" w:rsidRPr="00C05397" w:rsidRDefault="00E74802" w:rsidP="00E7480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Jeżeli Zamawiający nie może dokonać wyboru oferty najkorzystniejszej ze względu na to, że zostały złożone oferty, które uzyskały taką samą liczbę punktów, Zamawiający wezwie Oferentów do przedstawienia szczegółowych wyjaśnień i podejmie negocjacje celu lub ustali dodatkowe kryterium oceny ofert.</w:t>
      </w:r>
    </w:p>
    <w:p w14:paraId="55B317A0" w14:textId="77777777" w:rsidR="00E74802" w:rsidRDefault="00E74802" w:rsidP="00E74802">
      <w:pPr>
        <w:jc w:val="both"/>
        <w:rPr>
          <w:rFonts w:ascii="Garamond" w:hAnsi="Garamond"/>
          <w:b/>
        </w:rPr>
      </w:pPr>
    </w:p>
    <w:p w14:paraId="529E2D17" w14:textId="77777777" w:rsidR="00E74802" w:rsidRPr="00951CE0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SPOSÓB PRZYGOTOWANIA OFERTY ORAZ MIEJSCE I TERMIN SKŁADANIA OFERT</w:t>
      </w:r>
    </w:p>
    <w:p w14:paraId="1934AEA3" w14:textId="77777777" w:rsidR="00E74802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151C708B" w14:textId="77777777" w:rsidR="00E74802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14:paraId="7F16495A" w14:textId="0476B099" w:rsidR="00E74802" w:rsidRPr="00951CE0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>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14:paraId="1508FF21" w14:textId="77777777" w:rsidR="00E74802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oferty</w:t>
      </w:r>
      <w:r w:rsidRPr="00951CE0">
        <w:rPr>
          <w:rFonts w:ascii="Garamond" w:hAnsi="Garamond"/>
        </w:rPr>
        <w:t xml:space="preserve"> musi obejmować kom</w:t>
      </w:r>
      <w:r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>i uwzględniać wszystkie składniki cenotwórcze, w tym koszty dostawy, wszelkie podatki, składki na ubezpieczen</w:t>
      </w:r>
      <w:r>
        <w:rPr>
          <w:rFonts w:ascii="Garamond" w:hAnsi="Garamond"/>
        </w:rPr>
        <w:t>ia społeczne i zdrowotne, itp.</w:t>
      </w:r>
    </w:p>
    <w:p w14:paraId="15304B2A" w14:textId="7F632604" w:rsidR="00E74802" w:rsidRPr="00C03B90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C03B90">
        <w:rPr>
          <w:rFonts w:ascii="Garamond" w:hAnsi="Garamond"/>
        </w:rPr>
        <w:t>Cena oferowana przez osobę prawną musi</w:t>
      </w:r>
      <w:r w:rsidR="005210B6" w:rsidRPr="00C03B90">
        <w:rPr>
          <w:rFonts w:ascii="Garamond" w:hAnsi="Garamond"/>
        </w:rPr>
        <w:t xml:space="preserve"> być ceną netto oraz</w:t>
      </w:r>
      <w:r w:rsidR="009D2856" w:rsidRPr="00C03B90">
        <w:rPr>
          <w:rFonts w:ascii="Garamond" w:hAnsi="Garamond"/>
        </w:rPr>
        <w:t xml:space="preserve"> musi</w:t>
      </w:r>
      <w:r w:rsidRPr="00C03B90">
        <w:rPr>
          <w:rFonts w:ascii="Garamond" w:hAnsi="Garamond"/>
        </w:rPr>
        <w:t xml:space="preserve"> zawierać </w:t>
      </w:r>
      <w:r w:rsidR="005210B6" w:rsidRPr="00C03B90">
        <w:rPr>
          <w:rFonts w:ascii="Garamond" w:hAnsi="Garamond"/>
        </w:rPr>
        <w:t xml:space="preserve">informacje o stawce podatku </w:t>
      </w:r>
      <w:r w:rsidRPr="00C03B90">
        <w:rPr>
          <w:rFonts w:ascii="Garamond" w:hAnsi="Garamond"/>
        </w:rPr>
        <w:t>VAT.  </w:t>
      </w:r>
    </w:p>
    <w:p w14:paraId="78C04A3E" w14:textId="77777777" w:rsidR="00E74802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342B4A">
        <w:rPr>
          <w:rFonts w:ascii="Garamond" w:hAnsi="Garamond"/>
        </w:rPr>
        <w:t>ena oferowana przez osobę fizyczną musi zostać powiększona o obciążenia na ubezpieczenia społeczne</w:t>
      </w:r>
      <w:r>
        <w:rPr>
          <w:rFonts w:ascii="Garamond" w:hAnsi="Garamond"/>
        </w:rPr>
        <w:t xml:space="preserve"> i pozostałe koszty</w:t>
      </w:r>
      <w:r w:rsidRPr="00342B4A">
        <w:rPr>
          <w:rFonts w:ascii="Garamond" w:hAnsi="Garamond"/>
        </w:rPr>
        <w:t xml:space="preserve"> ponoszone przez Uniwersytet Rolniczy im. Hugona Kołłątaja.</w:t>
      </w:r>
    </w:p>
    <w:p w14:paraId="03ED3160" w14:textId="26D6BC1E" w:rsidR="00E74802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oferowana musi być stała, tzn. nie ulegnie zmianie przez cały okres realizacji (wykonywania) przedmiotu zamówienia.</w:t>
      </w:r>
    </w:p>
    <w:p w14:paraId="16FB92FB" w14:textId="4C4276FB" w:rsidR="00101161" w:rsidRDefault="00101161" w:rsidP="00101161">
      <w:pPr>
        <w:pStyle w:val="NormalnyWeb"/>
        <w:spacing w:before="0" w:beforeAutospacing="0" w:after="0" w:afterAutospacing="0" w:line="276" w:lineRule="auto"/>
        <w:ind w:left="1800"/>
        <w:jc w:val="both"/>
        <w:rPr>
          <w:rFonts w:ascii="Garamond" w:hAnsi="Garamond"/>
        </w:rPr>
      </w:pPr>
    </w:p>
    <w:p w14:paraId="2CDB662F" w14:textId="77EBDB3C" w:rsidR="00101161" w:rsidRDefault="00101161" w:rsidP="00101161">
      <w:pPr>
        <w:pStyle w:val="NormalnyWeb"/>
        <w:spacing w:before="0" w:beforeAutospacing="0" w:after="0" w:afterAutospacing="0" w:line="276" w:lineRule="auto"/>
        <w:ind w:left="1800"/>
        <w:jc w:val="both"/>
        <w:rPr>
          <w:rFonts w:ascii="Garamond" w:hAnsi="Garamond"/>
        </w:rPr>
      </w:pPr>
    </w:p>
    <w:p w14:paraId="2E46758C" w14:textId="77777777" w:rsidR="00101161" w:rsidRDefault="00101161" w:rsidP="00101161">
      <w:pPr>
        <w:pStyle w:val="NormalnyWeb"/>
        <w:spacing w:before="0" w:beforeAutospacing="0" w:after="0" w:afterAutospacing="0" w:line="276" w:lineRule="auto"/>
        <w:ind w:left="1800"/>
        <w:jc w:val="both"/>
        <w:rPr>
          <w:rFonts w:ascii="Garamond" w:hAnsi="Garamond"/>
        </w:rPr>
      </w:pPr>
    </w:p>
    <w:p w14:paraId="3D8BE54D" w14:textId="77777777" w:rsidR="00E74802" w:rsidRDefault="00E74802" w:rsidP="00E74802">
      <w:pPr>
        <w:pStyle w:val="Akapitzlist"/>
        <w:numPr>
          <w:ilvl w:val="6"/>
          <w:numId w:val="16"/>
        </w:numPr>
        <w:spacing w:after="0" w:line="276" w:lineRule="auto"/>
        <w:ind w:left="284" w:hanging="284"/>
        <w:rPr>
          <w:rFonts w:ascii="Garamond" w:eastAsia="Times New Roman" w:hAnsi="Garamond"/>
          <w:sz w:val="24"/>
          <w:szCs w:val="24"/>
          <w:lang w:eastAsia="pl-PL"/>
        </w:rPr>
      </w:pPr>
      <w:r w:rsidRPr="00804D8E">
        <w:rPr>
          <w:rFonts w:ascii="Garamond" w:eastAsia="Times New Roman" w:hAnsi="Garamond"/>
          <w:sz w:val="24"/>
          <w:szCs w:val="24"/>
          <w:lang w:eastAsia="pl-PL"/>
        </w:rPr>
        <w:t>Oferta powinna zawierać wypełnione załączniki:</w:t>
      </w:r>
    </w:p>
    <w:p w14:paraId="3AE88201" w14:textId="1135C3AA" w:rsidR="00E74802" w:rsidRDefault="00E74802" w:rsidP="00E74802">
      <w:pPr>
        <w:pStyle w:val="Akapitzlist"/>
        <w:numPr>
          <w:ilvl w:val="0"/>
          <w:numId w:val="19"/>
        </w:numPr>
        <w:spacing w:after="200" w:line="276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Załącznik nr </w:t>
      </w:r>
      <w:r w:rsidR="002337F9">
        <w:rPr>
          <w:rFonts w:ascii="Garamond" w:eastAsia="Times New Roman" w:hAnsi="Garamond"/>
          <w:sz w:val="24"/>
          <w:szCs w:val="24"/>
          <w:lang w:eastAsia="pl-PL"/>
        </w:rPr>
        <w:t>1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– Formularz oferty</w:t>
      </w:r>
    </w:p>
    <w:p w14:paraId="04D041B3" w14:textId="55A0EE84" w:rsidR="00E74802" w:rsidRDefault="00E74802" w:rsidP="00E74802">
      <w:pPr>
        <w:pStyle w:val="Akapitzlist"/>
        <w:numPr>
          <w:ilvl w:val="0"/>
          <w:numId w:val="19"/>
        </w:numPr>
        <w:spacing w:after="200" w:line="276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Załącznik nr </w:t>
      </w:r>
      <w:r w:rsidR="002337F9">
        <w:rPr>
          <w:rFonts w:ascii="Garamond" w:eastAsia="Times New Roman" w:hAnsi="Garamond"/>
          <w:sz w:val="24"/>
          <w:szCs w:val="24"/>
          <w:lang w:eastAsia="pl-PL"/>
        </w:rPr>
        <w:t>2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– Oświadczenie o braku powiązań z Zamawiającym</w:t>
      </w:r>
    </w:p>
    <w:p w14:paraId="447521A1" w14:textId="6E5AF19E" w:rsidR="00E74802" w:rsidRDefault="00E74802" w:rsidP="00E74802">
      <w:pPr>
        <w:pStyle w:val="Akapitzlist"/>
        <w:numPr>
          <w:ilvl w:val="0"/>
          <w:numId w:val="19"/>
        </w:numPr>
        <w:spacing w:after="200" w:line="276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Załącznik nr </w:t>
      </w:r>
      <w:r w:rsidR="002337F9">
        <w:rPr>
          <w:rFonts w:ascii="Garamond" w:eastAsia="Times New Roman" w:hAnsi="Garamond"/>
          <w:sz w:val="24"/>
          <w:szCs w:val="24"/>
          <w:lang w:eastAsia="pl-PL"/>
        </w:rPr>
        <w:t>3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– Oświadczenie o akceptacji warunków realizacji Zamówienia</w:t>
      </w:r>
    </w:p>
    <w:p w14:paraId="5C9800C4" w14:textId="001A4779" w:rsidR="00E74802" w:rsidRPr="00DD368B" w:rsidRDefault="00E74802" w:rsidP="00E748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Garamond" w:hAnsi="Garamond"/>
        </w:rPr>
      </w:pPr>
      <w:r w:rsidRPr="00D052B5">
        <w:rPr>
          <w:rFonts w:ascii="Garamond" w:eastAsia="Times New Roman" w:hAnsi="Garamond"/>
          <w:sz w:val="24"/>
          <w:szCs w:val="24"/>
          <w:lang w:eastAsia="pl-PL"/>
        </w:rPr>
        <w:t xml:space="preserve">Załącznik nr </w:t>
      </w:r>
      <w:r w:rsidR="002337F9">
        <w:rPr>
          <w:rFonts w:ascii="Garamond" w:eastAsia="Times New Roman" w:hAnsi="Garamond"/>
          <w:sz w:val="24"/>
          <w:szCs w:val="24"/>
          <w:lang w:eastAsia="pl-PL"/>
        </w:rPr>
        <w:t>4</w:t>
      </w:r>
      <w:bookmarkStart w:id="1" w:name="_GoBack"/>
      <w:bookmarkEnd w:id="1"/>
      <w:r w:rsidRPr="00D052B5">
        <w:rPr>
          <w:rFonts w:ascii="Garamond" w:eastAsia="Times New Roman" w:hAnsi="Garamond"/>
          <w:sz w:val="24"/>
          <w:szCs w:val="24"/>
          <w:lang w:eastAsia="pl-PL"/>
        </w:rPr>
        <w:t xml:space="preserve"> – Oświadczenie RODO</w:t>
      </w:r>
    </w:p>
    <w:p w14:paraId="4E6252E4" w14:textId="5C614DCD" w:rsidR="00E74802" w:rsidRPr="001652F4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Ofertę należy złożyć za </w:t>
      </w:r>
      <w:r>
        <w:rPr>
          <w:rFonts w:ascii="Garamond" w:hAnsi="Garamond"/>
        </w:rPr>
        <w:t>pośrednictwem poczty elektronicznej, na adres mailowy</w:t>
      </w:r>
      <w:r w:rsidRPr="001652F4">
        <w:rPr>
          <w:rFonts w:ascii="Garamond" w:hAnsi="Garamond"/>
        </w:rPr>
        <w:t xml:space="preserve">: </w:t>
      </w:r>
      <w:hyperlink r:id="rId8" w:history="1">
        <w:r w:rsidR="003156DB" w:rsidRPr="00342727">
          <w:rPr>
            <w:rStyle w:val="Hipercze"/>
            <w:rFonts w:ascii="Garamond" w:hAnsi="Garamond"/>
          </w:rPr>
          <w:t>s.wrobel@urk.edu.pl</w:t>
        </w:r>
      </w:hyperlink>
      <w:r w:rsidRPr="001652F4">
        <w:rPr>
          <w:rFonts w:ascii="Garamond" w:hAnsi="Garamond"/>
        </w:rPr>
        <w:t xml:space="preserve"> (decyduje data wpływu oferty na adres korespondencji elektronicznej).</w:t>
      </w:r>
    </w:p>
    <w:p w14:paraId="2D12E00D" w14:textId="50132956" w:rsidR="00E74802" w:rsidRPr="00E7399D" w:rsidRDefault="00101161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Termin składania ofert od  </w:t>
      </w:r>
      <w:r w:rsidR="00B31423">
        <w:rPr>
          <w:rFonts w:ascii="Garamond" w:hAnsi="Garamond"/>
        </w:rPr>
        <w:t>10</w:t>
      </w:r>
      <w:r>
        <w:rPr>
          <w:rFonts w:ascii="Garamond" w:hAnsi="Garamond"/>
        </w:rPr>
        <w:t xml:space="preserve"> czerwca</w:t>
      </w:r>
      <w:r w:rsidR="00E74802" w:rsidRPr="00E7399D">
        <w:rPr>
          <w:rFonts w:ascii="Garamond" w:hAnsi="Garamond"/>
        </w:rPr>
        <w:t xml:space="preserve"> 2021 r. do </w:t>
      </w:r>
      <w:r w:rsidR="00B31423">
        <w:rPr>
          <w:rFonts w:ascii="Garamond" w:hAnsi="Garamond"/>
        </w:rPr>
        <w:t>17</w:t>
      </w:r>
      <w:r w:rsidR="00E74802" w:rsidRPr="00E7399D">
        <w:rPr>
          <w:rFonts w:ascii="Garamond" w:hAnsi="Garamond"/>
        </w:rPr>
        <w:t xml:space="preserve"> czerwca 2021 roku.</w:t>
      </w:r>
    </w:p>
    <w:p w14:paraId="482A29CA" w14:textId="77777777" w:rsidR="00E74802" w:rsidRPr="00951CE0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6C5765">
        <w:rPr>
          <w:rFonts w:ascii="Garamond" w:hAnsi="Garamond"/>
        </w:rPr>
        <w:t>Oferty otrzymane po terminie składania ofert nie będą rozpatrywane.</w:t>
      </w:r>
    </w:p>
    <w:p w14:paraId="149206C6" w14:textId="77777777" w:rsidR="00E74802" w:rsidRPr="007F7A86" w:rsidRDefault="00E74802" w:rsidP="00E74802">
      <w:pPr>
        <w:jc w:val="both"/>
        <w:rPr>
          <w:rFonts w:ascii="Garamond" w:hAnsi="Garamond"/>
          <w:b/>
        </w:rPr>
      </w:pPr>
    </w:p>
    <w:p w14:paraId="411A8BFB" w14:textId="77777777" w:rsidR="00E74802" w:rsidRPr="00951CE0" w:rsidRDefault="00E74802" w:rsidP="00E7480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14:paraId="327902E9" w14:textId="77777777" w:rsidR="00E74802" w:rsidRDefault="00E74802" w:rsidP="00E74802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67717F9B" w14:textId="77777777" w:rsidR="00E74802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>
        <w:rPr>
          <w:rFonts w:ascii="Garamond" w:hAnsi="Garamond"/>
        </w:rPr>
        <w:br/>
      </w:r>
      <w:r w:rsidRPr="003B4C42">
        <w:rPr>
          <w:rFonts w:ascii="Garamond" w:hAnsi="Garamond"/>
        </w:rPr>
        <w:t xml:space="preserve">w ramach zamówienia. </w:t>
      </w:r>
    </w:p>
    <w:p w14:paraId="08394AC8" w14:textId="77777777" w:rsidR="00E74802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W niniejszym postępowaniu nie mają zastosowania przepisy ustawy PZP, z tego względu oferentom biorącym w nim udział nie przysługują środki ochrony prawnej przewidziane ww. ustawą. </w:t>
      </w:r>
    </w:p>
    <w:p w14:paraId="18F69C99" w14:textId="77777777" w:rsidR="00E74802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14:paraId="47E24710" w14:textId="77777777" w:rsidR="00E74802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</w:t>
      </w:r>
      <w:r>
        <w:rPr>
          <w:rFonts w:ascii="Garamond" w:hAnsi="Garamond"/>
        </w:rPr>
        <w:t>y</w:t>
      </w:r>
      <w:r w:rsidRPr="003B4C42">
        <w:rPr>
          <w:rFonts w:ascii="Garamond" w:hAnsi="Garamond"/>
        </w:rPr>
        <w:t xml:space="preserve"> zastrzega sobie prawo do unieważnienia Zaproszenia do składania ofert na każdym etapie bez podania przyczyny.</w:t>
      </w:r>
    </w:p>
    <w:p w14:paraId="4ECD1477" w14:textId="77777777" w:rsidR="00E74802" w:rsidRPr="004D77D4" w:rsidRDefault="00E74802" w:rsidP="00E74802">
      <w:pPr>
        <w:pStyle w:val="NormalnyWeb"/>
        <w:numPr>
          <w:ilvl w:val="6"/>
          <w:numId w:val="16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4D77D4">
        <w:rPr>
          <w:rFonts w:ascii="Garamond" w:hAnsi="Garamond"/>
        </w:rPr>
        <w:t xml:space="preserve">Oferty niekompletne, bądź otrzymane po terminie składania ofert nie będą rozpatrywane. </w:t>
      </w:r>
    </w:p>
    <w:p w14:paraId="2C970966" w14:textId="77777777" w:rsidR="00E74802" w:rsidRDefault="00E74802" w:rsidP="00E74802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</w:p>
    <w:p w14:paraId="395064AC" w14:textId="77777777" w:rsidR="00E74802" w:rsidRPr="00951CE0" w:rsidRDefault="00E74802" w:rsidP="00E74802">
      <w:pPr>
        <w:spacing w:line="276" w:lineRule="auto"/>
        <w:rPr>
          <w:rFonts w:ascii="Garamond" w:hAnsi="Garamond"/>
          <w:szCs w:val="24"/>
        </w:rPr>
      </w:pPr>
    </w:p>
    <w:p w14:paraId="73DB57DD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F5449CA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47B54CB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2E41D52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07AE878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0382BAC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4A481F0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76461B74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39F20294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12EB6F2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DBE45BA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5D7CB9C" w14:textId="77777777" w:rsidR="00E74802" w:rsidRDefault="00E74802" w:rsidP="00052148">
      <w:pPr>
        <w:suppressAutoHyphens/>
        <w:spacing w:after="0" w:line="240" w:lineRule="auto"/>
        <w:ind w:left="1080"/>
        <w:contextualSpacing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F7022AA" w14:textId="634948F4" w:rsidR="00E74802" w:rsidRDefault="00E74802" w:rsidP="003156DB">
      <w:pPr>
        <w:suppressAutoHyphens/>
        <w:spacing w:after="0" w:line="240" w:lineRule="auto"/>
        <w:contextualSpacing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sectPr w:rsidR="00E74802" w:rsidSect="00780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EE47" w14:textId="77777777" w:rsidR="00660961" w:rsidRDefault="00660961" w:rsidP="00026AC5">
      <w:pPr>
        <w:spacing w:after="0" w:line="240" w:lineRule="auto"/>
      </w:pPr>
      <w:r>
        <w:separator/>
      </w:r>
    </w:p>
  </w:endnote>
  <w:endnote w:type="continuationSeparator" w:id="0">
    <w:p w14:paraId="3C05C62D" w14:textId="77777777" w:rsidR="00660961" w:rsidRDefault="00660961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C898" w14:textId="77777777" w:rsidR="003A29D1" w:rsidRDefault="003A2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1264" w14:textId="77777777" w:rsidR="003A29D1" w:rsidRPr="007E613B" w:rsidRDefault="003A29D1" w:rsidP="003A29D1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NimbusSanL-Regu"/>
        <w:b/>
        <w:bCs/>
        <w:sz w:val="16"/>
        <w:szCs w:val="16"/>
      </w:rPr>
    </w:pPr>
    <w:bookmarkStart w:id="2" w:name="OLE_LINK1"/>
    <w:r w:rsidRPr="007E613B">
      <w:rPr>
        <w:rFonts w:ascii="Garamond" w:hAnsi="Garamond" w:cs="NimbusSanL-Regu"/>
        <w:b/>
        <w:sz w:val="16"/>
        <w:szCs w:val="16"/>
      </w:rPr>
      <w:t xml:space="preserve">Projekt EkstrInDoor </w:t>
    </w:r>
    <w:r w:rsidRPr="007E613B">
      <w:rPr>
        <w:rFonts w:ascii="Garamond" w:eastAsia="Times New Roman" w:hAnsi="Garamond" w:cs="NimbusSanL-Regu"/>
        <w:b/>
        <w:sz w:val="16"/>
        <w:szCs w:val="16"/>
        <w:lang w:eastAsia="pl-PL" w:bidi="pl-PL"/>
      </w:rPr>
      <w:t>„</w:t>
    </w:r>
    <w:r w:rsidRPr="007E613B">
      <w:rPr>
        <w:rFonts w:ascii="Garamond" w:eastAsiaTheme="minorHAnsi" w:hAnsi="Garamond" w:cs="DejaVuSans"/>
        <w:b/>
        <w:sz w:val="16"/>
        <w:szCs w:val="16"/>
      </w:rPr>
      <w:t>Wysokojakościowe ekstrakty z roślin pochodzących z upraw metodami indoor farming pozyskane przy pomocy ekstrakcji CO2 w</w:t>
    </w:r>
    <w:r>
      <w:rPr>
        <w:rFonts w:ascii="Garamond" w:eastAsiaTheme="minorHAnsi" w:hAnsi="Garamond" w:cs="DejaVuSans"/>
        <w:b/>
        <w:sz w:val="16"/>
        <w:szCs w:val="16"/>
      </w:rPr>
      <w:t xml:space="preserve"> </w:t>
    </w:r>
    <w:r w:rsidRPr="007E613B">
      <w:rPr>
        <w:rFonts w:ascii="Garamond" w:eastAsiaTheme="minorHAnsi" w:hAnsi="Garamond" w:cs="DejaVuSans"/>
        <w:b/>
        <w:sz w:val="16"/>
        <w:szCs w:val="16"/>
      </w:rPr>
      <w:t>stanie nadkrytycznym</w:t>
    </w:r>
    <w:r>
      <w:rPr>
        <w:rFonts w:ascii="Garamond" w:eastAsia="Times New Roman" w:hAnsi="Garamond" w:cs="NimbusSanL-Regu"/>
        <w:b/>
        <w:sz w:val="16"/>
        <w:szCs w:val="16"/>
        <w:lang w:eastAsia="pl-PL" w:bidi="pl-PL"/>
      </w:rPr>
      <w:t xml:space="preserve">” </w:t>
    </w:r>
    <w:r w:rsidRPr="007E613B">
      <w:rPr>
        <w:rFonts w:ascii="Garamond" w:hAnsi="Garamond" w:cs="NimbusSanL-Regu"/>
        <w:b/>
        <w:sz w:val="16"/>
        <w:szCs w:val="16"/>
      </w:rPr>
      <w:t xml:space="preserve">współfinansowany przez Unię Europejską ze środków: Europejskiego Funduszu Rozwoju Regionalnego w ramach Programu Operacyjnego Inteligentny Rozwój. Projekt realizowany w ramach konkursu Narodowego Centrum Badań i Rozwoju: </w:t>
    </w:r>
    <w:r w:rsidRPr="007E613B">
      <w:rPr>
        <w:rFonts w:ascii="Garamond" w:eastAsiaTheme="minorHAnsi" w:hAnsi="Garamond" w:cs="DejaVuSans"/>
        <w:b/>
        <w:sz w:val="16"/>
        <w:szCs w:val="16"/>
      </w:rPr>
      <w:t xml:space="preserve">7/1.1.1/2020 Szybka ścieżka – </w:t>
    </w:r>
    <w:proofErr w:type="spellStart"/>
    <w:r w:rsidRPr="007E613B">
      <w:rPr>
        <w:rFonts w:ascii="Garamond" w:eastAsiaTheme="minorHAnsi" w:hAnsi="Garamond" w:cs="DejaVuSans"/>
        <w:b/>
        <w:sz w:val="16"/>
        <w:szCs w:val="16"/>
      </w:rPr>
      <w:t>Agrotech</w:t>
    </w:r>
    <w:proofErr w:type="spellEnd"/>
  </w:p>
  <w:bookmarkEnd w:id="2"/>
  <w:p w14:paraId="43157227" w14:textId="77777777" w:rsidR="003A29D1" w:rsidRPr="00E45522" w:rsidRDefault="003A29D1" w:rsidP="003A29D1">
    <w:pPr>
      <w:pStyle w:val="Nagwek"/>
    </w:pPr>
  </w:p>
  <w:p w14:paraId="76658880" w14:textId="77777777" w:rsidR="003A29D1" w:rsidRDefault="003A2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6D0" w14:textId="77777777" w:rsidR="003A29D1" w:rsidRDefault="003A2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D597" w14:textId="77777777" w:rsidR="00660961" w:rsidRDefault="00660961" w:rsidP="00026AC5">
      <w:pPr>
        <w:spacing w:after="0" w:line="240" w:lineRule="auto"/>
      </w:pPr>
      <w:r>
        <w:separator/>
      </w:r>
    </w:p>
  </w:footnote>
  <w:footnote w:type="continuationSeparator" w:id="0">
    <w:p w14:paraId="3B9C6556" w14:textId="77777777" w:rsidR="00660961" w:rsidRDefault="00660961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906A" w14:textId="77777777" w:rsidR="003A29D1" w:rsidRDefault="003A2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ADA7" w14:textId="77777777" w:rsidR="000D3BFC" w:rsidRPr="007E613B" w:rsidRDefault="00E45522" w:rsidP="00E45522">
    <w:pPr>
      <w:pStyle w:val="Nagwek"/>
    </w:pPr>
    <w:r w:rsidRPr="007E613B">
      <w:rPr>
        <w:noProof/>
        <w:lang w:eastAsia="pl-PL"/>
      </w:rPr>
      <w:drawing>
        <wp:inline distT="0" distB="0" distL="0" distR="0" wp14:anchorId="35161432" wp14:editId="2B11970F">
          <wp:extent cx="5760720" cy="6209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E6D0" w14:textId="77777777" w:rsidR="003A29D1" w:rsidRDefault="003A2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C99"/>
    <w:multiLevelType w:val="hybridMultilevel"/>
    <w:tmpl w:val="B1E66898"/>
    <w:lvl w:ilvl="0" w:tplc="F34A023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2F2"/>
    <w:multiLevelType w:val="hybridMultilevel"/>
    <w:tmpl w:val="6C72E60E"/>
    <w:lvl w:ilvl="0" w:tplc="3EB4E2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F6713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2AB"/>
    <w:multiLevelType w:val="hybridMultilevel"/>
    <w:tmpl w:val="C3B6AF50"/>
    <w:lvl w:ilvl="0" w:tplc="04150017">
      <w:start w:val="1"/>
      <w:numFmt w:val="lowerLetter"/>
      <w:lvlText w:val="%1)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0F74ACF"/>
    <w:multiLevelType w:val="hybridMultilevel"/>
    <w:tmpl w:val="697C4692"/>
    <w:lvl w:ilvl="0" w:tplc="04150017">
      <w:start w:val="1"/>
      <w:numFmt w:val="lowerLetter"/>
      <w:lvlText w:val="%1)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30571"/>
    <w:multiLevelType w:val="hybridMultilevel"/>
    <w:tmpl w:val="330E2D5E"/>
    <w:lvl w:ilvl="0" w:tplc="2438DF8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532CBE"/>
    <w:multiLevelType w:val="hybridMultilevel"/>
    <w:tmpl w:val="C61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231C9"/>
    <w:multiLevelType w:val="hybridMultilevel"/>
    <w:tmpl w:val="6F463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03D8"/>
    <w:multiLevelType w:val="hybridMultilevel"/>
    <w:tmpl w:val="B0BA6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CFC4523"/>
    <w:multiLevelType w:val="hybridMultilevel"/>
    <w:tmpl w:val="0AEE95B2"/>
    <w:lvl w:ilvl="0" w:tplc="71040FA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13631"/>
    <w:multiLevelType w:val="hybridMultilevel"/>
    <w:tmpl w:val="049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D1890"/>
    <w:multiLevelType w:val="multilevel"/>
    <w:tmpl w:val="0415001D"/>
    <w:numStyleLink w:val="Ada"/>
  </w:abstractNum>
  <w:abstractNum w:abstractNumId="14" w15:restartNumberingAfterBreak="0">
    <w:nsid w:val="61401883"/>
    <w:multiLevelType w:val="hybridMultilevel"/>
    <w:tmpl w:val="B4047E9C"/>
    <w:lvl w:ilvl="0" w:tplc="CD4C62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20715"/>
    <w:multiLevelType w:val="hybridMultilevel"/>
    <w:tmpl w:val="D5BC0B22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72FC7D8D"/>
    <w:multiLevelType w:val="hybridMultilevel"/>
    <w:tmpl w:val="ADD4342C"/>
    <w:lvl w:ilvl="0" w:tplc="D5281C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5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1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30592"/>
    <w:rsid w:val="000353D9"/>
    <w:rsid w:val="000416AC"/>
    <w:rsid w:val="00052148"/>
    <w:rsid w:val="0006567A"/>
    <w:rsid w:val="00073503"/>
    <w:rsid w:val="00073D6C"/>
    <w:rsid w:val="00095CA9"/>
    <w:rsid w:val="000D3BFC"/>
    <w:rsid w:val="00101161"/>
    <w:rsid w:val="0012528D"/>
    <w:rsid w:val="00135DF9"/>
    <w:rsid w:val="00151FD4"/>
    <w:rsid w:val="0019407D"/>
    <w:rsid w:val="001C00D9"/>
    <w:rsid w:val="00221296"/>
    <w:rsid w:val="002337F9"/>
    <w:rsid w:val="00277861"/>
    <w:rsid w:val="00285D5D"/>
    <w:rsid w:val="002A2DF2"/>
    <w:rsid w:val="002B26E0"/>
    <w:rsid w:val="002B43DE"/>
    <w:rsid w:val="002D13F5"/>
    <w:rsid w:val="002D2D26"/>
    <w:rsid w:val="002E0BD4"/>
    <w:rsid w:val="002E3868"/>
    <w:rsid w:val="00300816"/>
    <w:rsid w:val="003156DB"/>
    <w:rsid w:val="00343273"/>
    <w:rsid w:val="00363B9B"/>
    <w:rsid w:val="003925D6"/>
    <w:rsid w:val="003A29D1"/>
    <w:rsid w:val="003C77F7"/>
    <w:rsid w:val="0046780F"/>
    <w:rsid w:val="00471EB1"/>
    <w:rsid w:val="0049003D"/>
    <w:rsid w:val="004F171F"/>
    <w:rsid w:val="0050539D"/>
    <w:rsid w:val="005210B6"/>
    <w:rsid w:val="005276A2"/>
    <w:rsid w:val="00545D2C"/>
    <w:rsid w:val="0058063F"/>
    <w:rsid w:val="005B2A33"/>
    <w:rsid w:val="00627948"/>
    <w:rsid w:val="00645984"/>
    <w:rsid w:val="00650B01"/>
    <w:rsid w:val="00654A5A"/>
    <w:rsid w:val="00660961"/>
    <w:rsid w:val="00661CA6"/>
    <w:rsid w:val="0066597C"/>
    <w:rsid w:val="0067121A"/>
    <w:rsid w:val="006756C7"/>
    <w:rsid w:val="0069271E"/>
    <w:rsid w:val="00694985"/>
    <w:rsid w:val="00696B60"/>
    <w:rsid w:val="006C4D39"/>
    <w:rsid w:val="006F3611"/>
    <w:rsid w:val="00712EAE"/>
    <w:rsid w:val="00736A90"/>
    <w:rsid w:val="007556C8"/>
    <w:rsid w:val="00773950"/>
    <w:rsid w:val="00773C96"/>
    <w:rsid w:val="00780B32"/>
    <w:rsid w:val="00791313"/>
    <w:rsid w:val="00793515"/>
    <w:rsid w:val="007C18BC"/>
    <w:rsid w:val="007D0554"/>
    <w:rsid w:val="007E613B"/>
    <w:rsid w:val="00807B66"/>
    <w:rsid w:val="00814615"/>
    <w:rsid w:val="0083578B"/>
    <w:rsid w:val="00851F6C"/>
    <w:rsid w:val="008651BC"/>
    <w:rsid w:val="00874A8B"/>
    <w:rsid w:val="008C6A40"/>
    <w:rsid w:val="008E5C38"/>
    <w:rsid w:val="00902692"/>
    <w:rsid w:val="00915E55"/>
    <w:rsid w:val="00923457"/>
    <w:rsid w:val="00957DCC"/>
    <w:rsid w:val="00986F97"/>
    <w:rsid w:val="009B2F6B"/>
    <w:rsid w:val="009C5DB2"/>
    <w:rsid w:val="009D2856"/>
    <w:rsid w:val="009D6842"/>
    <w:rsid w:val="009D75B7"/>
    <w:rsid w:val="009F4023"/>
    <w:rsid w:val="00A60C3D"/>
    <w:rsid w:val="00A61C1A"/>
    <w:rsid w:val="00A83E8E"/>
    <w:rsid w:val="00A92791"/>
    <w:rsid w:val="00A9544B"/>
    <w:rsid w:val="00AA3542"/>
    <w:rsid w:val="00AC472D"/>
    <w:rsid w:val="00B01CF2"/>
    <w:rsid w:val="00B03DFB"/>
    <w:rsid w:val="00B042A5"/>
    <w:rsid w:val="00B31423"/>
    <w:rsid w:val="00B36F27"/>
    <w:rsid w:val="00B84C05"/>
    <w:rsid w:val="00B90564"/>
    <w:rsid w:val="00B91A3F"/>
    <w:rsid w:val="00B9267C"/>
    <w:rsid w:val="00B93845"/>
    <w:rsid w:val="00BA3326"/>
    <w:rsid w:val="00BA374B"/>
    <w:rsid w:val="00BE7B9D"/>
    <w:rsid w:val="00BF2E2C"/>
    <w:rsid w:val="00C0077F"/>
    <w:rsid w:val="00C03B90"/>
    <w:rsid w:val="00C06AB6"/>
    <w:rsid w:val="00C16C61"/>
    <w:rsid w:val="00C17B27"/>
    <w:rsid w:val="00C22485"/>
    <w:rsid w:val="00C52CA6"/>
    <w:rsid w:val="00C65A12"/>
    <w:rsid w:val="00C72364"/>
    <w:rsid w:val="00C966A4"/>
    <w:rsid w:val="00CE5A7F"/>
    <w:rsid w:val="00CE6CEE"/>
    <w:rsid w:val="00D02999"/>
    <w:rsid w:val="00D03C2D"/>
    <w:rsid w:val="00D04BAD"/>
    <w:rsid w:val="00D32542"/>
    <w:rsid w:val="00D54DFA"/>
    <w:rsid w:val="00D621C4"/>
    <w:rsid w:val="00D803CB"/>
    <w:rsid w:val="00D907D3"/>
    <w:rsid w:val="00DB097D"/>
    <w:rsid w:val="00DE2768"/>
    <w:rsid w:val="00DE7916"/>
    <w:rsid w:val="00E11A7C"/>
    <w:rsid w:val="00E16C5A"/>
    <w:rsid w:val="00E45522"/>
    <w:rsid w:val="00E607B8"/>
    <w:rsid w:val="00E64CAB"/>
    <w:rsid w:val="00E7123E"/>
    <w:rsid w:val="00E74802"/>
    <w:rsid w:val="00E82E78"/>
    <w:rsid w:val="00EB5699"/>
    <w:rsid w:val="00F16BB6"/>
    <w:rsid w:val="00F35017"/>
    <w:rsid w:val="00F62CCE"/>
    <w:rsid w:val="00F96424"/>
    <w:rsid w:val="00FA6BFA"/>
    <w:rsid w:val="00FA6D85"/>
    <w:rsid w:val="00FB21C7"/>
    <w:rsid w:val="00FB5858"/>
    <w:rsid w:val="00FC2A2C"/>
    <w:rsid w:val="00FC6414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C79E1"/>
  <w15:docId w15:val="{6096F553-5742-4311-9EE5-F883DD5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AC5"/>
  </w:style>
  <w:style w:type="paragraph" w:styleId="Stopka">
    <w:name w:val="footer"/>
    <w:basedOn w:val="Normalny"/>
    <w:link w:val="Stopka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AC5"/>
  </w:style>
  <w:style w:type="character" w:styleId="Hipercze">
    <w:name w:val="Hyperlink"/>
    <w:basedOn w:val="Domylnaczcionkaakapitu"/>
    <w:uiPriority w:val="99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5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da">
    <w:name w:val="Ada"/>
    <w:uiPriority w:val="99"/>
    <w:rsid w:val="00E7480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robel@urk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.wrobel@urk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inż. Sylwia Kucharska</cp:lastModifiedBy>
  <cp:revision>22</cp:revision>
  <cp:lastPrinted>2021-06-08T07:07:00Z</cp:lastPrinted>
  <dcterms:created xsi:type="dcterms:W3CDTF">2021-06-09T12:50:00Z</dcterms:created>
  <dcterms:modified xsi:type="dcterms:W3CDTF">2021-06-10T11:59:00Z</dcterms:modified>
</cp:coreProperties>
</file>