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23B8D7C8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F30023">
        <w:rPr>
          <w:rFonts w:ascii="Arial Narrow" w:eastAsia="Times New Roman" w:hAnsi="Arial Narrow" w:cs="Times New Roman"/>
          <w:b/>
          <w:iCs/>
          <w:szCs w:val="20"/>
          <w:lang w:eastAsia="pl-PL"/>
        </w:rPr>
        <w:t>8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33EA98CE" w14:textId="77777777" w:rsidR="00875FFD" w:rsidRPr="001939B0" w:rsidRDefault="00875FFD" w:rsidP="00875FFD">
      <w:pPr>
        <w:spacing w:line="240" w:lineRule="auto"/>
        <w:jc w:val="both"/>
        <w:rPr>
          <w:rFonts w:ascii="Arial Narrow" w:hAnsi="Arial Narrow"/>
          <w:b/>
        </w:rPr>
      </w:pPr>
      <w:r w:rsidRPr="001939B0">
        <w:rPr>
          <w:rFonts w:ascii="Arial Narrow" w:hAnsi="Arial Narrow"/>
          <w:b/>
        </w:rPr>
        <w:t>Miejskie Przedsiębiorstwo Komunikacyjne – Łódź Spółka z ograniczoną odpowiedzialnością</w:t>
      </w:r>
    </w:p>
    <w:p w14:paraId="49F4E2D0" w14:textId="77777777" w:rsidR="00875FFD" w:rsidRPr="001939B0" w:rsidRDefault="00875FFD" w:rsidP="00875FFD">
      <w:pPr>
        <w:pStyle w:val="Nagwek3"/>
        <w:ind w:left="0" w:firstLine="0"/>
        <w:rPr>
          <w:rFonts w:eastAsia="Arial Unicode MS"/>
        </w:rPr>
      </w:pPr>
      <w:r w:rsidRPr="001939B0">
        <w:t>Łódź, ul. Tramwajowa 6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6A8E408F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</w:t>
      </w:r>
      <w:r w:rsidR="00875FFD">
        <w:rPr>
          <w:rFonts w:ascii="Arial Narrow" w:hAnsi="Arial Narrow" w:cs="Calibri"/>
        </w:rPr>
        <w:t>………...</w:t>
      </w:r>
      <w:r w:rsidRPr="003B5F18">
        <w:rPr>
          <w:rFonts w:ascii="Arial Narrow" w:hAnsi="Arial Narrow" w:cs="Calibri"/>
        </w:rPr>
        <w:t>…</w:t>
      </w:r>
    </w:p>
    <w:p w14:paraId="68A2BD0F" w14:textId="7E4566BA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 xml:space="preserve">(pełna nazwa/firma, adres, </w:t>
      </w:r>
      <w:r w:rsidR="00875FFD">
        <w:rPr>
          <w:rFonts w:ascii="Arial Narrow" w:hAnsi="Arial Narrow" w:cs="Calibri"/>
          <w:i/>
        </w:rPr>
        <w:t xml:space="preserve">                                   </w:t>
      </w:r>
      <w:r w:rsidRPr="003B5F18">
        <w:rPr>
          <w:rFonts w:ascii="Arial Narrow" w:hAnsi="Arial Narrow" w:cs="Calibri"/>
          <w:i/>
        </w:rPr>
        <w:t>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916A530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</w:t>
      </w:r>
      <w:r w:rsidR="00875FFD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>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1A725E2C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lastRenderedPageBreak/>
        <w:t>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 xml:space="preserve">(Dz. U. </w:t>
      </w:r>
      <w:r w:rsidR="00701752">
        <w:rPr>
          <w:rFonts w:ascii="Arial Narrow" w:hAnsi="Arial Narrow" w:cs="Calibri"/>
          <w:color w:val="222222"/>
          <w:sz w:val="22"/>
          <w:szCs w:val="22"/>
        </w:rPr>
        <w:t>2022</w:t>
      </w:r>
      <w:r w:rsidR="00D542C9">
        <w:rPr>
          <w:rFonts w:ascii="Arial Narrow" w:hAnsi="Arial Narrow" w:cs="Calibri"/>
          <w:color w:val="222222"/>
          <w:sz w:val="22"/>
          <w:szCs w:val="22"/>
        </w:rPr>
        <w:t xml:space="preserve"> </w:t>
      </w:r>
      <w:r w:rsidR="00701752">
        <w:rPr>
          <w:rFonts w:ascii="Arial Narrow" w:hAnsi="Arial Narrow" w:cs="Calibri"/>
          <w:color w:val="222222"/>
          <w:sz w:val="22"/>
          <w:szCs w:val="22"/>
        </w:rPr>
        <w:t xml:space="preserve">r.,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1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1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2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2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3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3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5B4264B2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dostawcy, na którego przypada ponad 10% wartości zamówienia. </w:t>
      </w:r>
      <w:r w:rsidR="00D542C9">
        <w:rPr>
          <w:rFonts w:ascii="Arial Narrow" w:hAnsi="Arial Narrow" w:cs="Calibri"/>
          <w:i/>
          <w:color w:val="0070C0"/>
        </w:rPr>
        <w:t xml:space="preserve">                                  </w:t>
      </w:r>
      <w:r w:rsidRPr="003B5F18">
        <w:rPr>
          <w:rFonts w:ascii="Arial Narrow" w:hAnsi="Arial Narrow" w:cs="Calibri"/>
          <w:i/>
          <w:color w:val="0070C0"/>
        </w:rPr>
        <w:t>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1129351C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</w:t>
      </w:r>
      <w:r w:rsidR="00D542C9">
        <w:rPr>
          <w:rFonts w:ascii="Arial Narrow" w:hAnsi="Arial Narrow" w:cs="Calibri"/>
        </w:rPr>
        <w:t xml:space="preserve">                                            </w:t>
      </w:r>
      <w:bookmarkStart w:id="4" w:name="_GoBack"/>
      <w:bookmarkEnd w:id="4"/>
      <w:r w:rsidRPr="003B5F18">
        <w:rPr>
          <w:rFonts w:ascii="Arial Narrow" w:hAnsi="Arial Narrow" w:cs="Calibri"/>
        </w:rPr>
        <w:t xml:space="preserve">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C88E" w14:textId="77777777" w:rsidR="008170F9" w:rsidRDefault="008170F9" w:rsidP="00EF45B6">
      <w:pPr>
        <w:spacing w:after="0" w:line="240" w:lineRule="auto"/>
      </w:pPr>
      <w:r>
        <w:separator/>
      </w:r>
    </w:p>
  </w:endnote>
  <w:endnote w:type="continuationSeparator" w:id="0">
    <w:p w14:paraId="1D05B4F4" w14:textId="77777777" w:rsidR="008170F9" w:rsidRDefault="008170F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91B6" w14:textId="77777777" w:rsidR="008170F9" w:rsidRDefault="008170F9" w:rsidP="00EF45B6">
      <w:pPr>
        <w:spacing w:after="0" w:line="240" w:lineRule="auto"/>
      </w:pPr>
      <w:r>
        <w:separator/>
      </w:r>
    </w:p>
  </w:footnote>
  <w:footnote w:type="continuationSeparator" w:id="0">
    <w:p w14:paraId="5749B643" w14:textId="77777777" w:rsidR="008170F9" w:rsidRDefault="008170F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DECB41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542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="00701752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266761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D542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="00701752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7017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</w:t>
      </w:r>
      <w:r w:rsidR="00D542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EE42" w14:textId="77777777" w:rsidR="00165064" w:rsidRPr="00165064" w:rsidRDefault="00165064" w:rsidP="00165064">
    <w:pPr>
      <w:keepNext/>
      <w:widowControl w:val="0"/>
      <w:suppressAutoHyphens/>
      <w:spacing w:after="0" w:line="240" w:lineRule="auto"/>
      <w:jc w:val="center"/>
      <w:outlineLvl w:val="2"/>
      <w:rPr>
        <w:rFonts w:ascii="Arial Narrow" w:eastAsia="Times New Roman" w:hAnsi="Arial Narrow" w:cs="Arial"/>
        <w:b/>
        <w:color w:val="000000"/>
        <w:lang w:eastAsia="ar-SA"/>
      </w:rPr>
    </w:pPr>
    <w:bookmarkStart w:id="6" w:name="OLE_LINK40"/>
    <w:bookmarkStart w:id="7" w:name="OLE_LINK19"/>
    <w:r w:rsidRPr="00165064">
      <w:rPr>
        <w:rFonts w:ascii="Arial Narrow" w:eastAsia="Times New Roman" w:hAnsi="Arial Narrow" w:cs="Arial"/>
        <w:b/>
        <w:color w:val="000000"/>
        <w:lang w:eastAsia="ar-SA"/>
      </w:rPr>
      <w:t>„</w:t>
    </w:r>
    <w:bookmarkStart w:id="8" w:name="_Hlk132361661"/>
    <w:bookmarkStart w:id="9" w:name="OLE_LINK1"/>
    <w:bookmarkEnd w:id="6"/>
    <w:r w:rsidRPr="00165064">
      <w:rPr>
        <w:rFonts w:ascii="Arial Narrow" w:eastAsia="Times New Roman" w:hAnsi="Arial Narrow" w:cs="Arial"/>
        <w:b/>
        <w:color w:val="000000"/>
        <w:lang w:eastAsia="ar-SA"/>
      </w:rPr>
      <w:t>Przywrócenie funkcjonalności systemów pokładowych w wagonach tramwajowych</w:t>
    </w:r>
  </w:p>
  <w:p w14:paraId="270E732E" w14:textId="77777777" w:rsidR="00165064" w:rsidRDefault="00165064" w:rsidP="00165064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lang w:eastAsia="ar-SA"/>
      </w:rPr>
    </w:pPr>
    <w:r w:rsidRPr="00165064">
      <w:rPr>
        <w:rFonts w:ascii="Arial Narrow" w:eastAsia="Times New Roman" w:hAnsi="Arial Narrow" w:cs="Arial"/>
        <w:b/>
        <w:color w:val="000000"/>
        <w:lang w:eastAsia="ar-SA"/>
      </w:rPr>
      <w:t>PESA 122NaL i PESA 122NaL-10, będących własnością MPK – Łódź Spółka z o.o.</w:t>
    </w:r>
    <w:bookmarkEnd w:id="8"/>
    <w:r w:rsidRPr="00165064">
      <w:rPr>
        <w:rFonts w:ascii="Arial Narrow" w:eastAsia="Times New Roman" w:hAnsi="Arial Narrow" w:cs="Arial"/>
        <w:color w:val="000000"/>
        <w:lang w:eastAsia="ar-SA"/>
      </w:rPr>
      <w:t>”</w:t>
    </w:r>
    <w:bookmarkEnd w:id="7"/>
    <w:bookmarkEnd w:id="9"/>
    <w:r w:rsidR="0028172F" w:rsidRPr="0028172F">
      <w:rPr>
        <w:rFonts w:ascii="Arial Narrow" w:eastAsia="Arial Unicode MS" w:hAnsi="Arial Narrow" w:cs="Arial"/>
        <w:b/>
        <w:lang w:eastAsia="ar-SA"/>
      </w:rPr>
      <w:t xml:space="preserve">, </w:t>
    </w:r>
  </w:p>
  <w:p w14:paraId="1DA50E15" w14:textId="6D0C9718" w:rsidR="003B5F18" w:rsidRPr="00AF4167" w:rsidRDefault="0028172F" w:rsidP="00165064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lang w:eastAsia="ar-SA"/>
      </w:rPr>
    </w:pPr>
    <w:r w:rsidRPr="0028172F">
      <w:rPr>
        <w:rFonts w:ascii="Arial Narrow" w:eastAsia="Times New Roman" w:hAnsi="Arial Narrow" w:cs="Arial"/>
        <w:b/>
        <w:lang w:eastAsia="pl-PL"/>
      </w:rPr>
      <w:t>nr sprawy: WZ-091-</w:t>
    </w:r>
    <w:r w:rsidR="00165064">
      <w:rPr>
        <w:rFonts w:ascii="Arial Narrow" w:eastAsia="Times New Roman" w:hAnsi="Arial Narrow" w:cs="Arial"/>
        <w:b/>
        <w:lang w:eastAsia="pl-PL"/>
      </w:rPr>
      <w:t>25</w:t>
    </w:r>
    <w:r w:rsidRPr="0028172F">
      <w:rPr>
        <w:rFonts w:ascii="Arial Narrow" w:eastAsia="Times New Roman" w:hAnsi="Arial Narrow" w:cs="Arial"/>
        <w:b/>
        <w:lang w:eastAsia="pl-PL"/>
      </w:rPr>
      <w:t>/24</w:t>
    </w: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E5619"/>
    <w:rsid w:val="000F1021"/>
    <w:rsid w:val="00101E83"/>
    <w:rsid w:val="00163825"/>
    <w:rsid w:val="00164500"/>
    <w:rsid w:val="00165064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172F"/>
    <w:rsid w:val="002B39C8"/>
    <w:rsid w:val="002C27B1"/>
    <w:rsid w:val="002C4F89"/>
    <w:rsid w:val="002E308D"/>
    <w:rsid w:val="0031511B"/>
    <w:rsid w:val="00325FD5"/>
    <w:rsid w:val="00326360"/>
    <w:rsid w:val="00352467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58A2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175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8A"/>
    <w:rsid w:val="007A3CD9"/>
    <w:rsid w:val="007B483A"/>
    <w:rsid w:val="007C686D"/>
    <w:rsid w:val="007F3CFE"/>
    <w:rsid w:val="007F4003"/>
    <w:rsid w:val="008170F9"/>
    <w:rsid w:val="00830142"/>
    <w:rsid w:val="00830BFB"/>
    <w:rsid w:val="00834047"/>
    <w:rsid w:val="00835AA4"/>
    <w:rsid w:val="0084509A"/>
    <w:rsid w:val="00865841"/>
    <w:rsid w:val="0087106E"/>
    <w:rsid w:val="0087125C"/>
    <w:rsid w:val="00875FFD"/>
    <w:rsid w:val="008A3178"/>
    <w:rsid w:val="008D0E7E"/>
    <w:rsid w:val="008F60AE"/>
    <w:rsid w:val="009067DC"/>
    <w:rsid w:val="0091611E"/>
    <w:rsid w:val="0092379D"/>
    <w:rsid w:val="00935C15"/>
    <w:rsid w:val="009561D0"/>
    <w:rsid w:val="0098423F"/>
    <w:rsid w:val="009A0A1A"/>
    <w:rsid w:val="009A110B"/>
    <w:rsid w:val="009A138B"/>
    <w:rsid w:val="009D26F2"/>
    <w:rsid w:val="009E7E36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AF4167"/>
    <w:rsid w:val="00B076D6"/>
    <w:rsid w:val="00B406D1"/>
    <w:rsid w:val="00B81D52"/>
    <w:rsid w:val="00BA798A"/>
    <w:rsid w:val="00BB0AA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DC3"/>
    <w:rsid w:val="00CD2FC0"/>
    <w:rsid w:val="00D13E55"/>
    <w:rsid w:val="00D37BC3"/>
    <w:rsid w:val="00D542C9"/>
    <w:rsid w:val="00D556E3"/>
    <w:rsid w:val="00D6317D"/>
    <w:rsid w:val="00D66440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023"/>
    <w:rsid w:val="00F3511F"/>
    <w:rsid w:val="00F6477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DA58C8C1-C56A-496D-92FE-719F9BF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1B5C-93CF-4810-8F7D-3AAFFAD7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Dominika Grzelak-Kamińska</cp:lastModifiedBy>
  <cp:revision>3</cp:revision>
  <cp:lastPrinted>2022-10-13T09:58:00Z</cp:lastPrinted>
  <dcterms:created xsi:type="dcterms:W3CDTF">2024-03-14T07:57:00Z</dcterms:created>
  <dcterms:modified xsi:type="dcterms:W3CDTF">2024-03-19T14:51:00Z</dcterms:modified>
</cp:coreProperties>
</file>