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74B7900E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16BF8">
        <w:rPr>
          <w:rFonts w:cs="Times New Roman"/>
          <w:b/>
        </w:rPr>
        <w:t>1</w:t>
      </w:r>
      <w:r w:rsidR="007710E8">
        <w:rPr>
          <w:rFonts w:cs="Times New Roman"/>
          <w:b/>
        </w:rPr>
        <w:t>4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1C44972F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FA4C95" w:rsidRPr="00FA4C95">
        <w:rPr>
          <w:rFonts w:eastAsia="Times New Roman" w:cs="Times New Roman"/>
          <w:b/>
          <w:szCs w:val="21"/>
          <w:lang w:eastAsia="pl-PL"/>
        </w:rPr>
        <w:t>Przebudowa dróg gminnych na terenach popegeerowskich w gminie Kruszwica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785E7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6394" w14:textId="77777777" w:rsidR="00785E79" w:rsidRDefault="00785E79" w:rsidP="0038231F">
      <w:pPr>
        <w:spacing w:after="0" w:line="240" w:lineRule="auto"/>
      </w:pPr>
      <w:r>
        <w:separator/>
      </w:r>
    </w:p>
  </w:endnote>
  <w:endnote w:type="continuationSeparator" w:id="0">
    <w:p w14:paraId="4A3A5757" w14:textId="77777777" w:rsidR="00785E79" w:rsidRDefault="00785E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89EB" w14:textId="77777777" w:rsidR="00785E79" w:rsidRDefault="00785E79" w:rsidP="0038231F">
      <w:pPr>
        <w:spacing w:after="0" w:line="240" w:lineRule="auto"/>
      </w:pPr>
      <w:r>
        <w:separator/>
      </w:r>
    </w:p>
  </w:footnote>
  <w:footnote w:type="continuationSeparator" w:id="0">
    <w:p w14:paraId="717DCA77" w14:textId="77777777" w:rsidR="00785E79" w:rsidRDefault="00785E79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7777777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6E227B8D" w:rsidR="005A3B01" w:rsidRDefault="00FA4C95">
    <w:pPr>
      <w:pStyle w:val="Nagwek"/>
    </w:pPr>
    <w:r>
      <w:rPr>
        <w:noProof/>
      </w:rPr>
      <w:drawing>
        <wp:inline distT="0" distB="0" distL="0" distR="0" wp14:anchorId="5A917B58" wp14:editId="3ADA9211">
          <wp:extent cx="1475105" cy="518160"/>
          <wp:effectExtent l="0" t="0" r="0" b="0"/>
          <wp:docPr id="313823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E9272D" w14:textId="77777777" w:rsidR="00FA4C95" w:rsidRDefault="00FA4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710E8"/>
    <w:rsid w:val="007825A7"/>
    <w:rsid w:val="007826AF"/>
    <w:rsid w:val="007840F2"/>
    <w:rsid w:val="00784E5D"/>
    <w:rsid w:val="00785E79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0161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A4C95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46</cp:revision>
  <cp:lastPrinted>2016-07-26T08:32:00Z</cp:lastPrinted>
  <dcterms:created xsi:type="dcterms:W3CDTF">2020-10-13T11:56:00Z</dcterms:created>
  <dcterms:modified xsi:type="dcterms:W3CDTF">2024-03-27T09:22:00Z</dcterms:modified>
</cp:coreProperties>
</file>