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08F463" w14:textId="332FC7AD" w:rsidR="00C35695" w:rsidRPr="00E177FC" w:rsidRDefault="00B80F75" w:rsidP="007841B2">
      <w:pPr>
        <w:spacing w:line="276" w:lineRule="auto"/>
        <w:jc w:val="center"/>
        <w:rPr>
          <w:b/>
          <w:bCs/>
          <w:sz w:val="22"/>
          <w:szCs w:val="22"/>
        </w:rPr>
      </w:pPr>
      <w:r w:rsidRPr="00E177FC">
        <w:rPr>
          <w:b/>
          <w:bCs/>
          <w:sz w:val="22"/>
          <w:szCs w:val="22"/>
        </w:rPr>
        <w:t xml:space="preserve">ZAPROSZENIE DO </w:t>
      </w:r>
      <w:r w:rsidR="005A6633" w:rsidRPr="00E177FC">
        <w:rPr>
          <w:b/>
          <w:bCs/>
          <w:sz w:val="22"/>
          <w:szCs w:val="22"/>
        </w:rPr>
        <w:t>SKŁADANIA OFERT</w:t>
      </w:r>
    </w:p>
    <w:p w14:paraId="424B244E" w14:textId="58D857EC" w:rsidR="00B80F75" w:rsidRPr="00E177FC" w:rsidRDefault="00F42D29" w:rsidP="00E177FC">
      <w:pPr>
        <w:pStyle w:val="Tekstpodstawowy"/>
        <w:tabs>
          <w:tab w:val="center" w:pos="4536"/>
          <w:tab w:val="left" w:pos="7909"/>
        </w:tabs>
        <w:spacing w:line="276" w:lineRule="auto"/>
        <w:jc w:val="left"/>
        <w:rPr>
          <w:bCs/>
          <w:color w:val="000000"/>
          <w:sz w:val="22"/>
          <w:szCs w:val="22"/>
        </w:rPr>
      </w:pPr>
      <w:r w:rsidRPr="00E177FC">
        <w:rPr>
          <w:bCs/>
          <w:color w:val="000000"/>
          <w:sz w:val="22"/>
          <w:szCs w:val="22"/>
        </w:rPr>
        <w:tab/>
      </w:r>
      <w:r w:rsidR="00B80F75" w:rsidRPr="00E177FC">
        <w:rPr>
          <w:bCs/>
          <w:color w:val="000000"/>
          <w:sz w:val="22"/>
          <w:szCs w:val="22"/>
        </w:rPr>
        <w:t>na</w:t>
      </w:r>
      <w:r w:rsidRPr="00E177FC">
        <w:rPr>
          <w:bCs/>
          <w:color w:val="000000"/>
          <w:sz w:val="22"/>
          <w:szCs w:val="22"/>
        </w:rPr>
        <w:tab/>
      </w:r>
    </w:p>
    <w:p w14:paraId="21A712F8" w14:textId="5AFB1701" w:rsidR="00F42D29" w:rsidRPr="00E177FC" w:rsidRDefault="00B729D9" w:rsidP="00E177FC">
      <w:pPr>
        <w:pStyle w:val="Akapitzlist"/>
        <w:spacing w:after="0"/>
        <w:jc w:val="center"/>
        <w:rPr>
          <w:rFonts w:ascii="Times New Roman" w:hAnsi="Times New Roman"/>
          <w:b/>
        </w:rPr>
      </w:pPr>
      <w:bookmarkStart w:id="0" w:name="_Hlk169257276"/>
      <w:r w:rsidRPr="00E177FC">
        <w:rPr>
          <w:rFonts w:ascii="Times New Roman" w:hAnsi="Times New Roman"/>
          <w:b/>
        </w:rPr>
        <w:t xml:space="preserve">Wykonanie, dostawa i </w:t>
      </w:r>
      <w:r w:rsidR="00A2335B" w:rsidRPr="00E177FC">
        <w:rPr>
          <w:rFonts w:ascii="Times New Roman" w:hAnsi="Times New Roman"/>
          <w:b/>
        </w:rPr>
        <w:t xml:space="preserve">rozmieszczenie </w:t>
      </w:r>
      <w:r w:rsidRPr="00E177FC">
        <w:rPr>
          <w:rFonts w:ascii="Times New Roman" w:hAnsi="Times New Roman"/>
          <w:b/>
        </w:rPr>
        <w:t>mebli laboratoryjnych w laboratorium nr 312 w Gmachu Technologii Chemicznej Wydziału Chemicznego Politechniki Warszawskiej, zlokalizowanym przy ul. Koszykowej 75 w Warszawie</w:t>
      </w:r>
    </w:p>
    <w:p w14:paraId="73FFBC7B" w14:textId="318B27B1" w:rsidR="00B80F75" w:rsidRPr="00E177FC" w:rsidRDefault="00B80F75" w:rsidP="00E177FC">
      <w:pPr>
        <w:pStyle w:val="Tekstpodstawowy"/>
        <w:spacing w:line="276" w:lineRule="auto"/>
        <w:ind w:right="-427"/>
        <w:jc w:val="center"/>
        <w:rPr>
          <w:b/>
          <w:sz w:val="22"/>
          <w:szCs w:val="22"/>
          <w:lang w:val="pl-PL"/>
        </w:rPr>
      </w:pPr>
      <w:r w:rsidRPr="00E177FC">
        <w:rPr>
          <w:sz w:val="22"/>
          <w:szCs w:val="22"/>
        </w:rPr>
        <w:t xml:space="preserve">Oznaczenie postępowania: </w:t>
      </w:r>
      <w:bookmarkStart w:id="1" w:name="_Hlk134789697"/>
      <w:proofErr w:type="spellStart"/>
      <w:r w:rsidR="000C41ED" w:rsidRPr="00E177FC">
        <w:rPr>
          <w:sz w:val="22"/>
          <w:szCs w:val="22"/>
        </w:rPr>
        <w:t>WCh_Z</w:t>
      </w:r>
      <w:proofErr w:type="spellEnd"/>
      <w:r w:rsidR="000C41ED" w:rsidRPr="00E177FC">
        <w:rPr>
          <w:sz w:val="22"/>
          <w:szCs w:val="22"/>
        </w:rPr>
        <w:t>.</w:t>
      </w:r>
      <w:r w:rsidR="00024F81" w:rsidRPr="00E177FC">
        <w:rPr>
          <w:rStyle w:val="Nagwek2Znak"/>
          <w:rFonts w:ascii="Times New Roman" w:hAnsi="Times New Roman"/>
          <w:sz w:val="22"/>
          <w:szCs w:val="22"/>
        </w:rPr>
        <w:t xml:space="preserve"> </w:t>
      </w:r>
      <w:r w:rsidR="00024F81" w:rsidRPr="00E177FC">
        <w:rPr>
          <w:rStyle w:val="ui-provider"/>
          <w:sz w:val="22"/>
          <w:szCs w:val="22"/>
        </w:rPr>
        <w:t>262.1.29_5</w:t>
      </w:r>
      <w:r w:rsidR="000C41ED" w:rsidRPr="00E177FC">
        <w:rPr>
          <w:sz w:val="22"/>
          <w:szCs w:val="22"/>
        </w:rPr>
        <w:t>.202</w:t>
      </w:r>
      <w:bookmarkEnd w:id="1"/>
      <w:r w:rsidR="00A2335B" w:rsidRPr="00E177FC">
        <w:rPr>
          <w:sz w:val="22"/>
          <w:szCs w:val="22"/>
        </w:rPr>
        <w:t>4</w:t>
      </w:r>
    </w:p>
    <w:bookmarkEnd w:id="0"/>
    <w:p w14:paraId="1A6FB9FB" w14:textId="77777777" w:rsidR="00F42D29" w:rsidRPr="00E177FC" w:rsidRDefault="00F42D29" w:rsidP="00E177FC">
      <w:pPr>
        <w:pStyle w:val="Tekstpodstawowy"/>
        <w:spacing w:line="276" w:lineRule="auto"/>
        <w:ind w:right="-427"/>
        <w:rPr>
          <w:b/>
          <w:sz w:val="22"/>
          <w:szCs w:val="22"/>
          <w:lang w:val="pl-PL"/>
        </w:rPr>
      </w:pPr>
    </w:p>
    <w:p w14:paraId="34EEA276" w14:textId="77777777" w:rsidR="00B80F75" w:rsidRPr="00E177FC" w:rsidRDefault="00B80F75" w:rsidP="00E177FC">
      <w:pPr>
        <w:numPr>
          <w:ilvl w:val="0"/>
          <w:numId w:val="1"/>
        </w:numPr>
        <w:tabs>
          <w:tab w:val="clear" w:pos="567"/>
        </w:tabs>
        <w:spacing w:line="276" w:lineRule="auto"/>
        <w:ind w:left="426" w:hanging="426"/>
        <w:rPr>
          <w:b/>
          <w:sz w:val="22"/>
          <w:szCs w:val="22"/>
        </w:rPr>
      </w:pPr>
      <w:r w:rsidRPr="00E177FC">
        <w:rPr>
          <w:b/>
          <w:sz w:val="22"/>
          <w:szCs w:val="22"/>
        </w:rPr>
        <w:t>Zamawiający</w:t>
      </w:r>
    </w:p>
    <w:p w14:paraId="6A1FAB5C" w14:textId="3C90E02A" w:rsidR="00374CDE" w:rsidRPr="00E177FC" w:rsidRDefault="00374CDE" w:rsidP="00E177FC">
      <w:pPr>
        <w:spacing w:line="276" w:lineRule="auto"/>
        <w:jc w:val="center"/>
        <w:rPr>
          <w:b/>
          <w:sz w:val="22"/>
          <w:szCs w:val="22"/>
        </w:rPr>
      </w:pPr>
      <w:r w:rsidRPr="00E177FC">
        <w:rPr>
          <w:b/>
          <w:sz w:val="22"/>
          <w:szCs w:val="22"/>
        </w:rPr>
        <w:t>Politechnika Warszawska</w:t>
      </w:r>
    </w:p>
    <w:p w14:paraId="5BFDD178" w14:textId="77777777" w:rsidR="00374CDE" w:rsidRPr="00E177FC" w:rsidRDefault="00374CDE" w:rsidP="00E177FC">
      <w:pPr>
        <w:spacing w:line="276" w:lineRule="auto"/>
        <w:jc w:val="center"/>
        <w:rPr>
          <w:bCs/>
          <w:sz w:val="22"/>
          <w:szCs w:val="22"/>
        </w:rPr>
      </w:pPr>
      <w:r w:rsidRPr="00E177FC">
        <w:rPr>
          <w:bCs/>
          <w:sz w:val="22"/>
          <w:szCs w:val="22"/>
        </w:rPr>
        <w:t>00-661 Warszawa, Pl. Politechniki 1</w:t>
      </w:r>
    </w:p>
    <w:p w14:paraId="3359DBC2" w14:textId="77777777" w:rsidR="00374CDE" w:rsidRPr="00E177FC" w:rsidRDefault="00374CDE" w:rsidP="00E177FC">
      <w:pPr>
        <w:spacing w:line="276" w:lineRule="auto"/>
        <w:jc w:val="center"/>
        <w:rPr>
          <w:b/>
          <w:bCs/>
          <w:sz w:val="22"/>
          <w:szCs w:val="22"/>
        </w:rPr>
      </w:pPr>
      <w:r w:rsidRPr="00E177FC">
        <w:rPr>
          <w:b/>
          <w:bCs/>
          <w:sz w:val="22"/>
          <w:szCs w:val="22"/>
        </w:rPr>
        <w:t>Jednostka organizacyjna Zamawiającego prowadząca postępowanie:</w:t>
      </w:r>
    </w:p>
    <w:p w14:paraId="19508249" w14:textId="77777777" w:rsidR="00374CDE" w:rsidRPr="00E177FC" w:rsidRDefault="00374CDE" w:rsidP="00E177FC">
      <w:pPr>
        <w:spacing w:line="276" w:lineRule="auto"/>
        <w:jc w:val="center"/>
        <w:rPr>
          <w:bCs/>
          <w:sz w:val="22"/>
          <w:szCs w:val="22"/>
        </w:rPr>
      </w:pPr>
      <w:r w:rsidRPr="00E177FC">
        <w:rPr>
          <w:bCs/>
          <w:sz w:val="22"/>
          <w:szCs w:val="22"/>
        </w:rPr>
        <w:t>Politechnika Warszawska, Wydział Chemiczny</w:t>
      </w:r>
    </w:p>
    <w:p w14:paraId="40A2F812" w14:textId="77777777" w:rsidR="00374CDE" w:rsidRPr="00E177FC" w:rsidRDefault="00374CDE" w:rsidP="00E177FC">
      <w:pPr>
        <w:spacing w:line="276" w:lineRule="auto"/>
        <w:jc w:val="center"/>
        <w:rPr>
          <w:bCs/>
          <w:sz w:val="22"/>
          <w:szCs w:val="22"/>
        </w:rPr>
      </w:pPr>
      <w:r w:rsidRPr="00E177FC">
        <w:rPr>
          <w:bCs/>
          <w:sz w:val="22"/>
          <w:szCs w:val="22"/>
        </w:rPr>
        <w:t>00-664 Warszawa, ul. Noakowskiego 3</w:t>
      </w:r>
    </w:p>
    <w:p w14:paraId="490981D3" w14:textId="77777777" w:rsidR="00B80F75" w:rsidRPr="00E177FC" w:rsidRDefault="00B80F75" w:rsidP="00E177FC">
      <w:pPr>
        <w:spacing w:line="276" w:lineRule="auto"/>
        <w:rPr>
          <w:sz w:val="22"/>
          <w:szCs w:val="22"/>
        </w:rPr>
      </w:pPr>
    </w:p>
    <w:p w14:paraId="0CC644F0" w14:textId="11055BAF" w:rsidR="00B80F75" w:rsidRPr="00E177FC" w:rsidRDefault="00B80F75" w:rsidP="00E177FC">
      <w:pPr>
        <w:numPr>
          <w:ilvl w:val="0"/>
          <w:numId w:val="1"/>
        </w:numPr>
        <w:tabs>
          <w:tab w:val="clear" w:pos="567"/>
          <w:tab w:val="center" w:pos="5103"/>
        </w:tabs>
        <w:spacing w:line="276" w:lineRule="auto"/>
        <w:jc w:val="both"/>
        <w:rPr>
          <w:sz w:val="22"/>
          <w:szCs w:val="22"/>
        </w:rPr>
      </w:pPr>
      <w:r w:rsidRPr="00E177FC">
        <w:rPr>
          <w:b/>
          <w:sz w:val="22"/>
          <w:szCs w:val="22"/>
        </w:rPr>
        <w:t>Tryb udzielenia zamówienia</w:t>
      </w:r>
      <w:r w:rsidRPr="00E177FC">
        <w:rPr>
          <w:b/>
          <w:sz w:val="22"/>
          <w:szCs w:val="22"/>
        </w:rPr>
        <w:tab/>
      </w:r>
      <w:r w:rsidRPr="00E177FC">
        <w:rPr>
          <w:b/>
          <w:sz w:val="22"/>
          <w:szCs w:val="22"/>
        </w:rPr>
        <w:tab/>
      </w:r>
      <w:r w:rsidRPr="00E177FC">
        <w:rPr>
          <w:b/>
          <w:sz w:val="22"/>
          <w:szCs w:val="22"/>
        </w:rPr>
        <w:tab/>
      </w:r>
      <w:r w:rsidRPr="00E177FC">
        <w:rPr>
          <w:b/>
          <w:sz w:val="22"/>
          <w:szCs w:val="22"/>
        </w:rPr>
        <w:tab/>
      </w:r>
      <w:r w:rsidRPr="00E177FC">
        <w:rPr>
          <w:b/>
          <w:sz w:val="22"/>
          <w:szCs w:val="22"/>
        </w:rPr>
        <w:tab/>
      </w:r>
      <w:r w:rsidRPr="00E177FC">
        <w:rPr>
          <w:b/>
          <w:sz w:val="22"/>
          <w:szCs w:val="22"/>
        </w:rPr>
        <w:tab/>
      </w:r>
      <w:r w:rsidRPr="00E177FC">
        <w:rPr>
          <w:b/>
          <w:sz w:val="22"/>
          <w:szCs w:val="22"/>
        </w:rPr>
        <w:tab/>
      </w:r>
      <w:r w:rsidRPr="00E177FC">
        <w:rPr>
          <w:sz w:val="22"/>
          <w:szCs w:val="22"/>
        </w:rPr>
        <w:t>Niniejsze postępowanie prowadzone jest w formie zapytania ofertowego bez stosowania ustawy z dnia 11 września 2019 r. Prawo zamówień publicznych, w związku z art. 2 ust. 1 pkt 1</w:t>
      </w:r>
      <w:r w:rsidR="00DF505F" w:rsidRPr="00E177FC">
        <w:rPr>
          <w:sz w:val="22"/>
          <w:szCs w:val="22"/>
        </w:rPr>
        <w:t xml:space="preserve"> (</w:t>
      </w:r>
      <w:r w:rsidR="0077540A" w:rsidRPr="00E177FC">
        <w:rPr>
          <w:sz w:val="22"/>
          <w:szCs w:val="22"/>
        </w:rPr>
        <w:t xml:space="preserve">Dz.U. z </w:t>
      </w:r>
      <w:r w:rsidR="00597878" w:rsidRPr="00E177FC">
        <w:rPr>
          <w:sz w:val="22"/>
          <w:szCs w:val="22"/>
        </w:rPr>
        <w:t>2023 r. poz. 1605, 1720</w:t>
      </w:r>
      <w:r w:rsidR="0077540A" w:rsidRPr="00E177FC">
        <w:rPr>
          <w:sz w:val="22"/>
          <w:szCs w:val="22"/>
        </w:rPr>
        <w:t xml:space="preserve">) </w:t>
      </w:r>
    </w:p>
    <w:p w14:paraId="2D4F5107" w14:textId="77777777" w:rsidR="00B80F75" w:rsidRPr="00E177FC" w:rsidRDefault="00B80F75" w:rsidP="00E177FC">
      <w:pPr>
        <w:tabs>
          <w:tab w:val="center" w:pos="5103"/>
        </w:tabs>
        <w:spacing w:line="276" w:lineRule="auto"/>
        <w:jc w:val="both"/>
        <w:rPr>
          <w:b/>
          <w:sz w:val="22"/>
          <w:szCs w:val="22"/>
        </w:rPr>
      </w:pPr>
    </w:p>
    <w:p w14:paraId="56E448F7" w14:textId="77777777" w:rsidR="00B80F75" w:rsidRPr="00E177FC" w:rsidRDefault="00B80F75" w:rsidP="00E177FC">
      <w:pPr>
        <w:numPr>
          <w:ilvl w:val="0"/>
          <w:numId w:val="1"/>
        </w:numPr>
        <w:tabs>
          <w:tab w:val="clear" w:pos="567"/>
          <w:tab w:val="center" w:pos="5103"/>
        </w:tabs>
        <w:spacing w:line="276" w:lineRule="auto"/>
        <w:ind w:left="426" w:hanging="426"/>
        <w:jc w:val="both"/>
        <w:rPr>
          <w:b/>
          <w:sz w:val="22"/>
          <w:szCs w:val="22"/>
        </w:rPr>
      </w:pPr>
      <w:r w:rsidRPr="00E177FC">
        <w:rPr>
          <w:b/>
          <w:sz w:val="22"/>
          <w:szCs w:val="22"/>
        </w:rPr>
        <w:t>Opis przedmiotu zamówienia</w:t>
      </w:r>
    </w:p>
    <w:p w14:paraId="2FF5E0E1" w14:textId="1C4576CC" w:rsidR="00805196" w:rsidRPr="00E177FC" w:rsidRDefault="00F64819" w:rsidP="00E177FC">
      <w:pPr>
        <w:numPr>
          <w:ilvl w:val="0"/>
          <w:numId w:val="2"/>
        </w:numPr>
        <w:spacing w:line="276" w:lineRule="auto"/>
        <w:ind w:left="851" w:hanging="425"/>
        <w:jc w:val="both"/>
        <w:rPr>
          <w:bCs/>
          <w:sz w:val="22"/>
          <w:szCs w:val="22"/>
        </w:rPr>
      </w:pPr>
      <w:r w:rsidRPr="00E177FC">
        <w:rPr>
          <w:bCs/>
          <w:sz w:val="22"/>
          <w:szCs w:val="22"/>
        </w:rPr>
        <w:t xml:space="preserve">Przedmiotem zamówienia jest </w:t>
      </w:r>
      <w:r w:rsidR="00BF17C4" w:rsidRPr="00E177FC">
        <w:rPr>
          <w:bCs/>
          <w:sz w:val="22"/>
          <w:szCs w:val="22"/>
        </w:rPr>
        <w:t>wykonanie i dostawa mebli laboratoryjnych (stołów przyściennych, nadstawek i przystawek stołowych, stołów roboczych, szafek wiszących), wykonanie rozmieszczenia i instalacji (montażu) dostarczonych mebli wraz z rozprowadzeniem w nich mediów w laboratorium nr 312 w Gmachu Technologii Chemicznej Wydziału Chemicznego Politechniki Warszawskiej, zlokalizowanym przy ul. Koszykowej 75 w Warszawie</w:t>
      </w:r>
      <w:r w:rsidR="00B80F75" w:rsidRPr="00E177FC">
        <w:rPr>
          <w:bCs/>
          <w:sz w:val="22"/>
          <w:szCs w:val="22"/>
          <w:vertAlign w:val="subscript"/>
        </w:rPr>
        <w:t>.</w:t>
      </w:r>
    </w:p>
    <w:p w14:paraId="06F7C96D" w14:textId="77777777" w:rsidR="001C6756" w:rsidRPr="00E177FC" w:rsidRDefault="00BD20D0" w:rsidP="00E177FC">
      <w:pPr>
        <w:numPr>
          <w:ilvl w:val="0"/>
          <w:numId w:val="2"/>
        </w:numPr>
        <w:spacing w:line="276" w:lineRule="auto"/>
        <w:ind w:left="851" w:hanging="425"/>
        <w:jc w:val="both"/>
        <w:rPr>
          <w:bCs/>
          <w:sz w:val="22"/>
          <w:szCs w:val="22"/>
        </w:rPr>
      </w:pPr>
      <w:r w:rsidRPr="00E177FC">
        <w:rPr>
          <w:sz w:val="22"/>
          <w:szCs w:val="22"/>
        </w:rPr>
        <w:t xml:space="preserve">Zakres zamówienia </w:t>
      </w:r>
      <w:bookmarkStart w:id="2" w:name="_Hlk134789879"/>
      <w:r w:rsidRPr="00E177FC">
        <w:rPr>
          <w:sz w:val="22"/>
          <w:szCs w:val="22"/>
        </w:rPr>
        <w:t xml:space="preserve">obejmuje </w:t>
      </w:r>
      <w:r w:rsidRPr="00E177FC">
        <w:rPr>
          <w:bCs/>
          <w:sz w:val="22"/>
          <w:szCs w:val="22"/>
        </w:rPr>
        <w:t>wykonanie</w:t>
      </w:r>
      <w:r w:rsidR="00BF17C4" w:rsidRPr="00E177FC">
        <w:rPr>
          <w:bCs/>
          <w:sz w:val="22"/>
          <w:szCs w:val="22"/>
        </w:rPr>
        <w:t xml:space="preserve"> mebli zgodnie z Opisem przedmiotu zamówienia (OPZ) stanowiącym załącznik nr 1 do niniejszego Zaproszenia</w:t>
      </w:r>
      <w:r w:rsidR="00BC3A1E" w:rsidRPr="00E177FC">
        <w:rPr>
          <w:bCs/>
          <w:sz w:val="22"/>
          <w:szCs w:val="22"/>
        </w:rPr>
        <w:t xml:space="preserve">, dostawa do miejsca rozmieszczenia mebli, wniesienie, montaż, </w:t>
      </w:r>
      <w:r w:rsidR="00B87FE3" w:rsidRPr="00E177FC">
        <w:rPr>
          <w:bCs/>
          <w:sz w:val="22"/>
          <w:szCs w:val="22"/>
        </w:rPr>
        <w:t>rozmieszczenie w laboratorium</w:t>
      </w:r>
      <w:r w:rsidR="00336D36" w:rsidRPr="00E177FC">
        <w:rPr>
          <w:bCs/>
          <w:sz w:val="22"/>
          <w:szCs w:val="22"/>
        </w:rPr>
        <w:t xml:space="preserve"> wraz z</w:t>
      </w:r>
      <w:r w:rsidR="00B87FE3" w:rsidRPr="00E177FC">
        <w:rPr>
          <w:bCs/>
          <w:sz w:val="22"/>
          <w:szCs w:val="22"/>
        </w:rPr>
        <w:t xml:space="preserve"> </w:t>
      </w:r>
      <w:r w:rsidR="00BC3A1E" w:rsidRPr="00E177FC">
        <w:rPr>
          <w:bCs/>
          <w:sz w:val="22"/>
          <w:szCs w:val="22"/>
        </w:rPr>
        <w:t>podłączenie</w:t>
      </w:r>
      <w:r w:rsidR="00336D36" w:rsidRPr="00E177FC">
        <w:rPr>
          <w:bCs/>
          <w:sz w:val="22"/>
          <w:szCs w:val="22"/>
        </w:rPr>
        <w:t>m</w:t>
      </w:r>
      <w:r w:rsidR="00B87FE3" w:rsidRPr="00E177FC">
        <w:rPr>
          <w:bCs/>
          <w:sz w:val="22"/>
          <w:szCs w:val="22"/>
        </w:rPr>
        <w:t xml:space="preserve"> </w:t>
      </w:r>
      <w:r w:rsidR="00BC3A1E" w:rsidRPr="00E177FC">
        <w:rPr>
          <w:bCs/>
          <w:sz w:val="22"/>
          <w:szCs w:val="22"/>
        </w:rPr>
        <w:t xml:space="preserve">mediów </w:t>
      </w:r>
      <w:r w:rsidR="00B87FE3" w:rsidRPr="00E177FC">
        <w:rPr>
          <w:bCs/>
          <w:sz w:val="22"/>
          <w:szCs w:val="22"/>
        </w:rPr>
        <w:t>z przygotowanych przyłączy instalacyjnych</w:t>
      </w:r>
      <w:r w:rsidR="00336D36" w:rsidRPr="00E177FC">
        <w:rPr>
          <w:bCs/>
          <w:sz w:val="22"/>
          <w:szCs w:val="22"/>
        </w:rPr>
        <w:t>.</w:t>
      </w:r>
      <w:bookmarkEnd w:id="2"/>
    </w:p>
    <w:p w14:paraId="157053D2" w14:textId="77777777" w:rsidR="00D87825" w:rsidRPr="00E177FC" w:rsidRDefault="001C6756" w:rsidP="00E177FC">
      <w:pPr>
        <w:numPr>
          <w:ilvl w:val="0"/>
          <w:numId w:val="2"/>
        </w:numPr>
        <w:spacing w:line="276" w:lineRule="auto"/>
        <w:ind w:left="851" w:hanging="425"/>
        <w:jc w:val="both"/>
        <w:rPr>
          <w:bCs/>
          <w:sz w:val="22"/>
          <w:szCs w:val="22"/>
        </w:rPr>
      </w:pPr>
      <w:r w:rsidRPr="00E177FC">
        <w:rPr>
          <w:sz w:val="22"/>
          <w:szCs w:val="22"/>
        </w:rPr>
        <w:t xml:space="preserve">W ramach przygotowania oferty Wykonawca </w:t>
      </w:r>
      <w:r w:rsidR="00D87825" w:rsidRPr="00E177FC">
        <w:rPr>
          <w:sz w:val="22"/>
          <w:szCs w:val="22"/>
        </w:rPr>
        <w:t xml:space="preserve">dokona wizji lokalnej, </w:t>
      </w:r>
      <w:r w:rsidRPr="00E177FC">
        <w:rPr>
          <w:sz w:val="22"/>
          <w:szCs w:val="22"/>
        </w:rPr>
        <w:t>sporządzi aranżację rozmieszczenia mebli</w:t>
      </w:r>
      <w:r w:rsidR="00D87825" w:rsidRPr="00E177FC">
        <w:rPr>
          <w:sz w:val="22"/>
          <w:szCs w:val="22"/>
        </w:rPr>
        <w:t>:</w:t>
      </w:r>
    </w:p>
    <w:p w14:paraId="4A0633D7" w14:textId="77777777" w:rsidR="00090610" w:rsidRPr="00E177FC" w:rsidRDefault="00D87825" w:rsidP="00E177FC">
      <w:pPr>
        <w:pStyle w:val="Akapitzlist"/>
        <w:numPr>
          <w:ilvl w:val="1"/>
          <w:numId w:val="2"/>
        </w:numPr>
        <w:spacing w:after="0"/>
        <w:ind w:left="1276" w:hanging="425"/>
        <w:jc w:val="both"/>
        <w:rPr>
          <w:rFonts w:ascii="Times New Roman" w:hAnsi="Times New Roman"/>
        </w:rPr>
      </w:pPr>
      <w:r w:rsidRPr="00E177FC">
        <w:rPr>
          <w:rFonts w:ascii="Times New Roman" w:hAnsi="Times New Roman"/>
        </w:rPr>
        <w:t xml:space="preserve">rzut pomieszczenia </w:t>
      </w:r>
      <w:r w:rsidR="00090610" w:rsidRPr="00E177FC">
        <w:rPr>
          <w:rFonts w:ascii="Times New Roman" w:hAnsi="Times New Roman"/>
        </w:rPr>
        <w:t>z wizualizacją mebli;</w:t>
      </w:r>
    </w:p>
    <w:p w14:paraId="24341F6F" w14:textId="21C37403" w:rsidR="00B80F75" w:rsidRPr="00E177FC" w:rsidRDefault="001C6756" w:rsidP="00E177FC">
      <w:pPr>
        <w:pStyle w:val="Akapitzlist"/>
        <w:numPr>
          <w:ilvl w:val="1"/>
          <w:numId w:val="2"/>
        </w:numPr>
        <w:spacing w:after="0"/>
        <w:ind w:left="1276" w:hanging="425"/>
        <w:jc w:val="both"/>
        <w:rPr>
          <w:rFonts w:ascii="Times New Roman" w:hAnsi="Times New Roman"/>
        </w:rPr>
      </w:pPr>
      <w:r w:rsidRPr="00E177FC">
        <w:rPr>
          <w:rFonts w:ascii="Times New Roman" w:hAnsi="Times New Roman"/>
        </w:rPr>
        <w:t>wizualizację 3D (rysunki izometryczne) zapewniającą widok z przodu każdego mebla i zawierającą szczegóły konstrukcyjne.</w:t>
      </w:r>
    </w:p>
    <w:p w14:paraId="7BFE187E" w14:textId="5B5BD8D6" w:rsidR="006271B7" w:rsidRPr="00EF22F3" w:rsidRDefault="006271B7" w:rsidP="00EF22F3">
      <w:pPr>
        <w:numPr>
          <w:ilvl w:val="0"/>
          <w:numId w:val="2"/>
        </w:numPr>
        <w:spacing w:line="276" w:lineRule="auto"/>
        <w:ind w:left="851" w:hanging="425"/>
        <w:jc w:val="both"/>
        <w:rPr>
          <w:sz w:val="22"/>
          <w:szCs w:val="22"/>
        </w:rPr>
      </w:pPr>
      <w:r>
        <w:rPr>
          <w:sz w:val="22"/>
          <w:szCs w:val="22"/>
        </w:rPr>
        <w:t>Zamawiający wymaga aby przed złożeniem oferty Wykonawca dokonał wizji lokalnej</w:t>
      </w:r>
      <w:r w:rsidR="00007583">
        <w:rPr>
          <w:sz w:val="22"/>
          <w:szCs w:val="22"/>
        </w:rPr>
        <w:t>. Wizji lokalnej można dokonać na wniosek złożony do Zamawiającego</w:t>
      </w:r>
      <w:r w:rsidR="00DE6D89">
        <w:rPr>
          <w:sz w:val="22"/>
          <w:szCs w:val="22"/>
        </w:rPr>
        <w:t xml:space="preserve"> za pośrednictwem platformy zakupowej</w:t>
      </w:r>
      <w:r w:rsidR="00EF22F3" w:rsidRPr="00EF22F3">
        <w:rPr>
          <w:sz w:val="22"/>
          <w:szCs w:val="22"/>
        </w:rPr>
        <w:t xml:space="preserve"> pod adresem </w:t>
      </w:r>
      <w:hyperlink r:id="rId8" w:history="1">
        <w:r w:rsidR="00EF22F3" w:rsidRPr="00EF22F3">
          <w:rPr>
            <w:rStyle w:val="Hipercze"/>
            <w:color w:val="auto"/>
            <w:sz w:val="22"/>
            <w:szCs w:val="22"/>
            <w:u w:val="none"/>
          </w:rPr>
          <w:t>https://platformazakupowa.pl/transakcja/941230</w:t>
        </w:r>
        <w:r w:rsidR="00EF22F3" w:rsidRPr="00EF22F3">
          <w:rPr>
            <w:rStyle w:val="Hipercze"/>
            <w:color w:val="auto"/>
            <w:sz w:val="22"/>
            <w:szCs w:val="22"/>
          </w:rPr>
          <w:t xml:space="preserve"> </w:t>
        </w:r>
      </w:hyperlink>
      <w:r w:rsidR="00007583" w:rsidRPr="00EF22F3">
        <w:rPr>
          <w:sz w:val="22"/>
          <w:szCs w:val="22"/>
        </w:rPr>
        <w:t xml:space="preserve"> najpóźniej do dnia</w:t>
      </w:r>
      <w:r w:rsidR="00326E82" w:rsidRPr="00EF22F3">
        <w:rPr>
          <w:sz w:val="22"/>
          <w:szCs w:val="22"/>
        </w:rPr>
        <w:t xml:space="preserve"> </w:t>
      </w:r>
      <w:r w:rsidR="00326E82" w:rsidRPr="00EF22F3">
        <w:rPr>
          <w:b/>
          <w:bCs/>
          <w:sz w:val="22"/>
          <w:szCs w:val="22"/>
        </w:rPr>
        <w:t>21.06.2024</w:t>
      </w:r>
      <w:r w:rsidR="00326E82" w:rsidRPr="00EF22F3">
        <w:rPr>
          <w:sz w:val="22"/>
          <w:szCs w:val="22"/>
        </w:rPr>
        <w:t xml:space="preserve"> do godz. 12</w:t>
      </w:r>
      <w:r w:rsidR="004E7FE7">
        <w:rPr>
          <w:sz w:val="22"/>
          <w:szCs w:val="22"/>
        </w:rPr>
        <w:t>.00</w:t>
      </w:r>
      <w:r w:rsidR="00326E82" w:rsidRPr="00EF22F3">
        <w:rPr>
          <w:sz w:val="22"/>
          <w:szCs w:val="22"/>
        </w:rPr>
        <w:t xml:space="preserve">. </w:t>
      </w:r>
      <w:r w:rsidR="00547BFB" w:rsidRPr="00EF22F3">
        <w:rPr>
          <w:sz w:val="22"/>
          <w:szCs w:val="22"/>
        </w:rPr>
        <w:t>Zamawiający</w:t>
      </w:r>
      <w:r w:rsidR="00326E82" w:rsidRPr="00EF22F3">
        <w:rPr>
          <w:sz w:val="22"/>
          <w:szCs w:val="22"/>
        </w:rPr>
        <w:t xml:space="preserve"> </w:t>
      </w:r>
      <w:r w:rsidR="00547BFB" w:rsidRPr="00EF22F3">
        <w:rPr>
          <w:sz w:val="22"/>
          <w:szCs w:val="22"/>
        </w:rPr>
        <w:t>wyznaczy</w:t>
      </w:r>
      <w:r w:rsidR="00326E82" w:rsidRPr="00EF22F3">
        <w:rPr>
          <w:sz w:val="22"/>
          <w:szCs w:val="22"/>
        </w:rPr>
        <w:t xml:space="preserve"> termin i przeprowadzi wizję lokalną</w:t>
      </w:r>
      <w:r w:rsidR="00547BFB" w:rsidRPr="00EF22F3">
        <w:rPr>
          <w:sz w:val="22"/>
          <w:szCs w:val="22"/>
        </w:rPr>
        <w:t xml:space="preserve"> najpóźniej</w:t>
      </w:r>
      <w:r w:rsidR="00326E82" w:rsidRPr="00EF22F3">
        <w:rPr>
          <w:sz w:val="22"/>
          <w:szCs w:val="22"/>
        </w:rPr>
        <w:t xml:space="preserve"> do dnia </w:t>
      </w:r>
      <w:r w:rsidR="00547BFB" w:rsidRPr="00EF22F3">
        <w:rPr>
          <w:sz w:val="22"/>
          <w:szCs w:val="22"/>
        </w:rPr>
        <w:t>26.06.2024 r.</w:t>
      </w:r>
      <w:r w:rsidR="00EF22F3">
        <w:rPr>
          <w:sz w:val="22"/>
          <w:szCs w:val="22"/>
        </w:rPr>
        <w:t xml:space="preserve"> o czym poinformuje</w:t>
      </w:r>
      <w:r w:rsidR="00F24A4E">
        <w:rPr>
          <w:sz w:val="22"/>
          <w:szCs w:val="22"/>
        </w:rPr>
        <w:t xml:space="preserve"> indywidualnie</w:t>
      </w:r>
      <w:r w:rsidR="00EF22F3">
        <w:rPr>
          <w:sz w:val="22"/>
          <w:szCs w:val="22"/>
        </w:rPr>
        <w:t xml:space="preserve"> </w:t>
      </w:r>
      <w:r w:rsidR="007E29C6">
        <w:rPr>
          <w:sz w:val="22"/>
          <w:szCs w:val="22"/>
        </w:rPr>
        <w:t>Wykonawców</w:t>
      </w:r>
      <w:r w:rsidR="00DB63CF">
        <w:rPr>
          <w:sz w:val="22"/>
          <w:szCs w:val="22"/>
        </w:rPr>
        <w:t xml:space="preserve">. </w:t>
      </w:r>
      <w:r w:rsidR="00EB62F2">
        <w:rPr>
          <w:sz w:val="22"/>
          <w:szCs w:val="22"/>
        </w:rPr>
        <w:t xml:space="preserve"> </w:t>
      </w:r>
      <w:r w:rsidR="00547BFB" w:rsidRPr="00EF22F3">
        <w:rPr>
          <w:sz w:val="22"/>
          <w:szCs w:val="22"/>
        </w:rPr>
        <w:t xml:space="preserve"> </w:t>
      </w:r>
      <w:r w:rsidR="00C70BF1" w:rsidRPr="00EF22F3">
        <w:rPr>
          <w:sz w:val="22"/>
          <w:szCs w:val="22"/>
        </w:rPr>
        <w:t xml:space="preserve">Zamawiający odrzuci ofertę Wykonawcy, który nie odbył wymaganej wizji lokalnej lub nie </w:t>
      </w:r>
      <w:r w:rsidR="003C3886" w:rsidRPr="00EF22F3">
        <w:rPr>
          <w:sz w:val="22"/>
          <w:szCs w:val="22"/>
        </w:rPr>
        <w:t>złożył wymaganych dokumentów lub złożył dokumenty zawierające błędy, sporządzone z nienależytą starannością, na podstawie których nie możliwe jest właściwe dokonanie oceny oferty.</w:t>
      </w:r>
    </w:p>
    <w:p w14:paraId="2C720515" w14:textId="0CAA4AA3" w:rsidR="00AF011A" w:rsidRPr="00E177FC" w:rsidRDefault="00AF011A" w:rsidP="00E177FC">
      <w:pPr>
        <w:numPr>
          <w:ilvl w:val="0"/>
          <w:numId w:val="2"/>
        </w:numPr>
        <w:spacing w:line="276" w:lineRule="auto"/>
        <w:ind w:left="851" w:hanging="425"/>
        <w:jc w:val="both"/>
        <w:rPr>
          <w:sz w:val="22"/>
          <w:szCs w:val="22"/>
        </w:rPr>
      </w:pPr>
      <w:r w:rsidRPr="00E177FC">
        <w:rPr>
          <w:sz w:val="22"/>
          <w:szCs w:val="22"/>
        </w:rPr>
        <w:lastRenderedPageBreak/>
        <w:t>Przedmiotem zamówienia jest także dostawa, rozmieszczenie i instalacja mebli laboratoryjnych, które Zamawiający przewiduje zrealizować na zasadach prawa opcji. Maksymalny zakres tej części zamówienia określony jest w zamieszonym w wykazie ilościowo-asortymentowym mebli laboratoryjnych. Zamawiający przewiduje możliwość wywołania prawa opcji dla każdej pozycji asortymentowej osobno, w dowolnej ilości nie większej jednak niż określona maksymalna ilość dla danej pozycji asortymentowej (możliwość zamówienia pojedynczych sztuk lub kompletów/zestawów mebli), zgodnie z zapisami umowy, której wzór stanowi Załącznik nr 3 do Zaproszenia</w:t>
      </w:r>
    </w:p>
    <w:p w14:paraId="7EA6AEC0" w14:textId="66A6EA29" w:rsidR="00B80F75" w:rsidRPr="00E177FC" w:rsidRDefault="00B80F75" w:rsidP="00E177FC">
      <w:pPr>
        <w:numPr>
          <w:ilvl w:val="0"/>
          <w:numId w:val="2"/>
        </w:numPr>
        <w:spacing w:line="276" w:lineRule="auto"/>
        <w:ind w:left="851" w:hanging="425"/>
        <w:jc w:val="both"/>
        <w:rPr>
          <w:sz w:val="22"/>
          <w:szCs w:val="22"/>
        </w:rPr>
      </w:pPr>
      <w:r w:rsidRPr="00E177FC">
        <w:rPr>
          <w:sz w:val="22"/>
          <w:szCs w:val="22"/>
        </w:rPr>
        <w:t>Wszelkie prace związane z przedmiotem zamówienia, wykonywane będą w obiekcie czynnym, w trakcie toczącego się procesu dydaktycznego i badawczo-naukowego.</w:t>
      </w:r>
    </w:p>
    <w:p w14:paraId="5B8B0AA3" w14:textId="5A8E8637" w:rsidR="00B80F75" w:rsidRPr="00E177FC" w:rsidRDefault="00B80F75" w:rsidP="00E177FC">
      <w:pPr>
        <w:numPr>
          <w:ilvl w:val="0"/>
          <w:numId w:val="2"/>
        </w:numPr>
        <w:spacing w:line="276" w:lineRule="auto"/>
        <w:ind w:left="851" w:hanging="425"/>
        <w:jc w:val="both"/>
        <w:rPr>
          <w:sz w:val="22"/>
          <w:szCs w:val="22"/>
        </w:rPr>
      </w:pPr>
      <w:r w:rsidRPr="00E177FC">
        <w:rPr>
          <w:sz w:val="22"/>
          <w:szCs w:val="22"/>
        </w:rPr>
        <w:t>Przedmiot zamówienia należy wykon</w:t>
      </w:r>
      <w:r w:rsidR="003B2F42" w:rsidRPr="00E177FC">
        <w:rPr>
          <w:sz w:val="22"/>
          <w:szCs w:val="22"/>
        </w:rPr>
        <w:t>ywać</w:t>
      </w:r>
      <w:r w:rsidRPr="00E177FC">
        <w:rPr>
          <w:sz w:val="22"/>
          <w:szCs w:val="22"/>
        </w:rPr>
        <w:t xml:space="preserve"> zgodnie z obowiązującymi przepisami</w:t>
      </w:r>
      <w:r w:rsidR="003B2F42" w:rsidRPr="00E177FC">
        <w:rPr>
          <w:sz w:val="22"/>
          <w:szCs w:val="22"/>
        </w:rPr>
        <w:t xml:space="preserve"> </w:t>
      </w:r>
      <w:r w:rsidRPr="00E177FC">
        <w:rPr>
          <w:sz w:val="22"/>
          <w:szCs w:val="22"/>
        </w:rPr>
        <w:t>i normami, w szczególności przepisami ustawy Prawo budowlane, polskimi normami</w:t>
      </w:r>
      <w:r w:rsidR="003B2F42" w:rsidRPr="00E177FC">
        <w:rPr>
          <w:sz w:val="22"/>
          <w:szCs w:val="22"/>
        </w:rPr>
        <w:t xml:space="preserve"> </w:t>
      </w:r>
      <w:r w:rsidRPr="00E177FC">
        <w:rPr>
          <w:sz w:val="22"/>
          <w:szCs w:val="22"/>
        </w:rPr>
        <w:t>przenoszącymi normy europejskie lub normami innych państw członkowskich EOG</w:t>
      </w:r>
      <w:r w:rsidR="003B2F42" w:rsidRPr="00E177FC">
        <w:rPr>
          <w:sz w:val="22"/>
          <w:szCs w:val="22"/>
        </w:rPr>
        <w:t xml:space="preserve"> </w:t>
      </w:r>
      <w:r w:rsidRPr="00E177FC">
        <w:rPr>
          <w:sz w:val="22"/>
          <w:szCs w:val="22"/>
        </w:rPr>
        <w:t>przenoszącymi normy europejskie, z zachowaniem należytej staranności, zasad</w:t>
      </w:r>
      <w:r w:rsidR="003B2F42" w:rsidRPr="00E177FC">
        <w:rPr>
          <w:sz w:val="22"/>
          <w:szCs w:val="22"/>
        </w:rPr>
        <w:t xml:space="preserve"> </w:t>
      </w:r>
      <w:r w:rsidRPr="00E177FC">
        <w:rPr>
          <w:sz w:val="22"/>
          <w:szCs w:val="22"/>
        </w:rPr>
        <w:t>bezpieczeństwa, dobrej jakości, właściwej organizacji pracy.</w:t>
      </w:r>
    </w:p>
    <w:p w14:paraId="0023F80B" w14:textId="4A3BA792" w:rsidR="00B80F75" w:rsidRPr="00E177FC" w:rsidRDefault="00B80F75" w:rsidP="00E177FC">
      <w:pPr>
        <w:numPr>
          <w:ilvl w:val="0"/>
          <w:numId w:val="2"/>
        </w:numPr>
        <w:spacing w:line="276" w:lineRule="auto"/>
        <w:ind w:left="851" w:hanging="425"/>
        <w:jc w:val="both"/>
        <w:rPr>
          <w:sz w:val="22"/>
          <w:szCs w:val="22"/>
        </w:rPr>
      </w:pPr>
      <w:r w:rsidRPr="00E177FC">
        <w:rPr>
          <w:sz w:val="22"/>
          <w:szCs w:val="22"/>
        </w:rPr>
        <w:t>Wykonawca przyjmie odpowiedzialność prawną i finansową za błędy powstałe w wyniku nieprawidłowego lub nierzetelnego wykonania przedmiotu zamówienia.</w:t>
      </w:r>
    </w:p>
    <w:p w14:paraId="7FE79DD2" w14:textId="71C31D9F" w:rsidR="00F42D29" w:rsidRPr="00E177FC" w:rsidRDefault="00B80F75" w:rsidP="00E177FC">
      <w:pPr>
        <w:numPr>
          <w:ilvl w:val="0"/>
          <w:numId w:val="2"/>
        </w:numPr>
        <w:spacing w:line="276" w:lineRule="auto"/>
        <w:ind w:left="851" w:hanging="425"/>
        <w:jc w:val="both"/>
        <w:rPr>
          <w:sz w:val="22"/>
          <w:szCs w:val="22"/>
        </w:rPr>
      </w:pPr>
      <w:r w:rsidRPr="00E177FC">
        <w:rPr>
          <w:sz w:val="22"/>
          <w:szCs w:val="22"/>
        </w:rPr>
        <w:t>Wykonawca zobowiązany będzie do sprawowania nadzoru nad pracownikami</w:t>
      </w:r>
      <w:r w:rsidR="003B2F42" w:rsidRPr="00E177FC">
        <w:rPr>
          <w:sz w:val="22"/>
          <w:szCs w:val="22"/>
        </w:rPr>
        <w:t xml:space="preserve"> </w:t>
      </w:r>
      <w:r w:rsidRPr="00E177FC">
        <w:rPr>
          <w:sz w:val="22"/>
          <w:szCs w:val="22"/>
        </w:rPr>
        <w:t>desygnowanymi do wykonania przedmiotu zamówienia.</w:t>
      </w:r>
    </w:p>
    <w:p w14:paraId="739E7DD1" w14:textId="77777777" w:rsidR="00F42D29" w:rsidRPr="00E177FC" w:rsidRDefault="00F42D29" w:rsidP="00E177FC">
      <w:pPr>
        <w:spacing w:line="276" w:lineRule="auto"/>
        <w:ind w:left="993"/>
        <w:jc w:val="both"/>
        <w:rPr>
          <w:sz w:val="22"/>
          <w:szCs w:val="22"/>
        </w:rPr>
      </w:pPr>
    </w:p>
    <w:p w14:paraId="371C6FE4" w14:textId="77777777" w:rsidR="00B80F75" w:rsidRPr="00E177FC" w:rsidRDefault="00B80F75" w:rsidP="00E177FC">
      <w:pPr>
        <w:numPr>
          <w:ilvl w:val="0"/>
          <w:numId w:val="1"/>
        </w:numPr>
        <w:tabs>
          <w:tab w:val="clear" w:pos="567"/>
        </w:tabs>
        <w:spacing w:line="276" w:lineRule="auto"/>
        <w:ind w:left="426" w:hanging="426"/>
        <w:jc w:val="both"/>
        <w:rPr>
          <w:sz w:val="22"/>
          <w:szCs w:val="22"/>
        </w:rPr>
      </w:pPr>
      <w:r w:rsidRPr="00E177FC">
        <w:rPr>
          <w:b/>
          <w:sz w:val="22"/>
          <w:szCs w:val="22"/>
        </w:rPr>
        <w:t>Termin realizacji</w:t>
      </w:r>
    </w:p>
    <w:p w14:paraId="1DE13BA4" w14:textId="073CCCEA" w:rsidR="00480CCF" w:rsidRPr="00E177FC" w:rsidRDefault="00B04CB4" w:rsidP="00E177FC">
      <w:pPr>
        <w:pStyle w:val="Akapitzlist"/>
        <w:numPr>
          <w:ilvl w:val="3"/>
          <w:numId w:val="1"/>
        </w:numPr>
        <w:tabs>
          <w:tab w:val="clear" w:pos="993"/>
        </w:tabs>
        <w:spacing w:after="0"/>
        <w:ind w:left="851"/>
        <w:jc w:val="both"/>
        <w:rPr>
          <w:rFonts w:ascii="Times New Roman" w:hAnsi="Times New Roman"/>
        </w:rPr>
      </w:pPr>
      <w:r w:rsidRPr="00E177FC">
        <w:rPr>
          <w:rFonts w:ascii="Times New Roman" w:hAnsi="Times New Roman"/>
        </w:rPr>
        <w:t xml:space="preserve">Zamawiający wymaga, aby </w:t>
      </w:r>
      <w:r w:rsidR="002F0FE9" w:rsidRPr="00E177FC">
        <w:rPr>
          <w:rFonts w:ascii="Times New Roman" w:hAnsi="Times New Roman"/>
        </w:rPr>
        <w:t>dostawa mebli do siedziby Zamawiającego</w:t>
      </w:r>
      <w:r w:rsidRPr="00E177FC">
        <w:rPr>
          <w:rFonts w:ascii="Times New Roman" w:hAnsi="Times New Roman"/>
        </w:rPr>
        <w:t xml:space="preserve"> został</w:t>
      </w:r>
      <w:r w:rsidR="002F0FE9" w:rsidRPr="00E177FC">
        <w:rPr>
          <w:rFonts w:ascii="Times New Roman" w:hAnsi="Times New Roman"/>
        </w:rPr>
        <w:t>a</w:t>
      </w:r>
      <w:r w:rsidRPr="00E177FC">
        <w:rPr>
          <w:rFonts w:ascii="Times New Roman" w:hAnsi="Times New Roman"/>
        </w:rPr>
        <w:t xml:space="preserve"> zrealizowan</w:t>
      </w:r>
      <w:r w:rsidR="002F0FE9" w:rsidRPr="00E177FC">
        <w:rPr>
          <w:rFonts w:ascii="Times New Roman" w:hAnsi="Times New Roman"/>
        </w:rPr>
        <w:t>a</w:t>
      </w:r>
      <w:r w:rsidRPr="00E177FC">
        <w:rPr>
          <w:rFonts w:ascii="Times New Roman" w:hAnsi="Times New Roman"/>
        </w:rPr>
        <w:t xml:space="preserve"> w terminie 1</w:t>
      </w:r>
      <w:r w:rsidR="00D1052E" w:rsidRPr="00E177FC">
        <w:rPr>
          <w:rFonts w:ascii="Times New Roman" w:hAnsi="Times New Roman"/>
        </w:rPr>
        <w:t>0</w:t>
      </w:r>
      <w:r w:rsidRPr="00E177FC">
        <w:rPr>
          <w:rFonts w:ascii="Times New Roman" w:hAnsi="Times New Roman"/>
        </w:rPr>
        <w:t xml:space="preserve">0 dni od daty </w:t>
      </w:r>
      <w:r w:rsidR="002F0FE9" w:rsidRPr="00E177FC">
        <w:rPr>
          <w:rFonts w:ascii="Times New Roman" w:hAnsi="Times New Roman"/>
        </w:rPr>
        <w:t>zawarcia</w:t>
      </w:r>
      <w:r w:rsidR="00D1052E" w:rsidRPr="00E177FC">
        <w:rPr>
          <w:rFonts w:ascii="Times New Roman" w:hAnsi="Times New Roman"/>
        </w:rPr>
        <w:t xml:space="preserve"> umowy</w:t>
      </w:r>
      <w:r w:rsidRPr="00E177FC">
        <w:rPr>
          <w:rFonts w:ascii="Times New Roman" w:hAnsi="Times New Roman"/>
        </w:rPr>
        <w:t>.</w:t>
      </w:r>
    </w:p>
    <w:p w14:paraId="3BD15F03" w14:textId="24CBEEE1" w:rsidR="00A97F9D" w:rsidRDefault="002F0FE9" w:rsidP="00E177FC">
      <w:pPr>
        <w:pStyle w:val="Akapitzlist"/>
        <w:numPr>
          <w:ilvl w:val="3"/>
          <w:numId w:val="1"/>
        </w:numPr>
        <w:tabs>
          <w:tab w:val="clear" w:pos="993"/>
        </w:tabs>
        <w:spacing w:after="0"/>
        <w:ind w:left="851"/>
        <w:jc w:val="both"/>
        <w:rPr>
          <w:rFonts w:ascii="Times New Roman" w:hAnsi="Times New Roman"/>
        </w:rPr>
      </w:pPr>
      <w:r w:rsidRPr="00E177FC">
        <w:rPr>
          <w:rFonts w:ascii="Times New Roman" w:hAnsi="Times New Roman"/>
        </w:rPr>
        <w:t xml:space="preserve">Zamawiający wymaga, aby wniesienie i rozmieszczenie mebli w laboratorium nastąpiło w ciągu </w:t>
      </w:r>
      <w:r w:rsidR="00E177FC" w:rsidRPr="00E177FC">
        <w:rPr>
          <w:rFonts w:ascii="Times New Roman" w:hAnsi="Times New Roman"/>
        </w:rPr>
        <w:t xml:space="preserve">14 dni od daty poinformowania Wykonawcy przez Zamawiającego o możliwości wykonania wniesienia i rozmieszczenia mebli. </w:t>
      </w:r>
    </w:p>
    <w:p w14:paraId="7F6830C5" w14:textId="3FA9A510" w:rsidR="00AA6617" w:rsidRDefault="00AA6617" w:rsidP="00E177FC">
      <w:pPr>
        <w:pStyle w:val="Akapitzlist"/>
        <w:numPr>
          <w:ilvl w:val="3"/>
          <w:numId w:val="1"/>
        </w:numPr>
        <w:tabs>
          <w:tab w:val="clear" w:pos="993"/>
        </w:tabs>
        <w:spacing w:after="0"/>
        <w:ind w:left="851"/>
        <w:jc w:val="both"/>
        <w:rPr>
          <w:rFonts w:ascii="Times New Roman" w:hAnsi="Times New Roman"/>
        </w:rPr>
      </w:pPr>
      <w:r>
        <w:rPr>
          <w:rFonts w:ascii="Times New Roman" w:hAnsi="Times New Roman"/>
        </w:rPr>
        <w:t xml:space="preserve">Termin </w:t>
      </w:r>
      <w:r w:rsidR="007062A1">
        <w:rPr>
          <w:rFonts w:ascii="Times New Roman" w:hAnsi="Times New Roman"/>
        </w:rPr>
        <w:t>dostawy</w:t>
      </w:r>
      <w:r>
        <w:rPr>
          <w:rFonts w:ascii="Times New Roman" w:hAnsi="Times New Roman"/>
        </w:rPr>
        <w:t xml:space="preserve"> i </w:t>
      </w:r>
      <w:r w:rsidR="007062A1">
        <w:rPr>
          <w:rFonts w:ascii="Times New Roman" w:hAnsi="Times New Roman"/>
        </w:rPr>
        <w:t>rozmieszczenia</w:t>
      </w:r>
      <w:r>
        <w:rPr>
          <w:rFonts w:ascii="Times New Roman" w:hAnsi="Times New Roman"/>
        </w:rPr>
        <w:t xml:space="preserve"> mebli, które </w:t>
      </w:r>
      <w:r w:rsidR="007062A1">
        <w:rPr>
          <w:rFonts w:ascii="Times New Roman" w:hAnsi="Times New Roman"/>
        </w:rPr>
        <w:t>Zmawiający</w:t>
      </w:r>
      <w:r>
        <w:rPr>
          <w:rFonts w:ascii="Times New Roman" w:hAnsi="Times New Roman"/>
        </w:rPr>
        <w:t xml:space="preserve"> przewiduje </w:t>
      </w:r>
      <w:r w:rsidR="007062A1">
        <w:rPr>
          <w:rFonts w:ascii="Times New Roman" w:hAnsi="Times New Roman"/>
        </w:rPr>
        <w:t>zrealizować</w:t>
      </w:r>
      <w:r w:rsidR="007062A1" w:rsidRPr="007062A1">
        <w:rPr>
          <w:rFonts w:ascii="Times New Roman" w:hAnsi="Times New Roman"/>
        </w:rPr>
        <w:t xml:space="preserve"> na zasad</w:t>
      </w:r>
      <w:r w:rsidR="007062A1">
        <w:rPr>
          <w:rFonts w:ascii="Times New Roman" w:hAnsi="Times New Roman"/>
        </w:rPr>
        <w:t>ach</w:t>
      </w:r>
      <w:r w:rsidR="007062A1" w:rsidRPr="007062A1">
        <w:rPr>
          <w:rFonts w:ascii="Times New Roman" w:hAnsi="Times New Roman"/>
        </w:rPr>
        <w:t xml:space="preserve"> prawa opcji</w:t>
      </w:r>
      <w:r w:rsidR="009D7850">
        <w:rPr>
          <w:rFonts w:ascii="Times New Roman" w:hAnsi="Times New Roman"/>
        </w:rPr>
        <w:t xml:space="preserve"> wynosi 120 dni od daty wywołania realizacji </w:t>
      </w:r>
      <w:r w:rsidR="008209FB">
        <w:rPr>
          <w:rFonts w:ascii="Times New Roman" w:hAnsi="Times New Roman"/>
        </w:rPr>
        <w:t>przez</w:t>
      </w:r>
      <w:r w:rsidR="009D7850">
        <w:rPr>
          <w:rFonts w:ascii="Times New Roman" w:hAnsi="Times New Roman"/>
        </w:rPr>
        <w:t xml:space="preserve"> </w:t>
      </w:r>
      <w:r w:rsidR="008209FB">
        <w:rPr>
          <w:rFonts w:ascii="Times New Roman" w:hAnsi="Times New Roman"/>
        </w:rPr>
        <w:t>Zamawiającego</w:t>
      </w:r>
      <w:r w:rsidR="009D7850">
        <w:rPr>
          <w:rFonts w:ascii="Times New Roman" w:hAnsi="Times New Roman"/>
        </w:rPr>
        <w:t>, dla każdej wywoływanej części odrębnie</w:t>
      </w:r>
      <w:r w:rsidR="008209FB">
        <w:rPr>
          <w:rFonts w:ascii="Times New Roman" w:hAnsi="Times New Roman"/>
        </w:rPr>
        <w:t>.</w:t>
      </w:r>
    </w:p>
    <w:p w14:paraId="2BC9300C" w14:textId="77777777" w:rsidR="00E177FC" w:rsidRPr="00E177FC" w:rsidRDefault="00E177FC" w:rsidP="00E177FC">
      <w:pPr>
        <w:ind w:left="851" w:hanging="425"/>
        <w:jc w:val="both"/>
      </w:pPr>
    </w:p>
    <w:p w14:paraId="3DB4C0A3" w14:textId="77777777" w:rsidR="00B80F75" w:rsidRPr="00E177FC" w:rsidRDefault="00B80F75" w:rsidP="00E177FC">
      <w:pPr>
        <w:numPr>
          <w:ilvl w:val="0"/>
          <w:numId w:val="1"/>
        </w:numPr>
        <w:tabs>
          <w:tab w:val="clear" w:pos="567"/>
        </w:tabs>
        <w:spacing w:line="276" w:lineRule="auto"/>
        <w:ind w:left="426" w:hanging="426"/>
        <w:jc w:val="both"/>
        <w:rPr>
          <w:b/>
          <w:sz w:val="22"/>
          <w:szCs w:val="22"/>
        </w:rPr>
      </w:pPr>
      <w:r w:rsidRPr="00E177FC">
        <w:rPr>
          <w:b/>
          <w:sz w:val="22"/>
          <w:szCs w:val="22"/>
        </w:rPr>
        <w:t>Warunki udziału w postępowaniu</w:t>
      </w:r>
    </w:p>
    <w:p w14:paraId="5A4F1464" w14:textId="39F9B22D" w:rsidR="00B80F75" w:rsidRPr="00E177FC" w:rsidRDefault="00B80F75" w:rsidP="00E177FC">
      <w:pPr>
        <w:spacing w:line="276" w:lineRule="auto"/>
        <w:ind w:left="426"/>
        <w:jc w:val="both"/>
        <w:rPr>
          <w:sz w:val="22"/>
          <w:szCs w:val="22"/>
        </w:rPr>
      </w:pPr>
      <w:r w:rsidRPr="00E177FC">
        <w:rPr>
          <w:sz w:val="22"/>
          <w:szCs w:val="22"/>
        </w:rPr>
        <w:t xml:space="preserve">Zamawiający wymaga, aby Wykonawca spełniał niżej określone warunki udziału </w:t>
      </w:r>
      <w:r w:rsidRPr="00E177FC">
        <w:rPr>
          <w:sz w:val="22"/>
          <w:szCs w:val="22"/>
        </w:rPr>
        <w:br/>
        <w:t>w postępowaniu:</w:t>
      </w:r>
    </w:p>
    <w:p w14:paraId="26CE1EBD" w14:textId="1228CD99" w:rsidR="00B80F75" w:rsidRPr="00E177FC" w:rsidRDefault="00B80F75" w:rsidP="00E177FC">
      <w:pPr>
        <w:numPr>
          <w:ilvl w:val="4"/>
          <w:numId w:val="1"/>
        </w:numPr>
        <w:tabs>
          <w:tab w:val="clear" w:pos="1701"/>
        </w:tabs>
        <w:spacing w:line="276" w:lineRule="auto"/>
        <w:ind w:left="851"/>
        <w:jc w:val="both"/>
        <w:rPr>
          <w:bCs/>
          <w:sz w:val="22"/>
          <w:szCs w:val="22"/>
        </w:rPr>
      </w:pPr>
      <w:r w:rsidRPr="00E177FC">
        <w:rPr>
          <w:bCs/>
          <w:sz w:val="22"/>
          <w:szCs w:val="22"/>
        </w:rPr>
        <w:t>posiadał niezbędną do realizacji niniejszego zamówienia wiedzę i doświadczenie;</w:t>
      </w:r>
    </w:p>
    <w:p w14:paraId="4C7E0D67" w14:textId="77777777" w:rsidR="00B80F75" w:rsidRPr="00E177FC" w:rsidRDefault="00B80F75" w:rsidP="00E177FC">
      <w:pPr>
        <w:numPr>
          <w:ilvl w:val="4"/>
          <w:numId w:val="1"/>
        </w:numPr>
        <w:tabs>
          <w:tab w:val="clear" w:pos="1701"/>
        </w:tabs>
        <w:spacing w:line="276" w:lineRule="auto"/>
        <w:ind w:left="851"/>
        <w:jc w:val="both"/>
        <w:rPr>
          <w:bCs/>
          <w:sz w:val="22"/>
          <w:szCs w:val="22"/>
        </w:rPr>
      </w:pPr>
      <w:r w:rsidRPr="00E177FC">
        <w:rPr>
          <w:bCs/>
          <w:sz w:val="22"/>
          <w:szCs w:val="22"/>
        </w:rPr>
        <w:t>dysponował odpowiednim potencjałem technicznym i osobami zdolnymi do wykonania niniejszego zamówienia;</w:t>
      </w:r>
    </w:p>
    <w:p w14:paraId="1AD512F8" w14:textId="2EB75C6B" w:rsidR="00B80F75" w:rsidRPr="00E177FC" w:rsidRDefault="00B80F75" w:rsidP="00E177FC">
      <w:pPr>
        <w:numPr>
          <w:ilvl w:val="4"/>
          <w:numId w:val="1"/>
        </w:numPr>
        <w:tabs>
          <w:tab w:val="clear" w:pos="1701"/>
        </w:tabs>
        <w:spacing w:line="276" w:lineRule="auto"/>
        <w:ind w:left="851"/>
        <w:jc w:val="both"/>
        <w:rPr>
          <w:bCs/>
          <w:sz w:val="22"/>
          <w:szCs w:val="22"/>
        </w:rPr>
      </w:pPr>
      <w:r w:rsidRPr="00E177FC">
        <w:rPr>
          <w:bCs/>
          <w:sz w:val="22"/>
          <w:szCs w:val="22"/>
        </w:rPr>
        <w:t>znajdował się w sytuacji ekonomicznej i finansowej zapewniającej możliwość realizacji niniejszego zamówienia.</w:t>
      </w:r>
    </w:p>
    <w:p w14:paraId="237B8E82" w14:textId="77777777" w:rsidR="004A593A" w:rsidRPr="00E177FC" w:rsidRDefault="004A593A" w:rsidP="00E177FC">
      <w:pPr>
        <w:spacing w:line="276" w:lineRule="auto"/>
        <w:ind w:left="1276"/>
        <w:jc w:val="both"/>
        <w:rPr>
          <w:bCs/>
          <w:sz w:val="22"/>
          <w:szCs w:val="22"/>
        </w:rPr>
      </w:pPr>
    </w:p>
    <w:p w14:paraId="1B7F4FDF" w14:textId="77777777" w:rsidR="00B80F75" w:rsidRPr="00E177FC" w:rsidRDefault="00B80F75" w:rsidP="00E177FC">
      <w:pPr>
        <w:numPr>
          <w:ilvl w:val="0"/>
          <w:numId w:val="1"/>
        </w:numPr>
        <w:tabs>
          <w:tab w:val="clear" w:pos="567"/>
        </w:tabs>
        <w:spacing w:line="276" w:lineRule="auto"/>
        <w:ind w:left="426" w:hanging="426"/>
        <w:jc w:val="both"/>
        <w:rPr>
          <w:b/>
          <w:sz w:val="22"/>
          <w:szCs w:val="22"/>
        </w:rPr>
      </w:pPr>
      <w:r w:rsidRPr="00E177FC">
        <w:rPr>
          <w:b/>
          <w:sz w:val="22"/>
          <w:szCs w:val="22"/>
        </w:rPr>
        <w:t>Wynagrodzenie wykonawcy, warunki płatności.</w:t>
      </w:r>
    </w:p>
    <w:p w14:paraId="3EF93F18" w14:textId="77777777" w:rsidR="00B04CB4" w:rsidRPr="00E177FC" w:rsidRDefault="00B04CB4" w:rsidP="00E177FC">
      <w:pPr>
        <w:pStyle w:val="Lista"/>
        <w:numPr>
          <w:ilvl w:val="3"/>
          <w:numId w:val="1"/>
        </w:numPr>
        <w:tabs>
          <w:tab w:val="clear" w:pos="993"/>
        </w:tabs>
        <w:spacing w:line="276" w:lineRule="auto"/>
        <w:ind w:left="851"/>
        <w:jc w:val="both"/>
        <w:rPr>
          <w:rFonts w:ascii="Times New Roman" w:hAnsi="Times New Roman"/>
          <w:sz w:val="22"/>
          <w:szCs w:val="22"/>
        </w:rPr>
      </w:pPr>
      <w:r w:rsidRPr="00E177FC">
        <w:rPr>
          <w:rFonts w:ascii="Times New Roman" w:hAnsi="Times New Roman"/>
          <w:sz w:val="22"/>
          <w:szCs w:val="22"/>
        </w:rPr>
        <w:t>Za wykonanie przedmiotu zamówienia wykonawca otrzyma wynagrodzenie ryczałtowe.</w:t>
      </w:r>
    </w:p>
    <w:p w14:paraId="76E231E6" w14:textId="0CCC8CFE" w:rsidR="00B04CB4" w:rsidRPr="00E177FC" w:rsidRDefault="00B04CB4" w:rsidP="00E177FC">
      <w:pPr>
        <w:pStyle w:val="Lista"/>
        <w:numPr>
          <w:ilvl w:val="3"/>
          <w:numId w:val="1"/>
        </w:numPr>
        <w:tabs>
          <w:tab w:val="clear" w:pos="993"/>
        </w:tabs>
        <w:spacing w:line="276" w:lineRule="auto"/>
        <w:ind w:left="851"/>
        <w:jc w:val="both"/>
        <w:rPr>
          <w:rFonts w:ascii="Times New Roman" w:hAnsi="Times New Roman"/>
          <w:sz w:val="22"/>
          <w:szCs w:val="22"/>
        </w:rPr>
      </w:pPr>
      <w:r w:rsidRPr="00E177FC">
        <w:rPr>
          <w:rFonts w:ascii="Times New Roman" w:hAnsi="Times New Roman"/>
          <w:sz w:val="22"/>
          <w:szCs w:val="22"/>
        </w:rPr>
        <w:t xml:space="preserve">Rozliczenie za wykonane </w:t>
      </w:r>
      <w:r w:rsidR="006E3011">
        <w:rPr>
          <w:rFonts w:ascii="Times New Roman" w:hAnsi="Times New Roman"/>
          <w:sz w:val="22"/>
          <w:szCs w:val="22"/>
        </w:rPr>
        <w:t>zamówienia</w:t>
      </w:r>
      <w:r w:rsidRPr="00E177FC">
        <w:rPr>
          <w:rFonts w:ascii="Times New Roman" w:hAnsi="Times New Roman"/>
          <w:sz w:val="22"/>
          <w:szCs w:val="22"/>
        </w:rPr>
        <w:t xml:space="preserve"> nastąpi fakturą końcową – po zakończeniu realizacji przedmiotu zamówienia, tj. po podpisaniu przez obie strony protokołu odbioru</w:t>
      </w:r>
      <w:r w:rsidR="006E3011">
        <w:rPr>
          <w:rFonts w:ascii="Times New Roman" w:hAnsi="Times New Roman"/>
          <w:sz w:val="22"/>
          <w:szCs w:val="22"/>
        </w:rPr>
        <w:t xml:space="preserve">, po dostawie wniesieniu i rozmieszczeniu mebli w laboratorium. </w:t>
      </w:r>
    </w:p>
    <w:p w14:paraId="19CAB6AB" w14:textId="5EA13911" w:rsidR="00B04CB4" w:rsidRPr="00E177FC" w:rsidRDefault="00B04CB4" w:rsidP="00E177FC">
      <w:pPr>
        <w:pStyle w:val="Lista"/>
        <w:numPr>
          <w:ilvl w:val="3"/>
          <w:numId w:val="1"/>
        </w:numPr>
        <w:tabs>
          <w:tab w:val="clear" w:pos="993"/>
        </w:tabs>
        <w:spacing w:line="276" w:lineRule="auto"/>
        <w:ind w:left="851"/>
        <w:jc w:val="both"/>
        <w:rPr>
          <w:rFonts w:ascii="Times New Roman" w:hAnsi="Times New Roman"/>
          <w:sz w:val="22"/>
          <w:szCs w:val="22"/>
        </w:rPr>
      </w:pPr>
      <w:r w:rsidRPr="00E177FC">
        <w:rPr>
          <w:rFonts w:ascii="Times New Roman" w:hAnsi="Times New Roman"/>
          <w:sz w:val="22"/>
          <w:szCs w:val="22"/>
        </w:rPr>
        <w:t>Zapłata wynagrodzenia nastąpi w ciągu 30 dni od daty dostarczenia do siedziby Zamawiającego prawidłowo wystawionej faktury VAT.</w:t>
      </w:r>
    </w:p>
    <w:p w14:paraId="657438AE" w14:textId="77777777" w:rsidR="00B80F75" w:rsidRPr="00E177FC" w:rsidRDefault="00B80F75" w:rsidP="00E177FC">
      <w:pPr>
        <w:pStyle w:val="Lista"/>
        <w:spacing w:line="276" w:lineRule="auto"/>
        <w:ind w:left="992" w:firstLine="0"/>
        <w:jc w:val="both"/>
        <w:rPr>
          <w:rFonts w:ascii="Times New Roman" w:hAnsi="Times New Roman"/>
          <w:sz w:val="22"/>
          <w:szCs w:val="22"/>
        </w:rPr>
      </w:pPr>
    </w:p>
    <w:p w14:paraId="36AF50AA" w14:textId="77777777" w:rsidR="00B80F75" w:rsidRPr="00E177FC" w:rsidRDefault="00B80F75" w:rsidP="00E177FC">
      <w:pPr>
        <w:numPr>
          <w:ilvl w:val="0"/>
          <w:numId w:val="1"/>
        </w:numPr>
        <w:tabs>
          <w:tab w:val="clear" w:pos="567"/>
        </w:tabs>
        <w:spacing w:line="276" w:lineRule="auto"/>
        <w:ind w:left="426" w:hanging="426"/>
        <w:jc w:val="both"/>
        <w:rPr>
          <w:b/>
          <w:sz w:val="22"/>
          <w:szCs w:val="22"/>
        </w:rPr>
      </w:pPr>
      <w:r w:rsidRPr="00E177FC">
        <w:rPr>
          <w:b/>
          <w:sz w:val="22"/>
          <w:szCs w:val="22"/>
        </w:rPr>
        <w:lastRenderedPageBreak/>
        <w:t>Opis sposobu obliczenia ceny</w:t>
      </w:r>
    </w:p>
    <w:p w14:paraId="673091B8" w14:textId="675773C7" w:rsidR="00B04CB4" w:rsidRPr="00E177FC" w:rsidRDefault="00B04CB4" w:rsidP="00E177FC">
      <w:pPr>
        <w:numPr>
          <w:ilvl w:val="3"/>
          <w:numId w:val="1"/>
        </w:numPr>
        <w:tabs>
          <w:tab w:val="clear" w:pos="993"/>
        </w:tabs>
        <w:spacing w:line="276" w:lineRule="auto"/>
        <w:ind w:left="851"/>
        <w:jc w:val="both"/>
        <w:rPr>
          <w:sz w:val="22"/>
          <w:szCs w:val="22"/>
        </w:rPr>
      </w:pPr>
      <w:r w:rsidRPr="00E177FC">
        <w:rPr>
          <w:sz w:val="22"/>
          <w:szCs w:val="22"/>
        </w:rPr>
        <w:t>Wykonawca podaje cenę ofertową netto (bez podatku VAT), wartość podatku VAT oraz cenę ofertową brutto (zawierającą podatek VAT) zamówienia</w:t>
      </w:r>
      <w:r w:rsidR="006E3011">
        <w:rPr>
          <w:sz w:val="22"/>
          <w:szCs w:val="22"/>
        </w:rPr>
        <w:t xml:space="preserve"> w Formularzu oferty (załącznik nr 2 do Zaproszenia).</w:t>
      </w:r>
    </w:p>
    <w:p w14:paraId="4D532692" w14:textId="3C0E3DD3" w:rsidR="00B04CB4" w:rsidRPr="00E177FC" w:rsidRDefault="00B04CB4" w:rsidP="00E177FC">
      <w:pPr>
        <w:numPr>
          <w:ilvl w:val="3"/>
          <w:numId w:val="1"/>
        </w:numPr>
        <w:tabs>
          <w:tab w:val="clear" w:pos="993"/>
        </w:tabs>
        <w:spacing w:line="276" w:lineRule="auto"/>
        <w:ind w:left="851"/>
        <w:jc w:val="both"/>
        <w:rPr>
          <w:sz w:val="22"/>
          <w:szCs w:val="22"/>
        </w:rPr>
      </w:pPr>
      <w:r w:rsidRPr="00E177FC">
        <w:rPr>
          <w:sz w:val="22"/>
          <w:szCs w:val="22"/>
        </w:rPr>
        <w:t xml:space="preserve">Cenę ofertową netto Wykonawca powinien skalkulować w oparciu o </w:t>
      </w:r>
      <w:r w:rsidR="00DD60CB" w:rsidRPr="00E177FC">
        <w:rPr>
          <w:sz w:val="22"/>
          <w:szCs w:val="22"/>
        </w:rPr>
        <w:t>niniejsze zaproszenie oraz</w:t>
      </w:r>
      <w:r w:rsidRPr="00E177FC">
        <w:rPr>
          <w:sz w:val="22"/>
          <w:szCs w:val="22"/>
        </w:rPr>
        <w:t xml:space="preserve"> spostrzeżenia/uzgodnienia poczynione w trakcie dokonywania wizji lokalnej.</w:t>
      </w:r>
    </w:p>
    <w:p w14:paraId="09FB8A01" w14:textId="66C596FC" w:rsidR="00B04CB4" w:rsidRPr="00E177FC" w:rsidRDefault="00B04CB4" w:rsidP="00E177FC">
      <w:pPr>
        <w:numPr>
          <w:ilvl w:val="3"/>
          <w:numId w:val="1"/>
        </w:numPr>
        <w:tabs>
          <w:tab w:val="clear" w:pos="993"/>
        </w:tabs>
        <w:spacing w:line="276" w:lineRule="auto"/>
        <w:ind w:left="851"/>
        <w:jc w:val="both"/>
        <w:rPr>
          <w:sz w:val="22"/>
          <w:szCs w:val="22"/>
        </w:rPr>
      </w:pPr>
      <w:r w:rsidRPr="00E177FC">
        <w:rPr>
          <w:sz w:val="22"/>
          <w:szCs w:val="22"/>
        </w:rPr>
        <w:t>Cena ofertowa brutto powinna zawierać w sobie wszelkie koszty realizacji przedmiotowego zamówienia.</w:t>
      </w:r>
    </w:p>
    <w:p w14:paraId="5A774C48" w14:textId="77777777" w:rsidR="00B80F75" w:rsidRPr="00E177FC" w:rsidRDefault="00B80F75" w:rsidP="00E177FC">
      <w:pPr>
        <w:spacing w:line="276" w:lineRule="auto"/>
        <w:ind w:left="993"/>
        <w:jc w:val="both"/>
        <w:rPr>
          <w:sz w:val="22"/>
          <w:szCs w:val="22"/>
        </w:rPr>
      </w:pPr>
    </w:p>
    <w:p w14:paraId="2DB64F82" w14:textId="7DAA28CF" w:rsidR="00B80F75" w:rsidRPr="007841B2" w:rsidRDefault="00B80F75" w:rsidP="00E177FC">
      <w:pPr>
        <w:numPr>
          <w:ilvl w:val="0"/>
          <w:numId w:val="3"/>
        </w:numPr>
        <w:tabs>
          <w:tab w:val="clear" w:pos="567"/>
        </w:tabs>
        <w:spacing w:line="276" w:lineRule="auto"/>
        <w:ind w:left="426" w:hanging="426"/>
        <w:jc w:val="both"/>
        <w:rPr>
          <w:b/>
          <w:sz w:val="22"/>
          <w:szCs w:val="22"/>
        </w:rPr>
      </w:pPr>
      <w:r w:rsidRPr="007841B2">
        <w:rPr>
          <w:b/>
          <w:sz w:val="22"/>
          <w:szCs w:val="22"/>
        </w:rPr>
        <w:t xml:space="preserve">Opis sposobu przygotowania </w:t>
      </w:r>
      <w:r w:rsidR="00F74215" w:rsidRPr="007841B2">
        <w:rPr>
          <w:b/>
          <w:sz w:val="22"/>
          <w:szCs w:val="22"/>
        </w:rPr>
        <w:t xml:space="preserve">i złożenia </w:t>
      </w:r>
      <w:r w:rsidRPr="007841B2">
        <w:rPr>
          <w:b/>
          <w:sz w:val="22"/>
          <w:szCs w:val="22"/>
        </w:rPr>
        <w:t>ofert</w:t>
      </w:r>
    </w:p>
    <w:p w14:paraId="675CB9C6" w14:textId="2B5B6971" w:rsidR="00E452B9" w:rsidRPr="007841B2" w:rsidRDefault="00B04CB4" w:rsidP="00A44E4E">
      <w:pPr>
        <w:pStyle w:val="Akapitzlist"/>
        <w:spacing w:after="0"/>
        <w:ind w:left="851"/>
        <w:jc w:val="both"/>
        <w:rPr>
          <w:rFonts w:ascii="Times New Roman" w:hAnsi="Times New Roman"/>
        </w:rPr>
      </w:pPr>
      <w:r w:rsidRPr="15165D23">
        <w:rPr>
          <w:rFonts w:ascii="Times New Roman" w:hAnsi="Times New Roman"/>
        </w:rPr>
        <w:t>Oferta powinna być</w:t>
      </w:r>
      <w:r w:rsidR="00D52323" w:rsidRPr="15165D23">
        <w:rPr>
          <w:rFonts w:ascii="Times New Roman" w:hAnsi="Times New Roman"/>
        </w:rPr>
        <w:t xml:space="preserve"> </w:t>
      </w:r>
      <w:r w:rsidRPr="15165D23">
        <w:rPr>
          <w:rFonts w:ascii="Times New Roman" w:hAnsi="Times New Roman"/>
        </w:rPr>
        <w:t xml:space="preserve">sporządzona na formularzu oferty, którego wzór stanowi </w:t>
      </w:r>
      <w:r w:rsidR="00F74215" w:rsidRPr="15165D23">
        <w:rPr>
          <w:rFonts w:ascii="Times New Roman" w:hAnsi="Times New Roman"/>
        </w:rPr>
        <w:t>z</w:t>
      </w:r>
      <w:r w:rsidRPr="15165D23">
        <w:rPr>
          <w:rFonts w:ascii="Times New Roman" w:hAnsi="Times New Roman"/>
        </w:rPr>
        <w:t>ałącznik nr</w:t>
      </w:r>
      <w:r w:rsidR="00D52323" w:rsidRPr="15165D23">
        <w:rPr>
          <w:rFonts w:ascii="Times New Roman" w:hAnsi="Times New Roman"/>
        </w:rPr>
        <w:t> </w:t>
      </w:r>
      <w:r w:rsidR="0077073A" w:rsidRPr="15165D23">
        <w:rPr>
          <w:rFonts w:ascii="Times New Roman" w:hAnsi="Times New Roman"/>
        </w:rPr>
        <w:t>2</w:t>
      </w:r>
      <w:r w:rsidRPr="15165D23">
        <w:rPr>
          <w:rFonts w:ascii="Times New Roman" w:hAnsi="Times New Roman"/>
        </w:rPr>
        <w:t xml:space="preserve"> do niniejszego zaproszenia, w języku polskim</w:t>
      </w:r>
      <w:r w:rsidR="00D52323" w:rsidRPr="15165D23">
        <w:rPr>
          <w:rFonts w:ascii="Times New Roman" w:hAnsi="Times New Roman"/>
        </w:rPr>
        <w:t xml:space="preserve">, </w:t>
      </w:r>
      <w:r w:rsidR="00140E47" w:rsidRPr="15165D23">
        <w:rPr>
          <w:rFonts w:ascii="Times New Roman" w:hAnsi="Times New Roman"/>
        </w:rPr>
        <w:t xml:space="preserve">podpisana przez upoważnionego przedstawiciela Wykonawcy (zgodnie z dokumentem rejestracyjnym – wpis do KRS lub </w:t>
      </w:r>
      <w:proofErr w:type="spellStart"/>
      <w:r w:rsidR="00140E47" w:rsidRPr="15165D23">
        <w:rPr>
          <w:rFonts w:ascii="Times New Roman" w:hAnsi="Times New Roman"/>
        </w:rPr>
        <w:t>CEiDG</w:t>
      </w:r>
      <w:proofErr w:type="spellEnd"/>
      <w:r w:rsidR="00140E47" w:rsidRPr="15165D23">
        <w:rPr>
          <w:rFonts w:ascii="Times New Roman" w:hAnsi="Times New Roman"/>
        </w:rPr>
        <w:t>, lub Pełnomocnictwem, pełnomocnictwo załącza się</w:t>
      </w:r>
      <w:r w:rsidR="1D6B9D01" w:rsidRPr="15165D23">
        <w:rPr>
          <w:rFonts w:ascii="Times New Roman" w:hAnsi="Times New Roman"/>
        </w:rPr>
        <w:t xml:space="preserve"> </w:t>
      </w:r>
      <w:r w:rsidR="00140E47" w:rsidRPr="15165D23">
        <w:rPr>
          <w:rFonts w:ascii="Times New Roman" w:hAnsi="Times New Roman"/>
        </w:rPr>
        <w:t>do</w:t>
      </w:r>
      <w:r w:rsidR="5C2C23E7" w:rsidRPr="15165D23">
        <w:rPr>
          <w:rFonts w:ascii="Times New Roman" w:hAnsi="Times New Roman"/>
        </w:rPr>
        <w:t xml:space="preserve"> </w:t>
      </w:r>
      <w:r w:rsidR="00140E47" w:rsidRPr="15165D23">
        <w:rPr>
          <w:rFonts w:ascii="Times New Roman" w:hAnsi="Times New Roman"/>
        </w:rPr>
        <w:t>oferty)</w:t>
      </w:r>
      <w:r w:rsidR="00A44E4E" w:rsidRPr="15165D23">
        <w:rPr>
          <w:rFonts w:ascii="Times New Roman" w:hAnsi="Times New Roman"/>
        </w:rPr>
        <w:t xml:space="preserve"> </w:t>
      </w:r>
      <w:r w:rsidR="00D52323" w:rsidRPr="15165D23">
        <w:rPr>
          <w:rFonts w:ascii="Times New Roman" w:hAnsi="Times New Roman"/>
        </w:rPr>
        <w:t>wraz z załączonym</w:t>
      </w:r>
      <w:r w:rsidR="00A44E4E" w:rsidRPr="15165D23">
        <w:rPr>
          <w:rFonts w:ascii="Times New Roman" w:hAnsi="Times New Roman"/>
        </w:rPr>
        <w:t>i</w:t>
      </w:r>
      <w:r w:rsidR="00D52323" w:rsidRPr="15165D23">
        <w:rPr>
          <w:rFonts w:ascii="Times New Roman" w:hAnsi="Times New Roman"/>
        </w:rPr>
        <w:t xml:space="preserve"> do niej</w:t>
      </w:r>
      <w:r w:rsidR="00977291" w:rsidRPr="15165D23">
        <w:rPr>
          <w:rFonts w:ascii="Times New Roman" w:hAnsi="Times New Roman"/>
        </w:rPr>
        <w:t>:</w:t>
      </w:r>
      <w:r w:rsidR="00D52323" w:rsidRPr="15165D23">
        <w:rPr>
          <w:rFonts w:ascii="Times New Roman" w:hAnsi="Times New Roman"/>
        </w:rPr>
        <w:t xml:space="preserve"> </w:t>
      </w:r>
    </w:p>
    <w:p w14:paraId="6F3AEA95" w14:textId="6CF50B2F" w:rsidR="00E452B9" w:rsidRPr="007841B2" w:rsidRDefault="00D52323" w:rsidP="00977291">
      <w:pPr>
        <w:pStyle w:val="Akapitzlist"/>
        <w:numPr>
          <w:ilvl w:val="2"/>
          <w:numId w:val="24"/>
        </w:numPr>
        <w:tabs>
          <w:tab w:val="clear" w:pos="851"/>
        </w:tabs>
        <w:ind w:left="1276" w:hanging="425"/>
        <w:jc w:val="both"/>
        <w:rPr>
          <w:rFonts w:ascii="Times New Roman" w:hAnsi="Times New Roman"/>
        </w:rPr>
      </w:pPr>
      <w:r w:rsidRPr="007841B2">
        <w:rPr>
          <w:rFonts w:ascii="Times New Roman" w:hAnsi="Times New Roman"/>
        </w:rPr>
        <w:t>oświadczeniem o braku podstaw do wykluczenia</w:t>
      </w:r>
      <w:r w:rsidR="00E452B9" w:rsidRPr="007841B2">
        <w:rPr>
          <w:rFonts w:ascii="Times New Roman" w:hAnsi="Times New Roman"/>
        </w:rPr>
        <w:t xml:space="preserve"> i spełnieniu warunków udziału w postępowaniu</w:t>
      </w:r>
      <w:r w:rsidR="00977291" w:rsidRPr="007841B2">
        <w:rPr>
          <w:rFonts w:ascii="Times New Roman" w:hAnsi="Times New Roman"/>
        </w:rPr>
        <w:t>;</w:t>
      </w:r>
    </w:p>
    <w:p w14:paraId="5137C0B1" w14:textId="1E88FA35" w:rsidR="00877B16" w:rsidRPr="00A44E4E" w:rsidRDefault="00C62FF0" w:rsidP="00A44E4E">
      <w:pPr>
        <w:pStyle w:val="Akapitzlist"/>
        <w:numPr>
          <w:ilvl w:val="2"/>
          <w:numId w:val="24"/>
        </w:numPr>
        <w:tabs>
          <w:tab w:val="clear" w:pos="851"/>
        </w:tabs>
        <w:ind w:left="1276" w:hanging="425"/>
        <w:jc w:val="both"/>
        <w:rPr>
          <w:rFonts w:ascii="Times New Roman" w:hAnsi="Times New Roman"/>
        </w:rPr>
      </w:pPr>
      <w:r w:rsidRPr="007841B2">
        <w:rPr>
          <w:rFonts w:ascii="Times New Roman" w:hAnsi="Times New Roman"/>
        </w:rPr>
        <w:t>dokument</w:t>
      </w:r>
      <w:r w:rsidR="00A44E4E">
        <w:rPr>
          <w:rFonts w:ascii="Times New Roman" w:hAnsi="Times New Roman"/>
        </w:rPr>
        <w:t xml:space="preserve">ami </w:t>
      </w:r>
      <w:r w:rsidR="00266AF9" w:rsidRPr="00A44E4E">
        <w:t>dotycząc</w:t>
      </w:r>
      <w:r w:rsidR="00A44E4E">
        <w:t>ymi</w:t>
      </w:r>
      <w:r w:rsidR="00266AF9" w:rsidRPr="00A44E4E">
        <w:t xml:space="preserve"> </w:t>
      </w:r>
      <w:r w:rsidR="007841B2" w:rsidRPr="00A44E4E">
        <w:t>producenta</w:t>
      </w:r>
      <w:r w:rsidR="00266AF9" w:rsidRPr="00A44E4E">
        <w:t xml:space="preserve"> mebli:</w:t>
      </w:r>
    </w:p>
    <w:p w14:paraId="67D292CA" w14:textId="4AE80551" w:rsidR="00B10103" w:rsidRPr="007841B2" w:rsidRDefault="00B10103" w:rsidP="00A44E4E">
      <w:pPr>
        <w:pStyle w:val="Akapitzlist"/>
        <w:numPr>
          <w:ilvl w:val="0"/>
          <w:numId w:val="32"/>
        </w:numPr>
        <w:ind w:left="1701" w:hanging="425"/>
        <w:jc w:val="both"/>
        <w:rPr>
          <w:rFonts w:ascii="Times New Roman" w:hAnsi="Times New Roman"/>
        </w:rPr>
      </w:pPr>
      <w:r w:rsidRPr="007841B2">
        <w:rPr>
          <w:rFonts w:ascii="Times New Roman" w:hAnsi="Times New Roman"/>
        </w:rPr>
        <w:t>certyfikat dla Systemu Zarządzania wg EN ISO 9001 zaświadczający, że stosuje system zarządzania zgodnie z normą w zakresie projektowania, produkcji i sprzedaży kompleksowego wyposażenia laboratoryjnego,</w:t>
      </w:r>
    </w:p>
    <w:p w14:paraId="54CAD0C6" w14:textId="77777777" w:rsidR="00B10103" w:rsidRPr="007841B2" w:rsidRDefault="00B10103" w:rsidP="00A44E4E">
      <w:pPr>
        <w:pStyle w:val="Akapitzlist"/>
        <w:numPr>
          <w:ilvl w:val="0"/>
          <w:numId w:val="32"/>
        </w:numPr>
        <w:ind w:left="1701" w:hanging="425"/>
        <w:jc w:val="both"/>
        <w:rPr>
          <w:rFonts w:ascii="Times New Roman" w:hAnsi="Times New Roman"/>
        </w:rPr>
      </w:pPr>
      <w:r w:rsidRPr="007841B2">
        <w:rPr>
          <w:rFonts w:ascii="Times New Roman" w:hAnsi="Times New Roman"/>
        </w:rPr>
        <w:t>certyfikat ISO 45001 lub równoważny dla Systemu Zarządzania Bezpieczeństwem i higieną pracy w zakresie projektowania, produkcji i sprzedaży kompleksowego wyposażenia laboratoryjnego;</w:t>
      </w:r>
    </w:p>
    <w:p w14:paraId="161E2DDB" w14:textId="3123AF98" w:rsidR="00B10103" w:rsidRPr="007841B2" w:rsidRDefault="00B10103" w:rsidP="00A44E4E">
      <w:pPr>
        <w:pStyle w:val="Akapitzlist"/>
        <w:numPr>
          <w:ilvl w:val="0"/>
          <w:numId w:val="32"/>
        </w:numPr>
        <w:ind w:left="1701" w:hanging="425"/>
        <w:jc w:val="both"/>
        <w:rPr>
          <w:rFonts w:ascii="Times New Roman" w:hAnsi="Times New Roman"/>
        </w:rPr>
      </w:pPr>
      <w:r w:rsidRPr="007841B2">
        <w:rPr>
          <w:rFonts w:ascii="Times New Roman" w:hAnsi="Times New Roman"/>
        </w:rPr>
        <w:t>certyfikat dla Systemu Zarządzania wg EN ISO 14001 zaświadczający, że stosuje system zarządzania środowiskiem zgodnie z normą w zakresie projektowania, produkcji i sprzedaży kompleksowego wyposażenia laboratoryjnego,</w:t>
      </w:r>
    </w:p>
    <w:p w14:paraId="12D6BF72" w14:textId="405E3972" w:rsidR="00266AF9" w:rsidRPr="007841B2" w:rsidRDefault="00B10103" w:rsidP="00A44E4E">
      <w:pPr>
        <w:pStyle w:val="Akapitzlist"/>
        <w:numPr>
          <w:ilvl w:val="0"/>
          <w:numId w:val="32"/>
        </w:numPr>
        <w:ind w:left="1701" w:hanging="425"/>
        <w:jc w:val="both"/>
        <w:rPr>
          <w:rFonts w:ascii="Times New Roman" w:hAnsi="Times New Roman"/>
        </w:rPr>
      </w:pPr>
      <w:r w:rsidRPr="007841B2">
        <w:rPr>
          <w:rFonts w:ascii="Times New Roman" w:hAnsi="Times New Roman"/>
        </w:rPr>
        <w:t>certyfikat dla Systemu Zarządzania Energią wg EN ISO 50001 zaświadczający, że stosuje system zarządzania energią zgodnie z normą w zakresie projektowania, produkcji i sprzedaży kompleksowego wyposażenia laboratoryjnego;</w:t>
      </w:r>
    </w:p>
    <w:p w14:paraId="18EF6894" w14:textId="3708D5C5" w:rsidR="00266AF9" w:rsidRPr="007841B2" w:rsidRDefault="007841B2" w:rsidP="00A44E4E">
      <w:pPr>
        <w:pStyle w:val="Akapitzlist"/>
        <w:numPr>
          <w:ilvl w:val="2"/>
          <w:numId w:val="24"/>
        </w:numPr>
        <w:tabs>
          <w:tab w:val="clear" w:pos="851"/>
        </w:tabs>
        <w:ind w:left="1276" w:hanging="425"/>
        <w:jc w:val="both"/>
        <w:rPr>
          <w:rFonts w:ascii="Times New Roman" w:hAnsi="Times New Roman"/>
        </w:rPr>
      </w:pPr>
      <w:r w:rsidRPr="007841B2">
        <w:rPr>
          <w:rFonts w:ascii="Times New Roman" w:hAnsi="Times New Roman"/>
        </w:rPr>
        <w:t>dokument</w:t>
      </w:r>
      <w:r w:rsidR="00A44E4E">
        <w:rPr>
          <w:rFonts w:ascii="Times New Roman" w:hAnsi="Times New Roman"/>
        </w:rPr>
        <w:t>ami</w:t>
      </w:r>
      <w:r w:rsidRPr="007841B2">
        <w:rPr>
          <w:rFonts w:ascii="Times New Roman" w:hAnsi="Times New Roman"/>
        </w:rPr>
        <w:t xml:space="preserve"> dotycząc</w:t>
      </w:r>
      <w:r w:rsidR="00A44E4E">
        <w:rPr>
          <w:rFonts w:ascii="Times New Roman" w:hAnsi="Times New Roman"/>
        </w:rPr>
        <w:t>ymi</w:t>
      </w:r>
      <w:r w:rsidRPr="007841B2">
        <w:rPr>
          <w:rFonts w:ascii="Times New Roman" w:hAnsi="Times New Roman"/>
        </w:rPr>
        <w:t xml:space="preserve"> dostarczanych mebli i ich wyposażenia:</w:t>
      </w:r>
    </w:p>
    <w:p w14:paraId="54ED762E" w14:textId="0B3621FF" w:rsidR="00611434" w:rsidRPr="00611434" w:rsidRDefault="00611434" w:rsidP="00A44E4E">
      <w:pPr>
        <w:pStyle w:val="Akapitzlist"/>
        <w:numPr>
          <w:ilvl w:val="0"/>
          <w:numId w:val="33"/>
        </w:numPr>
        <w:ind w:left="1701" w:hanging="425"/>
        <w:jc w:val="both"/>
        <w:rPr>
          <w:rFonts w:ascii="Times New Roman" w:hAnsi="Times New Roman"/>
        </w:rPr>
      </w:pPr>
      <w:r>
        <w:rPr>
          <w:rFonts w:ascii="Times New Roman" w:hAnsi="Times New Roman"/>
        </w:rPr>
        <w:t>d</w:t>
      </w:r>
      <w:r w:rsidRPr="00611434">
        <w:rPr>
          <w:rFonts w:ascii="Times New Roman" w:hAnsi="Times New Roman"/>
        </w:rPr>
        <w:t xml:space="preserve">okument z badania odporności korozyjnej blach ocynkowanych (z których są wykonane szafki, szafy  i pozostałe metalowe elementy </w:t>
      </w:r>
      <w:r w:rsidR="00AD3AD8">
        <w:rPr>
          <w:rFonts w:ascii="Times New Roman" w:hAnsi="Times New Roman"/>
        </w:rPr>
        <w:t>mebli</w:t>
      </w:r>
      <w:r w:rsidRPr="00611434">
        <w:rPr>
          <w:rFonts w:ascii="Times New Roman" w:hAnsi="Times New Roman"/>
        </w:rPr>
        <w:t xml:space="preserve">), pokrytych powłoką lakierniczą poliuretanową, w obojętnej i kwaśnej mgle solnej wg normy PN – EN ISO 9227:2012, gdzie wskaźniki RP i RA wyglądu wszystkich badanych próbek, zgodnie z nomą PN – EN ISO 10289:2002 mają wynosić nie mniej niż 10, zaś wskaźniki spękania, złuszczenia, zardzewienia i </w:t>
      </w:r>
      <w:proofErr w:type="spellStart"/>
      <w:r w:rsidRPr="00611434">
        <w:rPr>
          <w:rFonts w:ascii="Times New Roman" w:hAnsi="Times New Roman"/>
        </w:rPr>
        <w:t>spęcherzenia</w:t>
      </w:r>
      <w:proofErr w:type="spellEnd"/>
      <w:r w:rsidRPr="00611434">
        <w:rPr>
          <w:rFonts w:ascii="Times New Roman" w:hAnsi="Times New Roman"/>
        </w:rPr>
        <w:t>, według normy PN-EN ISO 4628:2005, mają wynosić nie więcej niż 0</w:t>
      </w:r>
      <w:r>
        <w:rPr>
          <w:rFonts w:ascii="Times New Roman" w:hAnsi="Times New Roman"/>
        </w:rPr>
        <w:t>;</w:t>
      </w:r>
      <w:r w:rsidRPr="00611434">
        <w:rPr>
          <w:rFonts w:ascii="Times New Roman" w:hAnsi="Times New Roman"/>
        </w:rPr>
        <w:t xml:space="preserve"> </w:t>
      </w:r>
      <w:r>
        <w:rPr>
          <w:rFonts w:ascii="Times New Roman" w:hAnsi="Times New Roman"/>
        </w:rPr>
        <w:t>d</w:t>
      </w:r>
      <w:r w:rsidRPr="00611434">
        <w:rPr>
          <w:rFonts w:ascii="Times New Roman" w:hAnsi="Times New Roman"/>
        </w:rPr>
        <w:t>okument ten musi dotyczyć wszystkich ww</w:t>
      </w:r>
      <w:r>
        <w:rPr>
          <w:rFonts w:ascii="Times New Roman" w:hAnsi="Times New Roman"/>
        </w:rPr>
        <w:t>.</w:t>
      </w:r>
      <w:r w:rsidRPr="00611434">
        <w:rPr>
          <w:rFonts w:ascii="Times New Roman" w:hAnsi="Times New Roman"/>
        </w:rPr>
        <w:t xml:space="preserve"> norm i być wystawiony przez laboratorium akredytowane</w:t>
      </w:r>
      <w:r>
        <w:rPr>
          <w:rFonts w:ascii="Times New Roman" w:hAnsi="Times New Roman"/>
        </w:rPr>
        <w:t>,</w:t>
      </w:r>
    </w:p>
    <w:p w14:paraId="34DB979B" w14:textId="1AA93392" w:rsidR="00611434" w:rsidRPr="00611434" w:rsidRDefault="00611434" w:rsidP="00A44E4E">
      <w:pPr>
        <w:pStyle w:val="Akapitzlist"/>
        <w:numPr>
          <w:ilvl w:val="0"/>
          <w:numId w:val="33"/>
        </w:numPr>
        <w:ind w:left="1701" w:hanging="425"/>
        <w:jc w:val="both"/>
        <w:rPr>
          <w:rFonts w:ascii="Times New Roman" w:hAnsi="Times New Roman"/>
        </w:rPr>
      </w:pPr>
      <w:r>
        <w:rPr>
          <w:rFonts w:ascii="Times New Roman" w:hAnsi="Times New Roman"/>
        </w:rPr>
        <w:t>d</w:t>
      </w:r>
      <w:r w:rsidRPr="00611434">
        <w:rPr>
          <w:rFonts w:ascii="Times New Roman" w:hAnsi="Times New Roman"/>
        </w:rPr>
        <w:t xml:space="preserve">okument klasyfikacji w zakresie reakcji na ogień dla farby poliuretanowej pokrywającej szafy,  szafki i pozostałe metalowe elementy </w:t>
      </w:r>
      <w:r w:rsidR="00AD3AD8">
        <w:rPr>
          <w:rFonts w:ascii="Times New Roman" w:hAnsi="Times New Roman"/>
        </w:rPr>
        <w:t>mebli</w:t>
      </w:r>
      <w:r w:rsidRPr="00611434">
        <w:rPr>
          <w:rFonts w:ascii="Times New Roman" w:hAnsi="Times New Roman"/>
        </w:rPr>
        <w:t>, o stopniu, co najmniej: A2-s1, d0, według normy EN 13501-1, wystawion</w:t>
      </w:r>
      <w:r w:rsidR="00AD3AD8">
        <w:rPr>
          <w:rFonts w:ascii="Times New Roman" w:hAnsi="Times New Roman"/>
        </w:rPr>
        <w:t>y</w:t>
      </w:r>
      <w:r w:rsidRPr="00611434">
        <w:rPr>
          <w:rFonts w:ascii="Times New Roman" w:hAnsi="Times New Roman"/>
        </w:rPr>
        <w:t xml:space="preserve"> przez uprawnioną jednostkę notyfikowaną i akredytowaną</w:t>
      </w:r>
      <w:r w:rsidR="00AD3AD8">
        <w:rPr>
          <w:rFonts w:ascii="Times New Roman" w:hAnsi="Times New Roman"/>
        </w:rPr>
        <w:t>,</w:t>
      </w:r>
    </w:p>
    <w:p w14:paraId="6753E76E" w14:textId="6C23AC7C" w:rsidR="00611434" w:rsidRPr="00611434" w:rsidRDefault="00AD3AD8" w:rsidP="00A44E4E">
      <w:pPr>
        <w:pStyle w:val="Akapitzlist"/>
        <w:numPr>
          <w:ilvl w:val="0"/>
          <w:numId w:val="33"/>
        </w:numPr>
        <w:ind w:left="1701" w:hanging="425"/>
        <w:jc w:val="both"/>
        <w:rPr>
          <w:rFonts w:ascii="Times New Roman" w:hAnsi="Times New Roman"/>
        </w:rPr>
      </w:pPr>
      <w:r>
        <w:rPr>
          <w:rFonts w:ascii="Times New Roman" w:hAnsi="Times New Roman"/>
        </w:rPr>
        <w:t>p</w:t>
      </w:r>
      <w:r w:rsidR="00611434" w:rsidRPr="00611434">
        <w:rPr>
          <w:rFonts w:ascii="Times New Roman" w:hAnsi="Times New Roman"/>
        </w:rPr>
        <w:t>rotokół z badań zgodnie z normą PN EN 2808:2008, wydany przez akredytowane laboratorium, potwierdzający grubość poliuretanowej powłoki lakierniczej nakładanej proszkowo na blachę ocynkowaną</w:t>
      </w:r>
      <w:r>
        <w:rPr>
          <w:rFonts w:ascii="Times New Roman" w:hAnsi="Times New Roman"/>
        </w:rPr>
        <w:t>,</w:t>
      </w:r>
    </w:p>
    <w:p w14:paraId="18E243CD" w14:textId="1CE4934E" w:rsidR="00611434" w:rsidRPr="00983FD8" w:rsidRDefault="00AD3AD8" w:rsidP="00A44E4E">
      <w:pPr>
        <w:pStyle w:val="Akapitzlist"/>
        <w:numPr>
          <w:ilvl w:val="0"/>
          <w:numId w:val="33"/>
        </w:numPr>
        <w:ind w:left="1701" w:hanging="425"/>
        <w:jc w:val="both"/>
        <w:rPr>
          <w:rFonts w:ascii="Times New Roman" w:hAnsi="Times New Roman"/>
        </w:rPr>
      </w:pPr>
      <w:r>
        <w:rPr>
          <w:rFonts w:ascii="Times New Roman" w:hAnsi="Times New Roman"/>
        </w:rPr>
        <w:t>protokół/</w:t>
      </w:r>
      <w:r w:rsidRPr="00611434">
        <w:rPr>
          <w:rFonts w:ascii="Times New Roman" w:hAnsi="Times New Roman"/>
        </w:rPr>
        <w:t xml:space="preserve">sprawozdanie z badań powłoki lakierniczej, wykonany przez niezależne laboratorium </w:t>
      </w:r>
      <w:r w:rsidRPr="00983FD8">
        <w:rPr>
          <w:rFonts w:ascii="Times New Roman" w:hAnsi="Times New Roman"/>
        </w:rPr>
        <w:t xml:space="preserve">badawcze wg obowiązującej normy przedstawiającej metodę oceny na </w:t>
      </w:r>
      <w:r w:rsidRPr="00983FD8">
        <w:rPr>
          <w:rFonts w:ascii="Times New Roman" w:hAnsi="Times New Roman"/>
        </w:rPr>
        <w:lastRenderedPageBreak/>
        <w:t>ekspozycję laboratoryjnego źródła światła lamp UV</w:t>
      </w:r>
      <w:r w:rsidR="00983FD8" w:rsidRPr="00983FD8">
        <w:rPr>
          <w:rFonts w:ascii="Times New Roman" w:hAnsi="Times New Roman"/>
        </w:rPr>
        <w:t xml:space="preserve"> - dla f</w:t>
      </w:r>
      <w:r w:rsidR="00611434" w:rsidRPr="00983FD8">
        <w:rPr>
          <w:rFonts w:ascii="Times New Roman" w:hAnsi="Times New Roman"/>
        </w:rPr>
        <w:t>arb</w:t>
      </w:r>
      <w:r w:rsidR="00983FD8" w:rsidRPr="00983FD8">
        <w:rPr>
          <w:rFonts w:ascii="Times New Roman" w:hAnsi="Times New Roman"/>
        </w:rPr>
        <w:t>y</w:t>
      </w:r>
      <w:r w:rsidR="00611434" w:rsidRPr="00983FD8">
        <w:rPr>
          <w:rFonts w:ascii="Times New Roman" w:hAnsi="Times New Roman"/>
        </w:rPr>
        <w:t xml:space="preserve"> proszkow</w:t>
      </w:r>
      <w:r w:rsidR="00983FD8" w:rsidRPr="00983FD8">
        <w:rPr>
          <w:rFonts w:ascii="Times New Roman" w:hAnsi="Times New Roman"/>
        </w:rPr>
        <w:t>ej</w:t>
      </w:r>
      <w:r w:rsidR="00611434" w:rsidRPr="00983FD8">
        <w:rPr>
          <w:rFonts w:ascii="Times New Roman" w:hAnsi="Times New Roman"/>
        </w:rPr>
        <w:t xml:space="preserve"> poliuretanowa użyt</w:t>
      </w:r>
      <w:r w:rsidR="00983FD8" w:rsidRPr="00983FD8">
        <w:rPr>
          <w:rFonts w:ascii="Times New Roman" w:hAnsi="Times New Roman"/>
        </w:rPr>
        <w:t>ej</w:t>
      </w:r>
      <w:r w:rsidR="00611434" w:rsidRPr="00983FD8">
        <w:rPr>
          <w:rFonts w:ascii="Times New Roman" w:hAnsi="Times New Roman"/>
        </w:rPr>
        <w:t xml:space="preserve"> do pokrywania szafek i pozostałych metalowych elementów </w:t>
      </w:r>
      <w:r w:rsidR="00983FD8" w:rsidRPr="00983FD8">
        <w:rPr>
          <w:rFonts w:ascii="Times New Roman" w:hAnsi="Times New Roman"/>
        </w:rPr>
        <w:t>mebli</w:t>
      </w:r>
      <w:r w:rsidR="00A44E4E">
        <w:rPr>
          <w:rFonts w:ascii="Times New Roman" w:hAnsi="Times New Roman"/>
        </w:rPr>
        <w:t>,</w:t>
      </w:r>
    </w:p>
    <w:p w14:paraId="6F04E881" w14:textId="21E658AC" w:rsidR="00140E47" w:rsidRPr="00A44E4E" w:rsidRDefault="00140E47" w:rsidP="00A44E4E">
      <w:pPr>
        <w:pStyle w:val="Akapitzlist"/>
        <w:numPr>
          <w:ilvl w:val="0"/>
          <w:numId w:val="33"/>
        </w:numPr>
        <w:ind w:left="1701" w:hanging="425"/>
        <w:jc w:val="both"/>
        <w:rPr>
          <w:rFonts w:ascii="Times New Roman" w:hAnsi="Times New Roman"/>
        </w:rPr>
      </w:pPr>
      <w:r w:rsidRPr="00140E47">
        <w:rPr>
          <w:rFonts w:ascii="Times New Roman" w:hAnsi="Times New Roman"/>
        </w:rPr>
        <w:t xml:space="preserve">certyfikat, wystawiony przez niezależne laboratorium, z przeprowadzonego badania zgodności z normą EN 13150, </w:t>
      </w:r>
      <w:r>
        <w:rPr>
          <w:rFonts w:ascii="Times New Roman" w:hAnsi="Times New Roman"/>
        </w:rPr>
        <w:t>dla oferowanych stołów laboratoryjnych,</w:t>
      </w:r>
    </w:p>
    <w:p w14:paraId="456CC345" w14:textId="73060380" w:rsidR="007841B2" w:rsidRDefault="00140E47" w:rsidP="0037013C">
      <w:pPr>
        <w:pStyle w:val="Akapitzlist"/>
        <w:numPr>
          <w:ilvl w:val="0"/>
          <w:numId w:val="33"/>
        </w:numPr>
        <w:ind w:left="1701" w:hanging="425"/>
        <w:jc w:val="both"/>
        <w:rPr>
          <w:rFonts w:ascii="Times New Roman" w:hAnsi="Times New Roman"/>
        </w:rPr>
      </w:pPr>
      <w:r w:rsidRPr="00140E47">
        <w:rPr>
          <w:rFonts w:ascii="Times New Roman" w:hAnsi="Times New Roman"/>
        </w:rPr>
        <w:t xml:space="preserve">certyfikat, wystawiony przez niezależne laboratorium, z przeprowadzonego badania zgodności z normą EN 16121+A1, </w:t>
      </w:r>
      <w:r>
        <w:rPr>
          <w:rFonts w:ascii="Times New Roman" w:hAnsi="Times New Roman"/>
        </w:rPr>
        <w:t>dla oferowanych szafek laboratoryjnych,</w:t>
      </w:r>
    </w:p>
    <w:p w14:paraId="3AAAD99C" w14:textId="39BBBBE3" w:rsidR="0037013C" w:rsidRPr="0037013C" w:rsidRDefault="0037013C" w:rsidP="0037013C">
      <w:pPr>
        <w:pStyle w:val="Akapitzlist"/>
        <w:numPr>
          <w:ilvl w:val="0"/>
          <w:numId w:val="33"/>
        </w:numPr>
        <w:ind w:left="1701" w:hanging="425"/>
        <w:jc w:val="both"/>
        <w:rPr>
          <w:rFonts w:ascii="Times New Roman" w:hAnsi="Times New Roman"/>
        </w:rPr>
      </w:pPr>
      <w:r w:rsidRPr="0037013C">
        <w:rPr>
          <w:rFonts w:ascii="Times New Roman" w:hAnsi="Times New Roman"/>
        </w:rPr>
        <w:t>arkuszem właściwości materiału, wydanym przez producenta blatu (dopuszcza się w języku angielskim)</w:t>
      </w:r>
      <w:r>
        <w:rPr>
          <w:rFonts w:ascii="Times New Roman" w:hAnsi="Times New Roman"/>
        </w:rPr>
        <w:t xml:space="preserve"> dla </w:t>
      </w:r>
      <w:r w:rsidR="00641869">
        <w:rPr>
          <w:rFonts w:ascii="Times New Roman" w:hAnsi="Times New Roman"/>
        </w:rPr>
        <w:t>blatów</w:t>
      </w:r>
      <w:r w:rsidR="00C819CB">
        <w:rPr>
          <w:rFonts w:ascii="Times New Roman" w:hAnsi="Times New Roman"/>
        </w:rPr>
        <w:t xml:space="preserve"> w stołach laboratoryjnych, w zakresie:</w:t>
      </w:r>
      <w:r w:rsidRPr="0037013C">
        <w:rPr>
          <w:rFonts w:ascii="Times New Roman" w:hAnsi="Times New Roman"/>
        </w:rPr>
        <w:t>:</w:t>
      </w:r>
    </w:p>
    <w:p w14:paraId="45C3FE96" w14:textId="206E050F" w:rsidR="00C819CB" w:rsidRPr="00C819CB" w:rsidRDefault="00C819CB" w:rsidP="00C819CB">
      <w:pPr>
        <w:pStyle w:val="Akapitzlist"/>
        <w:numPr>
          <w:ilvl w:val="0"/>
          <w:numId w:val="34"/>
        </w:numPr>
        <w:ind w:left="1985" w:hanging="284"/>
        <w:jc w:val="both"/>
        <w:rPr>
          <w:rFonts w:ascii="Times New Roman" w:hAnsi="Times New Roman"/>
        </w:rPr>
      </w:pPr>
      <w:r w:rsidRPr="00C819CB">
        <w:rPr>
          <w:rFonts w:ascii="Times New Roman" w:hAnsi="Times New Roman"/>
        </w:rPr>
        <w:t>o</w:t>
      </w:r>
      <w:r w:rsidR="0037013C" w:rsidRPr="00C819CB">
        <w:rPr>
          <w:rFonts w:ascii="Times New Roman" w:hAnsi="Times New Roman"/>
        </w:rPr>
        <w:t>dporność na suche ciepło, badana według normy EN 438, co najmniej 4, dla 180</w:t>
      </w:r>
      <w:r w:rsidR="0037013C" w:rsidRPr="00B74491">
        <w:rPr>
          <w:rFonts w:ascii="Times New Roman" w:hAnsi="Times New Roman"/>
          <w:vertAlign w:val="superscript"/>
        </w:rPr>
        <w:t>O</w:t>
      </w:r>
      <w:r w:rsidR="0037013C" w:rsidRPr="00C819CB">
        <w:rPr>
          <w:rFonts w:ascii="Times New Roman" w:hAnsi="Times New Roman"/>
        </w:rPr>
        <w:t>C</w:t>
      </w:r>
      <w:r w:rsidR="00B74491">
        <w:rPr>
          <w:rFonts w:ascii="Times New Roman" w:hAnsi="Times New Roman"/>
        </w:rPr>
        <w:t>,</w:t>
      </w:r>
    </w:p>
    <w:p w14:paraId="29E1DBBC" w14:textId="37C4D815" w:rsidR="00C819CB" w:rsidRPr="00C819CB" w:rsidRDefault="00C819CB" w:rsidP="00C819CB">
      <w:pPr>
        <w:pStyle w:val="Akapitzlist"/>
        <w:numPr>
          <w:ilvl w:val="0"/>
          <w:numId w:val="34"/>
        </w:numPr>
        <w:ind w:left="1985" w:hanging="284"/>
        <w:jc w:val="both"/>
        <w:rPr>
          <w:rFonts w:ascii="Times New Roman" w:hAnsi="Times New Roman"/>
        </w:rPr>
      </w:pPr>
      <w:r w:rsidRPr="00C819CB">
        <w:rPr>
          <w:rFonts w:ascii="Times New Roman" w:hAnsi="Times New Roman"/>
        </w:rPr>
        <w:t>o</w:t>
      </w:r>
      <w:r w:rsidR="0037013C" w:rsidRPr="00C819CB">
        <w:rPr>
          <w:rFonts w:ascii="Times New Roman" w:hAnsi="Times New Roman"/>
        </w:rPr>
        <w:t>dporność na wilgotne ciepło, badana według normy EN 12721, co najmniej 4, dla 100</w:t>
      </w:r>
      <w:r w:rsidR="0037013C" w:rsidRPr="00B74491">
        <w:rPr>
          <w:rFonts w:ascii="Times New Roman" w:hAnsi="Times New Roman"/>
          <w:vertAlign w:val="superscript"/>
        </w:rPr>
        <w:t>O</w:t>
      </w:r>
      <w:r w:rsidR="0037013C" w:rsidRPr="00C819CB">
        <w:rPr>
          <w:rFonts w:ascii="Times New Roman" w:hAnsi="Times New Roman"/>
        </w:rPr>
        <w:t>C</w:t>
      </w:r>
      <w:r w:rsidR="00B74491">
        <w:rPr>
          <w:rFonts w:ascii="Times New Roman" w:hAnsi="Times New Roman"/>
        </w:rPr>
        <w:t>,</w:t>
      </w:r>
    </w:p>
    <w:p w14:paraId="4DADFCA7" w14:textId="15A269FC" w:rsidR="00C819CB" w:rsidRPr="00C819CB" w:rsidRDefault="00C819CB" w:rsidP="00C819CB">
      <w:pPr>
        <w:pStyle w:val="Akapitzlist"/>
        <w:numPr>
          <w:ilvl w:val="0"/>
          <w:numId w:val="34"/>
        </w:numPr>
        <w:ind w:left="1985" w:hanging="284"/>
        <w:jc w:val="both"/>
        <w:rPr>
          <w:rFonts w:ascii="Times New Roman" w:hAnsi="Times New Roman"/>
        </w:rPr>
      </w:pPr>
      <w:r w:rsidRPr="00C819CB">
        <w:rPr>
          <w:rFonts w:ascii="Times New Roman" w:hAnsi="Times New Roman"/>
        </w:rPr>
        <w:t>o</w:t>
      </w:r>
      <w:r w:rsidR="0037013C" w:rsidRPr="00C819CB">
        <w:rPr>
          <w:rFonts w:ascii="Times New Roman" w:hAnsi="Times New Roman"/>
        </w:rPr>
        <w:t>dporność na zarysowania, badana według normy EN 438 co najmniej 4</w:t>
      </w:r>
      <w:r w:rsidR="00B74491">
        <w:rPr>
          <w:rFonts w:ascii="Times New Roman" w:hAnsi="Times New Roman"/>
        </w:rPr>
        <w:t>,</w:t>
      </w:r>
    </w:p>
    <w:p w14:paraId="0703FAB6" w14:textId="7B501501" w:rsidR="00C819CB" w:rsidRPr="00C819CB" w:rsidRDefault="03FED289" w:rsidP="00C819CB">
      <w:pPr>
        <w:pStyle w:val="Akapitzlist"/>
        <w:numPr>
          <w:ilvl w:val="0"/>
          <w:numId w:val="34"/>
        </w:numPr>
        <w:ind w:left="1985" w:hanging="284"/>
        <w:jc w:val="both"/>
        <w:rPr>
          <w:rFonts w:ascii="Times New Roman" w:hAnsi="Times New Roman"/>
        </w:rPr>
      </w:pPr>
      <w:r w:rsidRPr="15165D23">
        <w:rPr>
          <w:rFonts w:ascii="Times New Roman" w:hAnsi="Times New Roman"/>
        </w:rPr>
        <w:t>o</w:t>
      </w:r>
      <w:r w:rsidR="0037013C" w:rsidRPr="15165D23">
        <w:rPr>
          <w:rFonts w:ascii="Times New Roman" w:hAnsi="Times New Roman"/>
        </w:rPr>
        <w:t>dporność na zmianę koloru, badana według normy ASTM G53-91 (315 - 400nm) co najmniej 6</w:t>
      </w:r>
      <w:r w:rsidR="00B74491" w:rsidRPr="15165D23">
        <w:rPr>
          <w:rFonts w:ascii="Times New Roman" w:hAnsi="Times New Roman"/>
        </w:rPr>
        <w:t>,</w:t>
      </w:r>
    </w:p>
    <w:p w14:paraId="6A09195D" w14:textId="77777777" w:rsidR="00C819CB" w:rsidRPr="00C819CB" w:rsidRDefault="00C819CB" w:rsidP="00C819CB">
      <w:pPr>
        <w:pStyle w:val="Akapitzlist"/>
        <w:numPr>
          <w:ilvl w:val="0"/>
          <w:numId w:val="34"/>
        </w:numPr>
        <w:ind w:left="1985" w:hanging="284"/>
        <w:jc w:val="both"/>
        <w:rPr>
          <w:rFonts w:ascii="Times New Roman" w:hAnsi="Times New Roman"/>
        </w:rPr>
      </w:pPr>
      <w:r w:rsidRPr="00C819CB">
        <w:rPr>
          <w:rFonts w:ascii="Times New Roman" w:hAnsi="Times New Roman"/>
        </w:rPr>
        <w:t>m</w:t>
      </w:r>
      <w:r w:rsidR="0037013C" w:rsidRPr="00C819CB">
        <w:rPr>
          <w:rFonts w:ascii="Times New Roman" w:hAnsi="Times New Roman"/>
        </w:rPr>
        <w:t>oduł sprężystości,  badany według normy ISO 178, co najmniej 9000 N/mm2</w:t>
      </w:r>
    </w:p>
    <w:p w14:paraId="18F8D8CB" w14:textId="359D7DC6" w:rsidR="00C819CB" w:rsidRPr="00B22382" w:rsidRDefault="0037013C" w:rsidP="00C819CB">
      <w:pPr>
        <w:pStyle w:val="Akapitzlist"/>
        <w:numPr>
          <w:ilvl w:val="0"/>
          <w:numId w:val="34"/>
        </w:numPr>
        <w:ind w:left="1985" w:hanging="284"/>
        <w:jc w:val="both"/>
        <w:rPr>
          <w:rFonts w:ascii="Times New Roman" w:hAnsi="Times New Roman"/>
        </w:rPr>
      </w:pPr>
      <w:r w:rsidRPr="00B22382">
        <w:rPr>
          <w:rFonts w:ascii="Times New Roman" w:hAnsi="Times New Roman"/>
        </w:rPr>
        <w:t>wytrzymałość na rozciąganie, badana według normy ISO 527-2, co najmniej 70 N/mm2</w:t>
      </w:r>
      <w:r w:rsidR="00B74491" w:rsidRPr="00B22382">
        <w:rPr>
          <w:rFonts w:ascii="Times New Roman" w:hAnsi="Times New Roman"/>
        </w:rPr>
        <w:t>,</w:t>
      </w:r>
    </w:p>
    <w:p w14:paraId="49DBF1C3" w14:textId="75EEEC71" w:rsidR="0037013C" w:rsidRPr="00B22382" w:rsidRDefault="0037013C" w:rsidP="00C819CB">
      <w:pPr>
        <w:pStyle w:val="Akapitzlist"/>
        <w:numPr>
          <w:ilvl w:val="0"/>
          <w:numId w:val="34"/>
        </w:numPr>
        <w:ind w:left="1985" w:hanging="284"/>
        <w:jc w:val="both"/>
        <w:rPr>
          <w:rFonts w:ascii="Times New Roman" w:hAnsi="Times New Roman"/>
        </w:rPr>
      </w:pPr>
      <w:r w:rsidRPr="00B22382">
        <w:rPr>
          <w:rFonts w:ascii="Times New Roman" w:hAnsi="Times New Roman"/>
        </w:rPr>
        <w:t>wytrzymałość na zginanie, badana według normy ISO 178, co najmniej 100 N/mm2</w:t>
      </w:r>
      <w:r w:rsidR="00B74491" w:rsidRPr="00B22382">
        <w:rPr>
          <w:rFonts w:ascii="Times New Roman" w:hAnsi="Times New Roman"/>
        </w:rPr>
        <w:t>,</w:t>
      </w:r>
    </w:p>
    <w:p w14:paraId="67F78E04" w14:textId="1C29B697" w:rsidR="0037013C" w:rsidRPr="00B22382" w:rsidRDefault="00B74491" w:rsidP="00C30EBE">
      <w:pPr>
        <w:pStyle w:val="Akapitzlist"/>
        <w:numPr>
          <w:ilvl w:val="0"/>
          <w:numId w:val="33"/>
        </w:numPr>
        <w:ind w:left="1701" w:hanging="425"/>
        <w:jc w:val="both"/>
        <w:rPr>
          <w:rFonts w:ascii="Times New Roman" w:hAnsi="Times New Roman"/>
        </w:rPr>
      </w:pPr>
      <w:r w:rsidRPr="00B22382">
        <w:rPr>
          <w:rFonts w:ascii="Times New Roman" w:hAnsi="Times New Roman"/>
        </w:rPr>
        <w:t>dokument</w:t>
      </w:r>
      <w:r w:rsidR="0037013C" w:rsidRPr="00B22382">
        <w:rPr>
          <w:rFonts w:ascii="Times New Roman" w:hAnsi="Times New Roman"/>
        </w:rPr>
        <w:t xml:space="preserve"> wydany przez niezależnie laboratorium potwierdzający przeprowadzanie </w:t>
      </w:r>
      <w:r w:rsidRPr="00B22382">
        <w:rPr>
          <w:rFonts w:ascii="Times New Roman" w:hAnsi="Times New Roman"/>
        </w:rPr>
        <w:t>oceny</w:t>
      </w:r>
      <w:r w:rsidR="0037013C" w:rsidRPr="00B22382">
        <w:rPr>
          <w:rFonts w:ascii="Times New Roman" w:hAnsi="Times New Roman"/>
        </w:rPr>
        <w:t xml:space="preserve"> działania przeciwbakteryjnego blatu z żywicy fenolowej , gdzie redukcja  w populacji Escherichia coli i </w:t>
      </w:r>
      <w:proofErr w:type="spellStart"/>
      <w:r w:rsidR="0037013C" w:rsidRPr="00B22382">
        <w:rPr>
          <w:rFonts w:ascii="Times New Roman" w:hAnsi="Times New Roman"/>
        </w:rPr>
        <w:t>Staph</w:t>
      </w:r>
      <w:proofErr w:type="spellEnd"/>
      <w:r w:rsidR="0037013C" w:rsidRPr="00B22382">
        <w:rPr>
          <w:rFonts w:ascii="Times New Roman" w:hAnsi="Times New Roman"/>
        </w:rPr>
        <w:t xml:space="preserve"> </w:t>
      </w:r>
      <w:proofErr w:type="spellStart"/>
      <w:r w:rsidR="0037013C" w:rsidRPr="00B22382">
        <w:rPr>
          <w:rFonts w:ascii="Times New Roman" w:hAnsi="Times New Roman"/>
        </w:rPr>
        <w:t>aureus</w:t>
      </w:r>
      <w:proofErr w:type="spellEnd"/>
      <w:r w:rsidR="0037013C" w:rsidRPr="00B22382">
        <w:rPr>
          <w:rFonts w:ascii="Times New Roman" w:hAnsi="Times New Roman"/>
        </w:rPr>
        <w:t>,  następująca po kontakcie z powierzchnią próbek, po upływie 24 godzin w temperaturze 35oC i przy wilgotności względnej &gt; 95%, wynosi &gt; 99,99%.</w:t>
      </w:r>
    </w:p>
    <w:p w14:paraId="362CEFC9" w14:textId="77777777" w:rsidR="002230EA" w:rsidRPr="00B22382" w:rsidRDefault="00C30EBE" w:rsidP="002230EA">
      <w:pPr>
        <w:pStyle w:val="Akapitzlist"/>
        <w:numPr>
          <w:ilvl w:val="0"/>
          <w:numId w:val="33"/>
        </w:numPr>
        <w:ind w:left="1701" w:hanging="425"/>
        <w:jc w:val="both"/>
        <w:rPr>
          <w:rFonts w:ascii="Times New Roman" w:hAnsi="Times New Roman"/>
        </w:rPr>
      </w:pPr>
      <w:r w:rsidRPr="00B22382">
        <w:rPr>
          <w:rFonts w:ascii="Times New Roman" w:hAnsi="Times New Roman"/>
        </w:rPr>
        <w:t>dokument przedstawiający w</w:t>
      </w:r>
      <w:r w:rsidR="0037013C" w:rsidRPr="00B22382">
        <w:rPr>
          <w:rFonts w:ascii="Times New Roman" w:hAnsi="Times New Roman"/>
        </w:rPr>
        <w:t xml:space="preserve">yniki testu odporności chemicznej </w:t>
      </w:r>
      <w:r w:rsidRPr="00B22382">
        <w:rPr>
          <w:rFonts w:ascii="Times New Roman" w:hAnsi="Times New Roman"/>
        </w:rPr>
        <w:t xml:space="preserve">blatów oferowanych stołów w zakresie wymaganym w Opisie przedmiotu zamówienia </w:t>
      </w:r>
      <w:r w:rsidR="0037013C" w:rsidRPr="00B22382">
        <w:rPr>
          <w:rFonts w:ascii="Times New Roman" w:hAnsi="Times New Roman"/>
        </w:rPr>
        <w:t>– dopuszcza się materiały producenta blatu</w:t>
      </w:r>
      <w:r w:rsidRPr="00B22382">
        <w:rPr>
          <w:rFonts w:ascii="Times New Roman" w:hAnsi="Times New Roman"/>
        </w:rPr>
        <w:t>.</w:t>
      </w:r>
    </w:p>
    <w:p w14:paraId="38A1C751" w14:textId="0600D3FD" w:rsidR="0037013C" w:rsidRPr="00B22382" w:rsidRDefault="002230EA" w:rsidP="00B22382">
      <w:pPr>
        <w:pStyle w:val="Akapitzlist"/>
        <w:numPr>
          <w:ilvl w:val="0"/>
          <w:numId w:val="33"/>
        </w:numPr>
        <w:spacing w:after="0"/>
        <w:ind w:left="1701" w:hanging="425"/>
        <w:jc w:val="both"/>
        <w:rPr>
          <w:rFonts w:ascii="Times New Roman" w:hAnsi="Times New Roman"/>
        </w:rPr>
      </w:pPr>
      <w:r w:rsidRPr="00B22382">
        <w:rPr>
          <w:rFonts w:ascii="Times New Roman" w:hAnsi="Times New Roman"/>
        </w:rPr>
        <w:t>dokument w zakresie reakcji na ogień, sporządzony według  normy EN 13501-1 przez licencjonowane lub akredytowane laboratorium dla płyt z żywicy fenolowej, z której są wykonane blaty stołów laboratoryjnych</w:t>
      </w:r>
      <w:r w:rsidR="00B22382" w:rsidRPr="00B22382">
        <w:rPr>
          <w:rFonts w:ascii="Times New Roman" w:hAnsi="Times New Roman"/>
        </w:rPr>
        <w:t>, potwierdzające spełnienie klasy odporności na ogień min. klasy B s1 d0.</w:t>
      </w:r>
    </w:p>
    <w:p w14:paraId="49583558" w14:textId="22E88033" w:rsidR="00F74215" w:rsidRPr="00B22382" w:rsidRDefault="00B04CB4" w:rsidP="00E177FC">
      <w:pPr>
        <w:numPr>
          <w:ilvl w:val="1"/>
          <w:numId w:val="24"/>
        </w:numPr>
        <w:tabs>
          <w:tab w:val="clear" w:pos="1447"/>
        </w:tabs>
        <w:spacing w:line="276" w:lineRule="auto"/>
        <w:ind w:left="851" w:hanging="425"/>
        <w:jc w:val="both"/>
        <w:rPr>
          <w:rStyle w:val="markedcontent"/>
          <w:sz w:val="22"/>
          <w:szCs w:val="22"/>
        </w:rPr>
      </w:pPr>
      <w:r w:rsidRPr="15165D23">
        <w:rPr>
          <w:sz w:val="22"/>
          <w:szCs w:val="22"/>
        </w:rPr>
        <w:t xml:space="preserve">Ofertę wraz z załącznikami należy złożyć do dnia </w:t>
      </w:r>
      <w:r w:rsidR="002956D5" w:rsidRPr="15165D23">
        <w:rPr>
          <w:b/>
          <w:bCs/>
          <w:sz w:val="22"/>
          <w:szCs w:val="22"/>
        </w:rPr>
        <w:t>28</w:t>
      </w:r>
      <w:r w:rsidR="00F74215" w:rsidRPr="15165D23">
        <w:rPr>
          <w:b/>
          <w:bCs/>
          <w:sz w:val="22"/>
          <w:szCs w:val="22"/>
        </w:rPr>
        <w:t>.0</w:t>
      </w:r>
      <w:r w:rsidR="00977291" w:rsidRPr="15165D23">
        <w:rPr>
          <w:b/>
          <w:bCs/>
          <w:sz w:val="22"/>
          <w:szCs w:val="22"/>
        </w:rPr>
        <w:t>6</w:t>
      </w:r>
      <w:r w:rsidR="00F74215" w:rsidRPr="15165D23">
        <w:rPr>
          <w:b/>
          <w:bCs/>
          <w:sz w:val="22"/>
          <w:szCs w:val="22"/>
        </w:rPr>
        <w:t>.202</w:t>
      </w:r>
      <w:r w:rsidR="00977291" w:rsidRPr="15165D23">
        <w:rPr>
          <w:b/>
          <w:bCs/>
          <w:sz w:val="22"/>
          <w:szCs w:val="22"/>
        </w:rPr>
        <w:t>4</w:t>
      </w:r>
      <w:r w:rsidRPr="15165D23">
        <w:rPr>
          <w:sz w:val="22"/>
          <w:szCs w:val="22"/>
        </w:rPr>
        <w:t xml:space="preserve"> r., do godz. 10:00, </w:t>
      </w:r>
      <w:r>
        <w:br/>
      </w:r>
      <w:r w:rsidRPr="15165D23">
        <w:rPr>
          <w:rStyle w:val="markedcontent"/>
          <w:sz w:val="22"/>
          <w:szCs w:val="22"/>
        </w:rPr>
        <w:t>w postaci elektronicznej opatrzonej kwalifikowanym podpisem elektronicznym albo</w:t>
      </w:r>
      <w:r w:rsidRPr="15165D23">
        <w:rPr>
          <w:sz w:val="22"/>
          <w:szCs w:val="22"/>
        </w:rPr>
        <w:t xml:space="preserve"> </w:t>
      </w:r>
      <w:r w:rsidRPr="15165D23">
        <w:rPr>
          <w:rStyle w:val="markedcontent"/>
          <w:sz w:val="22"/>
          <w:szCs w:val="22"/>
        </w:rPr>
        <w:t>podpisem osobistym. (Zamawiający rekomenduje złożenie oferty w formacie pdf.)</w:t>
      </w:r>
      <w:r w:rsidR="00EE5762" w:rsidRPr="15165D23">
        <w:rPr>
          <w:rStyle w:val="markedcontent"/>
          <w:sz w:val="22"/>
          <w:szCs w:val="22"/>
        </w:rPr>
        <w:t>.</w:t>
      </w:r>
    </w:p>
    <w:p w14:paraId="44C6FF28" w14:textId="5847E564" w:rsidR="00B04CB4" w:rsidRDefault="00B04CB4" w:rsidP="15165D23">
      <w:pPr>
        <w:numPr>
          <w:ilvl w:val="1"/>
          <w:numId w:val="24"/>
        </w:numPr>
        <w:tabs>
          <w:tab w:val="clear" w:pos="1447"/>
        </w:tabs>
        <w:spacing w:line="276" w:lineRule="auto"/>
        <w:ind w:left="851" w:hanging="425"/>
        <w:jc w:val="both"/>
        <w:rPr>
          <w:sz w:val="22"/>
          <w:szCs w:val="22"/>
        </w:rPr>
      </w:pPr>
      <w:r w:rsidRPr="00641869">
        <w:rPr>
          <w:rStyle w:val="markedcontent"/>
          <w:sz w:val="22"/>
          <w:szCs w:val="22"/>
        </w:rPr>
        <w:t xml:space="preserve">Ofertę należy </w:t>
      </w:r>
      <w:r w:rsidR="28984759" w:rsidRPr="00641869">
        <w:rPr>
          <w:rStyle w:val="markedcontent"/>
          <w:sz w:val="22"/>
          <w:szCs w:val="22"/>
        </w:rPr>
        <w:t xml:space="preserve">złożyć za pośrednictwem platformy zakupowej pod adresem </w:t>
      </w:r>
      <w:hyperlink r:id="rId9" w:history="1">
        <w:r w:rsidR="00641869" w:rsidRPr="00641869">
          <w:rPr>
            <w:sz w:val="22"/>
            <w:szCs w:val="22"/>
          </w:rPr>
          <w:t xml:space="preserve">https://platformazakupowa.pl/transakcja/941230 </w:t>
        </w:r>
      </w:hyperlink>
    </w:p>
    <w:p w14:paraId="5E864A20" w14:textId="77777777" w:rsidR="00A8217B" w:rsidRPr="00A8217B" w:rsidRDefault="00A8217B" w:rsidP="00A8217B">
      <w:pPr>
        <w:numPr>
          <w:ilvl w:val="1"/>
          <w:numId w:val="24"/>
        </w:numPr>
        <w:tabs>
          <w:tab w:val="clear" w:pos="1447"/>
        </w:tabs>
        <w:spacing w:line="276" w:lineRule="auto"/>
        <w:ind w:left="851" w:hanging="425"/>
        <w:jc w:val="both"/>
        <w:rPr>
          <w:rStyle w:val="markedcontent"/>
          <w:sz w:val="22"/>
          <w:szCs w:val="22"/>
        </w:rPr>
      </w:pPr>
      <w:r w:rsidRPr="00A8217B">
        <w:rPr>
          <w:rStyle w:val="markedcontent"/>
          <w:sz w:val="22"/>
          <w:szCs w:val="22"/>
        </w:rPr>
        <w:t>Celem prawidłowego złożenia oferty Zamawiający zamieścił na stronie platformy zakupowej pod adresem: https://platformazakupowa.pl/pn/pw_edu plik pn. Instrukcja składania oferty dla Wykonawcy.</w:t>
      </w:r>
    </w:p>
    <w:p w14:paraId="1801571E" w14:textId="625211BF" w:rsidR="00A8217B" w:rsidRPr="006B2B53" w:rsidRDefault="00A8217B" w:rsidP="006B2B53">
      <w:pPr>
        <w:numPr>
          <w:ilvl w:val="1"/>
          <w:numId w:val="24"/>
        </w:numPr>
        <w:tabs>
          <w:tab w:val="clear" w:pos="1447"/>
        </w:tabs>
        <w:spacing w:line="276" w:lineRule="auto"/>
        <w:ind w:left="851" w:hanging="425"/>
        <w:jc w:val="both"/>
        <w:rPr>
          <w:rStyle w:val="markedcontent"/>
          <w:sz w:val="22"/>
          <w:szCs w:val="22"/>
        </w:rPr>
      </w:pPr>
      <w:r w:rsidRPr="00A8217B">
        <w:rPr>
          <w:rStyle w:val="markedcontent"/>
          <w:sz w:val="22"/>
          <w:szCs w:val="22"/>
        </w:rPr>
        <w:t>Za datę złożenia oferty przyjmuje się datę jej przekazania w systemie (platformie) w drugim kroku składania oferty poprzez kliknięcie przycisku “Złóż ofertę” i wyświetlenie się komunikatu, że oferta została złożona.</w:t>
      </w:r>
    </w:p>
    <w:p w14:paraId="000CA42F" w14:textId="587B4EDF" w:rsidR="00B04CB4" w:rsidRPr="00E177FC" w:rsidRDefault="00B04CB4" w:rsidP="15165D23">
      <w:pPr>
        <w:numPr>
          <w:ilvl w:val="1"/>
          <w:numId w:val="24"/>
        </w:numPr>
        <w:tabs>
          <w:tab w:val="clear" w:pos="1447"/>
        </w:tabs>
        <w:spacing w:line="276" w:lineRule="auto"/>
        <w:ind w:left="851" w:hanging="425"/>
        <w:jc w:val="both"/>
        <w:rPr>
          <w:b/>
          <w:bCs/>
          <w:sz w:val="22"/>
          <w:szCs w:val="22"/>
        </w:rPr>
      </w:pPr>
      <w:r w:rsidRPr="15165D23">
        <w:rPr>
          <w:rStyle w:val="markedcontent"/>
          <w:sz w:val="22"/>
          <w:szCs w:val="22"/>
        </w:rPr>
        <w:t>Termin związania ofertą wynosi 30 dni.</w:t>
      </w:r>
    </w:p>
    <w:p w14:paraId="2B202BF6" w14:textId="77777777" w:rsidR="00B9565D" w:rsidRPr="00E177FC" w:rsidRDefault="00B9565D" w:rsidP="00E177FC">
      <w:pPr>
        <w:pStyle w:val="Akapitzlist"/>
        <w:spacing w:after="0"/>
        <w:ind w:left="993"/>
        <w:jc w:val="both"/>
        <w:rPr>
          <w:rFonts w:ascii="Times New Roman" w:hAnsi="Times New Roman"/>
          <w:b/>
        </w:rPr>
      </w:pPr>
    </w:p>
    <w:p w14:paraId="5B43919C" w14:textId="77777777" w:rsidR="00905D57" w:rsidRPr="00E177FC" w:rsidRDefault="00905D57" w:rsidP="00E177FC">
      <w:pPr>
        <w:numPr>
          <w:ilvl w:val="0"/>
          <w:numId w:val="1"/>
        </w:numPr>
        <w:tabs>
          <w:tab w:val="clear" w:pos="567"/>
        </w:tabs>
        <w:spacing w:line="276" w:lineRule="auto"/>
        <w:ind w:left="426" w:hanging="426"/>
        <w:jc w:val="both"/>
        <w:rPr>
          <w:sz w:val="22"/>
          <w:szCs w:val="22"/>
        </w:rPr>
      </w:pPr>
      <w:r w:rsidRPr="00E177FC">
        <w:rPr>
          <w:b/>
          <w:sz w:val="22"/>
          <w:szCs w:val="22"/>
        </w:rPr>
        <w:t xml:space="preserve">Osoba wyznaczona do kontaktu z Wykonawcami: </w:t>
      </w:r>
    </w:p>
    <w:p w14:paraId="55C7E586" w14:textId="3F231F8F" w:rsidR="000974D4" w:rsidRPr="00E177FC" w:rsidRDefault="00B80F75" w:rsidP="00E177FC">
      <w:pPr>
        <w:spacing w:line="276" w:lineRule="auto"/>
        <w:ind w:left="426"/>
        <w:rPr>
          <w:bCs/>
          <w:sz w:val="22"/>
          <w:szCs w:val="22"/>
        </w:rPr>
      </w:pPr>
      <w:r w:rsidRPr="00E177FC">
        <w:rPr>
          <w:sz w:val="22"/>
          <w:szCs w:val="22"/>
        </w:rPr>
        <w:t xml:space="preserve">mgr </w:t>
      </w:r>
      <w:r w:rsidR="00F74215" w:rsidRPr="00E177FC">
        <w:rPr>
          <w:sz w:val="22"/>
          <w:szCs w:val="22"/>
        </w:rPr>
        <w:t>Krzysztof Strusiński</w:t>
      </w:r>
      <w:r w:rsidR="000974D4" w:rsidRPr="00E177FC">
        <w:rPr>
          <w:bCs/>
          <w:sz w:val="22"/>
          <w:szCs w:val="22"/>
        </w:rPr>
        <w:t xml:space="preserve">, e-mail: </w:t>
      </w:r>
      <w:r w:rsidR="0072707A" w:rsidRPr="00E177FC">
        <w:rPr>
          <w:bCs/>
          <w:sz w:val="22"/>
          <w:szCs w:val="22"/>
        </w:rPr>
        <w:t>k</w:t>
      </w:r>
      <w:r w:rsidR="00F74215" w:rsidRPr="00E177FC">
        <w:rPr>
          <w:bCs/>
          <w:sz w:val="22"/>
          <w:szCs w:val="22"/>
        </w:rPr>
        <w:t>rzysztof.strusinski</w:t>
      </w:r>
      <w:r w:rsidR="000974D4" w:rsidRPr="00E177FC">
        <w:rPr>
          <w:bCs/>
          <w:sz w:val="22"/>
          <w:szCs w:val="22"/>
        </w:rPr>
        <w:t xml:space="preserve">@pw.edu.pl </w:t>
      </w:r>
    </w:p>
    <w:p w14:paraId="6108996F" w14:textId="77777777" w:rsidR="00D52323" w:rsidRPr="00E177FC" w:rsidRDefault="00D52323" w:rsidP="00E177FC">
      <w:pPr>
        <w:spacing w:line="276" w:lineRule="auto"/>
        <w:ind w:left="426"/>
        <w:rPr>
          <w:sz w:val="22"/>
          <w:szCs w:val="22"/>
        </w:rPr>
      </w:pPr>
    </w:p>
    <w:p w14:paraId="3EFA09A4" w14:textId="21585BD6" w:rsidR="00B80F75" w:rsidRPr="0006444B" w:rsidRDefault="00B80F75" w:rsidP="00E177FC">
      <w:pPr>
        <w:numPr>
          <w:ilvl w:val="0"/>
          <w:numId w:val="3"/>
        </w:numPr>
        <w:tabs>
          <w:tab w:val="clear" w:pos="567"/>
        </w:tabs>
        <w:spacing w:line="276" w:lineRule="auto"/>
        <w:ind w:left="426" w:hanging="426"/>
        <w:jc w:val="both"/>
        <w:rPr>
          <w:b/>
          <w:sz w:val="22"/>
          <w:szCs w:val="22"/>
        </w:rPr>
      </w:pPr>
      <w:r w:rsidRPr="0006444B">
        <w:rPr>
          <w:b/>
          <w:sz w:val="22"/>
          <w:szCs w:val="22"/>
        </w:rPr>
        <w:t>Badanie i ocena oferty, kryteria oceny</w:t>
      </w:r>
    </w:p>
    <w:p w14:paraId="2CDE4324" w14:textId="57469B04" w:rsidR="00F74215" w:rsidRPr="0006444B" w:rsidRDefault="00F74215" w:rsidP="00E177FC">
      <w:pPr>
        <w:numPr>
          <w:ilvl w:val="4"/>
          <w:numId w:val="26"/>
        </w:numPr>
        <w:tabs>
          <w:tab w:val="clear" w:pos="3831"/>
        </w:tabs>
        <w:spacing w:line="276" w:lineRule="auto"/>
        <w:ind w:left="851"/>
        <w:jc w:val="both"/>
        <w:rPr>
          <w:sz w:val="22"/>
          <w:szCs w:val="22"/>
        </w:rPr>
      </w:pPr>
      <w:r w:rsidRPr="0006444B">
        <w:rPr>
          <w:color w:val="000000"/>
          <w:sz w:val="22"/>
          <w:szCs w:val="22"/>
        </w:rPr>
        <w:t>Zamawiający oceni, czy oferta jest zgodna z treścią niniejszego zaproszenia, czy zostały dopełnione wszelkie niezbędne formalności oraz czy cena oferty jest akceptowalna.</w:t>
      </w:r>
      <w:r w:rsidRPr="0006444B">
        <w:rPr>
          <w:sz w:val="22"/>
          <w:szCs w:val="22"/>
        </w:rPr>
        <w:t xml:space="preserve"> </w:t>
      </w:r>
    </w:p>
    <w:p w14:paraId="45C995C3" w14:textId="140E85DC" w:rsidR="00E83901" w:rsidRPr="0006444B" w:rsidRDefault="00E83901" w:rsidP="00E177FC">
      <w:pPr>
        <w:numPr>
          <w:ilvl w:val="4"/>
          <w:numId w:val="26"/>
        </w:numPr>
        <w:tabs>
          <w:tab w:val="clear" w:pos="3831"/>
        </w:tabs>
        <w:spacing w:line="276" w:lineRule="auto"/>
        <w:ind w:left="851"/>
        <w:jc w:val="both"/>
        <w:rPr>
          <w:sz w:val="22"/>
          <w:szCs w:val="22"/>
        </w:rPr>
      </w:pPr>
      <w:r w:rsidRPr="0006444B">
        <w:rPr>
          <w:sz w:val="22"/>
          <w:szCs w:val="22"/>
        </w:rPr>
        <w:t>Zamawiający dokona oceny oferty wg następujących kryteriów oceny ofert:</w:t>
      </w:r>
    </w:p>
    <w:p w14:paraId="6C3FB810" w14:textId="5C93F93A" w:rsidR="00E83901" w:rsidRPr="0006444B" w:rsidRDefault="00E83901" w:rsidP="00E83901">
      <w:pPr>
        <w:pStyle w:val="Akapitzlist"/>
        <w:numPr>
          <w:ilvl w:val="1"/>
          <w:numId w:val="28"/>
        </w:numPr>
        <w:ind w:left="1276" w:hanging="425"/>
        <w:jc w:val="both"/>
        <w:rPr>
          <w:rFonts w:ascii="Times New Roman" w:hAnsi="Times New Roman"/>
        </w:rPr>
      </w:pPr>
      <w:r w:rsidRPr="0006444B">
        <w:rPr>
          <w:rFonts w:ascii="Times New Roman" w:hAnsi="Times New Roman"/>
        </w:rPr>
        <w:t>cena oferty</w:t>
      </w:r>
      <w:r w:rsidR="0006444B">
        <w:rPr>
          <w:rFonts w:ascii="Times New Roman" w:hAnsi="Times New Roman"/>
        </w:rPr>
        <w:t xml:space="preserve"> – </w:t>
      </w:r>
      <w:r w:rsidRPr="0006444B">
        <w:rPr>
          <w:rFonts w:ascii="Times New Roman" w:hAnsi="Times New Roman"/>
        </w:rPr>
        <w:t>80%</w:t>
      </w:r>
      <w:r w:rsidR="0006444B">
        <w:rPr>
          <w:rFonts w:ascii="Times New Roman" w:hAnsi="Times New Roman"/>
        </w:rPr>
        <w:t>;</w:t>
      </w:r>
    </w:p>
    <w:p w14:paraId="4B28E7B0" w14:textId="7E12EB70" w:rsidR="0006444B" w:rsidRPr="007F3670" w:rsidRDefault="00EF78B7" w:rsidP="007F3670">
      <w:pPr>
        <w:pStyle w:val="Akapitzlist"/>
        <w:numPr>
          <w:ilvl w:val="1"/>
          <w:numId w:val="28"/>
        </w:numPr>
        <w:spacing w:after="0"/>
        <w:ind w:left="1276" w:hanging="425"/>
        <w:jc w:val="both"/>
        <w:rPr>
          <w:rFonts w:ascii="Times New Roman" w:hAnsi="Times New Roman"/>
        </w:rPr>
      </w:pPr>
      <w:r w:rsidRPr="0006444B">
        <w:rPr>
          <w:rFonts w:ascii="Times New Roman" w:hAnsi="Times New Roman"/>
        </w:rPr>
        <w:t>op</w:t>
      </w:r>
      <w:r w:rsidR="00896E6A" w:rsidRPr="0006444B">
        <w:rPr>
          <w:rFonts w:ascii="Times New Roman" w:hAnsi="Times New Roman"/>
        </w:rPr>
        <w:t xml:space="preserve">racowanie graficzne złożone na postawie </w:t>
      </w:r>
      <w:r w:rsidR="0006444B" w:rsidRPr="0006444B">
        <w:rPr>
          <w:rFonts w:ascii="Times New Roman" w:hAnsi="Times New Roman"/>
        </w:rPr>
        <w:t>pkt III.3 Zaproszenia</w:t>
      </w:r>
      <w:r w:rsidR="0006444B">
        <w:rPr>
          <w:rFonts w:ascii="Times New Roman" w:hAnsi="Times New Roman"/>
        </w:rPr>
        <w:t xml:space="preserve"> – 20%</w:t>
      </w:r>
      <w:r w:rsidR="003F47CC">
        <w:rPr>
          <w:rFonts w:ascii="Times New Roman" w:hAnsi="Times New Roman"/>
        </w:rPr>
        <w:t xml:space="preserve"> (przy czym </w:t>
      </w:r>
      <w:r w:rsidR="007F3670">
        <w:rPr>
          <w:rFonts w:ascii="Times New Roman" w:hAnsi="Times New Roman"/>
        </w:rPr>
        <w:t>punkty</w:t>
      </w:r>
      <w:r w:rsidR="003F47CC">
        <w:rPr>
          <w:rFonts w:ascii="Times New Roman" w:hAnsi="Times New Roman"/>
        </w:rPr>
        <w:t xml:space="preserve"> w tym </w:t>
      </w:r>
      <w:r w:rsidR="007F3670">
        <w:rPr>
          <w:rFonts w:ascii="Times New Roman" w:hAnsi="Times New Roman"/>
        </w:rPr>
        <w:t>kryterium</w:t>
      </w:r>
      <w:r w:rsidR="003F47CC">
        <w:rPr>
          <w:rFonts w:ascii="Times New Roman" w:hAnsi="Times New Roman"/>
        </w:rPr>
        <w:t xml:space="preserve"> w zakresie 0 pkt – odrzucenie oferty</w:t>
      </w:r>
      <w:r w:rsidR="007F3670">
        <w:rPr>
          <w:rFonts w:ascii="Times New Roman" w:hAnsi="Times New Roman"/>
        </w:rPr>
        <w:t>,</w:t>
      </w:r>
      <w:r w:rsidR="003F47CC">
        <w:rPr>
          <w:rFonts w:ascii="Times New Roman" w:hAnsi="Times New Roman"/>
        </w:rPr>
        <w:t xml:space="preserve"> 1-20 pkt </w:t>
      </w:r>
      <w:r w:rsidR="007F3670">
        <w:rPr>
          <w:rFonts w:ascii="Times New Roman" w:hAnsi="Times New Roman"/>
        </w:rPr>
        <w:t xml:space="preserve">przyjęcie i ocena oferty – </w:t>
      </w:r>
      <w:r w:rsidR="003F47CC">
        <w:rPr>
          <w:rFonts w:ascii="Times New Roman" w:hAnsi="Times New Roman"/>
        </w:rPr>
        <w:t xml:space="preserve">będą przyznawane na podstawie merytorycznych </w:t>
      </w:r>
      <w:r w:rsidR="007F3670">
        <w:rPr>
          <w:rFonts w:ascii="Times New Roman" w:hAnsi="Times New Roman"/>
        </w:rPr>
        <w:t xml:space="preserve">ocen </w:t>
      </w:r>
      <w:r w:rsidR="003F47CC">
        <w:rPr>
          <w:rFonts w:ascii="Times New Roman" w:hAnsi="Times New Roman"/>
        </w:rPr>
        <w:t>członków komis</w:t>
      </w:r>
      <w:r w:rsidR="007F3670">
        <w:rPr>
          <w:rFonts w:ascii="Times New Roman" w:hAnsi="Times New Roman"/>
        </w:rPr>
        <w:t>ji Zamawiającego.</w:t>
      </w:r>
    </w:p>
    <w:p w14:paraId="65C29398" w14:textId="2C7B216E" w:rsidR="00F74215" w:rsidRPr="00F51BBE" w:rsidRDefault="00F74215" w:rsidP="00F51BBE">
      <w:pPr>
        <w:numPr>
          <w:ilvl w:val="4"/>
          <w:numId w:val="29"/>
        </w:numPr>
        <w:tabs>
          <w:tab w:val="clear" w:pos="3831"/>
        </w:tabs>
        <w:spacing w:line="276" w:lineRule="auto"/>
        <w:ind w:left="851"/>
        <w:jc w:val="both"/>
        <w:rPr>
          <w:bCs/>
          <w:sz w:val="22"/>
          <w:szCs w:val="22"/>
        </w:rPr>
      </w:pPr>
      <w:r w:rsidRPr="00F51BBE">
        <w:rPr>
          <w:bCs/>
          <w:sz w:val="22"/>
          <w:szCs w:val="22"/>
        </w:rPr>
        <w:t>W trakcie badania oferty Zamawiający może zwrócić się do Wykonawcy o wyjaśnienie treści oferty</w:t>
      </w:r>
      <w:r w:rsidR="00F51BBE" w:rsidRPr="00F51BBE">
        <w:rPr>
          <w:bCs/>
          <w:sz w:val="22"/>
          <w:szCs w:val="22"/>
        </w:rPr>
        <w:t xml:space="preserve"> lub złożenie dokumentów lub pełnomocnictw jeżeli Wykonawca wraz z ofertą nie złożył żądanych przez Zamawiającego dokumentów lub pełnomocnictw lub złożył wadliwe pełnomocnictwa lub dokumenty zawierające błędy, chyba że mimo ich złożenia oferta Wykonawcy podlegałaby odrzuceniu albo konieczne byłoby unieważnienie postępowania.</w:t>
      </w:r>
    </w:p>
    <w:p w14:paraId="74A50E0D" w14:textId="7991F504" w:rsidR="00F74215" w:rsidRPr="00E177FC" w:rsidRDefault="00F74215" w:rsidP="00E83901">
      <w:pPr>
        <w:numPr>
          <w:ilvl w:val="4"/>
          <w:numId w:val="29"/>
        </w:numPr>
        <w:spacing w:line="276" w:lineRule="auto"/>
        <w:ind w:left="851"/>
        <w:jc w:val="both"/>
        <w:rPr>
          <w:sz w:val="22"/>
          <w:szCs w:val="22"/>
        </w:rPr>
      </w:pPr>
      <w:r w:rsidRPr="0006444B">
        <w:rPr>
          <w:bCs/>
          <w:sz w:val="22"/>
          <w:szCs w:val="22"/>
        </w:rPr>
        <w:t>Zamawiający poprawi w ofercie oczywiste omyłki pisarskie, oczywiste omyłki rachunkowe, z uwzględnieniem konsekwencji rachunkowych dokonanych poprawek, inne omyłki polegające na</w:t>
      </w:r>
      <w:r w:rsidRPr="00E177FC">
        <w:rPr>
          <w:bCs/>
          <w:sz w:val="22"/>
          <w:szCs w:val="22"/>
        </w:rPr>
        <w:t xml:space="preserve"> niezgodności oferty z zaproszeniem do złożenia oferty, niepowodujące istotnych zmian w treści oferty niezwłocznie zawiadamiając o tym Wykonawcę, którego oferta została poprawiona.</w:t>
      </w:r>
    </w:p>
    <w:p w14:paraId="7B18EEC6" w14:textId="77777777" w:rsidR="00F74215" w:rsidRPr="00E177FC" w:rsidRDefault="00F74215" w:rsidP="00E83901">
      <w:pPr>
        <w:numPr>
          <w:ilvl w:val="4"/>
          <w:numId w:val="29"/>
        </w:numPr>
        <w:spacing w:line="276" w:lineRule="auto"/>
        <w:ind w:left="851"/>
        <w:jc w:val="both"/>
        <w:rPr>
          <w:bCs/>
          <w:sz w:val="22"/>
          <w:szCs w:val="22"/>
        </w:rPr>
      </w:pPr>
      <w:r w:rsidRPr="00E177FC">
        <w:rPr>
          <w:bCs/>
          <w:sz w:val="22"/>
          <w:szCs w:val="22"/>
        </w:rPr>
        <w:t>Zamawiający odrzuci ofertę w całości jeżeli:</w:t>
      </w:r>
    </w:p>
    <w:p w14:paraId="068D0B0F" w14:textId="682A6DE6" w:rsidR="00F74215" w:rsidRPr="00E177FC" w:rsidRDefault="00F74215" w:rsidP="00E177FC">
      <w:pPr>
        <w:numPr>
          <w:ilvl w:val="3"/>
          <w:numId w:val="27"/>
        </w:numPr>
        <w:tabs>
          <w:tab w:val="clear" w:pos="1276"/>
        </w:tabs>
        <w:spacing w:line="276" w:lineRule="auto"/>
        <w:jc w:val="both"/>
        <w:rPr>
          <w:bCs/>
          <w:sz w:val="22"/>
          <w:szCs w:val="22"/>
        </w:rPr>
      </w:pPr>
      <w:r w:rsidRPr="00E177FC">
        <w:rPr>
          <w:bCs/>
          <w:sz w:val="22"/>
          <w:szCs w:val="22"/>
        </w:rPr>
        <w:t xml:space="preserve">treść oferty lub jej części nie będzie odpowiadać treści niniejszego zaproszenia </w:t>
      </w:r>
      <w:r w:rsidRPr="00E177FC">
        <w:rPr>
          <w:bCs/>
          <w:sz w:val="22"/>
          <w:szCs w:val="22"/>
        </w:rPr>
        <w:br/>
        <w:t>z zastrzeżeniem</w:t>
      </w:r>
      <w:r w:rsidR="00D7151F">
        <w:rPr>
          <w:bCs/>
          <w:sz w:val="22"/>
          <w:szCs w:val="22"/>
        </w:rPr>
        <w:t xml:space="preserve"> pkt 3 i </w:t>
      </w:r>
      <w:r w:rsidR="009548D2">
        <w:rPr>
          <w:bCs/>
          <w:sz w:val="22"/>
          <w:szCs w:val="22"/>
        </w:rPr>
        <w:t>4</w:t>
      </w:r>
      <w:r w:rsidRPr="00E177FC">
        <w:rPr>
          <w:bCs/>
          <w:sz w:val="22"/>
          <w:szCs w:val="22"/>
        </w:rPr>
        <w:t>;</w:t>
      </w:r>
    </w:p>
    <w:p w14:paraId="6BEDEBEE" w14:textId="77777777" w:rsidR="00F74215" w:rsidRDefault="00F74215" w:rsidP="00E177FC">
      <w:pPr>
        <w:numPr>
          <w:ilvl w:val="3"/>
          <w:numId w:val="27"/>
        </w:numPr>
        <w:tabs>
          <w:tab w:val="clear" w:pos="1276"/>
        </w:tabs>
        <w:spacing w:line="276" w:lineRule="auto"/>
        <w:jc w:val="both"/>
        <w:rPr>
          <w:bCs/>
          <w:sz w:val="22"/>
          <w:szCs w:val="22"/>
        </w:rPr>
      </w:pPr>
      <w:r w:rsidRPr="00E177FC">
        <w:rPr>
          <w:bCs/>
          <w:sz w:val="22"/>
          <w:szCs w:val="22"/>
        </w:rPr>
        <w:t>jej złożenie stanowić będzie czyn nieuczciwej konkurencji w rozumieniu przepisów o zwalczaniu nieuczciwej konkurencji;</w:t>
      </w:r>
    </w:p>
    <w:p w14:paraId="4C222035" w14:textId="454DA48A" w:rsidR="00151647" w:rsidRPr="00E177FC" w:rsidRDefault="001765EF" w:rsidP="00E177FC">
      <w:pPr>
        <w:numPr>
          <w:ilvl w:val="3"/>
          <w:numId w:val="27"/>
        </w:numPr>
        <w:tabs>
          <w:tab w:val="clear" w:pos="1276"/>
        </w:tabs>
        <w:spacing w:line="276" w:lineRule="auto"/>
        <w:jc w:val="both"/>
        <w:rPr>
          <w:bCs/>
          <w:sz w:val="22"/>
          <w:szCs w:val="22"/>
        </w:rPr>
      </w:pPr>
      <w:r>
        <w:rPr>
          <w:bCs/>
          <w:sz w:val="22"/>
          <w:szCs w:val="22"/>
        </w:rPr>
        <w:t>Wykonawca nie dokona wymaganej wizji lokalnej.</w:t>
      </w:r>
    </w:p>
    <w:p w14:paraId="6A1561DA" w14:textId="6A68A6D3" w:rsidR="00F74215" w:rsidRPr="00E177FC" w:rsidRDefault="00F74215" w:rsidP="00E83901">
      <w:pPr>
        <w:numPr>
          <w:ilvl w:val="4"/>
          <w:numId w:val="29"/>
        </w:numPr>
        <w:spacing w:line="276" w:lineRule="auto"/>
        <w:ind w:left="851"/>
        <w:jc w:val="both"/>
        <w:rPr>
          <w:bCs/>
          <w:sz w:val="22"/>
          <w:szCs w:val="22"/>
        </w:rPr>
      </w:pPr>
      <w:r w:rsidRPr="00E177FC">
        <w:rPr>
          <w:bCs/>
          <w:sz w:val="22"/>
          <w:szCs w:val="22"/>
        </w:rPr>
        <w:t xml:space="preserve">O </w:t>
      </w:r>
      <w:r w:rsidR="00535469">
        <w:rPr>
          <w:bCs/>
          <w:sz w:val="22"/>
          <w:szCs w:val="22"/>
        </w:rPr>
        <w:t xml:space="preserve">wyniku przyznanych punktów i </w:t>
      </w:r>
      <w:r w:rsidRPr="00E177FC">
        <w:rPr>
          <w:bCs/>
          <w:sz w:val="22"/>
          <w:szCs w:val="22"/>
        </w:rPr>
        <w:t xml:space="preserve">wyborze oferty lub jej odrzuceniu oraz ewentualnym unieważnieniu postępowania Zamawiający zawiadomi niezwłocznie Wykonawcę składającego ofertę. </w:t>
      </w:r>
    </w:p>
    <w:p w14:paraId="0B1A529D" w14:textId="77777777" w:rsidR="001765EF" w:rsidRPr="00E177FC" w:rsidRDefault="001765EF" w:rsidP="00E177FC">
      <w:pPr>
        <w:tabs>
          <w:tab w:val="left" w:pos="993"/>
        </w:tabs>
        <w:spacing w:line="276" w:lineRule="auto"/>
        <w:jc w:val="both"/>
        <w:rPr>
          <w:bCs/>
          <w:sz w:val="22"/>
          <w:szCs w:val="22"/>
        </w:rPr>
      </w:pPr>
    </w:p>
    <w:p w14:paraId="0C50EFEB" w14:textId="77777777" w:rsidR="00B80F75" w:rsidRPr="00E177FC" w:rsidRDefault="00B80F75" w:rsidP="00E177FC">
      <w:pPr>
        <w:numPr>
          <w:ilvl w:val="0"/>
          <w:numId w:val="3"/>
        </w:numPr>
        <w:tabs>
          <w:tab w:val="clear" w:pos="567"/>
        </w:tabs>
        <w:spacing w:line="276" w:lineRule="auto"/>
        <w:ind w:left="426" w:hanging="426"/>
        <w:jc w:val="both"/>
        <w:rPr>
          <w:b/>
          <w:sz w:val="22"/>
          <w:szCs w:val="22"/>
        </w:rPr>
      </w:pPr>
      <w:r w:rsidRPr="00E177FC">
        <w:rPr>
          <w:b/>
          <w:sz w:val="22"/>
          <w:szCs w:val="22"/>
        </w:rPr>
        <w:t>Udzielenie zamówienia</w:t>
      </w:r>
    </w:p>
    <w:p w14:paraId="18C68E07" w14:textId="28C4A048" w:rsidR="009F6F44" w:rsidRPr="00E177FC" w:rsidRDefault="009F6F44" w:rsidP="00E177FC">
      <w:pPr>
        <w:pStyle w:val="Akapitzlist"/>
        <w:numPr>
          <w:ilvl w:val="2"/>
          <w:numId w:val="3"/>
        </w:numPr>
        <w:tabs>
          <w:tab w:val="clear" w:pos="1277"/>
        </w:tabs>
        <w:spacing w:after="0"/>
        <w:ind w:left="851" w:hanging="425"/>
        <w:jc w:val="both"/>
        <w:rPr>
          <w:rFonts w:ascii="Times New Roman" w:hAnsi="Times New Roman"/>
          <w:bCs/>
        </w:rPr>
      </w:pPr>
      <w:r w:rsidRPr="00E177FC">
        <w:rPr>
          <w:rFonts w:ascii="Times New Roman" w:hAnsi="Times New Roman"/>
          <w:bCs/>
        </w:rPr>
        <w:t>O udzielenie przedmiotowego zamówienia mogą ub</w:t>
      </w:r>
      <w:r w:rsidR="0047649E" w:rsidRPr="00E177FC">
        <w:rPr>
          <w:rFonts w:ascii="Times New Roman" w:hAnsi="Times New Roman"/>
          <w:bCs/>
        </w:rPr>
        <w:t xml:space="preserve">iegać się Wykonawcy, którzy nie </w:t>
      </w:r>
      <w:r w:rsidRPr="00E177FC">
        <w:rPr>
          <w:rFonts w:ascii="Times New Roman" w:hAnsi="Times New Roman"/>
          <w:bCs/>
        </w:rPr>
        <w:t>podlegają wykluczeniu na podstawie art. 7 ust. 1 ustawy z dnia 13.04.2022r. o szczególnych rozwiązaniach w zakresie przeciwdziałania wspieraniu agresji na Ukrainę oraz służących ochronie bezpieczeństwa narodowego</w:t>
      </w:r>
      <w:r w:rsidR="007E1682">
        <w:rPr>
          <w:rFonts w:ascii="Times New Roman" w:hAnsi="Times New Roman"/>
          <w:bCs/>
        </w:rPr>
        <w:t xml:space="preserve"> (</w:t>
      </w:r>
      <w:r w:rsidR="007E1682" w:rsidRPr="007E1682">
        <w:rPr>
          <w:rFonts w:ascii="Times New Roman" w:hAnsi="Times New Roman"/>
          <w:bCs/>
        </w:rPr>
        <w:t>Dz.U. 2022 poz. 835</w:t>
      </w:r>
      <w:r w:rsidR="007E1682">
        <w:rPr>
          <w:rFonts w:ascii="Times New Roman" w:hAnsi="Times New Roman"/>
          <w:bCs/>
        </w:rPr>
        <w:t>).</w:t>
      </w:r>
    </w:p>
    <w:p w14:paraId="68458B07" w14:textId="77777777" w:rsidR="0047649E" w:rsidRPr="00E177FC" w:rsidRDefault="009F6F44" w:rsidP="00E177FC">
      <w:pPr>
        <w:numPr>
          <w:ilvl w:val="2"/>
          <w:numId w:val="3"/>
        </w:numPr>
        <w:tabs>
          <w:tab w:val="clear" w:pos="1277"/>
        </w:tabs>
        <w:spacing w:line="276" w:lineRule="auto"/>
        <w:ind w:left="851" w:hanging="425"/>
        <w:jc w:val="both"/>
        <w:rPr>
          <w:b/>
          <w:sz w:val="22"/>
          <w:szCs w:val="22"/>
        </w:rPr>
      </w:pPr>
      <w:r w:rsidRPr="00E177FC">
        <w:rPr>
          <w:sz w:val="22"/>
          <w:szCs w:val="22"/>
        </w:rPr>
        <w:t>Zamawiający udzieli zamówienia Wykonawcy, którego of</w:t>
      </w:r>
      <w:r w:rsidR="0047649E" w:rsidRPr="00E177FC">
        <w:rPr>
          <w:sz w:val="22"/>
          <w:szCs w:val="22"/>
        </w:rPr>
        <w:t xml:space="preserve">erta spełni wszystkie wymagania </w:t>
      </w:r>
      <w:r w:rsidRPr="00E177FC">
        <w:rPr>
          <w:sz w:val="22"/>
          <w:szCs w:val="22"/>
        </w:rPr>
        <w:t>określone w niniejszym zaproszeniu i zostanie oc</w:t>
      </w:r>
      <w:r w:rsidR="0047649E" w:rsidRPr="00E177FC">
        <w:rPr>
          <w:sz w:val="22"/>
          <w:szCs w:val="22"/>
        </w:rPr>
        <w:t xml:space="preserve">eniona przez Zamawiającego jako </w:t>
      </w:r>
      <w:r w:rsidRPr="00E177FC">
        <w:rPr>
          <w:sz w:val="22"/>
          <w:szCs w:val="22"/>
        </w:rPr>
        <w:t xml:space="preserve">najkorzystniejsza. </w:t>
      </w:r>
    </w:p>
    <w:p w14:paraId="78027B92" w14:textId="3DDF8796" w:rsidR="009F6F44" w:rsidRPr="00E177FC" w:rsidRDefault="009F6F44" w:rsidP="00E177FC">
      <w:pPr>
        <w:numPr>
          <w:ilvl w:val="2"/>
          <w:numId w:val="3"/>
        </w:numPr>
        <w:tabs>
          <w:tab w:val="clear" w:pos="1277"/>
        </w:tabs>
        <w:spacing w:line="276" w:lineRule="auto"/>
        <w:ind w:left="851" w:hanging="425"/>
        <w:jc w:val="both"/>
        <w:rPr>
          <w:b/>
          <w:sz w:val="22"/>
          <w:szCs w:val="22"/>
        </w:rPr>
      </w:pPr>
      <w:r w:rsidRPr="00E177FC">
        <w:rPr>
          <w:sz w:val="22"/>
          <w:szCs w:val="22"/>
        </w:rPr>
        <w:t>Jeżeli Wykonawca, którego oferta została wybrana, będzi</w:t>
      </w:r>
      <w:r w:rsidR="0047649E" w:rsidRPr="00E177FC">
        <w:rPr>
          <w:sz w:val="22"/>
          <w:szCs w:val="22"/>
        </w:rPr>
        <w:t xml:space="preserve">e uchylać się od zawarcia umowy </w:t>
      </w:r>
      <w:r w:rsidRPr="00E177FC">
        <w:rPr>
          <w:sz w:val="22"/>
          <w:szCs w:val="22"/>
        </w:rPr>
        <w:t>Zamawiający wybierze ofertę najkorzystniejsz</w:t>
      </w:r>
      <w:r w:rsidR="00F74215" w:rsidRPr="00E177FC">
        <w:rPr>
          <w:sz w:val="22"/>
          <w:szCs w:val="22"/>
        </w:rPr>
        <w:t xml:space="preserve">ą spośród pozostałych ofert bez </w:t>
      </w:r>
      <w:r w:rsidRPr="00E177FC">
        <w:rPr>
          <w:sz w:val="22"/>
          <w:szCs w:val="22"/>
        </w:rPr>
        <w:t>przepro</w:t>
      </w:r>
      <w:r w:rsidR="0047649E" w:rsidRPr="00E177FC">
        <w:rPr>
          <w:sz w:val="22"/>
          <w:szCs w:val="22"/>
        </w:rPr>
        <w:t>wadzania ich ponownego badania.</w:t>
      </w:r>
    </w:p>
    <w:p w14:paraId="124B7AF7" w14:textId="4A0AE08D" w:rsidR="009F6F44" w:rsidRPr="00E177FC" w:rsidRDefault="009F6F44" w:rsidP="00E177FC">
      <w:pPr>
        <w:numPr>
          <w:ilvl w:val="2"/>
          <w:numId w:val="3"/>
        </w:numPr>
        <w:tabs>
          <w:tab w:val="clear" w:pos="1277"/>
        </w:tabs>
        <w:spacing w:line="276" w:lineRule="auto"/>
        <w:ind w:left="851" w:hanging="425"/>
        <w:jc w:val="both"/>
        <w:rPr>
          <w:b/>
          <w:sz w:val="22"/>
          <w:szCs w:val="22"/>
        </w:rPr>
      </w:pPr>
      <w:r w:rsidRPr="00E177FC">
        <w:rPr>
          <w:sz w:val="22"/>
          <w:szCs w:val="22"/>
        </w:rPr>
        <w:t xml:space="preserve">Istotne warunki umowy jakie zostaną zawarte </w:t>
      </w:r>
      <w:r w:rsidR="0047649E" w:rsidRPr="00E177FC">
        <w:rPr>
          <w:sz w:val="22"/>
          <w:szCs w:val="22"/>
        </w:rPr>
        <w:t xml:space="preserve">w umowie </w:t>
      </w:r>
      <w:r w:rsidRPr="00E177FC">
        <w:rPr>
          <w:sz w:val="22"/>
          <w:szCs w:val="22"/>
        </w:rPr>
        <w:t>z Wykonawcą</w:t>
      </w:r>
      <w:r w:rsidR="0047649E" w:rsidRPr="00E177FC">
        <w:rPr>
          <w:sz w:val="22"/>
          <w:szCs w:val="22"/>
        </w:rPr>
        <w:t xml:space="preserve">, który złoży najkorzystniejszą ofertę </w:t>
      </w:r>
      <w:r w:rsidRPr="00E177FC">
        <w:rPr>
          <w:sz w:val="22"/>
          <w:szCs w:val="22"/>
        </w:rPr>
        <w:t>są wyszczególnione w</w:t>
      </w:r>
      <w:r w:rsidR="00F74215" w:rsidRPr="00E177FC">
        <w:rPr>
          <w:sz w:val="22"/>
          <w:szCs w:val="22"/>
        </w:rPr>
        <w:t>e w</w:t>
      </w:r>
      <w:r w:rsidR="0047649E" w:rsidRPr="00E177FC">
        <w:rPr>
          <w:sz w:val="22"/>
          <w:szCs w:val="22"/>
        </w:rPr>
        <w:t>zorze umowy określonym w</w:t>
      </w:r>
      <w:r w:rsidRPr="00E177FC">
        <w:rPr>
          <w:sz w:val="22"/>
          <w:szCs w:val="22"/>
        </w:rPr>
        <w:t xml:space="preserve"> </w:t>
      </w:r>
      <w:r w:rsidR="00F74215" w:rsidRPr="00E177FC">
        <w:rPr>
          <w:sz w:val="22"/>
          <w:szCs w:val="22"/>
        </w:rPr>
        <w:t xml:space="preserve">załączniku </w:t>
      </w:r>
      <w:r w:rsidR="00851774" w:rsidRPr="00E177FC">
        <w:rPr>
          <w:sz w:val="22"/>
          <w:szCs w:val="22"/>
        </w:rPr>
        <w:t>nr </w:t>
      </w:r>
      <w:r w:rsidR="000B667E" w:rsidRPr="00E177FC">
        <w:rPr>
          <w:sz w:val="22"/>
          <w:szCs w:val="22"/>
        </w:rPr>
        <w:t>4</w:t>
      </w:r>
      <w:r w:rsidR="00F74215" w:rsidRPr="00E177FC">
        <w:rPr>
          <w:sz w:val="22"/>
          <w:szCs w:val="22"/>
        </w:rPr>
        <w:t xml:space="preserve"> do z</w:t>
      </w:r>
      <w:r w:rsidRPr="00E177FC">
        <w:rPr>
          <w:sz w:val="22"/>
          <w:szCs w:val="22"/>
        </w:rPr>
        <w:t>aproszenia.</w:t>
      </w:r>
    </w:p>
    <w:p w14:paraId="49FE87F6" w14:textId="77777777" w:rsidR="00C35695" w:rsidRPr="00E177FC" w:rsidRDefault="00C35695" w:rsidP="00E177FC">
      <w:pPr>
        <w:spacing w:line="276" w:lineRule="auto"/>
        <w:jc w:val="both"/>
        <w:rPr>
          <w:bCs/>
          <w:sz w:val="22"/>
          <w:szCs w:val="22"/>
        </w:rPr>
      </w:pPr>
    </w:p>
    <w:p w14:paraId="36D9DBAE" w14:textId="77777777" w:rsidR="00B80F75" w:rsidRPr="00E177FC" w:rsidRDefault="00B80F75" w:rsidP="00E177FC">
      <w:pPr>
        <w:numPr>
          <w:ilvl w:val="0"/>
          <w:numId w:val="3"/>
        </w:numPr>
        <w:tabs>
          <w:tab w:val="clear" w:pos="567"/>
        </w:tabs>
        <w:spacing w:line="276" w:lineRule="auto"/>
        <w:ind w:left="426" w:hanging="426"/>
        <w:jc w:val="both"/>
        <w:rPr>
          <w:b/>
          <w:sz w:val="22"/>
          <w:szCs w:val="22"/>
        </w:rPr>
      </w:pPr>
      <w:r w:rsidRPr="00E177FC">
        <w:rPr>
          <w:b/>
          <w:sz w:val="22"/>
          <w:szCs w:val="22"/>
        </w:rPr>
        <w:t>Unieważnienie postępowania</w:t>
      </w:r>
    </w:p>
    <w:p w14:paraId="469C888E" w14:textId="715E1368" w:rsidR="006D5610" w:rsidRPr="00E177FC" w:rsidRDefault="00B80F75" w:rsidP="00E177FC">
      <w:pPr>
        <w:pStyle w:val="Akapitzlist"/>
        <w:numPr>
          <w:ilvl w:val="6"/>
          <w:numId w:val="19"/>
        </w:numPr>
        <w:spacing w:after="0"/>
        <w:ind w:left="851" w:hanging="425"/>
        <w:jc w:val="both"/>
        <w:rPr>
          <w:rFonts w:ascii="Times New Roman" w:hAnsi="Times New Roman"/>
        </w:rPr>
      </w:pPr>
      <w:r w:rsidRPr="00E177FC">
        <w:rPr>
          <w:rFonts w:ascii="Times New Roman" w:hAnsi="Times New Roman"/>
        </w:rPr>
        <w:t>Zamawiający unieważni postępowanie jeżeli</w:t>
      </w:r>
      <w:r w:rsidR="006D5610" w:rsidRPr="00E177FC">
        <w:rPr>
          <w:rFonts w:ascii="Times New Roman" w:hAnsi="Times New Roman"/>
        </w:rPr>
        <w:t>:</w:t>
      </w:r>
    </w:p>
    <w:p w14:paraId="58E9168D" w14:textId="77777777" w:rsidR="0047649E" w:rsidRPr="00E177FC" w:rsidRDefault="0047649E" w:rsidP="00E177FC">
      <w:pPr>
        <w:pStyle w:val="Akapitzlist"/>
        <w:numPr>
          <w:ilvl w:val="0"/>
          <w:numId w:val="22"/>
        </w:numPr>
        <w:spacing w:after="0"/>
        <w:ind w:left="1276" w:hanging="425"/>
        <w:jc w:val="both"/>
        <w:rPr>
          <w:rFonts w:ascii="Times New Roman" w:hAnsi="Times New Roman"/>
        </w:rPr>
      </w:pPr>
      <w:r w:rsidRPr="00E177FC">
        <w:rPr>
          <w:rFonts w:ascii="Times New Roman" w:hAnsi="Times New Roman"/>
        </w:rPr>
        <w:lastRenderedPageBreak/>
        <w:t>w</w:t>
      </w:r>
      <w:r w:rsidR="00B80F75" w:rsidRPr="00E177FC">
        <w:rPr>
          <w:rFonts w:ascii="Times New Roman" w:hAnsi="Times New Roman"/>
        </w:rPr>
        <w:t xml:space="preserve"> terminie składania ofert nie wpłynie żadna niepodlegająca odrzuceniu oferta</w:t>
      </w:r>
      <w:r w:rsidRPr="00E177FC">
        <w:rPr>
          <w:rFonts w:ascii="Times New Roman" w:hAnsi="Times New Roman"/>
        </w:rPr>
        <w:t>;</w:t>
      </w:r>
    </w:p>
    <w:p w14:paraId="31F8AA90" w14:textId="77777777" w:rsidR="0047649E" w:rsidRPr="00E177FC" w:rsidRDefault="0047649E" w:rsidP="00E177FC">
      <w:pPr>
        <w:pStyle w:val="Akapitzlist"/>
        <w:numPr>
          <w:ilvl w:val="0"/>
          <w:numId w:val="22"/>
        </w:numPr>
        <w:spacing w:after="0"/>
        <w:ind w:left="1276" w:hanging="425"/>
        <w:jc w:val="both"/>
        <w:rPr>
          <w:rFonts w:ascii="Times New Roman" w:hAnsi="Times New Roman"/>
        </w:rPr>
      </w:pPr>
      <w:r w:rsidRPr="00E177FC">
        <w:rPr>
          <w:rFonts w:ascii="Times New Roman" w:hAnsi="Times New Roman"/>
        </w:rPr>
        <w:t>p</w:t>
      </w:r>
      <w:r w:rsidR="00B80F75" w:rsidRPr="00E177FC">
        <w:rPr>
          <w:rFonts w:ascii="Times New Roman" w:hAnsi="Times New Roman"/>
        </w:rPr>
        <w:t>ostępowanie obarczone jest niemożliwą do usunię</w:t>
      </w:r>
      <w:r w:rsidRPr="00E177FC">
        <w:rPr>
          <w:rFonts w:ascii="Times New Roman" w:hAnsi="Times New Roman"/>
        </w:rPr>
        <w:t xml:space="preserve">cia wadą uniemożliwiającą wybór </w:t>
      </w:r>
      <w:r w:rsidR="00B80F75" w:rsidRPr="00E177FC">
        <w:rPr>
          <w:rFonts w:ascii="Times New Roman" w:hAnsi="Times New Roman"/>
        </w:rPr>
        <w:t>najkorzystniejszej oferty</w:t>
      </w:r>
      <w:r w:rsidRPr="00E177FC">
        <w:rPr>
          <w:rFonts w:ascii="Times New Roman" w:hAnsi="Times New Roman"/>
        </w:rPr>
        <w:t>;</w:t>
      </w:r>
    </w:p>
    <w:p w14:paraId="404F453C" w14:textId="14A49495" w:rsidR="00BD4CA5" w:rsidRPr="00E177FC" w:rsidRDefault="0047649E" w:rsidP="00E177FC">
      <w:pPr>
        <w:pStyle w:val="Akapitzlist"/>
        <w:numPr>
          <w:ilvl w:val="0"/>
          <w:numId w:val="22"/>
        </w:numPr>
        <w:spacing w:after="0"/>
        <w:ind w:left="1276" w:hanging="425"/>
        <w:jc w:val="both"/>
        <w:rPr>
          <w:rFonts w:ascii="Times New Roman" w:hAnsi="Times New Roman"/>
        </w:rPr>
      </w:pPr>
      <w:r w:rsidRPr="00E177FC">
        <w:rPr>
          <w:rFonts w:ascii="Times New Roman" w:hAnsi="Times New Roman"/>
        </w:rPr>
        <w:t>z</w:t>
      </w:r>
      <w:r w:rsidR="00BD4CA5" w:rsidRPr="00E177FC">
        <w:rPr>
          <w:rFonts w:ascii="Times New Roman" w:hAnsi="Times New Roman"/>
        </w:rPr>
        <w:t>aistnieją okoliczności, których nie można było przewidzieć przed wszczęciem niniejszego postępowania</w:t>
      </w:r>
      <w:r w:rsidRPr="00E177FC">
        <w:rPr>
          <w:rFonts w:ascii="Times New Roman" w:hAnsi="Times New Roman"/>
        </w:rPr>
        <w:t>,</w:t>
      </w:r>
      <w:r w:rsidR="00BD4CA5" w:rsidRPr="00E177FC">
        <w:rPr>
          <w:rFonts w:ascii="Times New Roman" w:hAnsi="Times New Roman"/>
        </w:rPr>
        <w:t xml:space="preserve"> powodujące, że udzielenie zamówien</w:t>
      </w:r>
      <w:r w:rsidRPr="00E177FC">
        <w:rPr>
          <w:rFonts w:ascii="Times New Roman" w:hAnsi="Times New Roman"/>
        </w:rPr>
        <w:t xml:space="preserve">ia nie będzie leżeć w interesie </w:t>
      </w:r>
      <w:r w:rsidR="00BD4CA5" w:rsidRPr="00E177FC">
        <w:rPr>
          <w:rFonts w:ascii="Times New Roman" w:hAnsi="Times New Roman"/>
        </w:rPr>
        <w:t>Zamawi</w:t>
      </w:r>
      <w:r w:rsidRPr="00E177FC">
        <w:rPr>
          <w:rFonts w:ascii="Times New Roman" w:hAnsi="Times New Roman"/>
        </w:rPr>
        <w:t>ającego.</w:t>
      </w:r>
    </w:p>
    <w:p w14:paraId="6A4D30CF" w14:textId="4F2DBA68" w:rsidR="00B80F75" w:rsidRPr="00E177FC" w:rsidRDefault="00B80F75" w:rsidP="00E177FC">
      <w:pPr>
        <w:pStyle w:val="Akapitzlist"/>
        <w:numPr>
          <w:ilvl w:val="6"/>
          <w:numId w:val="19"/>
        </w:numPr>
        <w:spacing w:after="0"/>
        <w:ind w:left="851" w:hanging="425"/>
        <w:jc w:val="both"/>
        <w:rPr>
          <w:rFonts w:ascii="Times New Roman" w:hAnsi="Times New Roman"/>
        </w:rPr>
      </w:pPr>
      <w:r w:rsidRPr="00E177FC">
        <w:rPr>
          <w:rFonts w:ascii="Times New Roman" w:hAnsi="Times New Roman"/>
        </w:rPr>
        <w:t>Zamawiający zastrzega sobie prawo unieważnienia postępowania w całości bez podania przyczyny unieważnienia.</w:t>
      </w:r>
    </w:p>
    <w:p w14:paraId="532CA0E6" w14:textId="77777777" w:rsidR="009334E6" w:rsidRPr="00E177FC" w:rsidRDefault="009334E6" w:rsidP="00E177FC">
      <w:pPr>
        <w:pStyle w:val="Akapitzlist"/>
        <w:spacing w:after="0"/>
        <w:ind w:left="360"/>
        <w:jc w:val="both"/>
        <w:rPr>
          <w:rFonts w:ascii="Times New Roman" w:hAnsi="Times New Roman"/>
          <w:bCs/>
        </w:rPr>
      </w:pPr>
    </w:p>
    <w:p w14:paraId="3D6BC6DE" w14:textId="1CB491A7" w:rsidR="00A97F9D" w:rsidRPr="00E177FC" w:rsidRDefault="0047649E" w:rsidP="15165D23">
      <w:pPr>
        <w:pStyle w:val="Akapitzlist"/>
        <w:spacing w:after="0"/>
        <w:ind w:left="360"/>
        <w:jc w:val="both"/>
        <w:rPr>
          <w:rFonts w:ascii="Times New Roman" w:hAnsi="Times New Roman"/>
        </w:rPr>
      </w:pPr>
      <w:r w:rsidRPr="15165D23">
        <w:rPr>
          <w:rFonts w:ascii="Times New Roman" w:hAnsi="Times New Roman"/>
        </w:rPr>
        <w:t xml:space="preserve">Warszawa, </w:t>
      </w:r>
      <w:r w:rsidR="6EC77D0E" w:rsidRPr="15165D23">
        <w:rPr>
          <w:rFonts w:ascii="Times New Roman" w:hAnsi="Times New Roman"/>
        </w:rPr>
        <w:t>1</w:t>
      </w:r>
      <w:r w:rsidR="007B55A9">
        <w:rPr>
          <w:rFonts w:ascii="Times New Roman" w:hAnsi="Times New Roman"/>
        </w:rPr>
        <w:t>7</w:t>
      </w:r>
      <w:r w:rsidR="6EC77D0E" w:rsidRPr="15165D23">
        <w:rPr>
          <w:rFonts w:ascii="Times New Roman" w:hAnsi="Times New Roman"/>
        </w:rPr>
        <w:t>.06.2024</w:t>
      </w:r>
      <w:r>
        <w:tab/>
      </w:r>
      <w:r>
        <w:tab/>
      </w:r>
      <w:r>
        <w:tab/>
      </w:r>
      <w:r>
        <w:tab/>
      </w:r>
      <w:r>
        <w:tab/>
      </w:r>
      <w:r>
        <w:tab/>
      </w:r>
      <w:r w:rsidR="009334E6" w:rsidRPr="15165D23">
        <w:rPr>
          <w:rFonts w:ascii="Times New Roman" w:hAnsi="Times New Roman"/>
        </w:rPr>
        <w:t>Kierownik Administracyjny</w:t>
      </w:r>
    </w:p>
    <w:p w14:paraId="3B9AAEC2" w14:textId="7F7585BD" w:rsidR="009334E6" w:rsidRPr="00E177FC" w:rsidRDefault="00A97F9D" w:rsidP="00E177FC">
      <w:pPr>
        <w:pStyle w:val="Akapitzlist"/>
        <w:spacing w:after="0"/>
        <w:ind w:left="6024" w:firstLine="348"/>
        <w:jc w:val="both"/>
        <w:rPr>
          <w:rFonts w:ascii="Times New Roman" w:hAnsi="Times New Roman"/>
          <w:bCs/>
        </w:rPr>
      </w:pPr>
      <w:r w:rsidRPr="00E177FC">
        <w:rPr>
          <w:rFonts w:ascii="Times New Roman" w:hAnsi="Times New Roman"/>
          <w:bCs/>
        </w:rPr>
        <w:t xml:space="preserve">   </w:t>
      </w:r>
      <w:r w:rsidR="009334E6" w:rsidRPr="00E177FC">
        <w:rPr>
          <w:rFonts w:ascii="Times New Roman" w:hAnsi="Times New Roman"/>
          <w:bCs/>
        </w:rPr>
        <w:t>Wydziału Chemicznego</w:t>
      </w:r>
    </w:p>
    <w:p w14:paraId="1CA5608B" w14:textId="77777777" w:rsidR="007B55A9" w:rsidRDefault="007B55A9" w:rsidP="00E177FC">
      <w:pPr>
        <w:tabs>
          <w:tab w:val="left" w:pos="851"/>
          <w:tab w:val="center" w:pos="7371"/>
        </w:tabs>
        <w:spacing w:line="276" w:lineRule="auto"/>
        <w:jc w:val="both"/>
        <w:rPr>
          <w:b/>
          <w:sz w:val="22"/>
          <w:szCs w:val="22"/>
        </w:rPr>
      </w:pPr>
    </w:p>
    <w:p w14:paraId="26CF055F" w14:textId="77777777" w:rsidR="007B55A9" w:rsidRDefault="007B55A9" w:rsidP="00E177FC">
      <w:pPr>
        <w:tabs>
          <w:tab w:val="left" w:pos="851"/>
          <w:tab w:val="center" w:pos="7371"/>
        </w:tabs>
        <w:spacing w:line="276" w:lineRule="auto"/>
        <w:jc w:val="both"/>
        <w:rPr>
          <w:b/>
          <w:sz w:val="22"/>
          <w:szCs w:val="22"/>
        </w:rPr>
      </w:pPr>
    </w:p>
    <w:p w14:paraId="7D702909" w14:textId="0F756C79" w:rsidR="000131AD" w:rsidRPr="00E177FC" w:rsidRDefault="000131AD" w:rsidP="00E177FC">
      <w:pPr>
        <w:tabs>
          <w:tab w:val="left" w:pos="851"/>
          <w:tab w:val="center" w:pos="7371"/>
        </w:tabs>
        <w:spacing w:line="276" w:lineRule="auto"/>
        <w:jc w:val="both"/>
        <w:rPr>
          <w:sz w:val="22"/>
          <w:szCs w:val="22"/>
        </w:rPr>
      </w:pPr>
      <w:r w:rsidRPr="00E177FC">
        <w:rPr>
          <w:b/>
          <w:sz w:val="22"/>
          <w:szCs w:val="22"/>
        </w:rPr>
        <w:t>Spis załączników:</w:t>
      </w:r>
    </w:p>
    <w:p w14:paraId="16D11B89" w14:textId="1CFF32DE" w:rsidR="000131AD" w:rsidRPr="00E177FC" w:rsidRDefault="000131AD" w:rsidP="00E177FC">
      <w:pPr>
        <w:tabs>
          <w:tab w:val="left" w:pos="1560"/>
        </w:tabs>
        <w:spacing w:line="276" w:lineRule="auto"/>
        <w:ind w:left="1560" w:hanging="1560"/>
        <w:jc w:val="both"/>
        <w:rPr>
          <w:sz w:val="22"/>
          <w:szCs w:val="22"/>
        </w:rPr>
      </w:pPr>
      <w:r w:rsidRPr="00E177FC">
        <w:rPr>
          <w:sz w:val="22"/>
          <w:szCs w:val="22"/>
        </w:rPr>
        <w:t xml:space="preserve">Załącznik nr </w:t>
      </w:r>
      <w:r w:rsidR="0079220D">
        <w:rPr>
          <w:sz w:val="22"/>
          <w:szCs w:val="22"/>
        </w:rPr>
        <w:t>1</w:t>
      </w:r>
      <w:r w:rsidRPr="00E177FC">
        <w:rPr>
          <w:sz w:val="22"/>
          <w:szCs w:val="22"/>
        </w:rPr>
        <w:t xml:space="preserve">: </w:t>
      </w:r>
      <w:r w:rsidR="0079220D">
        <w:rPr>
          <w:sz w:val="22"/>
          <w:szCs w:val="22"/>
        </w:rPr>
        <w:t>Opis przedmiotu zamówienia</w:t>
      </w:r>
    </w:p>
    <w:p w14:paraId="43ECD3D7" w14:textId="4165E896" w:rsidR="000651C1" w:rsidRPr="00E177FC" w:rsidRDefault="000131AD" w:rsidP="00E177FC">
      <w:pPr>
        <w:tabs>
          <w:tab w:val="left" w:pos="1560"/>
        </w:tabs>
        <w:spacing w:line="276" w:lineRule="auto"/>
        <w:ind w:left="1560" w:hanging="1560"/>
        <w:jc w:val="both"/>
        <w:rPr>
          <w:sz w:val="22"/>
          <w:szCs w:val="22"/>
        </w:rPr>
      </w:pPr>
      <w:r w:rsidRPr="00E177FC">
        <w:rPr>
          <w:sz w:val="22"/>
          <w:szCs w:val="22"/>
        </w:rPr>
        <w:t xml:space="preserve">Załącznik nr </w:t>
      </w:r>
      <w:r w:rsidR="0079220D">
        <w:rPr>
          <w:sz w:val="22"/>
          <w:szCs w:val="22"/>
        </w:rPr>
        <w:t>2</w:t>
      </w:r>
      <w:r w:rsidR="00A97F9D" w:rsidRPr="00E177FC">
        <w:rPr>
          <w:sz w:val="22"/>
          <w:szCs w:val="22"/>
        </w:rPr>
        <w:t>: Formularz oferty</w:t>
      </w:r>
    </w:p>
    <w:p w14:paraId="71FC224E" w14:textId="632AF51E" w:rsidR="000B667E" w:rsidRPr="00E177FC" w:rsidRDefault="00A97F9D" w:rsidP="00E177FC">
      <w:pPr>
        <w:tabs>
          <w:tab w:val="left" w:pos="1560"/>
        </w:tabs>
        <w:spacing w:line="276" w:lineRule="auto"/>
        <w:ind w:left="1560" w:hanging="1560"/>
        <w:jc w:val="both"/>
        <w:rPr>
          <w:sz w:val="22"/>
          <w:szCs w:val="22"/>
        </w:rPr>
        <w:sectPr w:rsidR="000B667E" w:rsidRPr="00E177FC" w:rsidSect="007841B2">
          <w:headerReference w:type="default" r:id="rId10"/>
          <w:footerReference w:type="default" r:id="rId11"/>
          <w:headerReference w:type="first" r:id="rId12"/>
          <w:footerReference w:type="first" r:id="rId13"/>
          <w:pgSz w:w="11906" w:h="16838"/>
          <w:pgMar w:top="1417" w:right="1417" w:bottom="1417" w:left="1417" w:header="284" w:footer="708" w:gutter="0"/>
          <w:cols w:space="708"/>
          <w:titlePg/>
          <w:docGrid w:linePitch="360"/>
        </w:sectPr>
      </w:pPr>
      <w:r w:rsidRPr="00E177FC">
        <w:rPr>
          <w:sz w:val="22"/>
          <w:szCs w:val="22"/>
        </w:rPr>
        <w:t xml:space="preserve">Załącznik nr </w:t>
      </w:r>
      <w:r w:rsidR="0079220D">
        <w:rPr>
          <w:sz w:val="22"/>
          <w:szCs w:val="22"/>
        </w:rPr>
        <w:t>3</w:t>
      </w:r>
      <w:r w:rsidRPr="00E177FC">
        <w:rPr>
          <w:sz w:val="22"/>
          <w:szCs w:val="22"/>
        </w:rPr>
        <w:t>: Wzór umow</w:t>
      </w:r>
      <w:r w:rsidR="000B667E" w:rsidRPr="00E177FC">
        <w:rPr>
          <w:sz w:val="22"/>
          <w:szCs w:val="22"/>
        </w:rPr>
        <w:t>y</w:t>
      </w:r>
    </w:p>
    <w:p w14:paraId="592CE844" w14:textId="66B4C019" w:rsidR="00040294" w:rsidRPr="00E177FC" w:rsidRDefault="00040294" w:rsidP="00E177FC">
      <w:pPr>
        <w:spacing w:line="276" w:lineRule="auto"/>
        <w:jc w:val="center"/>
        <w:rPr>
          <w:b/>
          <w:sz w:val="22"/>
          <w:szCs w:val="22"/>
        </w:rPr>
      </w:pPr>
      <w:r w:rsidRPr="00E177FC">
        <w:rPr>
          <w:b/>
          <w:sz w:val="22"/>
          <w:szCs w:val="22"/>
        </w:rPr>
        <w:lastRenderedPageBreak/>
        <w:t>Informacja z art. 13 RODO w związku z postęp</w:t>
      </w:r>
      <w:r w:rsidR="00A97F9D" w:rsidRPr="00E177FC">
        <w:rPr>
          <w:b/>
          <w:sz w:val="22"/>
          <w:szCs w:val="22"/>
        </w:rPr>
        <w:t xml:space="preserve">owaniem o udzielenie zamówienia </w:t>
      </w:r>
      <w:r w:rsidRPr="00E177FC">
        <w:rPr>
          <w:b/>
          <w:sz w:val="22"/>
          <w:szCs w:val="22"/>
        </w:rPr>
        <w:t>publicznego.</w:t>
      </w:r>
    </w:p>
    <w:p w14:paraId="1231E35D" w14:textId="77777777" w:rsidR="00A97F9D" w:rsidRPr="00E177FC" w:rsidRDefault="00A97F9D" w:rsidP="00E177FC">
      <w:pPr>
        <w:spacing w:line="276" w:lineRule="auto"/>
        <w:ind w:firstLine="567"/>
        <w:jc w:val="center"/>
        <w:rPr>
          <w:b/>
          <w:sz w:val="22"/>
          <w:szCs w:val="22"/>
        </w:rPr>
      </w:pPr>
    </w:p>
    <w:p w14:paraId="2AD76CB2" w14:textId="77777777" w:rsidR="00040294" w:rsidRPr="00E177FC" w:rsidRDefault="00040294" w:rsidP="00E177FC">
      <w:pPr>
        <w:spacing w:line="276" w:lineRule="auto"/>
        <w:ind w:firstLine="426"/>
        <w:jc w:val="both"/>
        <w:rPr>
          <w:sz w:val="22"/>
          <w:szCs w:val="22"/>
        </w:rPr>
      </w:pPr>
      <w:r w:rsidRPr="00E177FC">
        <w:rPr>
          <w:sz w:val="22"/>
          <w:szCs w:val="22"/>
        </w:rPr>
        <w:t xml:space="preserve">Zgodnie z art. 13 ust. 1 i 2 </w:t>
      </w:r>
      <w:r w:rsidRPr="00E177FC">
        <w:rPr>
          <w:rFonts w:eastAsia="Calibri"/>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177FC">
        <w:rPr>
          <w:sz w:val="22"/>
          <w:szCs w:val="22"/>
        </w:rPr>
        <w:t xml:space="preserve">dalej „RODO”, informuję, że: </w:t>
      </w:r>
    </w:p>
    <w:p w14:paraId="4E5090B9" w14:textId="77777777" w:rsidR="00A97F9D" w:rsidRPr="00E177FC" w:rsidRDefault="00040294" w:rsidP="00E177FC">
      <w:pPr>
        <w:numPr>
          <w:ilvl w:val="0"/>
          <w:numId w:val="10"/>
        </w:numPr>
        <w:spacing w:line="276" w:lineRule="auto"/>
        <w:ind w:left="426" w:hanging="426"/>
        <w:contextualSpacing/>
        <w:jc w:val="both"/>
        <w:rPr>
          <w:sz w:val="22"/>
          <w:szCs w:val="22"/>
        </w:rPr>
      </w:pPr>
      <w:r w:rsidRPr="00E177FC">
        <w:rPr>
          <w:sz w:val="22"/>
          <w:szCs w:val="22"/>
        </w:rPr>
        <w:t xml:space="preserve"> administratorem Pani/Pana danych osobowych jest: Politechnika Warszawska, Plac Politechniki 1, 00-661 Warszawa tel. (22) 234 72 11</w:t>
      </w:r>
      <w:r w:rsidRPr="00E177FC">
        <w:rPr>
          <w:rFonts w:eastAsia="Calibri"/>
          <w:sz w:val="22"/>
          <w:szCs w:val="22"/>
          <w:lang w:eastAsia="en-US"/>
        </w:rPr>
        <w:t>;</w:t>
      </w:r>
    </w:p>
    <w:p w14:paraId="53672A9F" w14:textId="77777777" w:rsidR="00A97F9D" w:rsidRPr="00E177FC" w:rsidRDefault="00040294" w:rsidP="00E177FC">
      <w:pPr>
        <w:numPr>
          <w:ilvl w:val="0"/>
          <w:numId w:val="10"/>
        </w:numPr>
        <w:spacing w:line="276" w:lineRule="auto"/>
        <w:ind w:left="426" w:hanging="426"/>
        <w:contextualSpacing/>
        <w:jc w:val="both"/>
        <w:rPr>
          <w:sz w:val="22"/>
          <w:szCs w:val="22"/>
        </w:rPr>
      </w:pPr>
      <w:r w:rsidRPr="00E177FC">
        <w:rPr>
          <w:sz w:val="22"/>
          <w:szCs w:val="22"/>
        </w:rPr>
        <w:t xml:space="preserve">administrator wyznaczył Inspektora Ochrony Danych nadzorującego prawidłowość przetwarzania danych osobowych, z którym można skontaktować się pod adresem </w:t>
      </w:r>
      <w:r w:rsidRPr="00E177FC">
        <w:rPr>
          <w:bCs/>
          <w:color w:val="000000"/>
          <w:sz w:val="22"/>
          <w:szCs w:val="22"/>
        </w:rPr>
        <w:t xml:space="preserve">e-mail: </w:t>
      </w:r>
      <w:hyperlink r:id="rId14" w:history="1">
        <w:r w:rsidR="00E671DF" w:rsidRPr="00E177FC">
          <w:rPr>
            <w:rStyle w:val="Hipercze"/>
            <w:bCs/>
            <w:sz w:val="22"/>
            <w:szCs w:val="22"/>
          </w:rPr>
          <w:t>iod</w:t>
        </w:r>
        <w:r w:rsidR="00E671DF" w:rsidRPr="00E177FC">
          <w:rPr>
            <w:rStyle w:val="Hipercze"/>
            <w:sz w:val="22"/>
            <w:szCs w:val="22"/>
          </w:rPr>
          <w:t>@pw.edu.pl</w:t>
        </w:r>
      </w:hyperlink>
      <w:r w:rsidRPr="00E177FC">
        <w:rPr>
          <w:sz w:val="22"/>
          <w:szCs w:val="22"/>
        </w:rPr>
        <w:t>;</w:t>
      </w:r>
    </w:p>
    <w:p w14:paraId="7D74BC15" w14:textId="2FA2FAC2" w:rsidR="00392C8B" w:rsidRPr="00392C8B" w:rsidRDefault="00040294" w:rsidP="00392C8B">
      <w:pPr>
        <w:numPr>
          <w:ilvl w:val="0"/>
          <w:numId w:val="10"/>
        </w:numPr>
        <w:jc w:val="both"/>
        <w:rPr>
          <w:bCs/>
          <w:sz w:val="22"/>
          <w:szCs w:val="22"/>
        </w:rPr>
      </w:pPr>
      <w:r w:rsidRPr="00E177FC">
        <w:rPr>
          <w:sz w:val="22"/>
          <w:szCs w:val="22"/>
        </w:rPr>
        <w:t>Pani/Pana dane osobowe przetwarzane będą na podstawie art. 6 ust. 1 lit. c</w:t>
      </w:r>
      <w:r w:rsidRPr="00E177FC">
        <w:rPr>
          <w:i/>
          <w:sz w:val="22"/>
          <w:szCs w:val="22"/>
        </w:rPr>
        <w:t xml:space="preserve"> </w:t>
      </w:r>
      <w:r w:rsidRPr="00E177FC">
        <w:rPr>
          <w:sz w:val="22"/>
          <w:szCs w:val="22"/>
        </w:rPr>
        <w:t xml:space="preserve">RODO w celu </w:t>
      </w:r>
      <w:r w:rsidRPr="00E177FC">
        <w:rPr>
          <w:rFonts w:eastAsia="Calibri"/>
          <w:sz w:val="22"/>
          <w:szCs w:val="22"/>
          <w:lang w:eastAsia="en-US"/>
        </w:rPr>
        <w:t>związanym z postępowaniem o udzielenie zamówienia publicznego na</w:t>
      </w:r>
      <w:r w:rsidR="00392C8B">
        <w:rPr>
          <w:b/>
          <w:sz w:val="22"/>
          <w:szCs w:val="22"/>
        </w:rPr>
        <w:t xml:space="preserve"> </w:t>
      </w:r>
      <w:r w:rsidR="00392C8B" w:rsidRPr="00831DB5">
        <w:rPr>
          <w:bCs/>
          <w:sz w:val="22"/>
          <w:szCs w:val="22"/>
        </w:rPr>
        <w:t>Wykonanie, dostawa i rozmieszczenie mebli laboratoryjnych w laboratorium nr 312 w Gmachu Technologii Chemicznej Wydziału Chemicznego Politechniki Warszawskiej, zlokalizowanym przy ul. Koszykowej 75 w Warszawie</w:t>
      </w:r>
      <w:r w:rsidR="00831DB5" w:rsidRPr="00831DB5">
        <w:rPr>
          <w:bCs/>
          <w:sz w:val="22"/>
          <w:szCs w:val="22"/>
        </w:rPr>
        <w:t xml:space="preserve">, </w:t>
      </w:r>
      <w:r w:rsidR="00392C8B" w:rsidRPr="00392C8B">
        <w:rPr>
          <w:bCs/>
          <w:sz w:val="22"/>
          <w:szCs w:val="22"/>
          <w:lang w:val="x-none"/>
        </w:rPr>
        <w:t xml:space="preserve"> </w:t>
      </w:r>
      <w:proofErr w:type="spellStart"/>
      <w:r w:rsidR="00392C8B" w:rsidRPr="00392C8B">
        <w:rPr>
          <w:bCs/>
          <w:sz w:val="22"/>
          <w:szCs w:val="22"/>
          <w:lang w:val="x-none"/>
        </w:rPr>
        <w:t>WCh_Z</w:t>
      </w:r>
      <w:proofErr w:type="spellEnd"/>
      <w:r w:rsidR="00392C8B" w:rsidRPr="00392C8B">
        <w:rPr>
          <w:bCs/>
          <w:sz w:val="22"/>
          <w:szCs w:val="22"/>
          <w:lang w:val="x-none"/>
        </w:rPr>
        <w:t>.</w:t>
      </w:r>
      <w:r w:rsidR="00392C8B" w:rsidRPr="00392C8B">
        <w:rPr>
          <w:bCs/>
          <w:i/>
          <w:iCs/>
          <w:sz w:val="22"/>
          <w:szCs w:val="22"/>
          <w:lang w:val="x-none"/>
        </w:rPr>
        <w:t xml:space="preserve"> </w:t>
      </w:r>
      <w:r w:rsidR="00392C8B" w:rsidRPr="00392C8B">
        <w:rPr>
          <w:bCs/>
          <w:sz w:val="22"/>
          <w:szCs w:val="22"/>
          <w:lang w:val="x-none"/>
        </w:rPr>
        <w:t>262.1.29_5.2024</w:t>
      </w:r>
    </w:p>
    <w:p w14:paraId="5B9D8526" w14:textId="02607D26" w:rsidR="00A97F9D" w:rsidRPr="00E177FC" w:rsidRDefault="003C2465" w:rsidP="00E177FC">
      <w:pPr>
        <w:numPr>
          <w:ilvl w:val="0"/>
          <w:numId w:val="10"/>
        </w:numPr>
        <w:spacing w:line="276" w:lineRule="auto"/>
        <w:contextualSpacing/>
        <w:jc w:val="both"/>
        <w:rPr>
          <w:b/>
          <w:sz w:val="22"/>
          <w:szCs w:val="22"/>
        </w:rPr>
      </w:pPr>
      <w:r w:rsidRPr="00E177FC">
        <w:rPr>
          <w:iCs/>
          <w:sz w:val="22"/>
          <w:szCs w:val="22"/>
        </w:rPr>
        <w:t>, n</w:t>
      </w:r>
      <w:r w:rsidR="00040294" w:rsidRPr="00E177FC">
        <w:rPr>
          <w:sz w:val="22"/>
          <w:szCs w:val="22"/>
        </w:rPr>
        <w:t>r postępowania</w:t>
      </w:r>
      <w:r w:rsidR="00040294" w:rsidRPr="00E177FC">
        <w:rPr>
          <w:iCs/>
          <w:color w:val="000000" w:themeColor="text1"/>
          <w:sz w:val="22"/>
          <w:szCs w:val="22"/>
        </w:rPr>
        <w:t>,</w:t>
      </w:r>
      <w:r w:rsidR="00040294" w:rsidRPr="00E177FC">
        <w:rPr>
          <w:color w:val="000000" w:themeColor="text1"/>
          <w:sz w:val="22"/>
          <w:szCs w:val="22"/>
        </w:rPr>
        <w:t xml:space="preserve"> </w:t>
      </w:r>
      <w:r w:rsidR="00040294" w:rsidRPr="00E177FC">
        <w:rPr>
          <w:sz w:val="22"/>
          <w:szCs w:val="22"/>
        </w:rPr>
        <w:t>prowadzonym w trybie zapytania ofertowego bez stosowania przepisów ustawy na podstawie art. 2 ust 1 pkt. 1 ustawy;</w:t>
      </w:r>
    </w:p>
    <w:p w14:paraId="00E3D243" w14:textId="77777777" w:rsidR="00A97F9D" w:rsidRPr="00E177FC" w:rsidRDefault="00040294" w:rsidP="00E177FC">
      <w:pPr>
        <w:numPr>
          <w:ilvl w:val="0"/>
          <w:numId w:val="10"/>
        </w:numPr>
        <w:spacing w:line="276" w:lineRule="auto"/>
        <w:ind w:left="426" w:hanging="426"/>
        <w:contextualSpacing/>
        <w:jc w:val="both"/>
        <w:rPr>
          <w:sz w:val="22"/>
          <w:szCs w:val="22"/>
        </w:rPr>
      </w:pPr>
      <w:r w:rsidRPr="00E177FC">
        <w:rPr>
          <w:sz w:val="22"/>
          <w:szCs w:val="22"/>
        </w:rPr>
        <w:t xml:space="preserve">odbiorcami Pani/Pana danych osobowych będą osoby lub podmioty, którym udostępniona zostanie dokumentacja postępowania w oparciu o ustawę o dostępie do informacji publicznej; </w:t>
      </w:r>
    </w:p>
    <w:p w14:paraId="1CC96FBE" w14:textId="77777777" w:rsidR="00A97F9D" w:rsidRPr="00E177FC" w:rsidRDefault="00040294" w:rsidP="00E177FC">
      <w:pPr>
        <w:numPr>
          <w:ilvl w:val="0"/>
          <w:numId w:val="10"/>
        </w:numPr>
        <w:spacing w:line="276" w:lineRule="auto"/>
        <w:ind w:left="426" w:hanging="426"/>
        <w:contextualSpacing/>
        <w:jc w:val="both"/>
        <w:rPr>
          <w:sz w:val="22"/>
          <w:szCs w:val="22"/>
        </w:rPr>
      </w:pPr>
      <w:r w:rsidRPr="00E177FC">
        <w:rPr>
          <w:sz w:val="22"/>
          <w:szCs w:val="22"/>
        </w:rPr>
        <w:t xml:space="preserve">Pani/Pana  dane  osobowe  będą przechowywane  przez  okres  10  lat  od  dnia  zakończenia  postępowania;  </w:t>
      </w:r>
    </w:p>
    <w:p w14:paraId="05094C3F" w14:textId="77777777" w:rsidR="00A97F9D" w:rsidRPr="00E177FC" w:rsidRDefault="00040294" w:rsidP="00E177FC">
      <w:pPr>
        <w:numPr>
          <w:ilvl w:val="0"/>
          <w:numId w:val="10"/>
        </w:numPr>
        <w:spacing w:line="276" w:lineRule="auto"/>
        <w:ind w:left="426" w:hanging="426"/>
        <w:contextualSpacing/>
        <w:jc w:val="both"/>
        <w:rPr>
          <w:sz w:val="22"/>
          <w:szCs w:val="22"/>
        </w:rPr>
      </w:pPr>
      <w:r w:rsidRPr="00E177FC">
        <w:rPr>
          <w:sz w:val="22"/>
          <w:szCs w:val="22"/>
        </w:rPr>
        <w:t xml:space="preserve">obowiązek  podania  przez  Panią/Pana  danych  osobowych  bezpośrednio  Pani/Pana  dotyczących  jest wymogiem  ustawowym  określonym  w  przepisach  ustawy  </w:t>
      </w:r>
      <w:proofErr w:type="spellStart"/>
      <w:r w:rsidRPr="00E177FC">
        <w:rPr>
          <w:sz w:val="22"/>
          <w:szCs w:val="22"/>
        </w:rPr>
        <w:t>Pzp</w:t>
      </w:r>
      <w:proofErr w:type="spellEnd"/>
      <w:r w:rsidRPr="00E177FC">
        <w:rPr>
          <w:sz w:val="22"/>
          <w:szCs w:val="22"/>
        </w:rPr>
        <w:t xml:space="preserve">,  związanym  z  udziałem  w  postępowaniu  o udzielenie zamówienia publicznego; konsekwencje niepodania określonych danych wynikają z ustawy </w:t>
      </w:r>
      <w:proofErr w:type="spellStart"/>
      <w:r w:rsidRPr="00E177FC">
        <w:rPr>
          <w:sz w:val="22"/>
          <w:szCs w:val="22"/>
        </w:rPr>
        <w:t>Pzp</w:t>
      </w:r>
      <w:proofErr w:type="spellEnd"/>
      <w:r w:rsidRPr="00E177FC">
        <w:rPr>
          <w:sz w:val="22"/>
          <w:szCs w:val="22"/>
        </w:rPr>
        <w:t>;</w:t>
      </w:r>
    </w:p>
    <w:p w14:paraId="1F965559" w14:textId="77777777" w:rsidR="00A97F9D" w:rsidRPr="00E177FC" w:rsidRDefault="00040294" w:rsidP="00E177FC">
      <w:pPr>
        <w:numPr>
          <w:ilvl w:val="0"/>
          <w:numId w:val="10"/>
        </w:numPr>
        <w:spacing w:line="276" w:lineRule="auto"/>
        <w:ind w:left="426" w:hanging="426"/>
        <w:contextualSpacing/>
        <w:jc w:val="both"/>
        <w:rPr>
          <w:sz w:val="22"/>
          <w:szCs w:val="22"/>
        </w:rPr>
      </w:pPr>
      <w:r w:rsidRPr="00E177FC">
        <w:rPr>
          <w:sz w:val="22"/>
          <w:szCs w:val="22"/>
        </w:rPr>
        <w:t>w odniesieniu do Pani/Pana danych osobowych decyzje nie będą podejmowane w sposób zautomatyzowany, stosowanie do art. 22 RODO;</w:t>
      </w:r>
    </w:p>
    <w:p w14:paraId="4B133D49" w14:textId="6554FAB1" w:rsidR="00040294" w:rsidRPr="00E177FC" w:rsidRDefault="00040294" w:rsidP="00E177FC">
      <w:pPr>
        <w:numPr>
          <w:ilvl w:val="0"/>
          <w:numId w:val="10"/>
        </w:numPr>
        <w:spacing w:line="276" w:lineRule="auto"/>
        <w:ind w:left="426" w:hanging="426"/>
        <w:contextualSpacing/>
        <w:jc w:val="both"/>
        <w:rPr>
          <w:sz w:val="22"/>
          <w:szCs w:val="22"/>
        </w:rPr>
      </w:pPr>
      <w:r w:rsidRPr="00E177FC">
        <w:rPr>
          <w:sz w:val="22"/>
          <w:szCs w:val="22"/>
        </w:rPr>
        <w:t>posiada Pani/Pan:</w:t>
      </w:r>
    </w:p>
    <w:p w14:paraId="3C22EC77" w14:textId="77777777" w:rsidR="00040294" w:rsidRPr="00E177FC" w:rsidRDefault="00040294" w:rsidP="00E177FC">
      <w:pPr>
        <w:numPr>
          <w:ilvl w:val="0"/>
          <w:numId w:val="11"/>
        </w:numPr>
        <w:spacing w:line="276" w:lineRule="auto"/>
        <w:ind w:left="709" w:hanging="283"/>
        <w:contextualSpacing/>
        <w:jc w:val="both"/>
        <w:rPr>
          <w:color w:val="00B0F0"/>
          <w:sz w:val="22"/>
          <w:szCs w:val="22"/>
        </w:rPr>
      </w:pPr>
      <w:r w:rsidRPr="00E177FC">
        <w:rPr>
          <w:sz w:val="22"/>
          <w:szCs w:val="22"/>
        </w:rPr>
        <w:t>na podstawie art. 15 RODO prawo dostępu do danych osobowych Pani/Pana dotyczących;</w:t>
      </w:r>
    </w:p>
    <w:p w14:paraId="22D66DFE" w14:textId="77777777" w:rsidR="00040294" w:rsidRPr="00E177FC" w:rsidRDefault="00040294" w:rsidP="00E177FC">
      <w:pPr>
        <w:numPr>
          <w:ilvl w:val="0"/>
          <w:numId w:val="11"/>
        </w:numPr>
        <w:spacing w:line="276" w:lineRule="auto"/>
        <w:ind w:left="709" w:hanging="283"/>
        <w:contextualSpacing/>
        <w:jc w:val="both"/>
        <w:rPr>
          <w:sz w:val="22"/>
          <w:szCs w:val="22"/>
        </w:rPr>
      </w:pPr>
      <w:r w:rsidRPr="00E177FC">
        <w:rPr>
          <w:sz w:val="22"/>
          <w:szCs w:val="22"/>
        </w:rPr>
        <w:t>na podstawie art. 16 RODO prawo do sprostowania Pani/Pana danych osobowych;</w:t>
      </w:r>
    </w:p>
    <w:p w14:paraId="17467E2C" w14:textId="77777777" w:rsidR="00040294" w:rsidRPr="00E177FC" w:rsidRDefault="00040294" w:rsidP="00E177FC">
      <w:pPr>
        <w:numPr>
          <w:ilvl w:val="0"/>
          <w:numId w:val="11"/>
        </w:numPr>
        <w:spacing w:line="276" w:lineRule="auto"/>
        <w:ind w:left="709" w:hanging="283"/>
        <w:contextualSpacing/>
        <w:jc w:val="both"/>
        <w:rPr>
          <w:sz w:val="22"/>
          <w:szCs w:val="22"/>
        </w:rPr>
      </w:pPr>
      <w:r w:rsidRPr="00E177FC">
        <w:rPr>
          <w:sz w:val="22"/>
          <w:szCs w:val="22"/>
        </w:rPr>
        <w:t xml:space="preserve">na podstawie art. 18 RODO prawo żądania od administratora ograniczenia przetwarzania danych osobowych z zastrzeżeniem przypadków, o których mowa w art. 18 ust. 2 RODO;  </w:t>
      </w:r>
    </w:p>
    <w:p w14:paraId="066309BF" w14:textId="77777777" w:rsidR="00040294" w:rsidRPr="00E177FC" w:rsidRDefault="00040294" w:rsidP="00E177FC">
      <w:pPr>
        <w:numPr>
          <w:ilvl w:val="0"/>
          <w:numId w:val="11"/>
        </w:numPr>
        <w:spacing w:line="276" w:lineRule="auto"/>
        <w:ind w:left="709" w:hanging="283"/>
        <w:contextualSpacing/>
        <w:jc w:val="both"/>
        <w:rPr>
          <w:i/>
          <w:color w:val="00B0F0"/>
          <w:sz w:val="22"/>
          <w:szCs w:val="22"/>
        </w:rPr>
      </w:pPr>
      <w:r w:rsidRPr="00E177FC">
        <w:rPr>
          <w:sz w:val="22"/>
          <w:szCs w:val="22"/>
        </w:rPr>
        <w:t>prawo do wniesienia skargi do Prezesa Urzędu Ochrony Danych Osobowych, gdy uzna Pani/Pan, że przetwarzanie danych osobowych Pani/Pana dotyczących narusza przepisy RODO;</w:t>
      </w:r>
    </w:p>
    <w:p w14:paraId="20799ADD" w14:textId="08223D75" w:rsidR="00040294" w:rsidRPr="00E177FC" w:rsidRDefault="00040294" w:rsidP="00E177FC">
      <w:pPr>
        <w:numPr>
          <w:ilvl w:val="0"/>
          <w:numId w:val="10"/>
        </w:numPr>
        <w:spacing w:line="276" w:lineRule="auto"/>
        <w:ind w:left="426" w:hanging="426"/>
        <w:contextualSpacing/>
        <w:jc w:val="both"/>
        <w:rPr>
          <w:i/>
          <w:color w:val="00B0F0"/>
          <w:sz w:val="22"/>
          <w:szCs w:val="22"/>
        </w:rPr>
      </w:pPr>
      <w:r w:rsidRPr="00E177FC">
        <w:rPr>
          <w:sz w:val="22"/>
          <w:szCs w:val="22"/>
        </w:rPr>
        <w:t>nie przysługuje Pani/Panu:</w:t>
      </w:r>
    </w:p>
    <w:p w14:paraId="7436C5C8" w14:textId="77777777" w:rsidR="00040294" w:rsidRPr="00E177FC" w:rsidRDefault="00040294" w:rsidP="00E177FC">
      <w:pPr>
        <w:numPr>
          <w:ilvl w:val="0"/>
          <w:numId w:val="12"/>
        </w:numPr>
        <w:spacing w:line="276" w:lineRule="auto"/>
        <w:ind w:left="709" w:hanging="283"/>
        <w:contextualSpacing/>
        <w:jc w:val="both"/>
        <w:rPr>
          <w:i/>
          <w:color w:val="00B0F0"/>
          <w:sz w:val="22"/>
          <w:szCs w:val="22"/>
        </w:rPr>
      </w:pPr>
      <w:r w:rsidRPr="00E177FC">
        <w:rPr>
          <w:sz w:val="22"/>
          <w:szCs w:val="22"/>
        </w:rPr>
        <w:t>w związku z art. 17 ust. 3 lit. b, d lub e RODO prawo do usunięcia danych osobowych;</w:t>
      </w:r>
    </w:p>
    <w:p w14:paraId="744E7E04" w14:textId="77777777" w:rsidR="00040294" w:rsidRPr="00E177FC" w:rsidRDefault="00040294" w:rsidP="00E177FC">
      <w:pPr>
        <w:numPr>
          <w:ilvl w:val="0"/>
          <w:numId w:val="12"/>
        </w:numPr>
        <w:spacing w:line="276" w:lineRule="auto"/>
        <w:ind w:left="709" w:hanging="283"/>
        <w:contextualSpacing/>
        <w:jc w:val="both"/>
        <w:rPr>
          <w:i/>
          <w:sz w:val="22"/>
          <w:szCs w:val="22"/>
        </w:rPr>
      </w:pPr>
      <w:r w:rsidRPr="00E177FC">
        <w:rPr>
          <w:sz w:val="22"/>
          <w:szCs w:val="22"/>
        </w:rPr>
        <w:t>prawo do przenoszenia danych osobowych, o którym mowa w art. 20 RODO;</w:t>
      </w:r>
    </w:p>
    <w:p w14:paraId="0245631B" w14:textId="77777777" w:rsidR="00040294" w:rsidRPr="00E177FC" w:rsidRDefault="00040294" w:rsidP="00E177FC">
      <w:pPr>
        <w:numPr>
          <w:ilvl w:val="0"/>
          <w:numId w:val="12"/>
        </w:numPr>
        <w:spacing w:line="276" w:lineRule="auto"/>
        <w:ind w:left="709" w:hanging="283"/>
        <w:contextualSpacing/>
        <w:jc w:val="both"/>
        <w:rPr>
          <w:i/>
          <w:sz w:val="22"/>
          <w:szCs w:val="22"/>
        </w:rPr>
      </w:pPr>
      <w:r w:rsidRPr="00E177FC">
        <w:rPr>
          <w:sz w:val="22"/>
          <w:szCs w:val="22"/>
        </w:rPr>
        <w:t xml:space="preserve">na podstawie art. 21 RODO prawo sprzeciwu, wobec przetwarzania danych osobowych, gdyż podstawą prawną przetwarzania Pani/Pana danych osobowych jest art. 6 ust. 1 lit. c RODO. </w:t>
      </w:r>
    </w:p>
    <w:p w14:paraId="1B9E7FB3" w14:textId="77777777" w:rsidR="00B80F75" w:rsidRPr="00E177FC" w:rsidRDefault="00B80F75" w:rsidP="00E177FC">
      <w:pPr>
        <w:tabs>
          <w:tab w:val="left" w:pos="0"/>
        </w:tabs>
        <w:spacing w:line="276" w:lineRule="auto"/>
        <w:rPr>
          <w:sz w:val="22"/>
          <w:szCs w:val="22"/>
        </w:rPr>
      </w:pPr>
    </w:p>
    <w:p w14:paraId="2A95A4C9" w14:textId="77777777" w:rsidR="00B80F75" w:rsidRPr="00E177FC" w:rsidRDefault="00B80F75" w:rsidP="00E177FC">
      <w:pPr>
        <w:tabs>
          <w:tab w:val="left" w:pos="0"/>
        </w:tabs>
        <w:spacing w:line="276" w:lineRule="auto"/>
        <w:rPr>
          <w:sz w:val="22"/>
          <w:szCs w:val="22"/>
        </w:rPr>
      </w:pPr>
    </w:p>
    <w:p w14:paraId="1C65D10D" w14:textId="1BDE6D0E" w:rsidR="00B80F75" w:rsidRPr="00E177FC" w:rsidRDefault="00B80F75" w:rsidP="00E177FC">
      <w:pPr>
        <w:tabs>
          <w:tab w:val="center" w:pos="3119"/>
        </w:tabs>
        <w:spacing w:line="276" w:lineRule="auto"/>
        <w:ind w:left="567"/>
        <w:jc w:val="center"/>
        <w:rPr>
          <w:sz w:val="22"/>
          <w:szCs w:val="22"/>
        </w:rPr>
      </w:pPr>
    </w:p>
    <w:p w14:paraId="12B7B0D4" w14:textId="77777777" w:rsidR="00742CD9" w:rsidRPr="00E177FC" w:rsidRDefault="00742CD9" w:rsidP="00E177FC">
      <w:pPr>
        <w:tabs>
          <w:tab w:val="left" w:pos="851"/>
          <w:tab w:val="center" w:pos="7371"/>
        </w:tabs>
        <w:spacing w:line="276" w:lineRule="auto"/>
        <w:rPr>
          <w:b/>
          <w:sz w:val="22"/>
          <w:szCs w:val="22"/>
        </w:rPr>
      </w:pPr>
    </w:p>
    <w:p w14:paraId="2C07675E" w14:textId="77777777" w:rsidR="00742CD9" w:rsidRPr="00E177FC" w:rsidRDefault="00742CD9" w:rsidP="00E177FC">
      <w:pPr>
        <w:tabs>
          <w:tab w:val="left" w:pos="851"/>
          <w:tab w:val="center" w:pos="7371"/>
        </w:tabs>
        <w:spacing w:line="276" w:lineRule="auto"/>
        <w:rPr>
          <w:b/>
          <w:sz w:val="22"/>
          <w:szCs w:val="22"/>
        </w:rPr>
      </w:pPr>
    </w:p>
    <w:sectPr w:rsidR="00742CD9" w:rsidRPr="00E177FC" w:rsidSect="0072707A">
      <w:pgSz w:w="11906" w:h="16838"/>
      <w:pgMar w:top="1417" w:right="1417" w:bottom="1417" w:left="1417"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B18617" w14:textId="77777777" w:rsidR="006D2778" w:rsidRDefault="006D2778" w:rsidP="00205EC4">
      <w:r>
        <w:separator/>
      </w:r>
    </w:p>
  </w:endnote>
  <w:endnote w:type="continuationSeparator" w:id="0">
    <w:p w14:paraId="66ED2D62" w14:textId="77777777" w:rsidR="006D2778" w:rsidRDefault="006D2778" w:rsidP="00205EC4">
      <w:r>
        <w:continuationSeparator/>
      </w:r>
    </w:p>
  </w:endnote>
  <w:endnote w:type="continuationNotice" w:id="1">
    <w:p w14:paraId="0CBFA2DB" w14:textId="77777777" w:rsidR="006D2778" w:rsidRDefault="006D27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ource Sans Pro SemiBold">
    <w:charset w:val="00"/>
    <w:family w:val="swiss"/>
    <w:pitch w:val="variable"/>
    <w:sig w:usb0="600002F7" w:usb1="02000001" w:usb2="00000000" w:usb3="00000000" w:csb0="0000019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86006059"/>
      <w:docPartObj>
        <w:docPartGallery w:val="Page Numbers (Bottom of Page)"/>
        <w:docPartUnique/>
      </w:docPartObj>
    </w:sdtPr>
    <w:sdtEndPr>
      <w:rPr>
        <w:sz w:val="22"/>
        <w:szCs w:val="22"/>
      </w:rPr>
    </w:sdtEndPr>
    <w:sdtContent>
      <w:p w14:paraId="3C8E2108" w14:textId="0ADA2491" w:rsidR="00205EC4" w:rsidRPr="00480CCF" w:rsidRDefault="00205EC4" w:rsidP="00205EC4">
        <w:pPr>
          <w:pStyle w:val="Stopka"/>
          <w:jc w:val="center"/>
          <w:rPr>
            <w:sz w:val="22"/>
            <w:szCs w:val="22"/>
          </w:rPr>
        </w:pPr>
        <w:r w:rsidRPr="00480CCF">
          <w:rPr>
            <w:sz w:val="22"/>
            <w:szCs w:val="22"/>
          </w:rPr>
          <w:fldChar w:fldCharType="begin"/>
        </w:r>
        <w:r w:rsidRPr="00480CCF">
          <w:rPr>
            <w:sz w:val="22"/>
            <w:szCs w:val="22"/>
          </w:rPr>
          <w:instrText>PAGE   \* MERGEFORMAT</w:instrText>
        </w:r>
        <w:r w:rsidRPr="00480CCF">
          <w:rPr>
            <w:sz w:val="22"/>
            <w:szCs w:val="22"/>
          </w:rPr>
          <w:fldChar w:fldCharType="separate"/>
        </w:r>
        <w:r w:rsidR="00D13A0C">
          <w:rPr>
            <w:noProof/>
            <w:sz w:val="22"/>
            <w:szCs w:val="22"/>
          </w:rPr>
          <w:t>4</w:t>
        </w:r>
        <w:r w:rsidRPr="00480CCF">
          <w:rPr>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2"/>
        <w:szCs w:val="22"/>
      </w:rPr>
      <w:id w:val="1236120597"/>
      <w:docPartObj>
        <w:docPartGallery w:val="Page Numbers (Bottom of Page)"/>
        <w:docPartUnique/>
      </w:docPartObj>
    </w:sdtPr>
    <w:sdtContent>
      <w:p w14:paraId="50C800AE" w14:textId="70409CF4" w:rsidR="00205EC4" w:rsidRPr="00480CCF" w:rsidRDefault="00205EC4" w:rsidP="00205EC4">
        <w:pPr>
          <w:pStyle w:val="Stopka"/>
          <w:jc w:val="center"/>
          <w:rPr>
            <w:sz w:val="22"/>
            <w:szCs w:val="22"/>
          </w:rPr>
        </w:pPr>
        <w:r w:rsidRPr="00480CCF">
          <w:rPr>
            <w:sz w:val="22"/>
            <w:szCs w:val="22"/>
          </w:rPr>
          <w:fldChar w:fldCharType="begin"/>
        </w:r>
        <w:r w:rsidRPr="00480CCF">
          <w:rPr>
            <w:sz w:val="22"/>
            <w:szCs w:val="22"/>
          </w:rPr>
          <w:instrText>PAGE   \* MERGEFORMAT</w:instrText>
        </w:r>
        <w:r w:rsidRPr="00480CCF">
          <w:rPr>
            <w:sz w:val="22"/>
            <w:szCs w:val="22"/>
          </w:rPr>
          <w:fldChar w:fldCharType="separate"/>
        </w:r>
        <w:r w:rsidR="00D13A0C">
          <w:rPr>
            <w:noProof/>
            <w:sz w:val="22"/>
            <w:szCs w:val="22"/>
          </w:rPr>
          <w:t>1</w:t>
        </w:r>
        <w:r w:rsidRPr="00480CCF">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B875C9" w14:textId="77777777" w:rsidR="006D2778" w:rsidRDefault="006D2778" w:rsidP="00205EC4">
      <w:r>
        <w:separator/>
      </w:r>
    </w:p>
  </w:footnote>
  <w:footnote w:type="continuationSeparator" w:id="0">
    <w:p w14:paraId="6E32AC06" w14:textId="77777777" w:rsidR="006D2778" w:rsidRDefault="006D2778" w:rsidP="00205EC4">
      <w:r>
        <w:continuationSeparator/>
      </w:r>
    </w:p>
  </w:footnote>
  <w:footnote w:type="continuationNotice" w:id="1">
    <w:p w14:paraId="41FCFC2E" w14:textId="77777777" w:rsidR="006D2778" w:rsidRDefault="006D27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1F42F4" w14:textId="1514A167" w:rsidR="004D2410" w:rsidRPr="0077073A" w:rsidRDefault="004D2410" w:rsidP="0077073A">
    <w:pPr>
      <w:pStyle w:val="Nagwek"/>
      <w:tabs>
        <w:tab w:val="left" w:pos="6960"/>
        <w:tab w:val="right" w:pos="9639"/>
      </w:tabs>
      <w:jc w:val="right"/>
      <w:rPr>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3"/>
      <w:gridCol w:w="7219"/>
    </w:tblGrid>
    <w:tr w:rsidR="00C66076" w:rsidRPr="00BE2CF9" w14:paraId="4FDB6B4C" w14:textId="77777777" w:rsidTr="00904AD3">
      <w:trPr>
        <w:trHeight w:val="1277"/>
      </w:trPr>
      <w:tc>
        <w:tcPr>
          <w:tcW w:w="1883" w:type="dxa"/>
        </w:tcPr>
        <w:p w14:paraId="1250FA15" w14:textId="77777777" w:rsidR="00C66076" w:rsidRDefault="00C66076" w:rsidP="00C66076">
          <w:pPr>
            <w:pStyle w:val="Nagwek"/>
          </w:pPr>
          <w:r>
            <w:rPr>
              <w:noProof/>
            </w:rPr>
            <w:drawing>
              <wp:inline distT="0" distB="0" distL="0" distR="0" wp14:anchorId="2FB031BB" wp14:editId="157094B9">
                <wp:extent cx="936202" cy="936202"/>
                <wp:effectExtent l="0" t="0" r="3810" b="3810"/>
                <wp:docPr id="1616814310" name="Obraz 1616814310"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czarne, ciemność&#10;&#10;Opis wygenerowany automatycznie"/>
                        <pic:cNvPicPr/>
                      </pic:nvPicPr>
                      <pic:blipFill>
                        <a:blip r:embed="rId1">
                          <a:alphaModFix amt="70000"/>
                          <a:extLst>
                            <a:ext uri="{28A0092B-C50C-407E-A947-70E740481C1C}">
                              <a14:useLocalDpi xmlns:a14="http://schemas.microsoft.com/office/drawing/2010/main" val="0"/>
                            </a:ext>
                          </a:extLst>
                        </a:blip>
                        <a:stretch>
                          <a:fillRect/>
                        </a:stretch>
                      </pic:blipFill>
                      <pic:spPr>
                        <a:xfrm>
                          <a:off x="0" y="0"/>
                          <a:ext cx="953896" cy="953896"/>
                        </a:xfrm>
                        <a:prstGeom prst="rect">
                          <a:avLst/>
                        </a:prstGeom>
                      </pic:spPr>
                    </pic:pic>
                  </a:graphicData>
                </a:graphic>
              </wp:inline>
            </w:drawing>
          </w:r>
        </w:p>
      </w:tc>
      <w:tc>
        <w:tcPr>
          <w:tcW w:w="8221" w:type="dxa"/>
          <w:tcMar>
            <w:top w:w="0" w:type="dxa"/>
          </w:tcMar>
          <w:vAlign w:val="center"/>
        </w:tcPr>
        <w:p w14:paraId="4796B957" w14:textId="77777777" w:rsidR="00C66076" w:rsidRDefault="00C66076" w:rsidP="00C66076">
          <w:pPr>
            <w:pStyle w:val="Nagwek"/>
            <w:rPr>
              <w:rFonts w:ascii="Source Sans Pro SemiBold" w:hAnsi="Source Sans Pro SemiBold"/>
              <w:b/>
              <w:bCs/>
              <w:sz w:val="32"/>
              <w:szCs w:val="32"/>
            </w:rPr>
          </w:pPr>
          <w:r w:rsidRPr="00BE2CF9">
            <w:rPr>
              <w:rFonts w:ascii="Source Sans Pro SemiBold" w:hAnsi="Source Sans Pro SemiBold"/>
              <w:b/>
              <w:bCs/>
              <w:sz w:val="32"/>
              <w:szCs w:val="32"/>
            </w:rPr>
            <w:t>Politechnika Warszawska</w:t>
          </w:r>
        </w:p>
        <w:p w14:paraId="7C5123E8" w14:textId="77777777" w:rsidR="00C66076" w:rsidRPr="00BE2CF9" w:rsidRDefault="00C66076" w:rsidP="00C66076">
          <w:pPr>
            <w:pStyle w:val="Nagwek"/>
            <w:rPr>
              <w:rFonts w:ascii="Source Sans Pro" w:hAnsi="Source Sans Pro"/>
            </w:rPr>
          </w:pPr>
          <w:r>
            <w:rPr>
              <w:rFonts w:ascii="Source Sans Pro" w:hAnsi="Source Sans Pro"/>
            </w:rPr>
            <w:t>Wydział Chemiczny</w:t>
          </w:r>
        </w:p>
      </w:tc>
    </w:tr>
  </w:tbl>
  <w:p w14:paraId="1DCCF864" w14:textId="00C1CDAF" w:rsidR="00205EC4" w:rsidRDefault="00205EC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A146F"/>
    <w:multiLevelType w:val="multilevel"/>
    <w:tmpl w:val="0D527080"/>
    <w:lvl w:ilvl="0">
      <w:start w:val="1"/>
      <w:numFmt w:val="decimal"/>
      <w:lvlText w:val="%1."/>
      <w:lvlJc w:val="left"/>
      <w:pPr>
        <w:ind w:left="928" w:hanging="360"/>
      </w:pPr>
      <w:rPr>
        <w:b/>
        <w:u w:val="none"/>
      </w:rPr>
    </w:lvl>
    <w:lvl w:ilvl="1">
      <w:start w:val="1"/>
      <w:numFmt w:val="decimal"/>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9931B1"/>
    <w:multiLevelType w:val="hybridMultilevel"/>
    <w:tmpl w:val="18F26C4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95A51"/>
    <w:multiLevelType w:val="hybridMultilevel"/>
    <w:tmpl w:val="EBF4ABB2"/>
    <w:lvl w:ilvl="0" w:tplc="04150017">
      <w:start w:val="1"/>
      <w:numFmt w:val="lowerLetter"/>
      <w:lvlText w:val="%1)"/>
      <w:lvlJc w:val="left"/>
      <w:pPr>
        <w:ind w:left="2421" w:hanging="360"/>
      </w:pPr>
      <w:rPr>
        <w:rFonts w:hint="default"/>
      </w:rPr>
    </w:lvl>
    <w:lvl w:ilvl="1" w:tplc="FFFFFFFF" w:tentative="1">
      <w:start w:val="1"/>
      <w:numFmt w:val="bullet"/>
      <w:lvlText w:val="o"/>
      <w:lvlJc w:val="left"/>
      <w:pPr>
        <w:ind w:left="3141" w:hanging="360"/>
      </w:pPr>
      <w:rPr>
        <w:rFonts w:ascii="Courier New" w:hAnsi="Courier New" w:cs="Courier New" w:hint="default"/>
      </w:rPr>
    </w:lvl>
    <w:lvl w:ilvl="2" w:tplc="FFFFFFFF" w:tentative="1">
      <w:start w:val="1"/>
      <w:numFmt w:val="bullet"/>
      <w:lvlText w:val=""/>
      <w:lvlJc w:val="left"/>
      <w:pPr>
        <w:ind w:left="3861" w:hanging="360"/>
      </w:pPr>
      <w:rPr>
        <w:rFonts w:ascii="Wingdings" w:hAnsi="Wingdings" w:hint="default"/>
      </w:rPr>
    </w:lvl>
    <w:lvl w:ilvl="3" w:tplc="FFFFFFFF" w:tentative="1">
      <w:start w:val="1"/>
      <w:numFmt w:val="bullet"/>
      <w:lvlText w:val=""/>
      <w:lvlJc w:val="left"/>
      <w:pPr>
        <w:ind w:left="4581" w:hanging="360"/>
      </w:pPr>
      <w:rPr>
        <w:rFonts w:ascii="Symbol" w:hAnsi="Symbol" w:hint="default"/>
      </w:rPr>
    </w:lvl>
    <w:lvl w:ilvl="4" w:tplc="FFFFFFFF" w:tentative="1">
      <w:start w:val="1"/>
      <w:numFmt w:val="bullet"/>
      <w:lvlText w:val="o"/>
      <w:lvlJc w:val="left"/>
      <w:pPr>
        <w:ind w:left="5301" w:hanging="360"/>
      </w:pPr>
      <w:rPr>
        <w:rFonts w:ascii="Courier New" w:hAnsi="Courier New" w:cs="Courier New" w:hint="default"/>
      </w:rPr>
    </w:lvl>
    <w:lvl w:ilvl="5" w:tplc="FFFFFFFF" w:tentative="1">
      <w:start w:val="1"/>
      <w:numFmt w:val="bullet"/>
      <w:lvlText w:val=""/>
      <w:lvlJc w:val="left"/>
      <w:pPr>
        <w:ind w:left="6021" w:hanging="360"/>
      </w:pPr>
      <w:rPr>
        <w:rFonts w:ascii="Wingdings" w:hAnsi="Wingdings" w:hint="default"/>
      </w:rPr>
    </w:lvl>
    <w:lvl w:ilvl="6" w:tplc="FFFFFFFF" w:tentative="1">
      <w:start w:val="1"/>
      <w:numFmt w:val="bullet"/>
      <w:lvlText w:val=""/>
      <w:lvlJc w:val="left"/>
      <w:pPr>
        <w:ind w:left="6741" w:hanging="360"/>
      </w:pPr>
      <w:rPr>
        <w:rFonts w:ascii="Symbol" w:hAnsi="Symbol" w:hint="default"/>
      </w:rPr>
    </w:lvl>
    <w:lvl w:ilvl="7" w:tplc="FFFFFFFF" w:tentative="1">
      <w:start w:val="1"/>
      <w:numFmt w:val="bullet"/>
      <w:lvlText w:val="o"/>
      <w:lvlJc w:val="left"/>
      <w:pPr>
        <w:ind w:left="7461" w:hanging="360"/>
      </w:pPr>
      <w:rPr>
        <w:rFonts w:ascii="Courier New" w:hAnsi="Courier New" w:cs="Courier New" w:hint="default"/>
      </w:rPr>
    </w:lvl>
    <w:lvl w:ilvl="8" w:tplc="FFFFFFFF" w:tentative="1">
      <w:start w:val="1"/>
      <w:numFmt w:val="bullet"/>
      <w:lvlText w:val=""/>
      <w:lvlJc w:val="left"/>
      <w:pPr>
        <w:ind w:left="8181" w:hanging="360"/>
      </w:pPr>
      <w:rPr>
        <w:rFonts w:ascii="Wingdings" w:hAnsi="Wingdings" w:hint="default"/>
      </w:rPr>
    </w:lvl>
  </w:abstractNum>
  <w:abstractNum w:abstractNumId="3" w15:restartNumberingAfterBreak="0">
    <w:nsid w:val="0CB07886"/>
    <w:multiLevelType w:val="hybridMultilevel"/>
    <w:tmpl w:val="65C22554"/>
    <w:lvl w:ilvl="0" w:tplc="04150017">
      <w:start w:val="1"/>
      <w:numFmt w:val="lowerLetter"/>
      <w:lvlText w:val="%1)"/>
      <w:lvlJc w:val="left"/>
      <w:pPr>
        <w:ind w:left="2421" w:hanging="360"/>
      </w:pPr>
      <w:rPr>
        <w:rFonts w:hint="default"/>
      </w:rPr>
    </w:lvl>
    <w:lvl w:ilvl="1" w:tplc="FFFFFFFF" w:tentative="1">
      <w:start w:val="1"/>
      <w:numFmt w:val="bullet"/>
      <w:lvlText w:val="o"/>
      <w:lvlJc w:val="left"/>
      <w:pPr>
        <w:ind w:left="3141" w:hanging="360"/>
      </w:pPr>
      <w:rPr>
        <w:rFonts w:ascii="Courier New" w:hAnsi="Courier New" w:cs="Courier New" w:hint="default"/>
      </w:rPr>
    </w:lvl>
    <w:lvl w:ilvl="2" w:tplc="FFFFFFFF" w:tentative="1">
      <w:start w:val="1"/>
      <w:numFmt w:val="bullet"/>
      <w:lvlText w:val=""/>
      <w:lvlJc w:val="left"/>
      <w:pPr>
        <w:ind w:left="3861" w:hanging="360"/>
      </w:pPr>
      <w:rPr>
        <w:rFonts w:ascii="Wingdings" w:hAnsi="Wingdings" w:hint="default"/>
      </w:rPr>
    </w:lvl>
    <w:lvl w:ilvl="3" w:tplc="FFFFFFFF" w:tentative="1">
      <w:start w:val="1"/>
      <w:numFmt w:val="bullet"/>
      <w:lvlText w:val=""/>
      <w:lvlJc w:val="left"/>
      <w:pPr>
        <w:ind w:left="4581" w:hanging="360"/>
      </w:pPr>
      <w:rPr>
        <w:rFonts w:ascii="Symbol" w:hAnsi="Symbol" w:hint="default"/>
      </w:rPr>
    </w:lvl>
    <w:lvl w:ilvl="4" w:tplc="FFFFFFFF" w:tentative="1">
      <w:start w:val="1"/>
      <w:numFmt w:val="bullet"/>
      <w:lvlText w:val="o"/>
      <w:lvlJc w:val="left"/>
      <w:pPr>
        <w:ind w:left="5301" w:hanging="360"/>
      </w:pPr>
      <w:rPr>
        <w:rFonts w:ascii="Courier New" w:hAnsi="Courier New" w:cs="Courier New" w:hint="default"/>
      </w:rPr>
    </w:lvl>
    <w:lvl w:ilvl="5" w:tplc="FFFFFFFF" w:tentative="1">
      <w:start w:val="1"/>
      <w:numFmt w:val="bullet"/>
      <w:lvlText w:val=""/>
      <w:lvlJc w:val="left"/>
      <w:pPr>
        <w:ind w:left="6021" w:hanging="360"/>
      </w:pPr>
      <w:rPr>
        <w:rFonts w:ascii="Wingdings" w:hAnsi="Wingdings" w:hint="default"/>
      </w:rPr>
    </w:lvl>
    <w:lvl w:ilvl="6" w:tplc="FFFFFFFF" w:tentative="1">
      <w:start w:val="1"/>
      <w:numFmt w:val="bullet"/>
      <w:lvlText w:val=""/>
      <w:lvlJc w:val="left"/>
      <w:pPr>
        <w:ind w:left="6741" w:hanging="360"/>
      </w:pPr>
      <w:rPr>
        <w:rFonts w:ascii="Symbol" w:hAnsi="Symbol" w:hint="default"/>
      </w:rPr>
    </w:lvl>
    <w:lvl w:ilvl="7" w:tplc="FFFFFFFF" w:tentative="1">
      <w:start w:val="1"/>
      <w:numFmt w:val="bullet"/>
      <w:lvlText w:val="o"/>
      <w:lvlJc w:val="left"/>
      <w:pPr>
        <w:ind w:left="7461" w:hanging="360"/>
      </w:pPr>
      <w:rPr>
        <w:rFonts w:ascii="Courier New" w:hAnsi="Courier New" w:cs="Courier New" w:hint="default"/>
      </w:rPr>
    </w:lvl>
    <w:lvl w:ilvl="8" w:tplc="FFFFFFFF" w:tentative="1">
      <w:start w:val="1"/>
      <w:numFmt w:val="bullet"/>
      <w:lvlText w:val=""/>
      <w:lvlJc w:val="left"/>
      <w:pPr>
        <w:ind w:left="8181" w:hanging="360"/>
      </w:pPr>
      <w:rPr>
        <w:rFonts w:ascii="Wingdings" w:hAnsi="Wingdings" w:hint="default"/>
      </w:rPr>
    </w:lvl>
  </w:abstractNum>
  <w:abstractNum w:abstractNumId="4" w15:restartNumberingAfterBreak="0">
    <w:nsid w:val="0CF6636C"/>
    <w:multiLevelType w:val="hybridMultilevel"/>
    <w:tmpl w:val="04463C68"/>
    <w:lvl w:ilvl="0" w:tplc="39A85C6C">
      <w:start w:val="1"/>
      <w:numFmt w:val="bullet"/>
      <w:lvlText w:val="-"/>
      <w:lvlJc w:val="left"/>
      <w:pPr>
        <w:ind w:left="2421" w:hanging="360"/>
      </w:pPr>
      <w:rPr>
        <w:rFonts w:ascii="Times New Roman" w:hAnsi="Times New Roman" w:cs="Times New Roman"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 w15:restartNumberingAfterBreak="0">
    <w:nsid w:val="10D86B41"/>
    <w:multiLevelType w:val="hybridMultilevel"/>
    <w:tmpl w:val="4EA231C0"/>
    <w:lvl w:ilvl="0" w:tplc="4EF4759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B04248E"/>
    <w:multiLevelType w:val="hybridMultilevel"/>
    <w:tmpl w:val="36769B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4A57993"/>
    <w:multiLevelType w:val="hybridMultilevel"/>
    <w:tmpl w:val="AAEE09F4"/>
    <w:lvl w:ilvl="0" w:tplc="04150011">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4D0724C"/>
    <w:multiLevelType w:val="multilevel"/>
    <w:tmpl w:val="63E47EFC"/>
    <w:lvl w:ilvl="0">
      <w:start w:val="7"/>
      <w:numFmt w:val="upperRoman"/>
      <w:lvlText w:val="%1."/>
      <w:lvlJc w:val="left"/>
      <w:pPr>
        <w:tabs>
          <w:tab w:val="num" w:pos="567"/>
        </w:tabs>
        <w:ind w:left="567" w:hanging="567"/>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276"/>
        </w:tabs>
        <w:ind w:left="1276" w:hanging="425"/>
      </w:pPr>
      <w:rPr>
        <w:rFonts w:hint="default"/>
        <w:b w:val="0"/>
        <w:i w:val="0"/>
        <w:sz w:val="22"/>
        <w:szCs w:val="22"/>
      </w:rPr>
    </w:lvl>
    <w:lvl w:ilvl="4">
      <w:start w:val="1"/>
      <w:numFmt w:val="decimal"/>
      <w:lvlText w:val="%5)"/>
      <w:lvlJc w:val="left"/>
      <w:pPr>
        <w:tabs>
          <w:tab w:val="num" w:pos="1701"/>
        </w:tabs>
        <w:ind w:left="1701" w:hanging="425"/>
      </w:pPr>
      <w:rPr>
        <w:rFonts w:hint="default"/>
        <w:b w:val="0"/>
        <w:i w:val="0"/>
        <w:sz w:val="22"/>
      </w:rPr>
    </w:lvl>
    <w:lvl w:ilvl="5">
      <w:start w:val="1"/>
      <w:numFmt w:val="bullet"/>
      <w:lvlText w:val="-"/>
      <w:lvlJc w:val="left"/>
      <w:pPr>
        <w:tabs>
          <w:tab w:val="num" w:pos="1701"/>
        </w:tabs>
        <w:ind w:left="1701" w:hanging="283"/>
      </w:pPr>
      <w:rPr>
        <w:rFonts w:ascii="Times New Roman" w:hAnsi="Times New Roman" w:cs="Times New Roman"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4E92707"/>
    <w:multiLevelType w:val="multilevel"/>
    <w:tmpl w:val="0E60CEBA"/>
    <w:lvl w:ilvl="0">
      <w:start w:val="1"/>
      <w:numFmt w:val="upperRoman"/>
      <w:lvlText w:val="%1."/>
      <w:lvlJc w:val="left"/>
      <w:pPr>
        <w:tabs>
          <w:tab w:val="num" w:pos="567"/>
        </w:tabs>
        <w:ind w:left="567" w:hanging="567"/>
      </w:pPr>
      <w:rPr>
        <w:rFonts w:ascii="Times New Roman" w:hAnsi="Times New Roman" w:hint="default"/>
        <w:b/>
        <w:i w:val="0"/>
        <w:sz w:val="24"/>
      </w:rPr>
    </w:lvl>
    <w:lvl w:ilvl="1">
      <w:start w:val="1"/>
      <w:numFmt w:val="decimal"/>
      <w:lvlText w:val="%2."/>
      <w:lvlJc w:val="left"/>
      <w:pPr>
        <w:tabs>
          <w:tab w:val="num" w:pos="1447"/>
        </w:tabs>
        <w:ind w:left="567" w:hanging="567"/>
      </w:pPr>
      <w:rPr>
        <w:rFonts w:hint="default"/>
        <w:b w:val="0"/>
        <w:i w:val="0"/>
        <w:sz w:val="24"/>
        <w:szCs w:val="24"/>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993"/>
        </w:tabs>
        <w:ind w:left="993" w:hanging="425"/>
      </w:pPr>
      <w:rPr>
        <w:rFonts w:hint="default"/>
        <w:b w:val="0"/>
        <w:i w:val="0"/>
        <w:sz w:val="24"/>
        <w:szCs w:val="24"/>
      </w:rPr>
    </w:lvl>
    <w:lvl w:ilvl="4">
      <w:start w:val="1"/>
      <w:numFmt w:val="decimal"/>
      <w:lvlText w:val="%5)"/>
      <w:lvlJc w:val="left"/>
      <w:pPr>
        <w:tabs>
          <w:tab w:val="num" w:pos="1701"/>
        </w:tabs>
        <w:ind w:left="1701" w:hanging="425"/>
      </w:pPr>
      <w:rPr>
        <w:rFonts w:ascii="Times New Roman" w:eastAsia="Times New Roman" w:hAnsi="Times New Roman" w:cs="Times New Roman"/>
        <w:b w:val="0"/>
        <w:i w:val="0"/>
        <w:sz w:val="24"/>
        <w:szCs w:val="24"/>
      </w:rPr>
    </w:lvl>
    <w:lvl w:ilvl="5">
      <w:start w:val="1"/>
      <w:numFmt w:val="bullet"/>
      <w:lvlText w:val="-"/>
      <w:lvlJc w:val="left"/>
      <w:pPr>
        <w:tabs>
          <w:tab w:val="num" w:pos="1701"/>
        </w:tabs>
        <w:ind w:left="1701" w:hanging="283"/>
      </w:pPr>
      <w:rPr>
        <w:rFonts w:ascii="Times New Roman" w:hAnsi="Times New Roman" w:cs="Times New Roman"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69B5401"/>
    <w:multiLevelType w:val="hybridMultilevel"/>
    <w:tmpl w:val="F8E89386"/>
    <w:lvl w:ilvl="0" w:tplc="DE70FD76">
      <w:start w:val="1"/>
      <w:numFmt w:val="decimal"/>
      <w:lvlText w:val="%1)"/>
      <w:lvlJc w:val="left"/>
      <w:pPr>
        <w:ind w:left="360" w:hanging="360"/>
      </w:pPr>
      <w:rPr>
        <w:rFonts w:hint="default"/>
        <w:b w:val="0"/>
        <w:bCs/>
        <w:i w:val="0"/>
        <w:color w:val="auto"/>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2" w15:restartNumberingAfterBreak="0">
    <w:nsid w:val="2BAE7963"/>
    <w:multiLevelType w:val="multilevel"/>
    <w:tmpl w:val="97F65EB6"/>
    <w:lvl w:ilvl="0">
      <w:start w:val="1"/>
      <w:numFmt w:val="decimal"/>
      <w:lvlText w:val="%1."/>
      <w:lvlJc w:val="left"/>
      <w:pPr>
        <w:ind w:left="360" w:hanging="360"/>
      </w:pPr>
      <w:rPr>
        <w:rFonts w:hint="default"/>
        <w:b w:val="0"/>
        <w:i w:val="0"/>
        <w:strike w:val="0"/>
        <w:sz w:val="24"/>
        <w:szCs w:val="24"/>
        <w:u w:val="none"/>
      </w:rPr>
    </w:lvl>
    <w:lvl w:ilvl="1">
      <w:start w:val="1"/>
      <w:numFmt w:val="decimal"/>
      <w:lvlText w:val="%2)"/>
      <w:lvlJc w:val="left"/>
      <w:pPr>
        <w:ind w:left="1425" w:hanging="432"/>
      </w:pPr>
      <w:rPr>
        <w:rFonts w:ascii="Times New Roman" w:hAnsi="Times New Roman" w:cs="Times New Roman" w:hint="default"/>
      </w:rPr>
    </w:lvl>
    <w:lvl w:ilvl="2">
      <w:start w:val="1"/>
      <w:numFmt w:val="bullet"/>
      <w:lvlText w:val="-"/>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numFmt w:val="none"/>
      <w:lvlText w:val=""/>
      <w:lvlJc w:val="left"/>
      <w:pPr>
        <w:tabs>
          <w:tab w:val="num" w:pos="360"/>
        </w:tabs>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21D4D26"/>
    <w:multiLevelType w:val="multilevel"/>
    <w:tmpl w:val="BF32997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3143BB9"/>
    <w:multiLevelType w:val="hybridMultilevel"/>
    <w:tmpl w:val="213A30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FD3452"/>
    <w:multiLevelType w:val="hybridMultilevel"/>
    <w:tmpl w:val="B39A9D14"/>
    <w:lvl w:ilvl="0" w:tplc="39A85C6C">
      <w:start w:val="1"/>
      <w:numFmt w:val="bullet"/>
      <w:lvlText w:val="-"/>
      <w:lvlJc w:val="left"/>
      <w:pPr>
        <w:ind w:left="2421" w:hanging="360"/>
      </w:pPr>
      <w:rPr>
        <w:rFonts w:ascii="Times New Roman" w:hAnsi="Times New Roman" w:cs="Times New Roman"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7" w15:restartNumberingAfterBreak="0">
    <w:nsid w:val="38D27CA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D260DFA"/>
    <w:multiLevelType w:val="hybridMultilevel"/>
    <w:tmpl w:val="D30E367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45284D64"/>
    <w:multiLevelType w:val="multilevel"/>
    <w:tmpl w:val="A9327814"/>
    <w:lvl w:ilvl="0">
      <w:start w:val="7"/>
      <w:numFmt w:val="upperRoman"/>
      <w:lvlText w:val="%1."/>
      <w:lvlJc w:val="left"/>
      <w:pPr>
        <w:tabs>
          <w:tab w:val="num" w:pos="2697"/>
        </w:tabs>
        <w:ind w:left="2697" w:hanging="567"/>
      </w:pPr>
      <w:rPr>
        <w:rFonts w:ascii="Times New Roman" w:hAnsi="Times New Roman" w:hint="default"/>
        <w:b/>
        <w:i w:val="0"/>
        <w:sz w:val="24"/>
      </w:rPr>
    </w:lvl>
    <w:lvl w:ilvl="1">
      <w:start w:val="1"/>
      <w:numFmt w:val="decimal"/>
      <w:lvlText w:val="%2)"/>
      <w:lvlJc w:val="left"/>
      <w:pPr>
        <w:tabs>
          <w:tab w:val="num" w:pos="3577"/>
        </w:tabs>
        <w:ind w:left="2697" w:hanging="567"/>
      </w:pPr>
      <w:rPr>
        <w:rFonts w:ascii="Times New Roman" w:eastAsia="Times New Roman" w:hAnsi="Times New Roman" w:cs="Times New Roman"/>
        <w:b w:val="0"/>
        <w:i w:val="0"/>
        <w:sz w:val="22"/>
      </w:rPr>
    </w:lvl>
    <w:lvl w:ilvl="2">
      <w:start w:val="1"/>
      <w:numFmt w:val="decimal"/>
      <w:lvlText w:val="%1.%2.%3"/>
      <w:lvlJc w:val="left"/>
      <w:pPr>
        <w:tabs>
          <w:tab w:val="num" w:pos="2697"/>
        </w:tabs>
        <w:ind w:left="2981" w:hanging="851"/>
      </w:pPr>
      <w:rPr>
        <w:rFonts w:ascii="Times New Roman" w:hAnsi="Times New Roman" w:hint="default"/>
        <w:b w:val="0"/>
        <w:i w:val="0"/>
        <w:sz w:val="22"/>
      </w:rPr>
    </w:lvl>
    <w:lvl w:ilvl="3">
      <w:start w:val="1"/>
      <w:numFmt w:val="lowerLetter"/>
      <w:lvlText w:val="%4)"/>
      <w:lvlJc w:val="left"/>
      <w:pPr>
        <w:tabs>
          <w:tab w:val="num" w:pos="1135"/>
        </w:tabs>
        <w:ind w:left="1135" w:hanging="425"/>
      </w:pPr>
      <w:rPr>
        <w:b w:val="0"/>
        <w:i w:val="0"/>
        <w:sz w:val="24"/>
        <w:szCs w:val="24"/>
      </w:rPr>
    </w:lvl>
    <w:lvl w:ilvl="4">
      <w:start w:val="1"/>
      <w:numFmt w:val="decimal"/>
      <w:lvlText w:val="%5."/>
      <w:lvlJc w:val="left"/>
      <w:pPr>
        <w:tabs>
          <w:tab w:val="num" w:pos="3831"/>
        </w:tabs>
        <w:ind w:left="3831" w:hanging="425"/>
      </w:pPr>
      <w:rPr>
        <w:rFonts w:hint="default"/>
        <w:b w:val="0"/>
        <w:i w:val="0"/>
        <w:sz w:val="24"/>
        <w:szCs w:val="24"/>
      </w:rPr>
    </w:lvl>
    <w:lvl w:ilvl="5">
      <w:start w:val="1"/>
      <w:numFmt w:val="bullet"/>
      <w:lvlText w:val="-"/>
      <w:lvlJc w:val="left"/>
      <w:pPr>
        <w:tabs>
          <w:tab w:val="num" w:pos="3831"/>
        </w:tabs>
        <w:ind w:left="3831" w:hanging="283"/>
      </w:pPr>
      <w:rPr>
        <w:rFonts w:ascii="Times New Roman" w:hAnsi="Times New Roman" w:cs="Times New Roman" w:hint="default"/>
      </w:rPr>
    </w:lvl>
    <w:lvl w:ilvl="6">
      <w:start w:val="1"/>
      <w:numFmt w:val="decimal"/>
      <w:lvlText w:val="%1.%2.%3.%4.%5.%6.%7"/>
      <w:lvlJc w:val="left"/>
      <w:pPr>
        <w:tabs>
          <w:tab w:val="num" w:pos="3426"/>
        </w:tabs>
        <w:ind w:left="3426" w:hanging="1296"/>
      </w:pPr>
      <w:rPr>
        <w:rFonts w:hint="default"/>
      </w:rPr>
    </w:lvl>
    <w:lvl w:ilvl="7">
      <w:start w:val="1"/>
      <w:numFmt w:val="decimal"/>
      <w:lvlText w:val="%1.%2.%3.%4.%5.%6.%7.%8"/>
      <w:lvlJc w:val="left"/>
      <w:pPr>
        <w:tabs>
          <w:tab w:val="num" w:pos="3570"/>
        </w:tabs>
        <w:ind w:left="3570" w:hanging="1440"/>
      </w:pPr>
      <w:rPr>
        <w:rFonts w:hint="default"/>
      </w:rPr>
    </w:lvl>
    <w:lvl w:ilvl="8">
      <w:start w:val="1"/>
      <w:numFmt w:val="decimal"/>
      <w:lvlText w:val="%1.%2.%3.%4.%5.%6.%7.%8.%9"/>
      <w:lvlJc w:val="left"/>
      <w:pPr>
        <w:tabs>
          <w:tab w:val="num" w:pos="3714"/>
        </w:tabs>
        <w:ind w:left="3714" w:hanging="1584"/>
      </w:pPr>
      <w:rPr>
        <w:rFonts w:hint="default"/>
      </w:rPr>
    </w:lvl>
  </w:abstractNum>
  <w:abstractNum w:abstractNumId="20" w15:restartNumberingAfterBreak="0">
    <w:nsid w:val="4E386FF5"/>
    <w:multiLevelType w:val="multilevel"/>
    <w:tmpl w:val="7460006E"/>
    <w:lvl w:ilvl="0">
      <w:start w:val="1"/>
      <w:numFmt w:val="upperRoman"/>
      <w:lvlText w:val="%1."/>
      <w:lvlJc w:val="left"/>
      <w:pPr>
        <w:tabs>
          <w:tab w:val="num" w:pos="567"/>
        </w:tabs>
        <w:ind w:left="567" w:hanging="567"/>
      </w:pPr>
      <w:rPr>
        <w:rFonts w:ascii="Times New Roman" w:hAnsi="Times New Roman" w:hint="default"/>
        <w:b/>
        <w:i w:val="0"/>
        <w:sz w:val="22"/>
        <w:szCs w:val="22"/>
      </w:rPr>
    </w:lvl>
    <w:lvl w:ilvl="1">
      <w:start w:val="1"/>
      <w:numFmt w:val="decimal"/>
      <w:lvlText w:val="%1.%2."/>
      <w:lvlJc w:val="left"/>
      <w:pPr>
        <w:tabs>
          <w:tab w:val="num" w:pos="1447"/>
        </w:tabs>
        <w:ind w:left="567" w:hanging="567"/>
      </w:pPr>
      <w:rPr>
        <w:rFonts w:ascii="Times New Roman" w:hAnsi="Times New Roman" w:hint="default"/>
        <w:b/>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993"/>
        </w:tabs>
        <w:ind w:left="993" w:hanging="425"/>
      </w:pPr>
      <w:rPr>
        <w:rFonts w:hint="default"/>
        <w:b w:val="0"/>
        <w:i w:val="0"/>
        <w:strike w:val="0"/>
        <w:sz w:val="22"/>
        <w:szCs w:val="22"/>
      </w:rPr>
    </w:lvl>
    <w:lvl w:ilvl="4">
      <w:start w:val="1"/>
      <w:numFmt w:val="decimal"/>
      <w:lvlText w:val="%5)"/>
      <w:lvlJc w:val="left"/>
      <w:pPr>
        <w:tabs>
          <w:tab w:val="num" w:pos="1701"/>
        </w:tabs>
        <w:ind w:left="1701" w:hanging="425"/>
      </w:pPr>
      <w:rPr>
        <w:rFonts w:ascii="Times New Roman" w:eastAsia="Times New Roman" w:hAnsi="Times New Roman" w:cs="Times New Roman"/>
        <w:b w:val="0"/>
        <w:i w:val="0"/>
        <w:sz w:val="22"/>
        <w:szCs w:val="22"/>
      </w:rPr>
    </w:lvl>
    <w:lvl w:ilvl="5">
      <w:start w:val="1"/>
      <w:numFmt w:val="bullet"/>
      <w:lvlText w:val="-"/>
      <w:lvlJc w:val="left"/>
      <w:pPr>
        <w:tabs>
          <w:tab w:val="num" w:pos="1701"/>
        </w:tabs>
        <w:ind w:left="1701" w:hanging="283"/>
      </w:pPr>
      <w:rPr>
        <w:rFonts w:ascii="Times New Roman" w:hAnsi="Times New Roman" w:cs="Times New Roman"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13A66C1"/>
    <w:multiLevelType w:val="hybridMultilevel"/>
    <w:tmpl w:val="6C347D66"/>
    <w:lvl w:ilvl="0" w:tplc="0978AF52">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2" w15:restartNumberingAfterBreak="0">
    <w:nsid w:val="566C3F78"/>
    <w:multiLevelType w:val="multilevel"/>
    <w:tmpl w:val="AF1EC1C4"/>
    <w:styleLink w:val="Biecalista1"/>
    <w:lvl w:ilvl="0">
      <w:start w:val="1"/>
      <w:numFmt w:val="upperRoman"/>
      <w:lvlText w:val="%1."/>
      <w:lvlJc w:val="left"/>
      <w:pPr>
        <w:tabs>
          <w:tab w:val="num" w:pos="567"/>
        </w:tabs>
        <w:ind w:left="567" w:hanging="567"/>
      </w:pPr>
      <w:rPr>
        <w:rFonts w:ascii="Times New Roman" w:hAnsi="Times New Roman" w:hint="default"/>
        <w:b/>
        <w:i w:val="0"/>
        <w:sz w:val="24"/>
      </w:rPr>
    </w:lvl>
    <w:lvl w:ilvl="1">
      <w:start w:val="1"/>
      <w:numFmt w:val="decimal"/>
      <w:lvlText w:val="%2."/>
      <w:lvlJc w:val="left"/>
      <w:pPr>
        <w:tabs>
          <w:tab w:val="num" w:pos="1447"/>
        </w:tabs>
        <w:ind w:left="567" w:hanging="567"/>
      </w:pPr>
      <w:rPr>
        <w:rFonts w:ascii="Calibri" w:eastAsia="Calibri" w:hAnsi="Calibri" w:cs="Times New Roman"/>
        <w:b w:val="0"/>
        <w:bCs w:val="0"/>
        <w:i w:val="0"/>
        <w:strike w:val="0"/>
        <w:sz w:val="24"/>
        <w:szCs w:val="24"/>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993"/>
        </w:tabs>
        <w:ind w:left="993" w:hanging="425"/>
      </w:pPr>
      <w:rPr>
        <w:rFonts w:hint="default"/>
        <w:b w:val="0"/>
        <w:i w:val="0"/>
        <w:sz w:val="24"/>
        <w:szCs w:val="24"/>
      </w:rPr>
    </w:lvl>
    <w:lvl w:ilvl="4">
      <w:start w:val="1"/>
      <w:numFmt w:val="decimal"/>
      <w:lvlText w:val="%5)"/>
      <w:lvlJc w:val="left"/>
      <w:pPr>
        <w:tabs>
          <w:tab w:val="num" w:pos="1701"/>
        </w:tabs>
        <w:ind w:left="1701" w:hanging="425"/>
      </w:pPr>
      <w:rPr>
        <w:rFonts w:ascii="Times New Roman" w:eastAsia="Times New Roman" w:hAnsi="Times New Roman" w:cs="Times New Roman"/>
        <w:b w:val="0"/>
        <w:i w:val="0"/>
        <w:strike w:val="0"/>
        <w:sz w:val="24"/>
        <w:szCs w:val="24"/>
      </w:rPr>
    </w:lvl>
    <w:lvl w:ilvl="5">
      <w:start w:val="1"/>
      <w:numFmt w:val="bullet"/>
      <w:lvlText w:val="-"/>
      <w:lvlJc w:val="left"/>
      <w:pPr>
        <w:tabs>
          <w:tab w:val="num" w:pos="1701"/>
        </w:tabs>
        <w:ind w:left="1701" w:hanging="283"/>
      </w:pPr>
      <w:rPr>
        <w:rFonts w:ascii="Times New Roman" w:hAnsi="Times New Roman" w:cs="Times New Roman"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8325131"/>
    <w:multiLevelType w:val="hybridMultilevel"/>
    <w:tmpl w:val="00FC2CE4"/>
    <w:lvl w:ilvl="0" w:tplc="39A85C6C">
      <w:start w:val="1"/>
      <w:numFmt w:val="bullet"/>
      <w:lvlText w:val="-"/>
      <w:lvlJc w:val="left"/>
      <w:pPr>
        <w:ind w:left="2421" w:hanging="360"/>
      </w:pPr>
      <w:rPr>
        <w:rFonts w:ascii="Times New Roman" w:hAnsi="Times New Roman" w:cs="Times New Roman"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4" w15:restartNumberingAfterBreak="0">
    <w:nsid w:val="59880E29"/>
    <w:multiLevelType w:val="hybridMultilevel"/>
    <w:tmpl w:val="C818D852"/>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5" w15:restartNumberingAfterBreak="0">
    <w:nsid w:val="5B354531"/>
    <w:multiLevelType w:val="multilevel"/>
    <w:tmpl w:val="BF32997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0EF6D03"/>
    <w:multiLevelType w:val="hybridMultilevel"/>
    <w:tmpl w:val="1C24D2BA"/>
    <w:lvl w:ilvl="0" w:tplc="A93E2ACA">
      <w:start w:val="1"/>
      <w:numFmt w:val="decimal"/>
      <w:lvlText w:val="%1."/>
      <w:lvlJc w:val="left"/>
      <w:pPr>
        <w:ind w:left="786" w:hanging="360"/>
      </w:pPr>
      <w:rPr>
        <w:rFonts w:ascii="Times New Roman" w:eastAsia="Times New Roman" w:hAnsi="Times New Roman" w:cs="Times New Roman"/>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63E46736"/>
    <w:multiLevelType w:val="multilevel"/>
    <w:tmpl w:val="A9327814"/>
    <w:lvl w:ilvl="0">
      <w:start w:val="7"/>
      <w:numFmt w:val="upperRoman"/>
      <w:lvlText w:val="%1."/>
      <w:lvlJc w:val="left"/>
      <w:pPr>
        <w:tabs>
          <w:tab w:val="num" w:pos="2697"/>
        </w:tabs>
        <w:ind w:left="2697" w:hanging="567"/>
      </w:pPr>
      <w:rPr>
        <w:rFonts w:ascii="Times New Roman" w:hAnsi="Times New Roman" w:hint="default"/>
        <w:b/>
        <w:i w:val="0"/>
        <w:sz w:val="24"/>
      </w:rPr>
    </w:lvl>
    <w:lvl w:ilvl="1">
      <w:start w:val="1"/>
      <w:numFmt w:val="decimal"/>
      <w:lvlText w:val="%2)"/>
      <w:lvlJc w:val="left"/>
      <w:pPr>
        <w:tabs>
          <w:tab w:val="num" w:pos="3577"/>
        </w:tabs>
        <w:ind w:left="2697" w:hanging="567"/>
      </w:pPr>
      <w:rPr>
        <w:rFonts w:ascii="Times New Roman" w:eastAsia="Times New Roman" w:hAnsi="Times New Roman" w:cs="Times New Roman"/>
        <w:b w:val="0"/>
        <w:i w:val="0"/>
        <w:sz w:val="22"/>
      </w:rPr>
    </w:lvl>
    <w:lvl w:ilvl="2">
      <w:start w:val="1"/>
      <w:numFmt w:val="decimal"/>
      <w:lvlText w:val="%1.%2.%3"/>
      <w:lvlJc w:val="left"/>
      <w:pPr>
        <w:tabs>
          <w:tab w:val="num" w:pos="2697"/>
        </w:tabs>
        <w:ind w:left="2981" w:hanging="851"/>
      </w:pPr>
      <w:rPr>
        <w:rFonts w:ascii="Times New Roman" w:hAnsi="Times New Roman" w:hint="default"/>
        <w:b w:val="0"/>
        <w:i w:val="0"/>
        <w:sz w:val="22"/>
      </w:rPr>
    </w:lvl>
    <w:lvl w:ilvl="3">
      <w:start w:val="1"/>
      <w:numFmt w:val="lowerLetter"/>
      <w:lvlText w:val="%4)"/>
      <w:lvlJc w:val="left"/>
      <w:pPr>
        <w:tabs>
          <w:tab w:val="num" w:pos="1135"/>
        </w:tabs>
        <w:ind w:left="1135" w:hanging="425"/>
      </w:pPr>
      <w:rPr>
        <w:b w:val="0"/>
        <w:i w:val="0"/>
        <w:sz w:val="24"/>
        <w:szCs w:val="24"/>
      </w:rPr>
    </w:lvl>
    <w:lvl w:ilvl="4">
      <w:start w:val="1"/>
      <w:numFmt w:val="decimal"/>
      <w:lvlText w:val="%5."/>
      <w:lvlJc w:val="left"/>
      <w:pPr>
        <w:tabs>
          <w:tab w:val="num" w:pos="3831"/>
        </w:tabs>
        <w:ind w:left="3831" w:hanging="425"/>
      </w:pPr>
      <w:rPr>
        <w:rFonts w:hint="default"/>
        <w:b w:val="0"/>
        <w:i w:val="0"/>
        <w:sz w:val="24"/>
        <w:szCs w:val="24"/>
      </w:rPr>
    </w:lvl>
    <w:lvl w:ilvl="5">
      <w:start w:val="1"/>
      <w:numFmt w:val="bullet"/>
      <w:lvlText w:val="-"/>
      <w:lvlJc w:val="left"/>
      <w:pPr>
        <w:tabs>
          <w:tab w:val="num" w:pos="3831"/>
        </w:tabs>
        <w:ind w:left="3831" w:hanging="283"/>
      </w:pPr>
      <w:rPr>
        <w:rFonts w:ascii="Times New Roman" w:hAnsi="Times New Roman" w:cs="Times New Roman" w:hint="default"/>
      </w:rPr>
    </w:lvl>
    <w:lvl w:ilvl="6">
      <w:start w:val="1"/>
      <w:numFmt w:val="decimal"/>
      <w:lvlText w:val="%1.%2.%3.%4.%5.%6.%7"/>
      <w:lvlJc w:val="left"/>
      <w:pPr>
        <w:tabs>
          <w:tab w:val="num" w:pos="3426"/>
        </w:tabs>
        <w:ind w:left="3426" w:hanging="1296"/>
      </w:pPr>
      <w:rPr>
        <w:rFonts w:hint="default"/>
      </w:rPr>
    </w:lvl>
    <w:lvl w:ilvl="7">
      <w:start w:val="1"/>
      <w:numFmt w:val="decimal"/>
      <w:lvlText w:val="%1.%2.%3.%4.%5.%6.%7.%8"/>
      <w:lvlJc w:val="left"/>
      <w:pPr>
        <w:tabs>
          <w:tab w:val="num" w:pos="3570"/>
        </w:tabs>
        <w:ind w:left="3570" w:hanging="1440"/>
      </w:pPr>
      <w:rPr>
        <w:rFonts w:hint="default"/>
      </w:rPr>
    </w:lvl>
    <w:lvl w:ilvl="8">
      <w:start w:val="1"/>
      <w:numFmt w:val="decimal"/>
      <w:lvlText w:val="%1.%2.%3.%4.%5.%6.%7.%8.%9"/>
      <w:lvlJc w:val="left"/>
      <w:pPr>
        <w:tabs>
          <w:tab w:val="num" w:pos="3714"/>
        </w:tabs>
        <w:ind w:left="3714" w:hanging="1584"/>
      </w:pPr>
      <w:rPr>
        <w:rFonts w:hint="default"/>
      </w:rPr>
    </w:lvl>
  </w:abstractNum>
  <w:abstractNum w:abstractNumId="28" w15:restartNumberingAfterBreak="0">
    <w:nsid w:val="66A1743D"/>
    <w:multiLevelType w:val="hybridMultilevel"/>
    <w:tmpl w:val="163C6890"/>
    <w:lvl w:ilvl="0" w:tplc="04150011">
      <w:start w:val="1"/>
      <w:numFmt w:val="decimal"/>
      <w:lvlText w:val="%1)"/>
      <w:lvlJc w:val="left"/>
      <w:pPr>
        <w:ind w:left="1855" w:hanging="360"/>
      </w:p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29" w15:restartNumberingAfterBreak="0">
    <w:nsid w:val="72602D14"/>
    <w:multiLevelType w:val="multilevel"/>
    <w:tmpl w:val="06B0E3B0"/>
    <w:lvl w:ilvl="0">
      <w:start w:val="1"/>
      <w:numFmt w:val="upperRoman"/>
      <w:lvlText w:val="%1."/>
      <w:lvlJc w:val="left"/>
      <w:pPr>
        <w:tabs>
          <w:tab w:val="num" w:pos="567"/>
        </w:tabs>
        <w:ind w:left="567" w:hanging="567"/>
      </w:pPr>
      <w:rPr>
        <w:rFonts w:ascii="Times New Roman" w:hAnsi="Times New Roman" w:hint="default"/>
        <w:b/>
        <w:i w:val="0"/>
        <w:sz w:val="24"/>
      </w:rPr>
    </w:lvl>
    <w:lvl w:ilvl="1">
      <w:start w:val="1"/>
      <w:numFmt w:val="decimal"/>
      <w:lvlText w:val="%2."/>
      <w:lvlJc w:val="left"/>
      <w:pPr>
        <w:tabs>
          <w:tab w:val="num" w:pos="1447"/>
        </w:tabs>
        <w:ind w:left="567" w:hanging="567"/>
      </w:pPr>
      <w:rPr>
        <w:rFonts w:ascii="Calibri" w:eastAsia="Calibri" w:hAnsi="Calibri" w:cs="Times New Roman"/>
        <w:b w:val="0"/>
        <w:bCs w:val="0"/>
        <w:i w:val="0"/>
        <w:strike w:val="0"/>
        <w:sz w:val="24"/>
        <w:szCs w:val="24"/>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993"/>
        </w:tabs>
        <w:ind w:left="993" w:hanging="425"/>
      </w:pPr>
      <w:rPr>
        <w:rFonts w:hint="default"/>
        <w:b w:val="0"/>
        <w:i w:val="0"/>
        <w:sz w:val="22"/>
        <w:szCs w:val="22"/>
      </w:rPr>
    </w:lvl>
    <w:lvl w:ilvl="4">
      <w:start w:val="1"/>
      <w:numFmt w:val="decimal"/>
      <w:lvlText w:val="%5)"/>
      <w:lvlJc w:val="left"/>
      <w:pPr>
        <w:tabs>
          <w:tab w:val="num" w:pos="1701"/>
        </w:tabs>
        <w:ind w:left="1701" w:hanging="425"/>
      </w:pPr>
      <w:rPr>
        <w:rFonts w:ascii="Times New Roman" w:eastAsia="Times New Roman" w:hAnsi="Times New Roman" w:cs="Times New Roman"/>
        <w:b w:val="0"/>
        <w:i w:val="0"/>
        <w:strike w:val="0"/>
        <w:sz w:val="22"/>
        <w:szCs w:val="22"/>
      </w:rPr>
    </w:lvl>
    <w:lvl w:ilvl="5">
      <w:start w:val="1"/>
      <w:numFmt w:val="bullet"/>
      <w:lvlText w:val="-"/>
      <w:lvlJc w:val="left"/>
      <w:pPr>
        <w:tabs>
          <w:tab w:val="num" w:pos="1701"/>
        </w:tabs>
        <w:ind w:left="1701" w:hanging="283"/>
      </w:pPr>
      <w:rPr>
        <w:rFonts w:ascii="Times New Roman" w:hAnsi="Times New Roman" w:cs="Times New Roman"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4E012A1"/>
    <w:multiLevelType w:val="multilevel"/>
    <w:tmpl w:val="06E86422"/>
    <w:lvl w:ilvl="0">
      <w:start w:val="7"/>
      <w:numFmt w:val="upperRoman"/>
      <w:lvlText w:val="%1."/>
      <w:lvlJc w:val="left"/>
      <w:pPr>
        <w:tabs>
          <w:tab w:val="num" w:pos="2697"/>
        </w:tabs>
        <w:ind w:left="2697" w:hanging="567"/>
      </w:pPr>
      <w:rPr>
        <w:rFonts w:ascii="Times New Roman" w:hAnsi="Times New Roman" w:hint="default"/>
        <w:b/>
        <w:i w:val="0"/>
        <w:sz w:val="24"/>
      </w:rPr>
    </w:lvl>
    <w:lvl w:ilvl="1">
      <w:start w:val="1"/>
      <w:numFmt w:val="decimal"/>
      <w:lvlText w:val="%2)"/>
      <w:lvlJc w:val="left"/>
      <w:pPr>
        <w:tabs>
          <w:tab w:val="num" w:pos="3577"/>
        </w:tabs>
        <w:ind w:left="2697" w:hanging="567"/>
      </w:pPr>
      <w:rPr>
        <w:rFonts w:ascii="Times New Roman" w:eastAsia="Times New Roman" w:hAnsi="Times New Roman" w:cs="Times New Roman" w:hint="default"/>
        <w:b w:val="0"/>
        <w:i w:val="0"/>
        <w:sz w:val="22"/>
      </w:rPr>
    </w:lvl>
    <w:lvl w:ilvl="2">
      <w:start w:val="1"/>
      <w:numFmt w:val="decimal"/>
      <w:lvlText w:val="%1.%2.%3"/>
      <w:lvlJc w:val="left"/>
      <w:pPr>
        <w:tabs>
          <w:tab w:val="num" w:pos="2697"/>
        </w:tabs>
        <w:ind w:left="2981" w:hanging="851"/>
      </w:pPr>
      <w:rPr>
        <w:rFonts w:ascii="Times New Roman" w:hAnsi="Times New Roman" w:hint="default"/>
        <w:b w:val="0"/>
        <w:i w:val="0"/>
        <w:sz w:val="22"/>
      </w:rPr>
    </w:lvl>
    <w:lvl w:ilvl="3">
      <w:start w:val="1"/>
      <w:numFmt w:val="lowerLetter"/>
      <w:lvlText w:val="%4)"/>
      <w:lvlJc w:val="left"/>
      <w:pPr>
        <w:tabs>
          <w:tab w:val="num" w:pos="1135"/>
        </w:tabs>
        <w:ind w:left="1135" w:hanging="425"/>
      </w:pPr>
      <w:rPr>
        <w:rFonts w:hint="default"/>
        <w:b w:val="0"/>
        <w:i w:val="0"/>
        <w:sz w:val="24"/>
        <w:szCs w:val="24"/>
      </w:rPr>
    </w:lvl>
    <w:lvl w:ilvl="4">
      <w:start w:val="3"/>
      <w:numFmt w:val="decimal"/>
      <w:lvlText w:val="%5."/>
      <w:lvlJc w:val="left"/>
      <w:pPr>
        <w:tabs>
          <w:tab w:val="num" w:pos="3831"/>
        </w:tabs>
        <w:ind w:left="3831" w:hanging="425"/>
      </w:pPr>
      <w:rPr>
        <w:rFonts w:hint="default"/>
        <w:b w:val="0"/>
        <w:i w:val="0"/>
        <w:sz w:val="24"/>
        <w:szCs w:val="24"/>
      </w:rPr>
    </w:lvl>
    <w:lvl w:ilvl="5">
      <w:start w:val="1"/>
      <w:numFmt w:val="bullet"/>
      <w:lvlText w:val="-"/>
      <w:lvlJc w:val="left"/>
      <w:pPr>
        <w:tabs>
          <w:tab w:val="num" w:pos="3831"/>
        </w:tabs>
        <w:ind w:left="3831" w:hanging="283"/>
      </w:pPr>
      <w:rPr>
        <w:rFonts w:ascii="Times New Roman" w:hAnsi="Times New Roman" w:cs="Times New Roman" w:hint="default"/>
      </w:rPr>
    </w:lvl>
    <w:lvl w:ilvl="6">
      <w:start w:val="1"/>
      <w:numFmt w:val="decimal"/>
      <w:lvlText w:val="%1.%2.%3.%4.%5.%6.%7"/>
      <w:lvlJc w:val="left"/>
      <w:pPr>
        <w:tabs>
          <w:tab w:val="num" w:pos="3426"/>
        </w:tabs>
        <w:ind w:left="3426" w:hanging="1296"/>
      </w:pPr>
      <w:rPr>
        <w:rFonts w:hint="default"/>
      </w:rPr>
    </w:lvl>
    <w:lvl w:ilvl="7">
      <w:start w:val="1"/>
      <w:numFmt w:val="decimal"/>
      <w:lvlText w:val="%1.%2.%3.%4.%5.%6.%7.%8"/>
      <w:lvlJc w:val="left"/>
      <w:pPr>
        <w:tabs>
          <w:tab w:val="num" w:pos="3570"/>
        </w:tabs>
        <w:ind w:left="3570" w:hanging="1440"/>
      </w:pPr>
      <w:rPr>
        <w:rFonts w:hint="default"/>
      </w:rPr>
    </w:lvl>
    <w:lvl w:ilvl="8">
      <w:start w:val="1"/>
      <w:numFmt w:val="decimal"/>
      <w:lvlText w:val="%1.%2.%3.%4.%5.%6.%7.%8.%9"/>
      <w:lvlJc w:val="left"/>
      <w:pPr>
        <w:tabs>
          <w:tab w:val="num" w:pos="3714"/>
        </w:tabs>
        <w:ind w:left="3714" w:hanging="1584"/>
      </w:pPr>
      <w:rPr>
        <w:rFonts w:hint="default"/>
      </w:rPr>
    </w:lvl>
  </w:abstractNum>
  <w:abstractNum w:abstractNumId="31" w15:restartNumberingAfterBreak="0">
    <w:nsid w:val="79D23FE0"/>
    <w:multiLevelType w:val="hybridMultilevel"/>
    <w:tmpl w:val="4ECAFF8A"/>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CA58135E">
      <w:start w:val="1"/>
      <w:numFmt w:val="decimal"/>
      <w:lvlText w:val="%5)"/>
      <w:lvlJc w:val="left"/>
      <w:pPr>
        <w:tabs>
          <w:tab w:val="num" w:pos="720"/>
        </w:tabs>
        <w:ind w:left="720" w:hanging="360"/>
      </w:pPr>
      <w:rPr>
        <w:rFonts w:hint="default"/>
      </w:r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num w:numId="1" w16cid:durableId="1856113548">
    <w:abstractNumId w:val="20"/>
  </w:num>
  <w:num w:numId="2" w16cid:durableId="1464887864">
    <w:abstractNumId w:val="12"/>
  </w:num>
  <w:num w:numId="3" w16cid:durableId="2039503565">
    <w:abstractNumId w:val="20"/>
    <w:lvlOverride w:ilvl="0">
      <w:lvl w:ilvl="0">
        <w:start w:val="1"/>
        <w:numFmt w:val="upperRoman"/>
        <w:lvlText w:val="%1."/>
        <w:lvlJc w:val="left"/>
        <w:pPr>
          <w:tabs>
            <w:tab w:val="num" w:pos="567"/>
          </w:tabs>
          <w:ind w:left="567" w:hanging="567"/>
        </w:pPr>
        <w:rPr>
          <w:rFonts w:ascii="Times New Roman" w:hAnsi="Times New Roman" w:hint="default"/>
          <w:b/>
          <w:i w:val="0"/>
          <w:sz w:val="22"/>
          <w:szCs w:val="22"/>
        </w:rPr>
      </w:lvl>
    </w:lvlOverride>
    <w:lvlOverride w:ilvl="1">
      <w:lvl w:ilvl="1">
        <w:start w:val="1"/>
        <w:numFmt w:val="decimal"/>
        <w:lvlText w:val="%2."/>
        <w:lvlJc w:val="left"/>
        <w:pPr>
          <w:tabs>
            <w:tab w:val="num" w:pos="1447"/>
          </w:tabs>
          <w:ind w:left="567" w:hanging="567"/>
        </w:pPr>
        <w:rPr>
          <w:rFonts w:ascii="Times New Roman" w:eastAsia="Times New Roman" w:hAnsi="Times New Roman" w:cs="Times New Roman"/>
          <w:b w:val="0"/>
          <w:i w:val="0"/>
          <w:sz w:val="22"/>
          <w:szCs w:val="22"/>
        </w:rPr>
      </w:lvl>
    </w:lvlOverride>
    <w:lvlOverride w:ilvl="2">
      <w:lvl w:ilvl="2">
        <w:start w:val="1"/>
        <w:numFmt w:val="decimal"/>
        <w:lvlText w:val="%3."/>
        <w:lvlJc w:val="left"/>
        <w:pPr>
          <w:tabs>
            <w:tab w:val="num" w:pos="1277"/>
          </w:tabs>
          <w:ind w:left="1561" w:hanging="851"/>
        </w:pPr>
        <w:rPr>
          <w:rFonts w:ascii="Times New Roman" w:eastAsia="Times New Roman" w:hAnsi="Times New Roman" w:cs="Times New Roman"/>
          <w:b w:val="0"/>
          <w:i w:val="0"/>
          <w:sz w:val="22"/>
          <w:szCs w:val="22"/>
        </w:rPr>
      </w:lvl>
    </w:lvlOverride>
    <w:lvlOverride w:ilvl="3">
      <w:lvl w:ilvl="3">
        <w:start w:val="1"/>
        <w:numFmt w:val="decimal"/>
        <w:lvlText w:val="%4)"/>
        <w:lvlJc w:val="left"/>
        <w:pPr>
          <w:tabs>
            <w:tab w:val="num" w:pos="1276"/>
          </w:tabs>
          <w:ind w:left="1276" w:hanging="425"/>
        </w:pPr>
        <w:rPr>
          <w:rFonts w:ascii="Times New Roman" w:hAnsi="Times New Roman" w:hint="default"/>
          <w:b w:val="0"/>
          <w:i w:val="0"/>
          <w:sz w:val="22"/>
          <w:szCs w:val="22"/>
        </w:rPr>
      </w:lvl>
    </w:lvlOverride>
    <w:lvlOverride w:ilvl="4">
      <w:lvl w:ilvl="4">
        <w:start w:val="1"/>
        <w:numFmt w:val="lowerLetter"/>
        <w:lvlText w:val="%5)"/>
        <w:lvlJc w:val="left"/>
        <w:pPr>
          <w:tabs>
            <w:tab w:val="num" w:pos="1701"/>
          </w:tabs>
          <w:ind w:left="1701" w:hanging="425"/>
        </w:pPr>
        <w:rPr>
          <w:rFonts w:ascii="Times New Roman" w:hAnsi="Times New Roman" w:hint="default"/>
          <w:b w:val="0"/>
          <w:i w:val="0"/>
          <w:sz w:val="24"/>
          <w:szCs w:val="24"/>
        </w:rPr>
      </w:lvl>
    </w:lvlOverride>
    <w:lvlOverride w:ilvl="5">
      <w:lvl w:ilvl="5">
        <w:start w:val="1"/>
        <w:numFmt w:val="bullet"/>
        <w:lvlText w:val="-"/>
        <w:lvlJc w:val="left"/>
        <w:pPr>
          <w:tabs>
            <w:tab w:val="num" w:pos="1701"/>
          </w:tabs>
          <w:ind w:left="1701" w:hanging="283"/>
        </w:pPr>
        <w:rPr>
          <w:rFonts w:ascii="Times New Roman" w:hAnsi="Times New Roman" w:cs="Times New Roman"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 w16cid:durableId="713238843">
    <w:abstractNumId w:val="29"/>
  </w:num>
  <w:num w:numId="5" w16cid:durableId="1407919747">
    <w:abstractNumId w:val="1"/>
  </w:num>
  <w:num w:numId="6" w16cid:durableId="28651272">
    <w:abstractNumId w:val="10"/>
  </w:num>
  <w:num w:numId="7" w16cid:durableId="931083707">
    <w:abstractNumId w:val="15"/>
  </w:num>
  <w:num w:numId="8" w16cid:durableId="1613321682">
    <w:abstractNumId w:val="31"/>
  </w:num>
  <w:num w:numId="9" w16cid:durableId="1453866748">
    <w:abstractNumId w:val="24"/>
  </w:num>
  <w:num w:numId="10" w16cid:durableId="1568221162">
    <w:abstractNumId w:val="11"/>
  </w:num>
  <w:num w:numId="11" w16cid:durableId="1533305696">
    <w:abstractNumId w:val="6"/>
  </w:num>
  <w:num w:numId="12" w16cid:durableId="1360745056">
    <w:abstractNumId w:val="14"/>
  </w:num>
  <w:num w:numId="13" w16cid:durableId="1655254755">
    <w:abstractNumId w:val="26"/>
  </w:num>
  <w:num w:numId="14" w16cid:durableId="1659647113">
    <w:abstractNumId w:val="7"/>
  </w:num>
  <w:num w:numId="15" w16cid:durableId="1327247080">
    <w:abstractNumId w:val="5"/>
  </w:num>
  <w:num w:numId="16" w16cid:durableId="57898625">
    <w:abstractNumId w:val="8"/>
  </w:num>
  <w:num w:numId="17" w16cid:durableId="1565097101">
    <w:abstractNumId w:val="22"/>
  </w:num>
  <w:num w:numId="18" w16cid:durableId="1430467138">
    <w:abstractNumId w:val="17"/>
  </w:num>
  <w:num w:numId="19" w16cid:durableId="814950476">
    <w:abstractNumId w:val="25"/>
  </w:num>
  <w:num w:numId="20" w16cid:durableId="1194538874">
    <w:abstractNumId w:val="18"/>
  </w:num>
  <w:num w:numId="21" w16cid:durableId="442766269">
    <w:abstractNumId w:val="21"/>
  </w:num>
  <w:num w:numId="22" w16cid:durableId="993529274">
    <w:abstractNumId w:val="13"/>
  </w:num>
  <w:num w:numId="23" w16cid:durableId="1384254464">
    <w:abstractNumId w:val="0"/>
  </w:num>
  <w:num w:numId="24" w16cid:durableId="920797667">
    <w:abstractNumId w:val="20"/>
    <w:lvlOverride w:ilvl="0">
      <w:lvl w:ilvl="0">
        <w:start w:val="1"/>
        <w:numFmt w:val="upperRoman"/>
        <w:lvlText w:val="%1."/>
        <w:lvlJc w:val="left"/>
        <w:pPr>
          <w:tabs>
            <w:tab w:val="num" w:pos="567"/>
          </w:tabs>
          <w:ind w:left="567" w:hanging="567"/>
        </w:pPr>
        <w:rPr>
          <w:rFonts w:ascii="Times New Roman" w:hAnsi="Times New Roman" w:hint="default"/>
          <w:b/>
          <w:i w:val="0"/>
          <w:sz w:val="24"/>
        </w:rPr>
      </w:lvl>
    </w:lvlOverride>
    <w:lvlOverride w:ilvl="1">
      <w:lvl w:ilvl="1">
        <w:start w:val="1"/>
        <w:numFmt w:val="decimal"/>
        <w:lvlText w:val="%2."/>
        <w:lvlJc w:val="left"/>
        <w:pPr>
          <w:tabs>
            <w:tab w:val="num" w:pos="1447"/>
          </w:tabs>
          <w:ind w:left="567" w:hanging="567"/>
        </w:pPr>
        <w:rPr>
          <w:rFonts w:ascii="Times New Roman" w:eastAsia="Times New Roman" w:hAnsi="Times New Roman" w:cs="Times New Roman"/>
          <w:b w:val="0"/>
          <w:i w:val="0"/>
          <w:sz w:val="22"/>
          <w:szCs w:val="22"/>
        </w:rPr>
      </w:lvl>
    </w:lvlOverride>
    <w:lvlOverride w:ilvl="2">
      <w:lvl w:ilvl="2">
        <w:start w:val="1"/>
        <w:numFmt w:val="decimal"/>
        <w:lvlText w:val="%3)"/>
        <w:lvlJc w:val="left"/>
        <w:pPr>
          <w:tabs>
            <w:tab w:val="num" w:pos="851"/>
          </w:tabs>
          <w:ind w:left="1135" w:hanging="851"/>
        </w:pPr>
        <w:rPr>
          <w:rFonts w:ascii="Times New Roman" w:eastAsia="Calibri" w:hAnsi="Times New Roman" w:cs="Times New Roman"/>
          <w:b w:val="0"/>
          <w:i w:val="0"/>
          <w:sz w:val="22"/>
          <w:szCs w:val="22"/>
        </w:rPr>
      </w:lvl>
    </w:lvlOverride>
    <w:lvlOverride w:ilvl="3">
      <w:lvl w:ilvl="3">
        <w:start w:val="1"/>
        <w:numFmt w:val="lowerLetter"/>
        <w:lvlText w:val="%4)"/>
        <w:lvlJc w:val="left"/>
        <w:pPr>
          <w:tabs>
            <w:tab w:val="num" w:pos="1560"/>
          </w:tabs>
          <w:ind w:left="1560" w:hanging="425"/>
        </w:pPr>
        <w:rPr>
          <w:rFonts w:ascii="Times New Roman" w:eastAsia="Times New Roman" w:hAnsi="Times New Roman" w:cs="Times New Roman"/>
          <w:b w:val="0"/>
          <w:i w:val="0"/>
          <w:sz w:val="24"/>
          <w:szCs w:val="24"/>
        </w:rPr>
      </w:lvl>
    </w:lvlOverride>
    <w:lvlOverride w:ilvl="4">
      <w:lvl w:ilvl="4">
        <w:start w:val="1"/>
        <w:numFmt w:val="lowerLetter"/>
        <w:lvlText w:val="%5)"/>
        <w:lvlJc w:val="left"/>
        <w:pPr>
          <w:tabs>
            <w:tab w:val="num" w:pos="1701"/>
          </w:tabs>
          <w:ind w:left="1701" w:hanging="425"/>
        </w:pPr>
        <w:rPr>
          <w:rFonts w:ascii="Times New Roman" w:hAnsi="Times New Roman" w:hint="default"/>
          <w:b w:val="0"/>
          <w:i w:val="0"/>
          <w:sz w:val="24"/>
          <w:szCs w:val="24"/>
        </w:rPr>
      </w:lvl>
    </w:lvlOverride>
    <w:lvlOverride w:ilvl="5">
      <w:lvl w:ilvl="5">
        <w:start w:val="1"/>
        <w:numFmt w:val="bullet"/>
        <w:lvlText w:val="-"/>
        <w:lvlJc w:val="left"/>
        <w:pPr>
          <w:tabs>
            <w:tab w:val="num" w:pos="1701"/>
          </w:tabs>
          <w:ind w:left="1701" w:hanging="283"/>
        </w:pPr>
        <w:rPr>
          <w:rFonts w:ascii="Times New Roman" w:hAnsi="Times New Roman" w:cs="Times New Roman"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5" w16cid:durableId="228078890">
    <w:abstractNumId w:val="28"/>
  </w:num>
  <w:num w:numId="26" w16cid:durableId="1769736486">
    <w:abstractNumId w:val="19"/>
  </w:num>
  <w:num w:numId="27" w16cid:durableId="235746689">
    <w:abstractNumId w:val="9"/>
  </w:num>
  <w:num w:numId="28" w16cid:durableId="1561789042">
    <w:abstractNumId w:val="27"/>
  </w:num>
  <w:num w:numId="29" w16cid:durableId="1733238331">
    <w:abstractNumId w:val="30"/>
  </w:num>
  <w:num w:numId="30" w16cid:durableId="2044400415">
    <w:abstractNumId w:val="16"/>
  </w:num>
  <w:num w:numId="31" w16cid:durableId="842015859">
    <w:abstractNumId w:val="4"/>
  </w:num>
  <w:num w:numId="32" w16cid:durableId="155844678">
    <w:abstractNumId w:val="3"/>
  </w:num>
  <w:num w:numId="33" w16cid:durableId="282662278">
    <w:abstractNumId w:val="2"/>
  </w:num>
  <w:num w:numId="34" w16cid:durableId="4036488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F75"/>
    <w:rsid w:val="00006B34"/>
    <w:rsid w:val="00007583"/>
    <w:rsid w:val="00010249"/>
    <w:rsid w:val="000131AD"/>
    <w:rsid w:val="00015EC4"/>
    <w:rsid w:val="0002447D"/>
    <w:rsid w:val="00024F81"/>
    <w:rsid w:val="00040294"/>
    <w:rsid w:val="00044289"/>
    <w:rsid w:val="000529DA"/>
    <w:rsid w:val="000536BE"/>
    <w:rsid w:val="0006444B"/>
    <w:rsid w:val="000651C1"/>
    <w:rsid w:val="000862E8"/>
    <w:rsid w:val="00090610"/>
    <w:rsid w:val="000974D4"/>
    <w:rsid w:val="000B5F05"/>
    <w:rsid w:val="000B667E"/>
    <w:rsid w:val="000C239F"/>
    <w:rsid w:val="000C2546"/>
    <w:rsid w:val="000C41ED"/>
    <w:rsid w:val="000C5CE7"/>
    <w:rsid w:val="000E6F73"/>
    <w:rsid w:val="00106D7B"/>
    <w:rsid w:val="001123E9"/>
    <w:rsid w:val="001218C7"/>
    <w:rsid w:val="00121D72"/>
    <w:rsid w:val="001220F0"/>
    <w:rsid w:val="001234D3"/>
    <w:rsid w:val="00140E47"/>
    <w:rsid w:val="00147948"/>
    <w:rsid w:val="00151647"/>
    <w:rsid w:val="00155D75"/>
    <w:rsid w:val="0016355D"/>
    <w:rsid w:val="001765EF"/>
    <w:rsid w:val="00180472"/>
    <w:rsid w:val="00187116"/>
    <w:rsid w:val="00187D83"/>
    <w:rsid w:val="001938D8"/>
    <w:rsid w:val="001C5438"/>
    <w:rsid w:val="001C6756"/>
    <w:rsid w:val="001E2655"/>
    <w:rsid w:val="00200A7F"/>
    <w:rsid w:val="00205EC4"/>
    <w:rsid w:val="002230EA"/>
    <w:rsid w:val="00266AF9"/>
    <w:rsid w:val="00292864"/>
    <w:rsid w:val="002956D5"/>
    <w:rsid w:val="002D46D5"/>
    <w:rsid w:val="002E3CD2"/>
    <w:rsid w:val="002F0FE9"/>
    <w:rsid w:val="003063F7"/>
    <w:rsid w:val="003139A9"/>
    <w:rsid w:val="00321135"/>
    <w:rsid w:val="00326E82"/>
    <w:rsid w:val="00333F9B"/>
    <w:rsid w:val="00334ABA"/>
    <w:rsid w:val="00336D36"/>
    <w:rsid w:val="003420ED"/>
    <w:rsid w:val="0037013C"/>
    <w:rsid w:val="00374CDE"/>
    <w:rsid w:val="00383CB0"/>
    <w:rsid w:val="00392C8B"/>
    <w:rsid w:val="00395E59"/>
    <w:rsid w:val="003A6D22"/>
    <w:rsid w:val="003B2F42"/>
    <w:rsid w:val="003C2465"/>
    <w:rsid w:val="003C3886"/>
    <w:rsid w:val="003F38E2"/>
    <w:rsid w:val="003F47CC"/>
    <w:rsid w:val="0040354D"/>
    <w:rsid w:val="00415C86"/>
    <w:rsid w:val="00421C8A"/>
    <w:rsid w:val="004524C8"/>
    <w:rsid w:val="00472DA7"/>
    <w:rsid w:val="0047649E"/>
    <w:rsid w:val="00480CCF"/>
    <w:rsid w:val="0048577D"/>
    <w:rsid w:val="004A1EC9"/>
    <w:rsid w:val="004A593A"/>
    <w:rsid w:val="004B2225"/>
    <w:rsid w:val="004B5FED"/>
    <w:rsid w:val="004C30B7"/>
    <w:rsid w:val="004D2410"/>
    <w:rsid w:val="004E7FE7"/>
    <w:rsid w:val="004F044F"/>
    <w:rsid w:val="00526B53"/>
    <w:rsid w:val="00532821"/>
    <w:rsid w:val="005344DD"/>
    <w:rsid w:val="00535469"/>
    <w:rsid w:val="00545CDA"/>
    <w:rsid w:val="00547BFB"/>
    <w:rsid w:val="00552CDA"/>
    <w:rsid w:val="0055759E"/>
    <w:rsid w:val="005609A2"/>
    <w:rsid w:val="00560F0F"/>
    <w:rsid w:val="005648EA"/>
    <w:rsid w:val="0057244C"/>
    <w:rsid w:val="005734D1"/>
    <w:rsid w:val="00575AAB"/>
    <w:rsid w:val="00597878"/>
    <w:rsid w:val="005A6633"/>
    <w:rsid w:val="005A671B"/>
    <w:rsid w:val="005B3A64"/>
    <w:rsid w:val="005B7F89"/>
    <w:rsid w:val="005D1C49"/>
    <w:rsid w:val="005D7FE9"/>
    <w:rsid w:val="005E10BD"/>
    <w:rsid w:val="005F31A3"/>
    <w:rsid w:val="00602D6D"/>
    <w:rsid w:val="00611434"/>
    <w:rsid w:val="00614D82"/>
    <w:rsid w:val="00615E64"/>
    <w:rsid w:val="00616376"/>
    <w:rsid w:val="00620E5A"/>
    <w:rsid w:val="00622334"/>
    <w:rsid w:val="0062714F"/>
    <w:rsid w:val="006271B7"/>
    <w:rsid w:val="00641869"/>
    <w:rsid w:val="00652EBE"/>
    <w:rsid w:val="00675FD8"/>
    <w:rsid w:val="006769EC"/>
    <w:rsid w:val="006822EE"/>
    <w:rsid w:val="00684CE1"/>
    <w:rsid w:val="006A1934"/>
    <w:rsid w:val="006B2B53"/>
    <w:rsid w:val="006D2778"/>
    <w:rsid w:val="006D5610"/>
    <w:rsid w:val="006E3011"/>
    <w:rsid w:val="006E51C9"/>
    <w:rsid w:val="006F7AF6"/>
    <w:rsid w:val="007062A1"/>
    <w:rsid w:val="007106F3"/>
    <w:rsid w:val="007253E7"/>
    <w:rsid w:val="0072707A"/>
    <w:rsid w:val="00740B19"/>
    <w:rsid w:val="00742CD9"/>
    <w:rsid w:val="00754197"/>
    <w:rsid w:val="00757DBD"/>
    <w:rsid w:val="00763B3D"/>
    <w:rsid w:val="00763E70"/>
    <w:rsid w:val="0077073A"/>
    <w:rsid w:val="0077540A"/>
    <w:rsid w:val="00783494"/>
    <w:rsid w:val="007841B2"/>
    <w:rsid w:val="0079220D"/>
    <w:rsid w:val="007A0806"/>
    <w:rsid w:val="007B55A9"/>
    <w:rsid w:val="007B5BD9"/>
    <w:rsid w:val="007C10C8"/>
    <w:rsid w:val="007C3BF9"/>
    <w:rsid w:val="007D15F9"/>
    <w:rsid w:val="007E1682"/>
    <w:rsid w:val="007E29C6"/>
    <w:rsid w:val="007F3670"/>
    <w:rsid w:val="00805196"/>
    <w:rsid w:val="0081273D"/>
    <w:rsid w:val="0081313A"/>
    <w:rsid w:val="008209FB"/>
    <w:rsid w:val="00831DB5"/>
    <w:rsid w:val="00851774"/>
    <w:rsid w:val="00871B07"/>
    <w:rsid w:val="00877B16"/>
    <w:rsid w:val="00882F27"/>
    <w:rsid w:val="00887613"/>
    <w:rsid w:val="00896E6A"/>
    <w:rsid w:val="008A7742"/>
    <w:rsid w:val="008A77B5"/>
    <w:rsid w:val="008C0D22"/>
    <w:rsid w:val="008E1A18"/>
    <w:rsid w:val="008E6705"/>
    <w:rsid w:val="00905D57"/>
    <w:rsid w:val="0091129F"/>
    <w:rsid w:val="00913559"/>
    <w:rsid w:val="009334E6"/>
    <w:rsid w:val="00951F42"/>
    <w:rsid w:val="009548D2"/>
    <w:rsid w:val="0097082D"/>
    <w:rsid w:val="00977291"/>
    <w:rsid w:val="009839D3"/>
    <w:rsid w:val="00983FD8"/>
    <w:rsid w:val="009A0D43"/>
    <w:rsid w:val="009B1B2F"/>
    <w:rsid w:val="009D7850"/>
    <w:rsid w:val="009D7F64"/>
    <w:rsid w:val="009E1AF0"/>
    <w:rsid w:val="009F6F44"/>
    <w:rsid w:val="00A04843"/>
    <w:rsid w:val="00A06BB8"/>
    <w:rsid w:val="00A2335B"/>
    <w:rsid w:val="00A31934"/>
    <w:rsid w:val="00A32685"/>
    <w:rsid w:val="00A44E4E"/>
    <w:rsid w:val="00A46E07"/>
    <w:rsid w:val="00A512F8"/>
    <w:rsid w:val="00A5132C"/>
    <w:rsid w:val="00A51F37"/>
    <w:rsid w:val="00A5321F"/>
    <w:rsid w:val="00A5486F"/>
    <w:rsid w:val="00A766D2"/>
    <w:rsid w:val="00A807B8"/>
    <w:rsid w:val="00A8217B"/>
    <w:rsid w:val="00A90623"/>
    <w:rsid w:val="00A97F9D"/>
    <w:rsid w:val="00AA6617"/>
    <w:rsid w:val="00AD3AD8"/>
    <w:rsid w:val="00AD7059"/>
    <w:rsid w:val="00AF011A"/>
    <w:rsid w:val="00B04CB4"/>
    <w:rsid w:val="00B10103"/>
    <w:rsid w:val="00B115EB"/>
    <w:rsid w:val="00B11D8D"/>
    <w:rsid w:val="00B1663B"/>
    <w:rsid w:val="00B22382"/>
    <w:rsid w:val="00B242DD"/>
    <w:rsid w:val="00B336ED"/>
    <w:rsid w:val="00B36214"/>
    <w:rsid w:val="00B37D75"/>
    <w:rsid w:val="00B579C9"/>
    <w:rsid w:val="00B729D9"/>
    <w:rsid w:val="00B74491"/>
    <w:rsid w:val="00B77497"/>
    <w:rsid w:val="00B80F75"/>
    <w:rsid w:val="00B83501"/>
    <w:rsid w:val="00B86C21"/>
    <w:rsid w:val="00B87FE3"/>
    <w:rsid w:val="00B9450D"/>
    <w:rsid w:val="00B9565D"/>
    <w:rsid w:val="00BA525D"/>
    <w:rsid w:val="00BC3A1E"/>
    <w:rsid w:val="00BD183B"/>
    <w:rsid w:val="00BD20D0"/>
    <w:rsid w:val="00BD4CA5"/>
    <w:rsid w:val="00BE4649"/>
    <w:rsid w:val="00BF17C4"/>
    <w:rsid w:val="00BF2291"/>
    <w:rsid w:val="00C30EBE"/>
    <w:rsid w:val="00C35695"/>
    <w:rsid w:val="00C4354B"/>
    <w:rsid w:val="00C617C3"/>
    <w:rsid w:val="00C62FF0"/>
    <w:rsid w:val="00C63072"/>
    <w:rsid w:val="00C66076"/>
    <w:rsid w:val="00C70BF1"/>
    <w:rsid w:val="00C819CB"/>
    <w:rsid w:val="00C933EB"/>
    <w:rsid w:val="00CD43DB"/>
    <w:rsid w:val="00CE65CF"/>
    <w:rsid w:val="00CE72DB"/>
    <w:rsid w:val="00D1052E"/>
    <w:rsid w:val="00D12A00"/>
    <w:rsid w:val="00D13A0C"/>
    <w:rsid w:val="00D439CA"/>
    <w:rsid w:val="00D43D4D"/>
    <w:rsid w:val="00D4466B"/>
    <w:rsid w:val="00D52323"/>
    <w:rsid w:val="00D7151F"/>
    <w:rsid w:val="00D87825"/>
    <w:rsid w:val="00DB1BCD"/>
    <w:rsid w:val="00DB63CF"/>
    <w:rsid w:val="00DD1DA4"/>
    <w:rsid w:val="00DD60CB"/>
    <w:rsid w:val="00DE6D89"/>
    <w:rsid w:val="00DF505F"/>
    <w:rsid w:val="00E017D0"/>
    <w:rsid w:val="00E03C83"/>
    <w:rsid w:val="00E07BC7"/>
    <w:rsid w:val="00E177FC"/>
    <w:rsid w:val="00E36BC9"/>
    <w:rsid w:val="00E452B9"/>
    <w:rsid w:val="00E46852"/>
    <w:rsid w:val="00E52D3E"/>
    <w:rsid w:val="00E671DF"/>
    <w:rsid w:val="00E715A5"/>
    <w:rsid w:val="00E7691E"/>
    <w:rsid w:val="00E83901"/>
    <w:rsid w:val="00E92559"/>
    <w:rsid w:val="00EA7E46"/>
    <w:rsid w:val="00EB5DC6"/>
    <w:rsid w:val="00EB62F2"/>
    <w:rsid w:val="00EC3E37"/>
    <w:rsid w:val="00EC6D99"/>
    <w:rsid w:val="00EE5762"/>
    <w:rsid w:val="00EF22F3"/>
    <w:rsid w:val="00EF78B7"/>
    <w:rsid w:val="00F00471"/>
    <w:rsid w:val="00F02BC4"/>
    <w:rsid w:val="00F15571"/>
    <w:rsid w:val="00F177AE"/>
    <w:rsid w:val="00F24A4E"/>
    <w:rsid w:val="00F42D29"/>
    <w:rsid w:val="00F51BBE"/>
    <w:rsid w:val="00F64819"/>
    <w:rsid w:val="00F71BFC"/>
    <w:rsid w:val="00F74215"/>
    <w:rsid w:val="00F87E01"/>
    <w:rsid w:val="00F90DCB"/>
    <w:rsid w:val="00F950AA"/>
    <w:rsid w:val="00FA6678"/>
    <w:rsid w:val="00FC6737"/>
    <w:rsid w:val="00FC76AE"/>
    <w:rsid w:val="00FD3DF3"/>
    <w:rsid w:val="00FE0B56"/>
    <w:rsid w:val="00FE6D99"/>
    <w:rsid w:val="00FF063C"/>
    <w:rsid w:val="03FED289"/>
    <w:rsid w:val="08B0F968"/>
    <w:rsid w:val="0EB01379"/>
    <w:rsid w:val="15165D23"/>
    <w:rsid w:val="1D6B9D01"/>
    <w:rsid w:val="28984759"/>
    <w:rsid w:val="32FF7748"/>
    <w:rsid w:val="38B42F92"/>
    <w:rsid w:val="4012F565"/>
    <w:rsid w:val="5C2C23E7"/>
    <w:rsid w:val="6EC77D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4B8DF"/>
  <w15:chartTrackingRefBased/>
  <w15:docId w15:val="{CA9701F4-4030-44A9-9D7C-C3D1299E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0F75"/>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B80F75"/>
    <w:pPr>
      <w:keepNext/>
      <w:tabs>
        <w:tab w:val="num" w:pos="0"/>
      </w:tabs>
      <w:suppressAutoHyphens/>
      <w:spacing w:before="240" w:after="60"/>
      <w:ind w:left="576" w:hanging="576"/>
      <w:outlineLvl w:val="1"/>
    </w:pPr>
    <w:rPr>
      <w:rFonts w:ascii="Arial" w:hAnsi="Arial"/>
      <w:b/>
      <w:bCs/>
      <w:i/>
      <w:iCs/>
      <w:sz w:val="28"/>
      <w:szCs w:val="28"/>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80F75"/>
    <w:rPr>
      <w:rFonts w:ascii="Arial" w:eastAsia="Times New Roman" w:hAnsi="Arial" w:cs="Times New Roman"/>
      <w:b/>
      <w:bCs/>
      <w:i/>
      <w:iCs/>
      <w:sz w:val="28"/>
      <w:szCs w:val="28"/>
      <w:lang w:val="x-none" w:eastAsia="zh-CN"/>
    </w:rPr>
  </w:style>
  <w:style w:type="character" w:styleId="Hipercze">
    <w:name w:val="Hyperlink"/>
    <w:rsid w:val="00B80F75"/>
    <w:rPr>
      <w:color w:val="0000FF"/>
      <w:u w:val="single"/>
    </w:rPr>
  </w:style>
  <w:style w:type="paragraph" w:styleId="Tekstpodstawowy">
    <w:name w:val="Body Text"/>
    <w:basedOn w:val="Normalny"/>
    <w:link w:val="TekstpodstawowyZnak1"/>
    <w:rsid w:val="00B80F75"/>
    <w:pPr>
      <w:jc w:val="both"/>
    </w:pPr>
    <w:rPr>
      <w:lang w:val="x-none" w:eastAsia="x-none"/>
    </w:rPr>
  </w:style>
  <w:style w:type="character" w:customStyle="1" w:styleId="TekstpodstawowyZnak">
    <w:name w:val="Tekst podstawowy Znak"/>
    <w:basedOn w:val="Domylnaczcionkaakapitu"/>
    <w:uiPriority w:val="99"/>
    <w:semiHidden/>
    <w:rsid w:val="00B80F7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80F75"/>
    <w:pPr>
      <w:spacing w:after="200" w:line="276" w:lineRule="auto"/>
      <w:ind w:left="720"/>
      <w:contextualSpacing/>
    </w:pPr>
    <w:rPr>
      <w:rFonts w:ascii="Calibri" w:eastAsia="Calibri" w:hAnsi="Calibri"/>
      <w:sz w:val="22"/>
      <w:szCs w:val="22"/>
      <w:lang w:eastAsia="en-US"/>
    </w:rPr>
  </w:style>
  <w:style w:type="paragraph" w:styleId="Lista">
    <w:name w:val="List"/>
    <w:basedOn w:val="Normalny"/>
    <w:rsid w:val="00B80F75"/>
    <w:pPr>
      <w:ind w:left="283" w:hanging="283"/>
    </w:pPr>
    <w:rPr>
      <w:rFonts w:ascii="Arial" w:hAnsi="Arial"/>
      <w:szCs w:val="20"/>
    </w:rPr>
  </w:style>
  <w:style w:type="character" w:customStyle="1" w:styleId="TekstpodstawowyZnak1">
    <w:name w:val="Tekst podstawowy Znak1"/>
    <w:link w:val="Tekstpodstawowy"/>
    <w:rsid w:val="00B80F75"/>
    <w:rPr>
      <w:rFonts w:ascii="Times New Roman" w:eastAsia="Times New Roman" w:hAnsi="Times New Roman" w:cs="Times New Roman"/>
      <w:sz w:val="24"/>
      <w:szCs w:val="24"/>
      <w:lang w:val="x-none" w:eastAsia="x-none"/>
    </w:rPr>
  </w:style>
  <w:style w:type="paragraph" w:styleId="Nagwek">
    <w:name w:val="header"/>
    <w:basedOn w:val="Normalny"/>
    <w:link w:val="NagwekZnak"/>
    <w:uiPriority w:val="99"/>
    <w:unhideWhenUsed/>
    <w:rsid w:val="00205EC4"/>
    <w:pPr>
      <w:tabs>
        <w:tab w:val="center" w:pos="4536"/>
        <w:tab w:val="right" w:pos="9072"/>
      </w:tabs>
    </w:pPr>
  </w:style>
  <w:style w:type="character" w:customStyle="1" w:styleId="NagwekZnak">
    <w:name w:val="Nagłówek Znak"/>
    <w:basedOn w:val="Domylnaczcionkaakapitu"/>
    <w:link w:val="Nagwek"/>
    <w:uiPriority w:val="99"/>
    <w:rsid w:val="00205EC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05EC4"/>
    <w:pPr>
      <w:tabs>
        <w:tab w:val="center" w:pos="4536"/>
        <w:tab w:val="right" w:pos="9072"/>
      </w:tabs>
    </w:pPr>
  </w:style>
  <w:style w:type="character" w:customStyle="1" w:styleId="StopkaZnak">
    <w:name w:val="Stopka Znak"/>
    <w:basedOn w:val="Domylnaczcionkaakapitu"/>
    <w:link w:val="Stopka"/>
    <w:uiPriority w:val="99"/>
    <w:rsid w:val="00205EC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3268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2685"/>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A5132C"/>
    <w:rPr>
      <w:sz w:val="16"/>
      <w:szCs w:val="16"/>
    </w:rPr>
  </w:style>
  <w:style w:type="paragraph" w:styleId="Tekstkomentarza">
    <w:name w:val="annotation text"/>
    <w:basedOn w:val="Normalny"/>
    <w:link w:val="TekstkomentarzaZnak"/>
    <w:uiPriority w:val="99"/>
    <w:unhideWhenUsed/>
    <w:rsid w:val="00A5132C"/>
    <w:rPr>
      <w:sz w:val="20"/>
      <w:szCs w:val="20"/>
    </w:rPr>
  </w:style>
  <w:style w:type="character" w:customStyle="1" w:styleId="TekstkomentarzaZnak">
    <w:name w:val="Tekst komentarza Znak"/>
    <w:basedOn w:val="Domylnaczcionkaakapitu"/>
    <w:link w:val="Tekstkomentarza"/>
    <w:uiPriority w:val="99"/>
    <w:rsid w:val="00A5132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5132C"/>
    <w:rPr>
      <w:b/>
      <w:bCs/>
    </w:rPr>
  </w:style>
  <w:style w:type="character" w:customStyle="1" w:styleId="TematkomentarzaZnak">
    <w:name w:val="Temat komentarza Znak"/>
    <w:basedOn w:val="TekstkomentarzaZnak"/>
    <w:link w:val="Tematkomentarza"/>
    <w:uiPriority w:val="99"/>
    <w:semiHidden/>
    <w:rsid w:val="00A5132C"/>
    <w:rPr>
      <w:rFonts w:ascii="Times New Roman" w:eastAsia="Times New Roman" w:hAnsi="Times New Roman" w:cs="Times New Roman"/>
      <w:b/>
      <w:bCs/>
      <w:sz w:val="20"/>
      <w:szCs w:val="20"/>
      <w:lang w:eastAsia="pl-PL"/>
    </w:rPr>
  </w:style>
  <w:style w:type="numbering" w:customStyle="1" w:styleId="Biecalista1">
    <w:name w:val="Bieżąca lista1"/>
    <w:uiPriority w:val="99"/>
    <w:rsid w:val="00421C8A"/>
    <w:pPr>
      <w:numPr>
        <w:numId w:val="17"/>
      </w:numPr>
    </w:pPr>
  </w:style>
  <w:style w:type="character" w:customStyle="1" w:styleId="Nierozpoznanawzmianka1">
    <w:name w:val="Nierozpoznana wzmianka1"/>
    <w:basedOn w:val="Domylnaczcionkaakapitu"/>
    <w:uiPriority w:val="99"/>
    <w:semiHidden/>
    <w:unhideWhenUsed/>
    <w:rsid w:val="001E2655"/>
    <w:rPr>
      <w:color w:val="605E5C"/>
      <w:shd w:val="clear" w:color="auto" w:fill="E1DFDD"/>
    </w:rPr>
  </w:style>
  <w:style w:type="character" w:customStyle="1" w:styleId="Nierozpoznanawzmianka2">
    <w:name w:val="Nierozpoznana wzmianka2"/>
    <w:basedOn w:val="Domylnaczcionkaakapitu"/>
    <w:uiPriority w:val="99"/>
    <w:semiHidden/>
    <w:unhideWhenUsed/>
    <w:rsid w:val="00147948"/>
    <w:rPr>
      <w:color w:val="605E5C"/>
      <w:shd w:val="clear" w:color="auto" w:fill="E1DFDD"/>
    </w:rPr>
  </w:style>
  <w:style w:type="character" w:customStyle="1" w:styleId="Nierozpoznanawzmianka3">
    <w:name w:val="Nierozpoznana wzmianka3"/>
    <w:basedOn w:val="Domylnaczcionkaakapitu"/>
    <w:uiPriority w:val="99"/>
    <w:semiHidden/>
    <w:unhideWhenUsed/>
    <w:rsid w:val="00F00471"/>
    <w:rPr>
      <w:color w:val="605E5C"/>
      <w:shd w:val="clear" w:color="auto" w:fill="E1DFDD"/>
    </w:rPr>
  </w:style>
  <w:style w:type="character" w:customStyle="1" w:styleId="markedcontent">
    <w:name w:val="markedcontent"/>
    <w:rsid w:val="00B04CB4"/>
  </w:style>
  <w:style w:type="table" w:styleId="Tabela-Siatka">
    <w:name w:val="Table Grid"/>
    <w:basedOn w:val="Standardowy"/>
    <w:uiPriority w:val="39"/>
    <w:rsid w:val="00C6607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omylnaczcionkaakapitu"/>
    <w:rsid w:val="00024F81"/>
  </w:style>
  <w:style w:type="character" w:styleId="Nierozpoznanawzmianka">
    <w:name w:val="Unresolved Mention"/>
    <w:basedOn w:val="Domylnaczcionkaakapitu"/>
    <w:uiPriority w:val="99"/>
    <w:semiHidden/>
    <w:unhideWhenUsed/>
    <w:rsid w:val="000075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4123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transakcja/941230" TargetMode="External"/><Relationship Id="rId14" Type="http://schemas.openxmlformats.org/officeDocument/2006/relationships/hyperlink" Target="mailto:iod@pw.edu.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C93AA-BBA1-4FAF-B4C9-C9273D28F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2558</Words>
  <Characters>15350</Characters>
  <Application>Microsoft Office Word</Application>
  <DocSecurity>0</DocSecurity>
  <Lines>127</Lines>
  <Paragraphs>35</Paragraphs>
  <ScaleCrop>false</ScaleCrop>
  <Company/>
  <LinksUpToDate>false</LinksUpToDate>
  <CharactersWithSpaces>17873</CharactersWithSpaces>
  <SharedDoc>false</SharedDoc>
  <HLinks>
    <vt:vector size="18" baseType="variant">
      <vt:variant>
        <vt:i4>1507442</vt:i4>
      </vt:variant>
      <vt:variant>
        <vt:i4>6</vt:i4>
      </vt:variant>
      <vt:variant>
        <vt:i4>0</vt:i4>
      </vt:variant>
      <vt:variant>
        <vt:i4>5</vt:i4>
      </vt:variant>
      <vt:variant>
        <vt:lpwstr>mailto:iod@pw.edu.pl</vt:lpwstr>
      </vt:variant>
      <vt:variant>
        <vt:lpwstr/>
      </vt:variant>
      <vt:variant>
        <vt:i4>2162725</vt:i4>
      </vt:variant>
      <vt:variant>
        <vt:i4>3</vt:i4>
      </vt:variant>
      <vt:variant>
        <vt:i4>0</vt:i4>
      </vt:variant>
      <vt:variant>
        <vt:i4>5</vt:i4>
      </vt:variant>
      <vt:variant>
        <vt:lpwstr>https://platformazakupowa.pl/transakcja/941230</vt:lpwstr>
      </vt:variant>
      <vt:variant>
        <vt:lpwstr/>
      </vt:variant>
      <vt:variant>
        <vt:i4>2162725</vt:i4>
      </vt:variant>
      <vt:variant>
        <vt:i4>0</vt:i4>
      </vt:variant>
      <vt:variant>
        <vt:i4>0</vt:i4>
      </vt:variant>
      <vt:variant>
        <vt:i4>5</vt:i4>
      </vt:variant>
      <vt:variant>
        <vt:lpwstr>https://platformazakupowa.pl/transakcja/941230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Strusiński Krzysztof</dc:creator>
  <cp:keywords/>
  <dc:description/>
  <cp:lastModifiedBy>Wielęgowska-Niepostyn Alicja</cp:lastModifiedBy>
  <cp:revision>97</cp:revision>
  <cp:lastPrinted>2021-12-14T09:03:00Z</cp:lastPrinted>
  <dcterms:created xsi:type="dcterms:W3CDTF">2023-04-06T14:17:00Z</dcterms:created>
  <dcterms:modified xsi:type="dcterms:W3CDTF">2024-06-17T12:13:00Z</dcterms:modified>
</cp:coreProperties>
</file>