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2CDA26EF" w14:textId="77777777" w:rsidTr="002730FA">
        <w:trPr>
          <w:trHeight w:val="13689"/>
        </w:trPr>
        <w:tc>
          <w:tcPr>
            <w:tcW w:w="8647" w:type="dxa"/>
          </w:tcPr>
          <w:p w14:paraId="75E8C6D1" w14:textId="77777777" w:rsidR="009A2A76" w:rsidRPr="003F5960" w:rsidRDefault="009A2A76" w:rsidP="002730FA">
            <w:pPr>
              <w:pStyle w:val="Nagwek3"/>
              <w:spacing w:after="0" w:line="259" w:lineRule="auto"/>
              <w:ind w:left="0" w:right="49" w:firstLine="0"/>
              <w:jc w:val="both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0C240A">
              <w:rPr>
                <w:rFonts w:ascii="Arial" w:hAnsi="Arial" w:cs="Arial"/>
                <w:b w:val="0"/>
                <w:sz w:val="22"/>
              </w:rPr>
              <w:t>/podwykonawcy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7E2048F7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379C347A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7E95F2D3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599185EE" w14:textId="77777777"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NIP/KRS/CEiDG)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14:paraId="3ECBF046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30CD8E17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58D0C7F8" w14:textId="77777777" w:rsidR="009A2A76" w:rsidRPr="000C240A" w:rsidRDefault="009A2A76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5C945719" w14:textId="77777777" w:rsidR="0038345A" w:rsidRPr="003F5960" w:rsidRDefault="0038345A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41DE4A66" w14:textId="77777777" w:rsidR="0038345A" w:rsidRDefault="000E178C" w:rsidP="009A2A76">
            <w:pPr>
              <w:pStyle w:val="Nagwek3"/>
              <w:ind w:left="1313" w:right="1329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07D90F9D" w14:textId="77777777" w:rsidR="002730FA" w:rsidRPr="002730FA" w:rsidRDefault="0038345A" w:rsidP="002730FA">
            <w:pPr>
              <w:pStyle w:val="Nagwek3"/>
              <w:rPr>
                <w:rFonts w:ascii="Arial" w:hAnsi="Arial" w:cs="Arial"/>
                <w:sz w:val="22"/>
              </w:rPr>
            </w:pPr>
            <w:r w:rsidRPr="0038345A">
              <w:rPr>
                <w:rFonts w:ascii="Arial" w:hAnsi="Arial" w:cs="Arial"/>
                <w:sz w:val="22"/>
              </w:rPr>
              <w:t xml:space="preserve">O NIEPODLEGANIU WYKLUCZENIU Z </w:t>
            </w:r>
            <w:r>
              <w:rPr>
                <w:rFonts w:ascii="Arial" w:hAnsi="Arial" w:cs="Arial"/>
                <w:sz w:val="22"/>
              </w:rPr>
              <w:t>P</w:t>
            </w:r>
            <w:r w:rsidRPr="0038345A">
              <w:rPr>
                <w:rFonts w:ascii="Arial" w:hAnsi="Arial" w:cs="Arial"/>
                <w:sz w:val="22"/>
              </w:rPr>
              <w:t>OSTĘPOWANIA O UDZIELENIE ZAMÓWIENIA PUBLICZNEGO NA PODSTAWIE ART. 7 UST. 1</w:t>
            </w:r>
            <w:r w:rsidR="00087D48">
              <w:rPr>
                <w:rFonts w:ascii="Arial" w:hAnsi="Arial" w:cs="Arial"/>
                <w:sz w:val="22"/>
              </w:rPr>
              <w:t xml:space="preserve"> </w:t>
            </w:r>
            <w:r w:rsidR="00854857">
              <w:rPr>
                <w:rFonts w:ascii="Arial" w:hAnsi="Arial" w:cs="Arial"/>
                <w:sz w:val="22"/>
              </w:rPr>
              <w:t>USTAWY</w:t>
            </w:r>
            <w:r w:rsidR="002730FA">
              <w:t xml:space="preserve"> </w:t>
            </w:r>
            <w:r w:rsidR="002730FA" w:rsidRPr="002730FA">
              <w:rPr>
                <w:rFonts w:ascii="Arial" w:hAnsi="Arial" w:cs="Arial"/>
                <w:sz w:val="22"/>
              </w:rPr>
              <w:t>Z DNIA</w:t>
            </w:r>
          </w:p>
          <w:p w14:paraId="2D38A45F" w14:textId="77777777" w:rsidR="00BB2F10" w:rsidRDefault="002730FA" w:rsidP="002730FA">
            <w:pPr>
              <w:pStyle w:val="Nagwek3"/>
              <w:ind w:left="0"/>
              <w:rPr>
                <w:rFonts w:ascii="Arial" w:hAnsi="Arial" w:cs="Arial"/>
                <w:sz w:val="22"/>
              </w:rPr>
            </w:pPr>
            <w:r w:rsidRPr="002730FA">
              <w:rPr>
                <w:rFonts w:ascii="Arial" w:hAnsi="Arial" w:cs="Arial"/>
                <w:sz w:val="22"/>
              </w:rPr>
              <w:t>13 KWIETNIA 2022 R. O SZCZEGÓLNYCH ROZWIĄZANIACH W ZAKRESIE PRZECIWDZIAŁANIA WSPIERANIU AGRESJI NA UKRAINĘ ORAZ SŁUŻĄCYCH OCHRONIE BEZPIECZEŃSTWA NARODOWEGO</w:t>
            </w:r>
          </w:p>
          <w:p w14:paraId="71069C09" w14:textId="77777777" w:rsidR="00803B02" w:rsidRDefault="00803B02" w:rsidP="00803B02">
            <w:pPr>
              <w:jc w:val="center"/>
              <w:rPr>
                <w:rFonts w:ascii="Arial" w:hAnsi="Arial" w:cs="Arial"/>
                <w:sz w:val="22"/>
                <w:lang w:eastAsia="pl-PL"/>
              </w:rPr>
            </w:pPr>
          </w:p>
          <w:p w14:paraId="259D0912" w14:textId="77777777" w:rsidR="00803B02" w:rsidRPr="00803B02" w:rsidRDefault="00803B02" w:rsidP="00803B02">
            <w:pPr>
              <w:jc w:val="center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s</w:t>
            </w:r>
            <w:r w:rsidRPr="00803B02">
              <w:rPr>
                <w:rFonts w:ascii="Arial" w:hAnsi="Arial" w:cs="Arial"/>
                <w:sz w:val="22"/>
                <w:lang w:eastAsia="pl-PL"/>
              </w:rPr>
              <w:t>kładane na podstawie art. 125 ust. 1 ustawy Pzp</w:t>
            </w:r>
          </w:p>
          <w:p w14:paraId="19A71419" w14:textId="77777777" w:rsidR="00C8044C" w:rsidRDefault="00C8044C" w:rsidP="002730FA">
            <w:pPr>
              <w:pStyle w:val="Nagwek3"/>
              <w:ind w:left="0"/>
              <w:rPr>
                <w:rFonts w:ascii="Arial" w:hAnsi="Arial" w:cs="Arial"/>
                <w:b w:val="0"/>
                <w:sz w:val="22"/>
              </w:rPr>
            </w:pPr>
          </w:p>
          <w:p w14:paraId="6AA5E87F" w14:textId="7D6B54F4" w:rsidR="005D2715" w:rsidRDefault="009A2A76" w:rsidP="002730FA">
            <w:pPr>
              <w:pStyle w:val="Nagwek3"/>
              <w:ind w:left="0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0C240A">
              <w:rPr>
                <w:rFonts w:ascii="Arial" w:hAnsi="Arial" w:cs="Arial"/>
                <w:b w:val="0"/>
                <w:sz w:val="22"/>
              </w:rPr>
              <w:t>/podwykonawcy</w:t>
            </w:r>
            <w:r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</w:p>
          <w:p w14:paraId="79D55295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4118E037" w14:textId="77777777" w:rsidR="00C8044C" w:rsidRDefault="009A2A76" w:rsidP="0038345A">
            <w:pPr>
              <w:spacing w:line="276" w:lineRule="auto"/>
              <w:ind w:left="10" w:right="55"/>
              <w:rPr>
                <w:rFonts w:ascii="Arial" w:hAnsi="Arial" w:cs="Arial"/>
                <w:color w:val="000000" w:themeColor="text1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na </w:t>
            </w:r>
            <w:r w:rsidR="00C8044C" w:rsidRPr="00C8044C">
              <w:rPr>
                <w:rFonts w:ascii="Arial" w:eastAsia="Courier New" w:hAnsi="Arial" w:cs="Arial"/>
                <w:color w:val="000000" w:themeColor="text1"/>
                <w:sz w:val="22"/>
                <w:lang w:eastAsia="pl-PL" w:bidi="pl-PL"/>
              </w:rPr>
              <w:t>d</w:t>
            </w:r>
            <w:r w:rsidR="00C8044C" w:rsidRPr="00C8044C">
              <w:rPr>
                <w:rFonts w:ascii="Arial" w:eastAsia="Courier New" w:hAnsi="Arial" w:cs="Arial"/>
                <w:sz w:val="22"/>
                <w:lang w:eastAsia="pl-PL"/>
              </w:rPr>
              <w:t>ostawę blankietów legitymacji strażaka ratownika ochotniczej straży pożarnej lub osoby posiadającej uprawnienie do świadczenia ratowniczego,</w:t>
            </w:r>
            <w:r w:rsidR="00C8044C" w:rsidRPr="00C8044C">
              <w:rPr>
                <w:rFonts w:ascii="Arial" w:eastAsia="Times New Roman" w:hAnsi="Arial" w:cs="Arial"/>
                <w:sz w:val="22"/>
                <w:lang w:eastAsia="pl-PL"/>
              </w:rPr>
              <w:t xml:space="preserve"> nr sprawy</w:t>
            </w:r>
            <w:r w:rsidR="00C8044C" w:rsidRPr="00C8044C">
              <w:rPr>
                <w:rFonts w:ascii="Arial" w:hAnsi="Arial" w:cs="Arial"/>
                <w:color w:val="000000" w:themeColor="text1"/>
                <w:sz w:val="22"/>
              </w:rPr>
              <w:t xml:space="preserve">                              BF-IV.2370.19.2023</w:t>
            </w:r>
            <w:r w:rsidR="00C8044C">
              <w:rPr>
                <w:rFonts w:ascii="Arial" w:hAnsi="Arial" w:cs="Arial"/>
                <w:color w:val="000000" w:themeColor="text1"/>
                <w:sz w:val="22"/>
              </w:rPr>
              <w:t>:</w:t>
            </w:r>
          </w:p>
          <w:p w14:paraId="0ACA44E8" w14:textId="406A179E" w:rsidR="00D84F5F" w:rsidRDefault="00803B02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  <w:r w:rsidRPr="00C8044C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Oświadczam</w:t>
            </w:r>
            <w:r w:rsidRPr="00803B02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, że nie zachodzą w stosunku do mnie przesłanki wykluczenia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br/>
            </w:r>
            <w:r w:rsidRPr="00803B02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z postępowania na podstawie art.  7 ust. 1 ustawy z dnia 13 kwietnia 2022 r.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br/>
            </w:r>
            <w:r w:rsidRPr="00803B02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 szczególnych rozwiązaniach w zakresie przeciwdziałania wspieraniu agresji na Ukrainę oraz służących ochronie bezpieczeństwa narodowego (Dz. U. poz. 835)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.</w:t>
            </w:r>
          </w:p>
          <w:p w14:paraId="0CC22B63" w14:textId="77777777" w:rsidR="00D84F5F" w:rsidRDefault="00D84F5F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</w:p>
          <w:p w14:paraId="100723CC" w14:textId="77777777" w:rsidR="00AE2A09" w:rsidRPr="003F5960" w:rsidRDefault="00751BDB" w:rsidP="00751BDB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       </w:t>
            </w:r>
            <w:r w:rsidR="00AE2A09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……………………………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……..</w:t>
            </w:r>
            <w:r w:rsidR="00AE2A09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…………………….</w:t>
            </w:r>
          </w:p>
          <w:tbl>
            <w:tblPr>
              <w:tblW w:w="5386" w:type="dxa"/>
              <w:tblInd w:w="30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6"/>
            </w:tblGrid>
            <w:tr w:rsidR="0009324F" w:rsidRPr="003F5960" w14:paraId="1290E150" w14:textId="77777777" w:rsidTr="00751BDB">
              <w:trPr>
                <w:trHeight w:val="640"/>
              </w:trPr>
              <w:tc>
                <w:tcPr>
                  <w:tcW w:w="5386" w:type="dxa"/>
                </w:tcPr>
                <w:p w14:paraId="7CF510BD" w14:textId="77777777" w:rsidR="00751BDB" w:rsidRPr="00751BDB" w:rsidRDefault="00751BDB" w:rsidP="00751BDB">
                  <w:pPr>
                    <w:pStyle w:val="Teksttreci20"/>
                    <w:ind w:left="0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751BDB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Dokument należy wypełnić i podpisać kwalifikowanym podpisem elektronicznym lub podpisem zaufanym lub podpisem osobistym.</w:t>
                  </w:r>
                </w:p>
                <w:p w14:paraId="60901560" w14:textId="77777777" w:rsidR="0009324F" w:rsidRPr="00751BDB" w:rsidRDefault="00751BDB" w:rsidP="00751BDB">
                  <w:pPr>
                    <w:pStyle w:val="Teksttreci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BDB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14:paraId="5B2080F1" w14:textId="77777777" w:rsidR="0038345A" w:rsidRDefault="0038345A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</w:p>
          <w:p w14:paraId="08FF9750" w14:textId="77777777" w:rsidR="0038345A" w:rsidRPr="000C240A" w:rsidRDefault="000C240A" w:rsidP="000C240A">
            <w:pPr>
              <w:spacing w:line="259" w:lineRule="auto"/>
              <w:ind w:right="6"/>
              <w:rPr>
                <w:rFonts w:ascii="Arial" w:hAnsi="Arial" w:cs="Arial"/>
                <w:b w:val="0"/>
                <w:sz w:val="18"/>
                <w:szCs w:val="18"/>
              </w:rPr>
            </w:pP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Jednocześnie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, z</w:t>
            </w: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godnie z art. 7 ust. 6 ustawy z dnia 13 kwietnia 2022 r. o szczególnych rozwiązaniach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r w:rsidRPr="000C240A">
              <w:rPr>
                <w:rFonts w:ascii="Arial" w:hAnsi="Arial" w:cs="Arial"/>
                <w:b w:val="0"/>
                <w:sz w:val="18"/>
                <w:szCs w:val="18"/>
              </w:rPr>
              <w:t>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 dnia 13 kwietnia 2022 r. o szczególnych rozwiązaniach w zakresie przeciwdziałania wspieraniu agresji na Ukrainę oraz służących ochronie bezpieczeństwa narodowego (Dz. U. poz. 835).</w:t>
            </w:r>
          </w:p>
          <w:p w14:paraId="505C91E8" w14:textId="77777777" w:rsidR="0009039C" w:rsidRPr="000C240A" w:rsidRDefault="009A2A76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734" w:type="dxa"/>
          </w:tcPr>
          <w:p w14:paraId="0A5653D1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48146688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2730FA">
      <w:headerReference w:type="default" r:id="rId7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4307" w14:textId="77777777" w:rsidR="00590C59" w:rsidRDefault="00590C59" w:rsidP="009717F6">
      <w:pPr>
        <w:spacing w:line="240" w:lineRule="auto"/>
      </w:pPr>
      <w:r>
        <w:separator/>
      </w:r>
    </w:p>
  </w:endnote>
  <w:endnote w:type="continuationSeparator" w:id="0">
    <w:p w14:paraId="2F0911F6" w14:textId="77777777" w:rsidR="00590C59" w:rsidRDefault="00590C59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42BA" w14:textId="77777777" w:rsidR="00590C59" w:rsidRDefault="00590C59" w:rsidP="009717F6">
      <w:pPr>
        <w:spacing w:line="240" w:lineRule="auto"/>
      </w:pPr>
      <w:r>
        <w:separator/>
      </w:r>
    </w:p>
  </w:footnote>
  <w:footnote w:type="continuationSeparator" w:id="0">
    <w:p w14:paraId="0AD295DB" w14:textId="77777777" w:rsidR="00590C59" w:rsidRDefault="00590C59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E4A3" w14:textId="2C3D0DE5"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>Nr sprawy: BF-IV</w:t>
    </w:r>
    <w:r w:rsidR="00570828">
      <w:rPr>
        <w:rFonts w:ascii="Arial" w:hAnsi="Arial" w:cs="Arial"/>
        <w:b w:val="0"/>
        <w:sz w:val="22"/>
      </w:rPr>
      <w:t>.</w:t>
    </w:r>
    <w:r w:rsidRPr="004A1B81">
      <w:rPr>
        <w:rFonts w:ascii="Arial" w:hAnsi="Arial" w:cs="Arial"/>
        <w:b w:val="0"/>
        <w:sz w:val="22"/>
      </w:rPr>
      <w:t>2370</w:t>
    </w:r>
    <w:r w:rsidR="00570828">
      <w:rPr>
        <w:rFonts w:ascii="Arial" w:hAnsi="Arial" w:cs="Arial"/>
        <w:b w:val="0"/>
        <w:sz w:val="22"/>
      </w:rPr>
      <w:t>.</w:t>
    </w:r>
    <w:r w:rsidR="00CD15A1">
      <w:rPr>
        <w:rFonts w:ascii="Arial" w:hAnsi="Arial" w:cs="Arial"/>
        <w:b w:val="0"/>
        <w:sz w:val="22"/>
      </w:rPr>
      <w:t>1</w:t>
    </w:r>
    <w:r w:rsidR="00C8044C">
      <w:rPr>
        <w:rFonts w:ascii="Arial" w:hAnsi="Arial" w:cs="Arial"/>
        <w:b w:val="0"/>
        <w:sz w:val="22"/>
      </w:rPr>
      <w:t>9</w:t>
    </w:r>
    <w:r w:rsidR="00570828">
      <w:rPr>
        <w:rFonts w:ascii="Arial" w:hAnsi="Arial" w:cs="Arial"/>
        <w:b w:val="0"/>
        <w:sz w:val="22"/>
      </w:rPr>
      <w:t>.202</w:t>
    </w:r>
    <w:r w:rsidR="00B727D9">
      <w:rPr>
        <w:rFonts w:ascii="Arial" w:hAnsi="Arial" w:cs="Arial"/>
        <w:b w:val="0"/>
        <w:sz w:val="22"/>
      </w:rPr>
      <w:t>3</w:t>
    </w:r>
  </w:p>
  <w:p w14:paraId="77F80313" w14:textId="3D4AE621"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 xml:space="preserve">Załącznik nr </w:t>
    </w:r>
    <w:r w:rsidR="002B065D">
      <w:rPr>
        <w:rFonts w:ascii="Arial" w:hAnsi="Arial" w:cs="Arial"/>
        <w:b w:val="0"/>
        <w:sz w:val="22"/>
      </w:rPr>
      <w:t>6</w:t>
    </w:r>
    <w:r w:rsidRPr="004A1B81">
      <w:rPr>
        <w:rFonts w:ascii="Arial" w:hAnsi="Arial" w:cs="Arial"/>
        <w:b w:val="0"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656597">
    <w:abstractNumId w:val="0"/>
  </w:num>
  <w:num w:numId="2" w16cid:durableId="305011207">
    <w:abstractNumId w:val="10"/>
  </w:num>
  <w:num w:numId="3" w16cid:durableId="759759902">
    <w:abstractNumId w:val="5"/>
  </w:num>
  <w:num w:numId="4" w16cid:durableId="1145002689">
    <w:abstractNumId w:val="1"/>
  </w:num>
  <w:num w:numId="5" w16cid:durableId="1990203137">
    <w:abstractNumId w:val="7"/>
  </w:num>
  <w:num w:numId="6" w16cid:durableId="908274653">
    <w:abstractNumId w:val="2"/>
  </w:num>
  <w:num w:numId="7" w16cid:durableId="210390704">
    <w:abstractNumId w:val="4"/>
  </w:num>
  <w:num w:numId="8" w16cid:durableId="208999311">
    <w:abstractNumId w:val="9"/>
  </w:num>
  <w:num w:numId="9" w16cid:durableId="1911578647">
    <w:abstractNumId w:val="6"/>
  </w:num>
  <w:num w:numId="10" w16cid:durableId="404956311">
    <w:abstractNumId w:val="8"/>
  </w:num>
  <w:num w:numId="11" w16cid:durableId="2104372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87D48"/>
    <w:rsid w:val="00090179"/>
    <w:rsid w:val="0009039C"/>
    <w:rsid w:val="0009324F"/>
    <w:rsid w:val="00096D67"/>
    <w:rsid w:val="000B217D"/>
    <w:rsid w:val="000C240A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30FA"/>
    <w:rsid w:val="00274F10"/>
    <w:rsid w:val="0028154A"/>
    <w:rsid w:val="00286E34"/>
    <w:rsid w:val="002975AB"/>
    <w:rsid w:val="002B065D"/>
    <w:rsid w:val="002B7B7C"/>
    <w:rsid w:val="002D2A7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8345A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0C59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1BDB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3B02"/>
    <w:rsid w:val="008040A1"/>
    <w:rsid w:val="0080519B"/>
    <w:rsid w:val="0080585A"/>
    <w:rsid w:val="0082167F"/>
    <w:rsid w:val="008425A8"/>
    <w:rsid w:val="00846F76"/>
    <w:rsid w:val="00854857"/>
    <w:rsid w:val="00854E53"/>
    <w:rsid w:val="008815F5"/>
    <w:rsid w:val="008868D5"/>
    <w:rsid w:val="008A250C"/>
    <w:rsid w:val="008A5F1A"/>
    <w:rsid w:val="008D7578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27D9"/>
    <w:rsid w:val="00B740C0"/>
    <w:rsid w:val="00B83C52"/>
    <w:rsid w:val="00B85C11"/>
    <w:rsid w:val="00B86A75"/>
    <w:rsid w:val="00BA0890"/>
    <w:rsid w:val="00BA3566"/>
    <w:rsid w:val="00BA36CF"/>
    <w:rsid w:val="00BA7A04"/>
    <w:rsid w:val="00BB2F10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25198"/>
    <w:rsid w:val="00C35F78"/>
    <w:rsid w:val="00C51BBB"/>
    <w:rsid w:val="00C645E4"/>
    <w:rsid w:val="00C8044C"/>
    <w:rsid w:val="00C83FCC"/>
    <w:rsid w:val="00C877B3"/>
    <w:rsid w:val="00C94A99"/>
    <w:rsid w:val="00C964F9"/>
    <w:rsid w:val="00C97A5D"/>
    <w:rsid w:val="00CC0F79"/>
    <w:rsid w:val="00CD15A1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4F5F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05C94"/>
    <w:rsid w:val="00E201A8"/>
    <w:rsid w:val="00E27B94"/>
    <w:rsid w:val="00E35BEA"/>
    <w:rsid w:val="00E417F4"/>
    <w:rsid w:val="00E7055B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1E42"/>
    <w:rsid w:val="00F23BEF"/>
    <w:rsid w:val="00F342AF"/>
    <w:rsid w:val="00F37462"/>
    <w:rsid w:val="00F43514"/>
    <w:rsid w:val="00F46797"/>
    <w:rsid w:val="00F51EC0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04B04C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K.Stańkowska (KG PSP)</cp:lastModifiedBy>
  <cp:revision>17</cp:revision>
  <cp:lastPrinted>2021-02-24T11:54:00Z</cp:lastPrinted>
  <dcterms:created xsi:type="dcterms:W3CDTF">2022-04-28T10:33:00Z</dcterms:created>
  <dcterms:modified xsi:type="dcterms:W3CDTF">2023-09-22T12:21:00Z</dcterms:modified>
</cp:coreProperties>
</file>