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2C0DA6" w:rsidRPr="00AE4040" w:rsidRDefault="002C0DA6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Pr="008E7CF5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DC0052">
        <w:rPr>
          <w:rFonts w:ascii="Times New Roman" w:hAnsi="Times New Roman" w:cs="Times New Roman"/>
          <w:b/>
          <w:sz w:val="24"/>
          <w:szCs w:val="24"/>
        </w:rPr>
        <w:t>dostawę kalendarzy na rok 2025, materiałów administracyjno-biurowych i urządzeń introligatorskich dla 28 Wojskowego Oddziału Gospodarczego w Siedlcach oraz jednostek wojskowych będących na jego zaopatrzeniu</w:t>
      </w:r>
      <w:r w:rsidR="004D4DE0">
        <w:rPr>
          <w:rFonts w:ascii="Times New Roman" w:hAnsi="Times New Roman" w:cs="Times New Roman"/>
          <w:b/>
          <w:sz w:val="24"/>
          <w:szCs w:val="24"/>
        </w:rPr>
        <w:t>, nr referencyjny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0052">
        <w:rPr>
          <w:rFonts w:ascii="Times New Roman" w:hAnsi="Times New Roman" w:cs="Times New Roman"/>
          <w:b/>
          <w:sz w:val="24"/>
          <w:szCs w:val="24"/>
        </w:rPr>
        <w:t>D</w:t>
      </w:r>
      <w:r w:rsidR="002F75BF">
        <w:rPr>
          <w:rFonts w:ascii="Times New Roman" w:hAnsi="Times New Roman" w:cs="Times New Roman"/>
          <w:b/>
          <w:sz w:val="24"/>
          <w:szCs w:val="24"/>
        </w:rPr>
        <w:t>/</w:t>
      </w:r>
      <w:r w:rsidR="00DC0052">
        <w:rPr>
          <w:rFonts w:ascii="Times New Roman" w:hAnsi="Times New Roman" w:cs="Times New Roman"/>
          <w:b/>
          <w:sz w:val="24"/>
          <w:szCs w:val="24"/>
        </w:rPr>
        <w:t>103</w:t>
      </w:r>
      <w:r w:rsidR="003443DD">
        <w:rPr>
          <w:rFonts w:ascii="Times New Roman" w:hAnsi="Times New Roman" w:cs="Times New Roman"/>
          <w:b/>
          <w:sz w:val="24"/>
          <w:szCs w:val="24"/>
        </w:rPr>
        <w:t>/2024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 przez</w:t>
      </w:r>
      <w:r w:rsidR="00111C4F">
        <w:rPr>
          <w:rFonts w:ascii="Times New Roman" w:hAnsi="Times New Roman" w:cs="Times New Roman"/>
          <w:sz w:val="24"/>
          <w:szCs w:val="24"/>
        </w:rPr>
        <w:t xml:space="preserve"> </w:t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</w:t>
      </w:r>
      <w:r w:rsidR="002C1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2C15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</w:t>
      </w:r>
      <w:r w:rsidR="00DC0052">
        <w:rPr>
          <w:rFonts w:ascii="Times New Roman" w:hAnsi="Times New Roman" w:cs="Times New Roman"/>
          <w:sz w:val="24"/>
          <w:szCs w:val="24"/>
        </w:rPr>
        <w:t xml:space="preserve">4 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DC0052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>świadczenie to wykonawca dołącza do of</w:t>
      </w:r>
      <w:r w:rsidR="002C0DA6">
        <w:rPr>
          <w:rFonts w:ascii="Times New Roman" w:eastAsia="Calibri" w:hAnsi="Times New Roman" w:cs="Times New Roman"/>
          <w:sz w:val="16"/>
          <w:szCs w:val="16"/>
        </w:rPr>
        <w:t>erty w odpowiedzi na ogłoszenie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3A104A" w:rsidRPr="00A13F48" w:rsidRDefault="003A104A" w:rsidP="003A104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56BE" w:rsidRPr="005615CB" w:rsidRDefault="000E56BE" w:rsidP="005615CB"/>
    <w:sectPr w:rsidR="000E56BE" w:rsidRPr="005615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93" w:rsidRDefault="004D1293" w:rsidP="000800E4">
      <w:pPr>
        <w:spacing w:after="0" w:line="240" w:lineRule="auto"/>
      </w:pPr>
      <w:r>
        <w:separator/>
      </w:r>
    </w:p>
  </w:endnote>
  <w:endnote w:type="continuationSeparator" w:id="0">
    <w:p w:rsidR="004D1293" w:rsidRDefault="004D1293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DC0052">
      <w:rPr>
        <w:rFonts w:ascii="Times New Roman" w:hAnsi="Times New Roman" w:cs="Times New Roman"/>
        <w:b/>
        <w:i/>
      </w:rPr>
      <w:t>umer sprawy: D</w:t>
    </w:r>
    <w:r w:rsidR="005D7783">
      <w:rPr>
        <w:rFonts w:ascii="Times New Roman" w:hAnsi="Times New Roman" w:cs="Times New Roman"/>
        <w:b/>
        <w:i/>
      </w:rPr>
      <w:t>/</w:t>
    </w:r>
    <w:r w:rsidR="00DC0052">
      <w:rPr>
        <w:rFonts w:ascii="Times New Roman" w:hAnsi="Times New Roman" w:cs="Times New Roman"/>
        <w:b/>
        <w:i/>
      </w:rPr>
      <w:t>103</w:t>
    </w:r>
    <w:r w:rsidR="003443DD">
      <w:rPr>
        <w:rFonts w:ascii="Times New Roman" w:hAnsi="Times New Roman" w:cs="Times New Roman"/>
        <w:b/>
        <w:i/>
      </w:rPr>
      <w:t>/2024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2C1518">
      <w:rPr>
        <w:rFonts w:ascii="Times New Roman" w:hAnsi="Times New Roman" w:cs="Times New Roman"/>
        <w:b/>
        <w:i/>
        <w:noProof/>
      </w:rPr>
      <w:t>1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2C1518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93" w:rsidRDefault="004D1293" w:rsidP="000800E4">
      <w:pPr>
        <w:spacing w:after="0" w:line="240" w:lineRule="auto"/>
      </w:pPr>
      <w:r>
        <w:separator/>
      </w:r>
    </w:p>
  </w:footnote>
  <w:footnote w:type="continuationSeparator" w:id="0">
    <w:p w:rsidR="004D1293" w:rsidRDefault="004D1293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22"/>
    <w:rsid w:val="000800E4"/>
    <w:rsid w:val="000D0B0D"/>
    <w:rsid w:val="000E56BE"/>
    <w:rsid w:val="00111C4F"/>
    <w:rsid w:val="00126AAB"/>
    <w:rsid w:val="001C39ED"/>
    <w:rsid w:val="002074B7"/>
    <w:rsid w:val="00234FDD"/>
    <w:rsid w:val="0028606E"/>
    <w:rsid w:val="002B32D5"/>
    <w:rsid w:val="002C0DA6"/>
    <w:rsid w:val="002C1518"/>
    <w:rsid w:val="002F75BF"/>
    <w:rsid w:val="00317BA9"/>
    <w:rsid w:val="003443DD"/>
    <w:rsid w:val="003870E2"/>
    <w:rsid w:val="00393006"/>
    <w:rsid w:val="003956A3"/>
    <w:rsid w:val="003A104A"/>
    <w:rsid w:val="004834DB"/>
    <w:rsid w:val="0049661D"/>
    <w:rsid w:val="004C3D23"/>
    <w:rsid w:val="004D1293"/>
    <w:rsid w:val="004D4DE0"/>
    <w:rsid w:val="00501430"/>
    <w:rsid w:val="005067EC"/>
    <w:rsid w:val="005615CB"/>
    <w:rsid w:val="00563068"/>
    <w:rsid w:val="00591D53"/>
    <w:rsid w:val="005D7783"/>
    <w:rsid w:val="005E7B15"/>
    <w:rsid w:val="0065576F"/>
    <w:rsid w:val="006805C4"/>
    <w:rsid w:val="006B0C2A"/>
    <w:rsid w:val="00751622"/>
    <w:rsid w:val="00767F05"/>
    <w:rsid w:val="007D0BEF"/>
    <w:rsid w:val="007D4243"/>
    <w:rsid w:val="007F18B2"/>
    <w:rsid w:val="00843646"/>
    <w:rsid w:val="008763EC"/>
    <w:rsid w:val="0090351A"/>
    <w:rsid w:val="00A307DD"/>
    <w:rsid w:val="00A35E56"/>
    <w:rsid w:val="00A53CE8"/>
    <w:rsid w:val="00A9336C"/>
    <w:rsid w:val="00AC1C17"/>
    <w:rsid w:val="00B10E83"/>
    <w:rsid w:val="00B2750C"/>
    <w:rsid w:val="00B5246A"/>
    <w:rsid w:val="00B551E0"/>
    <w:rsid w:val="00B732DA"/>
    <w:rsid w:val="00BA0D00"/>
    <w:rsid w:val="00BB6C0A"/>
    <w:rsid w:val="00C30D2E"/>
    <w:rsid w:val="00C43A77"/>
    <w:rsid w:val="00C64DA8"/>
    <w:rsid w:val="00C9225E"/>
    <w:rsid w:val="00CA4CEC"/>
    <w:rsid w:val="00CF2A0C"/>
    <w:rsid w:val="00D246A8"/>
    <w:rsid w:val="00D635AE"/>
    <w:rsid w:val="00DB0C60"/>
    <w:rsid w:val="00DC0052"/>
    <w:rsid w:val="00E31537"/>
    <w:rsid w:val="00F858B5"/>
    <w:rsid w:val="00FA17B5"/>
    <w:rsid w:val="00FB79A5"/>
    <w:rsid w:val="00FF1BD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63365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E5C2D6B-A34C-4ECF-9137-9C8A6FD6ED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Gil Ewelina</cp:lastModifiedBy>
  <cp:revision>7</cp:revision>
  <cp:lastPrinted>2022-12-19T09:43:00Z</cp:lastPrinted>
  <dcterms:created xsi:type="dcterms:W3CDTF">2024-04-24T05:55:00Z</dcterms:created>
  <dcterms:modified xsi:type="dcterms:W3CDTF">2024-09-16T10:28:00Z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