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3B7FD" w14:textId="43FBDB55" w:rsidR="00B451D7" w:rsidRDefault="00CD7548" w:rsidP="006A27E2">
      <w:pPr>
        <w:pStyle w:val="Nagwek1"/>
      </w:pPr>
      <w:r>
        <w:t>O</w:t>
      </w:r>
      <w:r w:rsidRPr="00CD7548">
        <w:t xml:space="preserve">pis przedmiotu zamówienia </w:t>
      </w:r>
      <w:r w:rsidR="001E2EA2">
        <w:t xml:space="preserve">na usługi </w:t>
      </w:r>
      <w:r w:rsidR="00B451D7" w:rsidRPr="002C47F6">
        <w:t>tłumaczeń ustnych i pisemnych</w:t>
      </w:r>
    </w:p>
    <w:p w14:paraId="056E2C85" w14:textId="77777777" w:rsidR="0031457D" w:rsidRPr="002C47F6" w:rsidRDefault="0031457D" w:rsidP="0031457D">
      <w:pPr>
        <w:pStyle w:val="Nagwek2"/>
        <w:rPr>
          <w:rFonts w:eastAsia="Calibri"/>
          <w:lang w:eastAsia="en-US"/>
        </w:rPr>
      </w:pPr>
      <w:r w:rsidRPr="002C47F6">
        <w:rPr>
          <w:rFonts w:eastAsia="Calibri"/>
          <w:lang w:eastAsia="en-US"/>
        </w:rPr>
        <w:t>I. Definicje:</w:t>
      </w:r>
    </w:p>
    <w:p w14:paraId="6EAEAC2D" w14:textId="77777777" w:rsidR="0031457D" w:rsidRPr="002C47F6" w:rsidRDefault="0031457D" w:rsidP="0031457D">
      <w:pPr>
        <w:numPr>
          <w:ilvl w:val="0"/>
          <w:numId w:val="2"/>
        </w:numPr>
        <w:tabs>
          <w:tab w:val="left" w:pos="284"/>
        </w:tabs>
        <w:spacing w:before="120" w:after="120" w:line="288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2C47F6">
        <w:rPr>
          <w:rFonts w:asciiTheme="minorHAnsi" w:hAnsiTheme="minorHAnsi" w:cstheme="minorHAnsi"/>
          <w:b/>
          <w:sz w:val="22"/>
          <w:szCs w:val="22"/>
        </w:rPr>
        <w:t>Dzień roboczy</w:t>
      </w:r>
      <w:r w:rsidRPr="002C47F6">
        <w:rPr>
          <w:rFonts w:asciiTheme="minorHAnsi" w:hAnsiTheme="minorHAnsi" w:cstheme="minorHAnsi"/>
          <w:sz w:val="22"/>
          <w:szCs w:val="22"/>
        </w:rPr>
        <w:t xml:space="preserve"> - dzień od poniedziałku do piątku, za wyjątkiem </w:t>
      </w:r>
      <w:r>
        <w:rPr>
          <w:rFonts w:asciiTheme="minorHAnsi" w:hAnsiTheme="minorHAnsi" w:cstheme="minorHAnsi"/>
          <w:sz w:val="22"/>
          <w:szCs w:val="22"/>
        </w:rPr>
        <w:t>dni ustawowo wolnych od pracy</w:t>
      </w:r>
      <w:r w:rsidRPr="002C47F6">
        <w:rPr>
          <w:rFonts w:asciiTheme="minorHAnsi" w:hAnsiTheme="minorHAnsi" w:cstheme="minorHAnsi"/>
          <w:sz w:val="22"/>
          <w:szCs w:val="22"/>
        </w:rPr>
        <w:t>. Za godziny robocze Strony uznają godziny od 8:15 do 16:15. Zamawiający zastrzega sobie prawo do przekazania do realizacji kolejnego zlecenia przed upływem terminu zakończenia realizacji wcześniejszego zlecenia, w wyniku czego dwa zlecenia mogą być realizowane równolegle.</w:t>
      </w:r>
    </w:p>
    <w:p w14:paraId="3E102D96" w14:textId="77777777" w:rsidR="0031457D" w:rsidRPr="002C47F6" w:rsidRDefault="0031457D" w:rsidP="0031457D">
      <w:pPr>
        <w:numPr>
          <w:ilvl w:val="0"/>
          <w:numId w:val="2"/>
        </w:numPr>
        <w:tabs>
          <w:tab w:val="left" w:pos="284"/>
        </w:tabs>
        <w:spacing w:before="120" w:after="120" w:line="288" w:lineRule="auto"/>
        <w:ind w:left="0" w:firstLine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C47F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Zamówienie</w:t>
      </w:r>
      <w:r w:rsidRPr="002C47F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– pojedyncze zlecenie tłumaczenia pisemnego </w:t>
      </w:r>
      <w:r w:rsidRPr="00CB2516">
        <w:rPr>
          <w:rFonts w:asciiTheme="minorHAnsi" w:eastAsia="Calibri" w:hAnsiTheme="minorHAnsi" w:cstheme="minorHAnsi"/>
          <w:sz w:val="22"/>
          <w:szCs w:val="22"/>
          <w:lang w:eastAsia="en-US"/>
        </w:rPr>
        <w:t>tekstu, w</w:t>
      </w:r>
      <w:r w:rsidRPr="002C47F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trybie zwykłym lub ekspresowym, tłumaczenia ustnego w trybie konsekutywnym lub symultanicznym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0DB1BB6C" w14:textId="77777777" w:rsidR="0031457D" w:rsidRPr="002C47F6" w:rsidRDefault="0031457D" w:rsidP="0031457D">
      <w:pPr>
        <w:numPr>
          <w:ilvl w:val="0"/>
          <w:numId w:val="2"/>
        </w:numPr>
        <w:tabs>
          <w:tab w:val="left" w:pos="284"/>
        </w:tabs>
        <w:spacing w:before="120" w:after="120" w:line="288" w:lineRule="auto"/>
        <w:ind w:left="0" w:firstLine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C47F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Tłumaczenie pisemne </w:t>
      </w:r>
      <w:r w:rsidRPr="002C47F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– </w:t>
      </w:r>
      <w:r w:rsidRPr="00DE247F">
        <w:rPr>
          <w:rFonts w:asciiTheme="minorHAnsi" w:eastAsia="Calibri" w:hAnsiTheme="minorHAnsi" w:cstheme="minorHAnsi"/>
          <w:sz w:val="22"/>
          <w:szCs w:val="22"/>
          <w:lang w:eastAsia="en-US"/>
        </w:rPr>
        <w:t>Word lub Power Point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lub PDF. Z</w:t>
      </w:r>
      <w:r w:rsidRPr="002C47F6">
        <w:rPr>
          <w:rFonts w:asciiTheme="minorHAnsi" w:eastAsia="Calibri" w:hAnsiTheme="minorHAnsi" w:cstheme="minorHAnsi"/>
          <w:sz w:val="22"/>
          <w:szCs w:val="22"/>
          <w:lang w:eastAsia="en-US"/>
        </w:rPr>
        <w:t>awsze obejmuje przetłumaczenie tekstu i weryfikację tłumaczenia poprzez kontrolę kompletności oraz poprawności tłumaczenia, a także kontrolę tekstu pod względem merytorycznym, typograficznym, terminologicznym, językowym i gramatycznym. Weryfikacja powinna obejmować porównanie dostarczonego tekstu z tekstem wyjściowym i wprowadzeniu odpowiednich poprawek. Weryfikacja merytoryczna obejmuje sprawdzenie prawidłowego zastosowania terminologii specjalistycznej w tłumaczeniu. Weryfikacja językowa obejmuje sprawdzenie poprawności językowej przekładu, spójności użytej terminologii, konsekwentnego stosowania nazw i wyrażeń, respektowania norm dotyczących cytowania, podawania tytułów, przypisów i źródeł. Po przetłumaczeniu i weryfikacji Wykonawca przekazuje tekst Zamawiającemu w formie elektronicznej, w pliku edytowalnym.</w:t>
      </w:r>
    </w:p>
    <w:p w14:paraId="766FCF3C" w14:textId="77777777" w:rsidR="0031457D" w:rsidRPr="002C47F6" w:rsidRDefault="0031457D" w:rsidP="0031457D">
      <w:pPr>
        <w:numPr>
          <w:ilvl w:val="0"/>
          <w:numId w:val="2"/>
        </w:numPr>
        <w:tabs>
          <w:tab w:val="left" w:pos="284"/>
        </w:tabs>
        <w:spacing w:before="120" w:after="120" w:line="288" w:lineRule="auto"/>
        <w:ind w:left="0" w:firstLine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C47F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Strona obliczeniowa</w:t>
      </w:r>
      <w:r w:rsidRPr="002C47F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– strona tekstu, liczona jako 1 800 znaków ze spacjami. Liczenie znaków będzie dokonywane w MS Word za pomocą narzędzia „Statystyka wyrazów” na podstawie tekstu źródłowego, zaś wynik końcowy zaokrąglany w górę do pół strony.</w:t>
      </w:r>
    </w:p>
    <w:p w14:paraId="3A6E290F" w14:textId="77777777" w:rsidR="0031457D" w:rsidRPr="002C47F6" w:rsidRDefault="0031457D" w:rsidP="0031457D">
      <w:pPr>
        <w:tabs>
          <w:tab w:val="left" w:pos="284"/>
        </w:tabs>
        <w:spacing w:before="120" w:after="120" w:line="288" w:lineRule="auto"/>
        <w:rPr>
          <w:rFonts w:asciiTheme="minorHAnsi" w:hAnsiTheme="minorHAnsi" w:cstheme="minorHAnsi"/>
          <w:sz w:val="22"/>
          <w:szCs w:val="22"/>
        </w:rPr>
      </w:pPr>
      <w:r w:rsidRPr="002C47F6">
        <w:rPr>
          <w:rFonts w:asciiTheme="minorHAnsi" w:hAnsiTheme="minorHAnsi" w:cstheme="minorHAnsi"/>
          <w:b/>
          <w:sz w:val="22"/>
          <w:szCs w:val="22"/>
        </w:rPr>
        <w:t xml:space="preserve">Szacunkowa wycena tłumaczenia pisemnego dokonywana jest na podstawie obszerności tekstu źródłowego </w:t>
      </w:r>
      <w:r w:rsidRPr="002C47F6">
        <w:rPr>
          <w:rFonts w:asciiTheme="minorHAnsi" w:hAnsiTheme="minorHAnsi" w:cstheme="minorHAnsi"/>
          <w:sz w:val="22"/>
          <w:szCs w:val="22"/>
        </w:rPr>
        <w:t xml:space="preserve">(tego, który będzie przedmiotem tłumaczenia) i powinna brać pod uwagę kombinację językową i „kierunek” tłumaczenia (wpływające na ostateczną ilość znaków tekstu końcowego). </w:t>
      </w:r>
      <w:r w:rsidRPr="002C47F6">
        <w:rPr>
          <w:rFonts w:asciiTheme="minorHAnsi" w:hAnsiTheme="minorHAnsi" w:cstheme="minorHAnsi"/>
          <w:b/>
          <w:sz w:val="22"/>
          <w:szCs w:val="22"/>
        </w:rPr>
        <w:t xml:space="preserve">Wykonawca dokonuje wyceny każdego dokumentu przesłanego w ramach danego zamówienia. </w:t>
      </w:r>
      <w:r w:rsidRPr="002C47F6">
        <w:rPr>
          <w:rFonts w:asciiTheme="minorHAnsi" w:hAnsiTheme="minorHAnsi" w:cstheme="minorHAnsi"/>
          <w:sz w:val="22"/>
          <w:szCs w:val="22"/>
        </w:rPr>
        <w:t>Ostateczny koszt przetłumaczenia danego dokumentu będzie oparty na ilości stron rozliczeniowych produktu końcowego, czyli gotowego przetłumaczonego tekstu. Na ostateczny koszt zamówienia składają się sumarycznie koszty tłumaczeń poszczególnych dokumentów.</w:t>
      </w:r>
    </w:p>
    <w:p w14:paraId="2F29EC75" w14:textId="77777777" w:rsidR="0031457D" w:rsidRPr="002C47F6" w:rsidRDefault="0031457D" w:rsidP="0031457D">
      <w:pPr>
        <w:numPr>
          <w:ilvl w:val="0"/>
          <w:numId w:val="2"/>
        </w:numPr>
        <w:tabs>
          <w:tab w:val="left" w:pos="284"/>
        </w:tabs>
        <w:spacing w:before="120" w:after="120" w:line="288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2C47F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Tłumaczenie pisemne zwykłe – </w:t>
      </w:r>
      <w:r w:rsidRPr="002C47F6">
        <w:rPr>
          <w:rFonts w:asciiTheme="minorHAnsi" w:eastAsia="Calibri" w:hAnsiTheme="minorHAnsi" w:cstheme="minorHAnsi"/>
          <w:sz w:val="22"/>
          <w:szCs w:val="22"/>
          <w:lang w:eastAsia="en-US"/>
        </w:rPr>
        <w:t>przetłumaczenie tekstu i weryfikacja odpowiednio:</w:t>
      </w:r>
    </w:p>
    <w:p w14:paraId="76610D55" w14:textId="77777777" w:rsidR="0031457D" w:rsidRPr="002C47F6" w:rsidRDefault="0031457D" w:rsidP="0031457D">
      <w:pPr>
        <w:pStyle w:val="Akapitzlist"/>
        <w:numPr>
          <w:ilvl w:val="1"/>
          <w:numId w:val="2"/>
        </w:numPr>
        <w:spacing w:line="288" w:lineRule="auto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2C47F6">
        <w:rPr>
          <w:rFonts w:asciiTheme="minorHAnsi" w:eastAsia="Calibri" w:hAnsiTheme="minorHAnsi" w:cstheme="minorHAnsi"/>
          <w:sz w:val="22"/>
          <w:szCs w:val="22"/>
          <w:lang w:eastAsia="en-US"/>
        </w:rPr>
        <w:t>W terminie 1 dnia roboczego do 8 stron obliczeniowych;</w:t>
      </w:r>
    </w:p>
    <w:p w14:paraId="04496500" w14:textId="77777777" w:rsidR="0031457D" w:rsidRPr="002C47F6" w:rsidRDefault="0031457D" w:rsidP="0031457D">
      <w:pPr>
        <w:pStyle w:val="Akapitzlist"/>
        <w:numPr>
          <w:ilvl w:val="1"/>
          <w:numId w:val="2"/>
        </w:numPr>
        <w:spacing w:line="288" w:lineRule="auto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2C47F6">
        <w:rPr>
          <w:rFonts w:asciiTheme="minorHAnsi" w:eastAsia="Calibri" w:hAnsiTheme="minorHAnsi" w:cstheme="minorHAnsi"/>
          <w:sz w:val="22"/>
          <w:szCs w:val="22"/>
          <w:lang w:eastAsia="en-US"/>
        </w:rPr>
        <w:t>W terminie 2 dni roboczych od 9 do 16 stron obliczeniowych</w:t>
      </w:r>
    </w:p>
    <w:p w14:paraId="0EB472DE" w14:textId="77777777" w:rsidR="0031457D" w:rsidRPr="002C47F6" w:rsidRDefault="0031457D" w:rsidP="0031457D">
      <w:pPr>
        <w:pStyle w:val="Akapitzlist"/>
        <w:numPr>
          <w:ilvl w:val="1"/>
          <w:numId w:val="2"/>
        </w:numPr>
        <w:spacing w:line="288" w:lineRule="auto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2C47F6">
        <w:rPr>
          <w:rFonts w:asciiTheme="minorHAnsi" w:eastAsia="Calibri" w:hAnsiTheme="minorHAnsi" w:cstheme="minorHAnsi"/>
          <w:sz w:val="22"/>
          <w:szCs w:val="22"/>
          <w:lang w:eastAsia="en-US"/>
        </w:rPr>
        <w:t>W terminie 3 dni roboczych od 17 do 24 stron obliczeniowych;</w:t>
      </w:r>
    </w:p>
    <w:p w14:paraId="3BA7552A" w14:textId="77777777" w:rsidR="0031457D" w:rsidRPr="002C47F6" w:rsidRDefault="0031457D" w:rsidP="0031457D">
      <w:pPr>
        <w:pStyle w:val="Akapitzlist"/>
        <w:numPr>
          <w:ilvl w:val="1"/>
          <w:numId w:val="2"/>
        </w:numPr>
        <w:spacing w:line="288" w:lineRule="auto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2C47F6">
        <w:rPr>
          <w:rFonts w:asciiTheme="minorHAnsi" w:eastAsia="Calibri" w:hAnsiTheme="minorHAnsi" w:cstheme="minorHAnsi"/>
          <w:sz w:val="22"/>
          <w:szCs w:val="22"/>
          <w:lang w:eastAsia="en-US"/>
        </w:rPr>
        <w:t>W przypadku większej ilości niż 24 strony obliczeniowe: wg wzoru w terminie N dni roboczych od (8 x N – 7) do (8 x N) stron obliczeniowych; tj. 4 dni roboczych od 25 do 32 stron obliczeniowych; 5 dni roboczych od 33 do 40 stron obliczeniowych itd.;</w:t>
      </w:r>
    </w:p>
    <w:p w14:paraId="1D7AEDAC" w14:textId="77777777" w:rsidR="0031457D" w:rsidRPr="002C47F6" w:rsidRDefault="0031457D" w:rsidP="0031457D">
      <w:pPr>
        <w:spacing w:before="120" w:after="120" w:line="288" w:lineRule="auto"/>
        <w:rPr>
          <w:rFonts w:asciiTheme="minorHAnsi" w:hAnsiTheme="minorHAnsi" w:cstheme="minorHAnsi"/>
          <w:sz w:val="22"/>
          <w:szCs w:val="22"/>
        </w:rPr>
      </w:pPr>
      <w:r w:rsidRPr="002C47F6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Termin będzie każdorazowo wskazany przez Wykonawcę w porozumieniu z Zamawiającym po zapoznaniu się z przekazan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ą</w:t>
      </w:r>
      <w:r w:rsidRPr="002C47F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przez Zamawiającego informacją dot. długości i charakteru tekstu, bądź samym tekstem źródłowym, oraz akceptacj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ą</w:t>
      </w:r>
      <w:r w:rsidRPr="002C47F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tłumaczenia przez Zamawiającego.</w:t>
      </w:r>
    </w:p>
    <w:p w14:paraId="0FFCA8EB" w14:textId="77777777" w:rsidR="0031457D" w:rsidRPr="002C47F6" w:rsidRDefault="0031457D" w:rsidP="0031457D">
      <w:pPr>
        <w:numPr>
          <w:ilvl w:val="0"/>
          <w:numId w:val="2"/>
        </w:numPr>
        <w:tabs>
          <w:tab w:val="left" w:pos="284"/>
        </w:tabs>
        <w:spacing w:before="120" w:after="120" w:line="288" w:lineRule="auto"/>
        <w:ind w:left="0" w:firstLine="0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2C47F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Tłumaczenie pisemne ekspresowe – </w:t>
      </w:r>
      <w:r w:rsidRPr="002C47F6">
        <w:rPr>
          <w:rFonts w:asciiTheme="minorHAnsi" w:eastAsia="Calibri" w:hAnsiTheme="minorHAnsi" w:cstheme="minorHAnsi"/>
          <w:sz w:val="22"/>
          <w:szCs w:val="22"/>
          <w:lang w:eastAsia="en-US"/>
        </w:rPr>
        <w:t>przetłumaczenie tekstu i weryfikacja odpowiednio:</w:t>
      </w:r>
    </w:p>
    <w:p w14:paraId="6AE8F325" w14:textId="77777777" w:rsidR="0031457D" w:rsidRPr="002C47F6" w:rsidRDefault="0031457D" w:rsidP="0031457D">
      <w:pPr>
        <w:numPr>
          <w:ilvl w:val="1"/>
          <w:numId w:val="2"/>
        </w:numPr>
        <w:tabs>
          <w:tab w:val="left" w:pos="284"/>
        </w:tabs>
        <w:spacing w:line="288" w:lineRule="auto"/>
        <w:ind w:left="0" w:firstLine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C47F6">
        <w:rPr>
          <w:rFonts w:asciiTheme="minorHAnsi" w:eastAsia="Calibri" w:hAnsiTheme="minorHAnsi" w:cstheme="minorHAnsi"/>
          <w:sz w:val="22"/>
          <w:szCs w:val="22"/>
          <w:lang w:eastAsia="en-US"/>
        </w:rPr>
        <w:t>W terminie 1 dnia roboczego do 16 stron obliczeniowych;</w:t>
      </w:r>
    </w:p>
    <w:p w14:paraId="05C4BFFE" w14:textId="77777777" w:rsidR="0031457D" w:rsidRPr="002C47F6" w:rsidRDefault="0031457D" w:rsidP="0031457D">
      <w:pPr>
        <w:numPr>
          <w:ilvl w:val="1"/>
          <w:numId w:val="2"/>
        </w:numPr>
        <w:tabs>
          <w:tab w:val="left" w:pos="284"/>
        </w:tabs>
        <w:spacing w:line="288" w:lineRule="auto"/>
        <w:ind w:left="0" w:firstLine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C47F6">
        <w:rPr>
          <w:rFonts w:asciiTheme="minorHAnsi" w:eastAsia="Calibri" w:hAnsiTheme="minorHAnsi" w:cstheme="minorHAnsi"/>
          <w:sz w:val="22"/>
          <w:szCs w:val="22"/>
          <w:lang w:eastAsia="en-US"/>
        </w:rPr>
        <w:t>W terminie 2 dni roboczych od 17 do 32 stron obliczeniowych;</w:t>
      </w:r>
    </w:p>
    <w:p w14:paraId="680615F7" w14:textId="77777777" w:rsidR="0031457D" w:rsidRPr="002C47F6" w:rsidRDefault="0031457D" w:rsidP="0031457D">
      <w:pPr>
        <w:numPr>
          <w:ilvl w:val="1"/>
          <w:numId w:val="2"/>
        </w:numPr>
        <w:tabs>
          <w:tab w:val="left" w:pos="284"/>
        </w:tabs>
        <w:spacing w:line="288" w:lineRule="auto"/>
        <w:ind w:left="0" w:firstLine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C47F6">
        <w:rPr>
          <w:rFonts w:asciiTheme="minorHAnsi" w:eastAsia="Calibri" w:hAnsiTheme="minorHAnsi" w:cstheme="minorHAnsi"/>
          <w:sz w:val="22"/>
          <w:szCs w:val="22"/>
          <w:lang w:eastAsia="en-US"/>
        </w:rPr>
        <w:t>W terminie 3 dni roboczych od 33 do 48 stron obliczeniowych;</w:t>
      </w:r>
    </w:p>
    <w:p w14:paraId="4C858264" w14:textId="77777777" w:rsidR="0031457D" w:rsidRPr="002C47F6" w:rsidRDefault="0031457D" w:rsidP="0031457D">
      <w:pPr>
        <w:numPr>
          <w:ilvl w:val="1"/>
          <w:numId w:val="2"/>
        </w:numPr>
        <w:tabs>
          <w:tab w:val="left" w:pos="284"/>
        </w:tabs>
        <w:spacing w:line="288" w:lineRule="auto"/>
        <w:ind w:left="0" w:firstLine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C47F6">
        <w:rPr>
          <w:rFonts w:asciiTheme="minorHAnsi" w:eastAsia="Calibri" w:hAnsiTheme="minorHAnsi" w:cstheme="minorHAnsi"/>
          <w:sz w:val="22"/>
          <w:szCs w:val="22"/>
          <w:lang w:eastAsia="en-US"/>
        </w:rPr>
        <w:t>W przypadku większej ilości niż 48 stron obliczeniowych: wg wzoru w terminie N dni roboczych od (16 x N – 15) do (16 x N) stron obliczeniowych; tj. 4 dni roboczych od 49 do 64 stron obliczeniowych; 5 dni roboczych od 65 do 80 stron obliczeniowych itd.</w:t>
      </w:r>
    </w:p>
    <w:p w14:paraId="38E8121E" w14:textId="77777777" w:rsidR="0031457D" w:rsidRPr="002C47F6" w:rsidRDefault="0031457D" w:rsidP="0031457D">
      <w:pPr>
        <w:tabs>
          <w:tab w:val="left" w:pos="284"/>
        </w:tabs>
        <w:spacing w:before="120" w:after="120" w:line="288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C47F6">
        <w:rPr>
          <w:rFonts w:asciiTheme="minorHAnsi" w:eastAsia="Calibri" w:hAnsiTheme="minorHAnsi" w:cstheme="minorHAnsi"/>
          <w:sz w:val="22"/>
          <w:szCs w:val="22"/>
          <w:lang w:eastAsia="en-US"/>
        </w:rPr>
        <w:t>Termin będzie każdorazowo wskazany przez Wykonawcę w porozumieniu z Zamawiającym po zapoznaniu się z przekazan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ą</w:t>
      </w:r>
      <w:r w:rsidRPr="002C47F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przez Zamawiającego informacją dot. długości i charakteru tekstu, bądź samym tekstem źródłowym, oraz akceptacja tłumaczenia przez Zamawiającego.</w:t>
      </w:r>
    </w:p>
    <w:p w14:paraId="3A0BCFEE" w14:textId="77777777" w:rsidR="0031457D" w:rsidRPr="002C47F6" w:rsidRDefault="0031457D" w:rsidP="0031457D">
      <w:pPr>
        <w:numPr>
          <w:ilvl w:val="0"/>
          <w:numId w:val="2"/>
        </w:numPr>
        <w:tabs>
          <w:tab w:val="left" w:pos="284"/>
        </w:tabs>
        <w:spacing w:before="120" w:after="120" w:line="288" w:lineRule="auto"/>
        <w:ind w:left="0" w:firstLine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C47F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Tłumaczenie ustne konsekutywne</w:t>
      </w:r>
      <w:r w:rsidRPr="002C47F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– tłumaczenie ustne dokonywane w formie konsekutywnej, we wskazanym przez Zamawiającego terminie i miejscu (stacjonarnie lub online), przez min. 1 tłumacza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, podczas spotkań o czasie trwania do 2 godzin oraz przez min. 2 tłumaczy – podczas spotkań o czasie trwania powyżej 2 godzin.</w:t>
      </w:r>
    </w:p>
    <w:p w14:paraId="7234BECA" w14:textId="77777777" w:rsidR="0031457D" w:rsidRPr="002C47F6" w:rsidRDefault="0031457D" w:rsidP="0031457D">
      <w:pPr>
        <w:numPr>
          <w:ilvl w:val="0"/>
          <w:numId w:val="2"/>
        </w:numPr>
        <w:tabs>
          <w:tab w:val="left" w:pos="284"/>
        </w:tabs>
        <w:spacing w:before="120" w:after="120" w:line="288" w:lineRule="auto"/>
        <w:ind w:left="0" w:firstLine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C47F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Tłumaczenie ustne symultaniczne</w:t>
      </w:r>
      <w:r w:rsidRPr="002C47F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2C47F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kabinowe</w:t>
      </w:r>
      <w:r w:rsidRPr="002C47F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– tłumaczenie ustne dokonywane w formie symultanicznej, we wskazanym przez Zamawiającego terminie i miejscu, przez min. 2 tłumaczy, przy pomocy sprzętu dostarczonego przez Wykonawcę. </w:t>
      </w:r>
    </w:p>
    <w:p w14:paraId="6C8849B6" w14:textId="77777777" w:rsidR="0031457D" w:rsidRPr="002C47F6" w:rsidRDefault="0031457D" w:rsidP="0031457D">
      <w:pPr>
        <w:tabs>
          <w:tab w:val="left" w:pos="284"/>
        </w:tabs>
        <w:spacing w:line="288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C47F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Wykonawca zapewnia niezbędny sprzęt do wykonywania tłumaczeń symultanicznych, wraz z jego transportem oraz skonfigurowaniem i obsługą na miejscu tłumaczenia: </w:t>
      </w:r>
    </w:p>
    <w:p w14:paraId="4380AE8C" w14:textId="77777777" w:rsidR="0031457D" w:rsidRPr="002C47F6" w:rsidRDefault="0031457D" w:rsidP="0031457D">
      <w:pPr>
        <w:pStyle w:val="Akapitzlist"/>
        <w:numPr>
          <w:ilvl w:val="0"/>
          <w:numId w:val="17"/>
        </w:numPr>
        <w:tabs>
          <w:tab w:val="left" w:pos="284"/>
        </w:tabs>
        <w:spacing w:line="288" w:lineRule="auto"/>
        <w:contextualSpacing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C47F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aparatura symultaniczna wraz z kabiną tłumaczy, </w:t>
      </w:r>
    </w:p>
    <w:p w14:paraId="3AB50C33" w14:textId="77777777" w:rsidR="0031457D" w:rsidRPr="002C47F6" w:rsidRDefault="0031457D" w:rsidP="0031457D">
      <w:pPr>
        <w:pStyle w:val="Akapitzlist"/>
        <w:numPr>
          <w:ilvl w:val="0"/>
          <w:numId w:val="17"/>
        </w:numPr>
        <w:tabs>
          <w:tab w:val="left" w:pos="284"/>
        </w:tabs>
        <w:spacing w:line="288" w:lineRule="auto"/>
        <w:contextualSpacing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C47F6">
        <w:rPr>
          <w:rFonts w:asciiTheme="minorHAnsi" w:eastAsia="Calibri" w:hAnsiTheme="minorHAnsi" w:cstheme="minorHAnsi"/>
          <w:sz w:val="22"/>
          <w:szCs w:val="22"/>
          <w:lang w:eastAsia="en-US"/>
        </w:rPr>
        <w:t>słuchawki,</w:t>
      </w:r>
    </w:p>
    <w:p w14:paraId="4EA1C41D" w14:textId="77777777" w:rsidR="0031457D" w:rsidRPr="002C47F6" w:rsidRDefault="0031457D" w:rsidP="0031457D">
      <w:pPr>
        <w:pStyle w:val="Akapitzlist"/>
        <w:numPr>
          <w:ilvl w:val="0"/>
          <w:numId w:val="17"/>
        </w:numPr>
        <w:tabs>
          <w:tab w:val="left" w:pos="284"/>
        </w:tabs>
        <w:spacing w:line="288" w:lineRule="auto"/>
        <w:contextualSpacing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C47F6">
        <w:rPr>
          <w:rFonts w:asciiTheme="minorHAnsi" w:eastAsia="Calibri" w:hAnsiTheme="minorHAnsi" w:cstheme="minorHAnsi"/>
          <w:sz w:val="22"/>
          <w:szCs w:val="22"/>
          <w:lang w:eastAsia="en-US"/>
        </w:rPr>
        <w:t>mikrofony konferencyjne,</w:t>
      </w:r>
    </w:p>
    <w:p w14:paraId="2EED603B" w14:textId="77777777" w:rsidR="0031457D" w:rsidRPr="002C47F6" w:rsidRDefault="0031457D" w:rsidP="0031457D">
      <w:pPr>
        <w:pStyle w:val="Akapitzlist"/>
        <w:numPr>
          <w:ilvl w:val="0"/>
          <w:numId w:val="17"/>
        </w:numPr>
        <w:tabs>
          <w:tab w:val="left" w:pos="284"/>
        </w:tabs>
        <w:spacing w:line="288" w:lineRule="auto"/>
        <w:contextualSpacing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C47F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system nagłośnieniowy, </w:t>
      </w:r>
    </w:p>
    <w:p w14:paraId="63918D26" w14:textId="77777777" w:rsidR="0031457D" w:rsidRPr="002C47F6" w:rsidRDefault="0031457D" w:rsidP="0031457D">
      <w:pPr>
        <w:pStyle w:val="Akapitzlist"/>
        <w:numPr>
          <w:ilvl w:val="0"/>
          <w:numId w:val="17"/>
        </w:numPr>
        <w:tabs>
          <w:tab w:val="left" w:pos="284"/>
        </w:tabs>
        <w:spacing w:line="288" w:lineRule="auto"/>
        <w:contextualSpacing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C47F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nagranie przebiegu posiedzenia na nośnik CD w oryginalnej wersji językowej, </w:t>
      </w:r>
    </w:p>
    <w:p w14:paraId="61E0E336" w14:textId="77777777" w:rsidR="0031457D" w:rsidRPr="002C47F6" w:rsidRDefault="0031457D" w:rsidP="0031457D">
      <w:pPr>
        <w:pStyle w:val="Akapitzlist"/>
        <w:numPr>
          <w:ilvl w:val="0"/>
          <w:numId w:val="17"/>
        </w:numPr>
        <w:tabs>
          <w:tab w:val="left" w:pos="284"/>
        </w:tabs>
        <w:spacing w:line="288" w:lineRule="auto"/>
        <w:contextualSpacing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C47F6">
        <w:rPr>
          <w:rFonts w:asciiTheme="minorHAnsi" w:eastAsia="Calibri" w:hAnsiTheme="minorHAnsi" w:cstheme="minorHAnsi"/>
          <w:sz w:val="22"/>
          <w:szCs w:val="22"/>
          <w:lang w:eastAsia="en-US"/>
        </w:rPr>
        <w:t>obsługa techniczna (transport sprzętu, montaż, obsługę, demontaż po zakończeniu usługi tłumaczenia).</w:t>
      </w:r>
    </w:p>
    <w:p w14:paraId="0B798ADA" w14:textId="77777777" w:rsidR="0031457D" w:rsidRPr="00174061" w:rsidRDefault="0031457D" w:rsidP="0031457D">
      <w:pPr>
        <w:numPr>
          <w:ilvl w:val="0"/>
          <w:numId w:val="2"/>
        </w:numPr>
        <w:tabs>
          <w:tab w:val="left" w:pos="284"/>
        </w:tabs>
        <w:spacing w:before="120" w:after="120" w:line="288" w:lineRule="auto"/>
        <w:ind w:left="0" w:firstLine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406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Tłumaczenia ustne symultaniczne online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– tłumaczenia ustne dokonywane w formie symultanicznej przy wykorzystaniu komunikatora internetowego zapewnionego przez Zamawiającego, przez min. 2 tłumaczy. Zamawiający zakłada, że wszyscy uczestnicy spotkania będą zdalnie lub część stacjonarnie w jednym miejscu, a część online, w tym tłumacze. </w:t>
      </w:r>
      <w:r w:rsidRPr="002C47F6">
        <w:rPr>
          <w:rFonts w:asciiTheme="minorHAnsi" w:eastAsia="Calibri" w:hAnsiTheme="minorHAnsi" w:cstheme="minorHAnsi"/>
          <w:sz w:val="22"/>
          <w:szCs w:val="22"/>
          <w:lang w:eastAsia="en-US"/>
        </w:rPr>
        <w:t>Wykonawca zapewnia niezbędny sprzęt do wykonywania tłumaczeń symultanicznych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on-line dla tłumaczy.</w:t>
      </w:r>
    </w:p>
    <w:p w14:paraId="50D086D1" w14:textId="77777777" w:rsidR="0031457D" w:rsidRPr="002C47F6" w:rsidRDefault="0031457D" w:rsidP="0031457D">
      <w:pPr>
        <w:numPr>
          <w:ilvl w:val="0"/>
          <w:numId w:val="2"/>
        </w:numPr>
        <w:tabs>
          <w:tab w:val="left" w:pos="284"/>
        </w:tabs>
        <w:spacing w:before="120" w:after="120" w:line="288" w:lineRule="auto"/>
        <w:ind w:left="0" w:firstLine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C47F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Tłumacz </w:t>
      </w:r>
      <w:r w:rsidRPr="002C47F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– osoba faktycznie wykonująca zlecenie tłumaczenia pisemnego lub ustnego. Tłumacz musi się legitymować kwalifikacjami określonymi w punkcie III. W przypadku gdy jedno zamówienie pisemne realizowane jest przez kilku Tłumaczy, Wykonawca zapewni odpowiedni przepływ informacji pomiędzy nimi w celu zapewnienia prawidłowej jakości i spójności tłumaczenia. </w:t>
      </w:r>
    </w:p>
    <w:p w14:paraId="3255C538" w14:textId="6AD0CD8D" w:rsidR="00296D8E" w:rsidRPr="002C47F6" w:rsidRDefault="0031457D" w:rsidP="0031457D">
      <w:pPr>
        <w:numPr>
          <w:ilvl w:val="0"/>
          <w:numId w:val="2"/>
        </w:numPr>
        <w:tabs>
          <w:tab w:val="left" w:pos="284"/>
        </w:tabs>
        <w:spacing w:before="120" w:after="120" w:line="288" w:lineRule="auto"/>
        <w:ind w:left="0" w:firstLine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C47F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Tłumaczenie maszynowe </w:t>
      </w:r>
      <w:r w:rsidRPr="002C47F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– tłumaczenie wykonane w całości lub częściowo za pomocą stron internetowych bądź programów komputerowych do automatycznej translacji tekstów. Zamawiający </w:t>
      </w:r>
      <w:r w:rsidRPr="002C47F6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nie dopuszcza wykonywania tłumaczenia maszynowego przez Wykonawcę. Za wykonywanie tłumaczenia maszynowego przewidziane są odrębne potrącenia z należnego Wykonawcy wynagrodzenia</w:t>
      </w:r>
      <w:r w:rsidR="00296D8E" w:rsidRPr="002C47F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</w:p>
    <w:p w14:paraId="7E9CE23F" w14:textId="77777777" w:rsidR="0031457D" w:rsidRPr="002C47F6" w:rsidRDefault="0031457D" w:rsidP="0031457D">
      <w:pPr>
        <w:pStyle w:val="Nagwek2"/>
        <w:rPr>
          <w:rFonts w:eastAsia="Calibri"/>
          <w:lang w:eastAsia="en-US"/>
        </w:rPr>
      </w:pPr>
      <w:r w:rsidRPr="002C47F6">
        <w:rPr>
          <w:rFonts w:eastAsia="Calibri"/>
          <w:lang w:eastAsia="en-US"/>
        </w:rPr>
        <w:t>II. Przedmiot zamówienia</w:t>
      </w:r>
    </w:p>
    <w:p w14:paraId="63A091FB" w14:textId="77777777" w:rsidR="0031457D" w:rsidRPr="002C47F6" w:rsidRDefault="0031457D" w:rsidP="0031457D">
      <w:pPr>
        <w:pStyle w:val="Nagwek3"/>
        <w:numPr>
          <w:ilvl w:val="0"/>
          <w:numId w:val="18"/>
        </w:numPr>
        <w:rPr>
          <w:rFonts w:eastAsia="Calibri"/>
          <w:lang w:eastAsia="en-US"/>
        </w:rPr>
      </w:pPr>
      <w:r w:rsidRPr="002C47F6">
        <w:rPr>
          <w:rFonts w:eastAsia="Calibri"/>
          <w:lang w:eastAsia="en-US"/>
        </w:rPr>
        <w:t>Informacje ogólne</w:t>
      </w:r>
    </w:p>
    <w:p w14:paraId="220D3735" w14:textId="77777777" w:rsidR="0031457D" w:rsidRPr="002C47F6" w:rsidRDefault="0031457D" w:rsidP="0031457D">
      <w:pPr>
        <w:tabs>
          <w:tab w:val="left" w:pos="284"/>
        </w:tabs>
        <w:spacing w:before="120" w:after="120" w:line="288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0" w:name="_Hlk74650136"/>
      <w:r w:rsidRPr="002C47F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Przedmiotem zamówienia jest świadczenie usług tłumaczenia pisemnego materiałów przekazywanych przez Zamawiającego oraz świadczenie tłumaczenia ustnego. </w:t>
      </w:r>
      <w:bookmarkEnd w:id="0"/>
      <w:r w:rsidRPr="002C47F6">
        <w:rPr>
          <w:rFonts w:asciiTheme="minorHAnsi" w:eastAsia="Calibri" w:hAnsiTheme="minorHAnsi" w:cstheme="minorHAnsi"/>
          <w:sz w:val="22"/>
          <w:szCs w:val="22"/>
          <w:lang w:eastAsia="en-US"/>
        </w:rPr>
        <w:t>Tłumaczenia realizowane będą w ramach projektów partnerskich, realizowanych ze środków Programu Operacyjnego Wiedza Edukacja Rozwój, Oś priorytetowa IV. Innowacje społeczne i współpraca ponadnarodowa, Działanie 4.3 Współpraca ponadnarodowa.</w:t>
      </w:r>
    </w:p>
    <w:p w14:paraId="700BAABE" w14:textId="77777777" w:rsidR="0031457D" w:rsidRPr="002C47F6" w:rsidRDefault="0031457D" w:rsidP="0031457D">
      <w:pPr>
        <w:tabs>
          <w:tab w:val="left" w:pos="284"/>
        </w:tabs>
        <w:spacing w:line="288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C47F6">
        <w:rPr>
          <w:rFonts w:asciiTheme="minorHAnsi" w:eastAsia="Calibri" w:hAnsiTheme="minorHAnsi" w:cstheme="minorHAnsi"/>
          <w:sz w:val="22"/>
          <w:szCs w:val="22"/>
          <w:lang w:eastAsia="en-US"/>
        </w:rPr>
        <w:t>Zapotrzebowanie na zakup usługi tłumaczeń językowych dotyczy następujących projektów:</w:t>
      </w:r>
    </w:p>
    <w:p w14:paraId="0AA22799" w14:textId="77777777" w:rsidR="0031457D" w:rsidRPr="002C47F6" w:rsidRDefault="0031457D" w:rsidP="0031457D">
      <w:pPr>
        <w:tabs>
          <w:tab w:val="left" w:pos="284"/>
        </w:tabs>
        <w:spacing w:line="288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C47F6">
        <w:rPr>
          <w:rFonts w:asciiTheme="minorHAnsi" w:eastAsia="Calibri" w:hAnsiTheme="minorHAnsi" w:cstheme="minorHAnsi"/>
          <w:sz w:val="22"/>
          <w:szCs w:val="22"/>
          <w:lang w:eastAsia="en-US"/>
        </w:rPr>
        <w:t>1.</w:t>
      </w:r>
      <w:r w:rsidRPr="002C47F6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Kultura bez barier.</w:t>
      </w:r>
    </w:p>
    <w:p w14:paraId="09D5D3B4" w14:textId="77777777" w:rsidR="0031457D" w:rsidRPr="002C47F6" w:rsidRDefault="0031457D" w:rsidP="0031457D">
      <w:pPr>
        <w:tabs>
          <w:tab w:val="left" w:pos="284"/>
        </w:tabs>
        <w:spacing w:line="288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C47F6">
        <w:rPr>
          <w:rFonts w:asciiTheme="minorHAnsi" w:eastAsia="Calibri" w:hAnsiTheme="minorHAnsi" w:cstheme="minorHAnsi"/>
          <w:sz w:val="22"/>
          <w:szCs w:val="22"/>
          <w:lang w:eastAsia="en-US"/>
        </w:rPr>
        <w:t>2.</w:t>
      </w:r>
      <w:r w:rsidRPr="002C47F6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Obszar chroniony, obszar dostępny.</w:t>
      </w:r>
    </w:p>
    <w:p w14:paraId="6B275FED" w14:textId="77777777" w:rsidR="0031457D" w:rsidRPr="002C47F6" w:rsidRDefault="0031457D" w:rsidP="0031457D">
      <w:pPr>
        <w:tabs>
          <w:tab w:val="left" w:pos="284"/>
        </w:tabs>
        <w:spacing w:line="288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C47F6">
        <w:rPr>
          <w:rFonts w:asciiTheme="minorHAnsi" w:eastAsia="Calibri" w:hAnsiTheme="minorHAnsi" w:cstheme="minorHAnsi"/>
          <w:sz w:val="22"/>
          <w:szCs w:val="22"/>
          <w:lang w:eastAsia="en-US"/>
        </w:rPr>
        <w:t>3.</w:t>
      </w:r>
      <w:r w:rsidRPr="002C47F6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Trening orientacji przestrzennej dla osób niewidomych i słabowidzących (TOPON).</w:t>
      </w:r>
    </w:p>
    <w:p w14:paraId="6098087F" w14:textId="77777777" w:rsidR="0031457D" w:rsidRDefault="0031457D" w:rsidP="0031457D">
      <w:pPr>
        <w:tabs>
          <w:tab w:val="left" w:pos="284"/>
        </w:tabs>
        <w:spacing w:line="288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38AE4A6" w14:textId="77777777" w:rsidR="0031457D" w:rsidRPr="002C47F6" w:rsidRDefault="0031457D" w:rsidP="0031457D">
      <w:pPr>
        <w:tabs>
          <w:tab w:val="left" w:pos="284"/>
        </w:tabs>
        <w:spacing w:line="288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C47F6">
        <w:rPr>
          <w:rFonts w:asciiTheme="minorHAnsi" w:eastAsia="Calibri" w:hAnsiTheme="minorHAnsi" w:cstheme="minorHAnsi"/>
          <w:sz w:val="22"/>
          <w:szCs w:val="22"/>
          <w:lang w:eastAsia="en-US"/>
        </w:rPr>
        <w:t>Tłumaczenia pisemne obejmują wszystkie możliwe konfiguracje z wymienionych niżej języków:</w:t>
      </w:r>
    </w:p>
    <w:p w14:paraId="42729F74" w14:textId="77777777" w:rsidR="0031457D" w:rsidRPr="002C47F6" w:rsidRDefault="0031457D" w:rsidP="0031457D">
      <w:pPr>
        <w:pStyle w:val="Akapitzlist"/>
        <w:numPr>
          <w:ilvl w:val="0"/>
          <w:numId w:val="15"/>
        </w:numPr>
        <w:tabs>
          <w:tab w:val="left" w:pos="284"/>
        </w:tabs>
        <w:spacing w:line="288" w:lineRule="auto"/>
        <w:contextualSpacing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1" w:name="_Hlk73705166"/>
      <w:r w:rsidRPr="002C47F6">
        <w:rPr>
          <w:rFonts w:asciiTheme="minorHAnsi" w:eastAsia="Calibri" w:hAnsiTheme="minorHAnsi" w:cstheme="minorHAnsi"/>
          <w:sz w:val="22"/>
          <w:szCs w:val="22"/>
          <w:lang w:eastAsia="en-US"/>
        </w:rPr>
        <w:t>angielski;</w:t>
      </w:r>
    </w:p>
    <w:p w14:paraId="425BF53D" w14:textId="77777777" w:rsidR="0031457D" w:rsidRPr="002C47F6" w:rsidRDefault="0031457D" w:rsidP="0031457D">
      <w:pPr>
        <w:pStyle w:val="Akapitzlist"/>
        <w:numPr>
          <w:ilvl w:val="0"/>
          <w:numId w:val="15"/>
        </w:numPr>
        <w:tabs>
          <w:tab w:val="left" w:pos="284"/>
        </w:tabs>
        <w:spacing w:line="288" w:lineRule="auto"/>
        <w:contextualSpacing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C47F6">
        <w:rPr>
          <w:rFonts w:asciiTheme="minorHAnsi" w:eastAsia="Calibri" w:hAnsiTheme="minorHAnsi" w:cstheme="minorHAnsi"/>
          <w:sz w:val="22"/>
          <w:szCs w:val="22"/>
          <w:lang w:eastAsia="en-US"/>
        </w:rPr>
        <w:t>duński;</w:t>
      </w:r>
    </w:p>
    <w:p w14:paraId="5CDC05AB" w14:textId="77777777" w:rsidR="0031457D" w:rsidRPr="002C47F6" w:rsidRDefault="0031457D" w:rsidP="0031457D">
      <w:pPr>
        <w:pStyle w:val="Akapitzlist"/>
        <w:numPr>
          <w:ilvl w:val="0"/>
          <w:numId w:val="15"/>
        </w:numPr>
        <w:tabs>
          <w:tab w:val="left" w:pos="284"/>
        </w:tabs>
        <w:spacing w:line="288" w:lineRule="auto"/>
        <w:contextualSpacing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C47F6">
        <w:rPr>
          <w:rFonts w:asciiTheme="minorHAnsi" w:eastAsia="Calibri" w:hAnsiTheme="minorHAnsi" w:cstheme="minorHAnsi"/>
          <w:sz w:val="22"/>
          <w:szCs w:val="22"/>
          <w:lang w:eastAsia="en-US"/>
        </w:rPr>
        <w:t>niemiecki;</w:t>
      </w:r>
    </w:p>
    <w:p w14:paraId="7FD24929" w14:textId="77777777" w:rsidR="0031457D" w:rsidRPr="002C47F6" w:rsidRDefault="0031457D" w:rsidP="0031457D">
      <w:pPr>
        <w:pStyle w:val="Akapitzlist"/>
        <w:numPr>
          <w:ilvl w:val="0"/>
          <w:numId w:val="15"/>
        </w:numPr>
        <w:tabs>
          <w:tab w:val="left" w:pos="284"/>
        </w:tabs>
        <w:spacing w:line="288" w:lineRule="auto"/>
        <w:contextualSpacing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C47F6">
        <w:rPr>
          <w:rFonts w:asciiTheme="minorHAnsi" w:eastAsia="Calibri" w:hAnsiTheme="minorHAnsi" w:cstheme="minorHAnsi"/>
          <w:sz w:val="22"/>
          <w:szCs w:val="22"/>
          <w:lang w:eastAsia="en-US"/>
        </w:rPr>
        <w:t>polski.</w:t>
      </w:r>
    </w:p>
    <w:bookmarkEnd w:id="1"/>
    <w:p w14:paraId="414D9425" w14:textId="32892B2D" w:rsidR="0031457D" w:rsidRDefault="0031457D" w:rsidP="0031457D">
      <w:pPr>
        <w:tabs>
          <w:tab w:val="left" w:pos="284"/>
        </w:tabs>
        <w:spacing w:before="120" w:after="120" w:line="288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Tłumaczenia ustne będą obejmować konfiguracj</w:t>
      </w:r>
      <w:r w:rsidR="009D38BB">
        <w:rPr>
          <w:rFonts w:asciiTheme="minorHAnsi" w:eastAsia="Calibri" w:hAnsiTheme="minorHAnsi" w:cstheme="minorHAnsi"/>
          <w:sz w:val="22"/>
          <w:szCs w:val="22"/>
          <w:lang w:eastAsia="en-US"/>
        </w:rPr>
        <w:t>e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ramach następujących języków: </w:t>
      </w:r>
    </w:p>
    <w:p w14:paraId="583918CC" w14:textId="77777777" w:rsidR="0031457D" w:rsidRPr="002C47F6" w:rsidRDefault="0031457D" w:rsidP="0031457D">
      <w:pPr>
        <w:pStyle w:val="Akapitzlist"/>
        <w:numPr>
          <w:ilvl w:val="0"/>
          <w:numId w:val="15"/>
        </w:numPr>
        <w:tabs>
          <w:tab w:val="left" w:pos="284"/>
        </w:tabs>
        <w:spacing w:line="288" w:lineRule="auto"/>
        <w:contextualSpacing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C47F6">
        <w:rPr>
          <w:rFonts w:asciiTheme="minorHAnsi" w:eastAsia="Calibri" w:hAnsiTheme="minorHAnsi" w:cstheme="minorHAnsi"/>
          <w:sz w:val="22"/>
          <w:szCs w:val="22"/>
          <w:lang w:eastAsia="en-US"/>
        </w:rPr>
        <w:t>angielski;</w:t>
      </w:r>
    </w:p>
    <w:p w14:paraId="21791D48" w14:textId="77777777" w:rsidR="0031457D" w:rsidRDefault="0031457D" w:rsidP="0031457D">
      <w:pPr>
        <w:pStyle w:val="Akapitzlist"/>
        <w:numPr>
          <w:ilvl w:val="0"/>
          <w:numId w:val="15"/>
        </w:numPr>
        <w:tabs>
          <w:tab w:val="left" w:pos="284"/>
        </w:tabs>
        <w:spacing w:line="288" w:lineRule="auto"/>
        <w:contextualSpacing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C47F6">
        <w:rPr>
          <w:rFonts w:asciiTheme="minorHAnsi" w:eastAsia="Calibri" w:hAnsiTheme="minorHAnsi" w:cstheme="minorHAnsi"/>
          <w:sz w:val="22"/>
          <w:szCs w:val="22"/>
          <w:lang w:eastAsia="en-US"/>
        </w:rPr>
        <w:t>niemiecki;</w:t>
      </w:r>
    </w:p>
    <w:p w14:paraId="3E651E76" w14:textId="77777777" w:rsidR="0031457D" w:rsidRPr="002C47F6" w:rsidRDefault="0031457D" w:rsidP="0031457D">
      <w:pPr>
        <w:pStyle w:val="Akapitzlist"/>
        <w:numPr>
          <w:ilvl w:val="0"/>
          <w:numId w:val="15"/>
        </w:numPr>
        <w:tabs>
          <w:tab w:val="left" w:pos="284"/>
        </w:tabs>
        <w:spacing w:line="288" w:lineRule="auto"/>
        <w:contextualSpacing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duński;</w:t>
      </w:r>
    </w:p>
    <w:p w14:paraId="484E5D66" w14:textId="77777777" w:rsidR="0031457D" w:rsidRPr="000E31EE" w:rsidRDefault="0031457D" w:rsidP="0031457D">
      <w:pPr>
        <w:pStyle w:val="Akapitzlist"/>
        <w:numPr>
          <w:ilvl w:val="0"/>
          <w:numId w:val="15"/>
        </w:numPr>
        <w:tabs>
          <w:tab w:val="left" w:pos="284"/>
        </w:tabs>
        <w:spacing w:line="288" w:lineRule="auto"/>
        <w:contextualSpacing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C47F6">
        <w:rPr>
          <w:rFonts w:asciiTheme="minorHAnsi" w:eastAsia="Calibri" w:hAnsiTheme="minorHAnsi" w:cstheme="minorHAnsi"/>
          <w:sz w:val="22"/>
          <w:szCs w:val="22"/>
          <w:lang w:eastAsia="en-US"/>
        </w:rPr>
        <w:t>polski.</w:t>
      </w:r>
    </w:p>
    <w:p w14:paraId="0161E54E" w14:textId="77777777" w:rsidR="0031457D" w:rsidRPr="002C47F6" w:rsidRDefault="0031457D" w:rsidP="0031457D">
      <w:pPr>
        <w:tabs>
          <w:tab w:val="left" w:pos="284"/>
        </w:tabs>
        <w:spacing w:before="120" w:after="120" w:line="288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C47F6">
        <w:rPr>
          <w:rFonts w:asciiTheme="minorHAnsi" w:eastAsia="Calibri" w:hAnsiTheme="minorHAnsi" w:cstheme="minorHAnsi"/>
          <w:sz w:val="22"/>
          <w:szCs w:val="22"/>
          <w:lang w:eastAsia="en-US"/>
        </w:rPr>
        <w:t>W przypadku języka angielskiego tłumaczenie ma się odbywać zgodnie z zasadami języka angielskiego brytyjskiego.</w:t>
      </w:r>
    </w:p>
    <w:p w14:paraId="23A68D3F" w14:textId="77777777" w:rsidR="0031457D" w:rsidRDefault="0031457D" w:rsidP="0031457D">
      <w:pPr>
        <w:tabs>
          <w:tab w:val="left" w:pos="284"/>
        </w:tabs>
        <w:spacing w:before="120" w:after="120" w:line="288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C47F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Zamawiający zastrzega na etapie realizacji zamówienia możliwość zwiększania i zmniejszania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liczby </w:t>
      </w:r>
      <w:r w:rsidRPr="002C47F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stron i godzin tłumaczenia pomiędzy językami, jak również przesunięcia pomiędzy tłumaczeniami ustnymi i pisemnymi.  </w:t>
      </w:r>
    </w:p>
    <w:p w14:paraId="47856E4C" w14:textId="77777777" w:rsidR="0031457D" w:rsidRDefault="0031457D" w:rsidP="0031457D">
      <w:pPr>
        <w:tabs>
          <w:tab w:val="left" w:pos="284"/>
        </w:tabs>
        <w:spacing w:before="120" w:after="120" w:line="288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Zamawiający będzie uiszczał zapłatę tylko za faktycznie zamówione i zrealizowane usługi. Zamawiający gwarantuje udzielenie zamówienia na poziomie 60% wartości umowy brutto.</w:t>
      </w:r>
    </w:p>
    <w:p w14:paraId="64E538BB" w14:textId="534A2281" w:rsidR="0031457D" w:rsidRPr="002C47F6" w:rsidRDefault="0031457D" w:rsidP="0031457D">
      <w:pPr>
        <w:tabs>
          <w:tab w:val="left" w:pos="284"/>
        </w:tabs>
        <w:spacing w:before="120" w:after="120" w:line="288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Tłumaczenia będą realizowane sukcesywnie, w miarę potrzeb Zamawiającego i na jego wniosek w całym okresie obowiązywania umowy tj. od dnia jej podpisania przez </w:t>
      </w:r>
      <w:r w:rsidR="0093607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26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miesięcy. </w:t>
      </w:r>
    </w:p>
    <w:p w14:paraId="48BE3B4B" w14:textId="77777777" w:rsidR="0031457D" w:rsidRPr="002C47F6" w:rsidRDefault="0031457D" w:rsidP="0031457D">
      <w:pPr>
        <w:pStyle w:val="Nagwek3"/>
        <w:numPr>
          <w:ilvl w:val="0"/>
          <w:numId w:val="18"/>
        </w:numPr>
      </w:pPr>
      <w:r w:rsidRPr="002C47F6">
        <w:t xml:space="preserve">Zakres </w:t>
      </w:r>
      <w:r w:rsidRPr="00CB037F">
        <w:t>tematyczny</w:t>
      </w:r>
    </w:p>
    <w:p w14:paraId="44F59286" w14:textId="77777777" w:rsidR="0031457D" w:rsidRPr="002C47F6" w:rsidRDefault="0031457D" w:rsidP="0031457D">
      <w:pPr>
        <w:tabs>
          <w:tab w:val="left" w:pos="284"/>
        </w:tabs>
        <w:spacing w:before="120" w:after="120" w:line="288" w:lineRule="auto"/>
        <w:rPr>
          <w:rFonts w:asciiTheme="minorHAnsi" w:hAnsiTheme="minorHAnsi" w:cstheme="minorHAnsi"/>
          <w:sz w:val="22"/>
          <w:szCs w:val="22"/>
        </w:rPr>
      </w:pPr>
      <w:r w:rsidRPr="002C47F6">
        <w:rPr>
          <w:rFonts w:asciiTheme="minorHAnsi" w:hAnsiTheme="minorHAnsi" w:cstheme="minorHAnsi"/>
          <w:sz w:val="22"/>
          <w:szCs w:val="22"/>
        </w:rPr>
        <w:t>Terminologia używana zarówno w tłumaczeniach ustnych, jak i pisemnych dotyczyć będzie m. in. następujących obszarów:</w:t>
      </w:r>
    </w:p>
    <w:p w14:paraId="1C02F633" w14:textId="77777777" w:rsidR="0031457D" w:rsidRPr="002C47F6" w:rsidRDefault="0031457D" w:rsidP="0031457D">
      <w:pPr>
        <w:pStyle w:val="Akapitzlist"/>
        <w:numPr>
          <w:ilvl w:val="0"/>
          <w:numId w:val="6"/>
        </w:numPr>
        <w:tabs>
          <w:tab w:val="left" w:pos="284"/>
        </w:tabs>
        <w:spacing w:before="120" w:after="120" w:line="288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2C47F6">
        <w:rPr>
          <w:rFonts w:asciiTheme="minorHAnsi" w:hAnsiTheme="minorHAnsi" w:cstheme="minorHAnsi"/>
          <w:sz w:val="22"/>
          <w:szCs w:val="22"/>
        </w:rPr>
        <w:lastRenderedPageBreak/>
        <w:t>Niepełnosprawność, osoby z niepełnosprawnością (osoby niewidome, słabowidzące, z niepełnosprawnością ruchową, głuche, z niepełnosprawnością intelektualną itp.).</w:t>
      </w:r>
    </w:p>
    <w:p w14:paraId="38ABBC00" w14:textId="77777777" w:rsidR="0031457D" w:rsidRPr="002C47F6" w:rsidRDefault="0031457D" w:rsidP="0031457D">
      <w:pPr>
        <w:pStyle w:val="Akapitzlist"/>
        <w:numPr>
          <w:ilvl w:val="0"/>
          <w:numId w:val="6"/>
        </w:numPr>
        <w:tabs>
          <w:tab w:val="left" w:pos="284"/>
        </w:tabs>
        <w:spacing w:before="120" w:after="120" w:line="288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2C47F6">
        <w:rPr>
          <w:rFonts w:asciiTheme="minorHAnsi" w:hAnsiTheme="minorHAnsi" w:cstheme="minorHAnsi"/>
          <w:sz w:val="22"/>
          <w:szCs w:val="22"/>
        </w:rPr>
        <w:t>Dostępność – architektoniczna, cyfrowa, informacyjno-komunikacyjna dla osób o szczególnych potrzebach, w tym osób z niepełnosprawnościami.</w:t>
      </w:r>
    </w:p>
    <w:p w14:paraId="2F580BB1" w14:textId="77777777" w:rsidR="0031457D" w:rsidRPr="002C47F6" w:rsidRDefault="0031457D" w:rsidP="0031457D">
      <w:pPr>
        <w:pStyle w:val="Akapitzlist"/>
        <w:numPr>
          <w:ilvl w:val="0"/>
          <w:numId w:val="6"/>
        </w:numPr>
        <w:tabs>
          <w:tab w:val="left" w:pos="284"/>
        </w:tabs>
        <w:spacing w:before="120" w:after="120" w:line="288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2C47F6">
        <w:rPr>
          <w:rFonts w:asciiTheme="minorHAnsi" w:hAnsiTheme="minorHAnsi" w:cstheme="minorHAnsi"/>
          <w:sz w:val="22"/>
          <w:szCs w:val="22"/>
        </w:rPr>
        <w:t>Instytucje kultury i zasady ich funkcjonowania.</w:t>
      </w:r>
    </w:p>
    <w:p w14:paraId="5FC547E9" w14:textId="77777777" w:rsidR="0031457D" w:rsidRPr="002C47F6" w:rsidRDefault="0031457D" w:rsidP="0031457D">
      <w:pPr>
        <w:pStyle w:val="Akapitzlist"/>
        <w:numPr>
          <w:ilvl w:val="0"/>
          <w:numId w:val="6"/>
        </w:numPr>
        <w:tabs>
          <w:tab w:val="left" w:pos="284"/>
        </w:tabs>
        <w:spacing w:before="120" w:after="120" w:line="288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2C47F6">
        <w:rPr>
          <w:rFonts w:asciiTheme="minorHAnsi" w:hAnsiTheme="minorHAnsi" w:cstheme="minorHAnsi"/>
          <w:sz w:val="22"/>
          <w:szCs w:val="22"/>
        </w:rPr>
        <w:t>Parki narodowe i krajobrazowe oraz zasady ich funkcjonowania.</w:t>
      </w:r>
    </w:p>
    <w:p w14:paraId="2E64A1D8" w14:textId="77777777" w:rsidR="0031457D" w:rsidRPr="002C47F6" w:rsidRDefault="0031457D" w:rsidP="0031457D">
      <w:pPr>
        <w:pStyle w:val="Akapitzlist"/>
        <w:numPr>
          <w:ilvl w:val="0"/>
          <w:numId w:val="6"/>
        </w:numPr>
        <w:tabs>
          <w:tab w:val="left" w:pos="284"/>
        </w:tabs>
        <w:spacing w:before="120" w:after="120" w:line="288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2C47F6">
        <w:rPr>
          <w:rFonts w:asciiTheme="minorHAnsi" w:hAnsiTheme="minorHAnsi" w:cstheme="minorHAnsi"/>
          <w:sz w:val="22"/>
          <w:szCs w:val="22"/>
        </w:rPr>
        <w:t>Nabór grantów (organizacja konkursu).</w:t>
      </w:r>
    </w:p>
    <w:p w14:paraId="65A19A08" w14:textId="77777777" w:rsidR="0031457D" w:rsidRPr="002C47F6" w:rsidRDefault="0031457D" w:rsidP="0031457D">
      <w:pPr>
        <w:pStyle w:val="Akapitzlist"/>
        <w:numPr>
          <w:ilvl w:val="0"/>
          <w:numId w:val="6"/>
        </w:numPr>
        <w:tabs>
          <w:tab w:val="left" w:pos="284"/>
        </w:tabs>
        <w:spacing w:before="120" w:after="120" w:line="288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2C47F6">
        <w:rPr>
          <w:rFonts w:asciiTheme="minorHAnsi" w:hAnsiTheme="minorHAnsi" w:cstheme="minorHAnsi"/>
          <w:sz w:val="22"/>
          <w:szCs w:val="22"/>
        </w:rPr>
        <w:t>Prowadzenie rekrutacji.</w:t>
      </w:r>
    </w:p>
    <w:p w14:paraId="039F1873" w14:textId="77777777" w:rsidR="0031457D" w:rsidRPr="002C47F6" w:rsidRDefault="0031457D" w:rsidP="0031457D">
      <w:pPr>
        <w:pStyle w:val="Akapitzlist"/>
        <w:numPr>
          <w:ilvl w:val="0"/>
          <w:numId w:val="6"/>
        </w:numPr>
        <w:tabs>
          <w:tab w:val="left" w:pos="284"/>
        </w:tabs>
        <w:spacing w:before="120" w:after="120" w:line="288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2C47F6">
        <w:rPr>
          <w:rFonts w:asciiTheme="minorHAnsi" w:hAnsiTheme="minorHAnsi" w:cstheme="minorHAnsi"/>
          <w:sz w:val="22"/>
          <w:szCs w:val="22"/>
        </w:rPr>
        <w:t>Orientacja przestrzenna.</w:t>
      </w:r>
    </w:p>
    <w:p w14:paraId="0979AAB4" w14:textId="77777777" w:rsidR="0031457D" w:rsidRPr="002C47F6" w:rsidRDefault="0031457D" w:rsidP="0031457D">
      <w:pPr>
        <w:pStyle w:val="Akapitzlist"/>
        <w:numPr>
          <w:ilvl w:val="0"/>
          <w:numId w:val="6"/>
        </w:numPr>
        <w:tabs>
          <w:tab w:val="left" w:pos="284"/>
        </w:tabs>
        <w:spacing w:before="120" w:after="120" w:line="288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2C47F6">
        <w:rPr>
          <w:rFonts w:asciiTheme="minorHAnsi" w:hAnsiTheme="minorHAnsi" w:cstheme="minorHAnsi"/>
          <w:sz w:val="22"/>
          <w:szCs w:val="22"/>
        </w:rPr>
        <w:t>Trening orientacji przestrzennej.</w:t>
      </w:r>
    </w:p>
    <w:p w14:paraId="1B967457" w14:textId="77777777" w:rsidR="0031457D" w:rsidRPr="002C47F6" w:rsidRDefault="0031457D" w:rsidP="0031457D">
      <w:pPr>
        <w:pStyle w:val="Akapitzlist"/>
        <w:numPr>
          <w:ilvl w:val="0"/>
          <w:numId w:val="6"/>
        </w:numPr>
        <w:tabs>
          <w:tab w:val="left" w:pos="284"/>
        </w:tabs>
        <w:spacing w:before="120" w:after="120" w:line="288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2C47F6">
        <w:rPr>
          <w:rFonts w:asciiTheme="minorHAnsi" w:hAnsiTheme="minorHAnsi" w:cstheme="minorHAnsi"/>
          <w:sz w:val="22"/>
          <w:szCs w:val="22"/>
        </w:rPr>
        <w:t>Program kształcenia.</w:t>
      </w:r>
    </w:p>
    <w:p w14:paraId="75F9E2E0" w14:textId="77777777" w:rsidR="0031457D" w:rsidRDefault="0031457D" w:rsidP="0031457D">
      <w:pPr>
        <w:pStyle w:val="Akapitzlist"/>
        <w:numPr>
          <w:ilvl w:val="0"/>
          <w:numId w:val="6"/>
        </w:numPr>
        <w:tabs>
          <w:tab w:val="left" w:pos="284"/>
        </w:tabs>
        <w:spacing w:before="120" w:after="120" w:line="288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2C47F6">
        <w:rPr>
          <w:rFonts w:asciiTheme="minorHAnsi" w:hAnsiTheme="minorHAnsi" w:cstheme="minorHAnsi"/>
          <w:sz w:val="22"/>
          <w:szCs w:val="22"/>
        </w:rPr>
        <w:t>Komitet Sterujący, zarządzanie projektem, rozliczanie projektu, monitorowanie realizacji wskaźników projektu, itp.</w:t>
      </w:r>
    </w:p>
    <w:p w14:paraId="6AECD8E4" w14:textId="1BA5887B" w:rsidR="00DE247F" w:rsidRPr="006B763E" w:rsidRDefault="0031457D" w:rsidP="006B763E">
      <w:pPr>
        <w:tabs>
          <w:tab w:val="left" w:pos="284"/>
        </w:tabs>
        <w:spacing w:before="120" w:after="120" w:line="288" w:lineRule="auto"/>
        <w:rPr>
          <w:rFonts w:asciiTheme="minorHAnsi" w:hAnsiTheme="minorHAnsi" w:cstheme="minorHAnsi"/>
          <w:sz w:val="22"/>
          <w:szCs w:val="22"/>
        </w:rPr>
      </w:pPr>
      <w:r w:rsidRPr="00DE247F">
        <w:rPr>
          <w:rFonts w:asciiTheme="minorHAnsi" w:hAnsiTheme="minorHAnsi" w:cstheme="minorHAnsi"/>
          <w:sz w:val="22"/>
          <w:szCs w:val="22"/>
        </w:rPr>
        <w:t>Wykonawca powinien każdorazowo konsultować z Zamawiającym wątpliwości dotyczące nazewnictwa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37A93A3" w14:textId="77777777" w:rsidR="0031457D" w:rsidRPr="0031457D" w:rsidRDefault="0031457D" w:rsidP="0031457D">
      <w:pPr>
        <w:keepNext/>
        <w:keepLines/>
        <w:numPr>
          <w:ilvl w:val="0"/>
          <w:numId w:val="18"/>
        </w:numPr>
        <w:spacing w:before="120" w:after="120" w:line="288" w:lineRule="auto"/>
        <w:outlineLvl w:val="2"/>
        <w:rPr>
          <w:rFonts w:ascii="Calibri" w:eastAsia="Calibri" w:hAnsi="Calibri" w:cstheme="majorBidi"/>
          <w:b/>
          <w:sz w:val="24"/>
          <w:szCs w:val="24"/>
          <w:lang w:eastAsia="en-US"/>
        </w:rPr>
      </w:pPr>
      <w:r w:rsidRPr="0031457D">
        <w:rPr>
          <w:rFonts w:ascii="Calibri" w:eastAsia="Calibri" w:hAnsi="Calibri" w:cstheme="majorBidi"/>
          <w:b/>
          <w:sz w:val="24"/>
          <w:szCs w:val="24"/>
          <w:lang w:eastAsia="en-US"/>
        </w:rPr>
        <w:t>Specyfikacja usług</w:t>
      </w:r>
    </w:p>
    <w:p w14:paraId="307E8E10" w14:textId="77777777" w:rsidR="0031457D" w:rsidRPr="0031457D" w:rsidRDefault="0031457D" w:rsidP="0031457D">
      <w:pPr>
        <w:keepNext/>
        <w:keepLines/>
        <w:spacing w:before="120" w:after="120" w:line="288" w:lineRule="auto"/>
        <w:ind w:left="720" w:hanging="360"/>
        <w:outlineLvl w:val="3"/>
        <w:rPr>
          <w:rFonts w:ascii="Calibri" w:eastAsia="Calibri" w:hAnsi="Calibri" w:cstheme="majorBidi"/>
          <w:b/>
          <w:i/>
          <w:iCs/>
          <w:sz w:val="22"/>
          <w:lang w:eastAsia="en-US"/>
        </w:rPr>
      </w:pPr>
      <w:r w:rsidRPr="0031457D">
        <w:rPr>
          <w:rFonts w:ascii="Calibri" w:eastAsia="Calibri" w:hAnsi="Calibri" w:cstheme="majorBidi"/>
          <w:b/>
          <w:i/>
          <w:iCs/>
          <w:sz w:val="22"/>
          <w:lang w:eastAsia="en-US"/>
        </w:rPr>
        <w:t>Tłumaczenia pisemne</w:t>
      </w:r>
    </w:p>
    <w:p w14:paraId="021CB7FC" w14:textId="77777777" w:rsidR="0031457D" w:rsidRPr="0031457D" w:rsidRDefault="0031457D" w:rsidP="0031457D">
      <w:pPr>
        <w:tabs>
          <w:tab w:val="left" w:pos="284"/>
        </w:tabs>
        <w:spacing w:before="120" w:after="120" w:line="288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1457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Tłumaczeniom pisemnym podlegać będą: </w:t>
      </w:r>
    </w:p>
    <w:p w14:paraId="22CAEC8E" w14:textId="77777777" w:rsidR="0031457D" w:rsidRPr="0031457D" w:rsidRDefault="0031457D" w:rsidP="0031457D">
      <w:pPr>
        <w:numPr>
          <w:ilvl w:val="0"/>
          <w:numId w:val="8"/>
        </w:numPr>
        <w:tabs>
          <w:tab w:val="left" w:pos="284"/>
        </w:tabs>
        <w:spacing w:before="120" w:after="120" w:line="288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1457D">
        <w:rPr>
          <w:rFonts w:asciiTheme="minorHAnsi" w:eastAsia="Calibri" w:hAnsiTheme="minorHAnsi" w:cstheme="minorHAnsi"/>
          <w:sz w:val="22"/>
          <w:szCs w:val="22"/>
          <w:lang w:eastAsia="en-US"/>
        </w:rPr>
        <w:t>dokumenty merytoryczne: standardy/programy/modele opracowane w ramach ww. projektów, opracowania/ekspertyzy/rekomendacje przedstawione przez ekspertów, publikacje itp.;</w:t>
      </w:r>
    </w:p>
    <w:p w14:paraId="5DE1CB4B" w14:textId="77777777" w:rsidR="0031457D" w:rsidRPr="0031457D" w:rsidRDefault="0031457D" w:rsidP="0031457D">
      <w:pPr>
        <w:numPr>
          <w:ilvl w:val="0"/>
          <w:numId w:val="8"/>
        </w:numPr>
        <w:tabs>
          <w:tab w:val="left" w:pos="284"/>
        </w:tabs>
        <w:spacing w:before="120" w:after="120" w:line="288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1457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dokumenty administracyjno-techniczne dotyczące realizacji projektu: sprawozdania, notatki, uchwały Komitetu Sterującego itp.  </w:t>
      </w:r>
    </w:p>
    <w:p w14:paraId="3A40E692" w14:textId="77777777" w:rsidR="0031457D" w:rsidRPr="0031457D" w:rsidRDefault="0031457D" w:rsidP="0031457D">
      <w:pPr>
        <w:tabs>
          <w:tab w:val="left" w:pos="284"/>
        </w:tabs>
        <w:spacing w:before="120" w:after="120" w:line="288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1457D">
        <w:rPr>
          <w:rFonts w:asciiTheme="minorHAnsi" w:eastAsia="Calibri" w:hAnsiTheme="minorHAnsi" w:cstheme="minorHAnsi"/>
          <w:sz w:val="22"/>
          <w:szCs w:val="22"/>
          <w:lang w:eastAsia="en-US"/>
        </w:rPr>
        <w:t>Dodatkowo w ramach usługi Wykonawca będzie nanosił zmiany na wcześniej przetłumaczony tekst w wyniku korekt wprowadzonych na wersję polską dokumentu. Zamawiający każdorazowo wskaże, który fragment w dokumencie będzie podlegał korekcie przez tłumacza.</w:t>
      </w:r>
    </w:p>
    <w:p w14:paraId="66DA3F36" w14:textId="3EBE27BD" w:rsidR="0031457D" w:rsidRPr="0031457D" w:rsidRDefault="0031457D" w:rsidP="0031457D">
      <w:pPr>
        <w:tabs>
          <w:tab w:val="left" w:pos="284"/>
        </w:tabs>
        <w:spacing w:before="120" w:after="120" w:line="288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1457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Tłumaczenia pisemne będą realizowane w następującym zakresie (wskazane </w:t>
      </w:r>
      <w:r w:rsidR="009D38BB">
        <w:rPr>
          <w:rFonts w:asciiTheme="minorHAnsi" w:eastAsia="Calibri" w:hAnsiTheme="minorHAnsi" w:cstheme="minorHAnsi"/>
          <w:sz w:val="22"/>
          <w:szCs w:val="22"/>
          <w:lang w:eastAsia="en-US"/>
        </w:rPr>
        <w:t>liczby</w:t>
      </w:r>
      <w:r w:rsidR="009D38BB" w:rsidRPr="0031457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31457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są </w:t>
      </w:r>
      <w:r w:rsidR="009D38BB">
        <w:rPr>
          <w:rFonts w:asciiTheme="minorHAnsi" w:eastAsia="Calibri" w:hAnsiTheme="minorHAnsi" w:cstheme="minorHAnsi"/>
          <w:sz w:val="22"/>
          <w:szCs w:val="22"/>
          <w:lang w:eastAsia="en-US"/>
        </w:rPr>
        <w:t>liczbami</w:t>
      </w:r>
      <w:r w:rsidR="009D38BB" w:rsidRPr="0031457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31457D">
        <w:rPr>
          <w:rFonts w:asciiTheme="minorHAnsi" w:eastAsia="Calibri" w:hAnsiTheme="minorHAnsi" w:cstheme="minorHAnsi"/>
          <w:sz w:val="22"/>
          <w:szCs w:val="22"/>
          <w:lang w:eastAsia="en-US"/>
        </w:rPr>
        <w:t>szacunkowymi stron obliczeniowych i nie stanowią zobowiązania Zamawiającego do zrealizowania zamówienia we wskazanym zakresie):</w:t>
      </w:r>
    </w:p>
    <w:p w14:paraId="5DB7E217" w14:textId="77777777" w:rsidR="0031457D" w:rsidRPr="0031457D" w:rsidRDefault="0031457D" w:rsidP="0031457D">
      <w:pPr>
        <w:numPr>
          <w:ilvl w:val="1"/>
          <w:numId w:val="21"/>
        </w:numPr>
        <w:tabs>
          <w:tab w:val="left" w:pos="284"/>
        </w:tabs>
        <w:spacing w:before="120" w:after="120" w:line="288" w:lineRule="auto"/>
        <w:ind w:left="567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1457D">
        <w:rPr>
          <w:rFonts w:asciiTheme="minorHAnsi" w:eastAsia="Calibri" w:hAnsiTheme="minorHAnsi" w:cstheme="minorHAnsi"/>
          <w:sz w:val="22"/>
          <w:szCs w:val="22"/>
          <w:lang w:eastAsia="en-US"/>
        </w:rPr>
        <w:t>z języka polskiego na język niemiecki i z języka niemieckiego na język polski – maksymalnie 490 stron, w tym 150 stron w trybie ekspresowym,</w:t>
      </w:r>
    </w:p>
    <w:p w14:paraId="726986A3" w14:textId="77777777" w:rsidR="0031457D" w:rsidRPr="0031457D" w:rsidRDefault="0031457D" w:rsidP="0031457D">
      <w:pPr>
        <w:numPr>
          <w:ilvl w:val="1"/>
          <w:numId w:val="21"/>
        </w:numPr>
        <w:tabs>
          <w:tab w:val="left" w:pos="284"/>
        </w:tabs>
        <w:spacing w:before="120" w:after="120" w:line="288" w:lineRule="auto"/>
        <w:ind w:left="567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1457D">
        <w:rPr>
          <w:rFonts w:asciiTheme="minorHAnsi" w:eastAsia="Calibri" w:hAnsiTheme="minorHAnsi" w:cstheme="minorHAnsi"/>
          <w:sz w:val="22"/>
          <w:szCs w:val="22"/>
          <w:lang w:eastAsia="en-US"/>
        </w:rPr>
        <w:t>z języka polskiego na język angielski i z języka angielskiego na język polski – maksymalnie  640 stron, w tym 220 stron w trybie ekspresowym,</w:t>
      </w:r>
    </w:p>
    <w:p w14:paraId="555F05D6" w14:textId="77777777" w:rsidR="0031457D" w:rsidRPr="0031457D" w:rsidRDefault="0031457D" w:rsidP="0031457D">
      <w:pPr>
        <w:numPr>
          <w:ilvl w:val="1"/>
          <w:numId w:val="21"/>
        </w:numPr>
        <w:tabs>
          <w:tab w:val="left" w:pos="284"/>
        </w:tabs>
        <w:spacing w:before="120" w:after="120" w:line="288" w:lineRule="auto"/>
        <w:ind w:left="567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1457D">
        <w:rPr>
          <w:rFonts w:asciiTheme="minorHAnsi" w:eastAsia="Calibri" w:hAnsiTheme="minorHAnsi" w:cstheme="minorHAnsi"/>
          <w:sz w:val="22"/>
          <w:szCs w:val="22"/>
          <w:lang w:eastAsia="en-US"/>
        </w:rPr>
        <w:t>z języka polskiego na język duński i z języka duńskiego na język polski – maksymalnie 600 stron, w tym 300 stron w trybie ekspresowym.</w:t>
      </w:r>
    </w:p>
    <w:p w14:paraId="396FCEDD" w14:textId="77777777" w:rsidR="0031457D" w:rsidRPr="0031457D" w:rsidRDefault="0031457D" w:rsidP="0031457D">
      <w:pPr>
        <w:tabs>
          <w:tab w:val="left" w:pos="284"/>
        </w:tabs>
        <w:spacing w:before="120" w:after="120" w:line="288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1457D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Łącznie Zamawiający szacuje, że usługa obejmie tłumaczenie maksymalnie 1.730  stron obliczeniowych tekstu.</w:t>
      </w:r>
    </w:p>
    <w:p w14:paraId="115FD240" w14:textId="77777777" w:rsidR="0031457D" w:rsidRPr="0031457D" w:rsidRDefault="0031457D" w:rsidP="0031457D">
      <w:pPr>
        <w:tabs>
          <w:tab w:val="left" w:pos="284"/>
        </w:tabs>
        <w:spacing w:before="120" w:after="120" w:line="288" w:lineRule="auto"/>
        <w:rPr>
          <w:rFonts w:asciiTheme="minorHAnsi" w:hAnsiTheme="minorHAnsi" w:cstheme="minorHAnsi"/>
          <w:sz w:val="22"/>
          <w:szCs w:val="22"/>
        </w:rPr>
      </w:pPr>
      <w:r w:rsidRPr="0031457D">
        <w:rPr>
          <w:rFonts w:asciiTheme="minorHAnsi" w:hAnsiTheme="minorHAnsi" w:cstheme="minorHAnsi"/>
          <w:sz w:val="22"/>
          <w:szCs w:val="22"/>
        </w:rPr>
        <w:t>Zamawiający zastrzega sobie prawo do zmiany zakresu ilościowego (tj. liczby stron) oraz rodzaju tłumaczenia (z jednego języka na drugi język) w zależności od potrzeb, o ile zmiany te nie spowodują przekroczenia maksymalnego wynagrodzenia przewidzianego umową.</w:t>
      </w:r>
    </w:p>
    <w:p w14:paraId="24118C30" w14:textId="77777777" w:rsidR="0031457D" w:rsidRPr="0031457D" w:rsidRDefault="0031457D" w:rsidP="0031457D">
      <w:pPr>
        <w:tabs>
          <w:tab w:val="left" w:pos="284"/>
        </w:tabs>
        <w:spacing w:before="120" w:after="120" w:line="288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1457D">
        <w:rPr>
          <w:rFonts w:asciiTheme="minorHAnsi" w:eastAsia="Calibri" w:hAnsiTheme="minorHAnsi" w:cstheme="minorHAnsi"/>
          <w:sz w:val="22"/>
          <w:szCs w:val="22"/>
          <w:lang w:eastAsia="en-US"/>
        </w:rPr>
        <w:t>Tłumaczenia realizowane będą w trybie zwykłym jak i ekspresowym w terminie ustalonym zgodnie z definicją w punkcie I.</w:t>
      </w:r>
    </w:p>
    <w:p w14:paraId="503BC3FC" w14:textId="77777777" w:rsidR="0031457D" w:rsidRPr="0031457D" w:rsidRDefault="0031457D" w:rsidP="0031457D">
      <w:pPr>
        <w:tabs>
          <w:tab w:val="left" w:pos="284"/>
        </w:tabs>
        <w:spacing w:before="120" w:after="120" w:line="288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1457D">
        <w:rPr>
          <w:rFonts w:asciiTheme="minorHAnsi" w:eastAsia="Calibri" w:hAnsiTheme="minorHAnsi" w:cstheme="minorHAnsi"/>
          <w:sz w:val="22"/>
          <w:szCs w:val="22"/>
          <w:lang w:eastAsia="en-US"/>
        </w:rPr>
        <w:t>Jeżeli termin wykonania zlecenia wypada w sobotę lub dzień ustawowo wolny od pracy, za termin wykonania uznaje się dzień roboczy wypadający po tym dniu.</w:t>
      </w:r>
    </w:p>
    <w:p w14:paraId="1FDA7D61" w14:textId="77777777" w:rsidR="0031457D" w:rsidRPr="0031457D" w:rsidRDefault="0031457D" w:rsidP="0031457D">
      <w:pPr>
        <w:spacing w:before="120" w:after="120" w:line="288" w:lineRule="auto"/>
        <w:rPr>
          <w:rFonts w:asciiTheme="minorHAnsi" w:hAnsiTheme="minorHAnsi" w:cstheme="minorHAnsi"/>
          <w:sz w:val="22"/>
          <w:szCs w:val="22"/>
        </w:rPr>
      </w:pPr>
      <w:r w:rsidRPr="0031457D">
        <w:rPr>
          <w:rFonts w:asciiTheme="minorHAnsi" w:hAnsiTheme="minorHAnsi" w:cstheme="minorHAnsi"/>
          <w:sz w:val="22"/>
          <w:szCs w:val="22"/>
        </w:rPr>
        <w:t>Zamawiający będzie każdorazowo zlecał wykonanie tłumaczenia pisemnego podając informacje na temat zlecenia, w tym tryb i termin wykonania tłumaczenia. Teksty do tłumaczenia będą przekazywane przez Zamawiającego w wersji elektronicznej na wskazany adres mailowy. Wykonane tłumaczenia pisemne będą dostarczane do Zamawiającego w wersji elektronicznej na wskazany adres mailowy, po przetłumaczeniu całego przesłanego w danym zleceniu tekstu.</w:t>
      </w:r>
    </w:p>
    <w:p w14:paraId="1C08BC1F" w14:textId="77777777" w:rsidR="0031457D" w:rsidRPr="0031457D" w:rsidRDefault="0031457D" w:rsidP="0031457D">
      <w:pPr>
        <w:spacing w:before="120" w:after="120" w:line="288" w:lineRule="auto"/>
        <w:rPr>
          <w:rFonts w:asciiTheme="minorHAnsi" w:hAnsiTheme="minorHAnsi" w:cstheme="minorHAnsi"/>
          <w:sz w:val="22"/>
          <w:szCs w:val="22"/>
        </w:rPr>
      </w:pPr>
      <w:r w:rsidRPr="0031457D">
        <w:rPr>
          <w:rFonts w:asciiTheme="minorHAnsi" w:hAnsiTheme="minorHAnsi" w:cstheme="minorHAnsi"/>
          <w:sz w:val="22"/>
          <w:szCs w:val="22"/>
        </w:rPr>
        <w:t>Wykonawca przeniesie na Zamawiającego autorskie prawa majątkowe na zasadach określonych w umowie.</w:t>
      </w:r>
    </w:p>
    <w:p w14:paraId="1625A87D" w14:textId="77777777" w:rsidR="0031457D" w:rsidRPr="0031457D" w:rsidRDefault="0031457D" w:rsidP="0031457D">
      <w:pPr>
        <w:keepNext/>
        <w:keepLines/>
        <w:spacing w:before="120" w:after="120" w:line="288" w:lineRule="auto"/>
        <w:ind w:left="720" w:hanging="360"/>
        <w:outlineLvl w:val="3"/>
        <w:rPr>
          <w:rFonts w:ascii="Calibri" w:eastAsia="Calibri" w:hAnsi="Calibri" w:cstheme="majorBidi"/>
          <w:b/>
          <w:i/>
          <w:iCs/>
          <w:sz w:val="22"/>
          <w:lang w:eastAsia="en-US"/>
        </w:rPr>
      </w:pPr>
      <w:r w:rsidRPr="0031457D">
        <w:rPr>
          <w:rFonts w:ascii="Calibri" w:eastAsia="Calibri" w:hAnsi="Calibri" w:cstheme="majorBidi"/>
          <w:b/>
          <w:i/>
          <w:iCs/>
          <w:sz w:val="22"/>
          <w:lang w:eastAsia="en-US"/>
        </w:rPr>
        <w:t>Tłumaczenia ustne</w:t>
      </w:r>
    </w:p>
    <w:p w14:paraId="3DBD71DE" w14:textId="77777777" w:rsidR="0031457D" w:rsidRPr="0031457D" w:rsidRDefault="0031457D" w:rsidP="0031457D">
      <w:pPr>
        <w:tabs>
          <w:tab w:val="left" w:pos="284"/>
        </w:tabs>
        <w:spacing w:before="120" w:after="120" w:line="288" w:lineRule="auto"/>
        <w:rPr>
          <w:rFonts w:asciiTheme="minorHAnsi" w:eastAsia="Calibri" w:hAnsiTheme="minorHAnsi" w:cstheme="minorHAnsi"/>
          <w:strike/>
          <w:sz w:val="22"/>
          <w:szCs w:val="22"/>
          <w:lang w:eastAsia="en-US"/>
        </w:rPr>
      </w:pPr>
      <w:r w:rsidRPr="0031457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Tłumaczenia ustne będą realizowane w obszarach tematycznych, określonych w pkt 2 OPZ. Tłumaczenia ustne realizowane będą podczas: spotkań, warsztatów, szkoleń, wizyty studyjnej niemieckiego partnera projektu w Polsce, posiedzeń Komitetów Sterujących, itp. </w:t>
      </w:r>
    </w:p>
    <w:p w14:paraId="27C61CCE" w14:textId="77777777" w:rsidR="0031457D" w:rsidRPr="0031457D" w:rsidRDefault="0031457D" w:rsidP="0031457D">
      <w:pPr>
        <w:tabs>
          <w:tab w:val="left" w:pos="284"/>
        </w:tabs>
        <w:spacing w:before="120" w:after="120" w:line="288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1457D">
        <w:rPr>
          <w:rFonts w:asciiTheme="minorHAnsi" w:eastAsia="Calibri" w:hAnsiTheme="minorHAnsi" w:cstheme="minorHAnsi"/>
          <w:sz w:val="22"/>
          <w:szCs w:val="22"/>
          <w:lang w:eastAsia="en-US"/>
        </w:rPr>
        <w:t>Tłumaczenia ustne będą wykonywane w formie konsekutywnej i symultanicznej, w następujących konfiguracji (wskazane ilości są ilościami szacunkowymi i nie stanowią zobowiązania Zamawiającego do zrealizowania Zamawiającego we wskazanym zakresie):</w:t>
      </w:r>
    </w:p>
    <w:p w14:paraId="764BC56D" w14:textId="20075794" w:rsidR="0031457D" w:rsidRPr="0031457D" w:rsidRDefault="0031457D" w:rsidP="0031457D">
      <w:pPr>
        <w:numPr>
          <w:ilvl w:val="0"/>
          <w:numId w:val="12"/>
        </w:numPr>
        <w:tabs>
          <w:tab w:val="left" w:pos="284"/>
        </w:tabs>
        <w:spacing w:before="120" w:after="120" w:line="288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1457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Konsekutywne (stacjonarne lub on-line) w </w:t>
      </w:r>
      <w:r w:rsidR="009D38BB">
        <w:rPr>
          <w:rFonts w:asciiTheme="minorHAnsi" w:eastAsia="Calibri" w:hAnsiTheme="minorHAnsi" w:cstheme="minorHAnsi"/>
          <w:sz w:val="22"/>
          <w:szCs w:val="22"/>
          <w:lang w:eastAsia="en-US"/>
        </w:rPr>
        <w:t>liczbie</w:t>
      </w:r>
      <w:r w:rsidR="009D38BB" w:rsidRPr="0031457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31457D">
        <w:rPr>
          <w:rFonts w:asciiTheme="minorHAnsi" w:eastAsia="Calibri" w:hAnsiTheme="minorHAnsi" w:cstheme="minorHAnsi"/>
          <w:sz w:val="22"/>
          <w:szCs w:val="22"/>
          <w:lang w:eastAsia="en-US"/>
        </w:rPr>
        <w:t>50 godzin zegarowych, w tym:</w:t>
      </w:r>
    </w:p>
    <w:p w14:paraId="53E1E873" w14:textId="77777777" w:rsidR="0031457D" w:rsidRPr="0031457D" w:rsidRDefault="0031457D" w:rsidP="0031457D">
      <w:pPr>
        <w:numPr>
          <w:ilvl w:val="0"/>
          <w:numId w:val="14"/>
        </w:numPr>
        <w:tabs>
          <w:tab w:val="left" w:pos="284"/>
        </w:tabs>
        <w:spacing w:before="120" w:after="120" w:line="288" w:lineRule="auto"/>
        <w:ind w:left="113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1457D">
        <w:rPr>
          <w:rFonts w:asciiTheme="minorHAnsi" w:eastAsia="Calibri" w:hAnsiTheme="minorHAnsi" w:cstheme="minorHAnsi"/>
          <w:sz w:val="22"/>
          <w:szCs w:val="22"/>
          <w:lang w:eastAsia="en-US"/>
        </w:rPr>
        <w:t>język polski - język niemiecki - język polski: 38 godzin zegarowych,</w:t>
      </w:r>
    </w:p>
    <w:p w14:paraId="1C9F5560" w14:textId="77777777" w:rsidR="0031457D" w:rsidRPr="0031457D" w:rsidRDefault="0031457D" w:rsidP="0031457D">
      <w:pPr>
        <w:numPr>
          <w:ilvl w:val="0"/>
          <w:numId w:val="14"/>
        </w:numPr>
        <w:tabs>
          <w:tab w:val="left" w:pos="284"/>
        </w:tabs>
        <w:spacing w:before="120" w:after="120" w:line="288" w:lineRule="auto"/>
        <w:ind w:left="113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1457D">
        <w:rPr>
          <w:rFonts w:asciiTheme="minorHAnsi" w:eastAsia="Calibri" w:hAnsiTheme="minorHAnsi" w:cstheme="minorHAnsi"/>
          <w:sz w:val="22"/>
          <w:szCs w:val="22"/>
          <w:lang w:eastAsia="en-US"/>
        </w:rPr>
        <w:t>język polski – język duński – język polski: 8 godzin zegarowych,</w:t>
      </w:r>
    </w:p>
    <w:p w14:paraId="279B164C" w14:textId="77777777" w:rsidR="0031457D" w:rsidRPr="0031457D" w:rsidRDefault="0031457D" w:rsidP="0031457D">
      <w:pPr>
        <w:numPr>
          <w:ilvl w:val="0"/>
          <w:numId w:val="14"/>
        </w:numPr>
        <w:tabs>
          <w:tab w:val="left" w:pos="284"/>
        </w:tabs>
        <w:spacing w:before="120" w:after="120" w:line="288" w:lineRule="auto"/>
        <w:ind w:left="113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1457D">
        <w:rPr>
          <w:rFonts w:asciiTheme="minorHAnsi" w:eastAsia="Calibri" w:hAnsiTheme="minorHAnsi" w:cstheme="minorHAnsi"/>
          <w:sz w:val="22"/>
          <w:szCs w:val="22"/>
          <w:lang w:eastAsia="en-US"/>
        </w:rPr>
        <w:t>język polski - język angielski - język polski: 4 godziny zegarowe.</w:t>
      </w:r>
    </w:p>
    <w:p w14:paraId="03B333F6" w14:textId="77777777" w:rsidR="0031457D" w:rsidRPr="0031457D" w:rsidRDefault="0031457D" w:rsidP="0031457D">
      <w:pPr>
        <w:numPr>
          <w:ilvl w:val="0"/>
          <w:numId w:val="12"/>
        </w:numPr>
        <w:tabs>
          <w:tab w:val="left" w:pos="284"/>
        </w:tabs>
        <w:spacing w:before="120" w:after="120" w:line="288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1457D">
        <w:rPr>
          <w:rFonts w:asciiTheme="minorHAnsi" w:eastAsia="Calibri" w:hAnsiTheme="minorHAnsi" w:cstheme="minorHAnsi"/>
          <w:sz w:val="22"/>
          <w:szCs w:val="22"/>
          <w:lang w:eastAsia="en-US"/>
        </w:rPr>
        <w:t>Symultaniczne kabinowe w formie tradycyjnej tzn. wszyscy uczestnicy znajdują się w jednym miejscu – 44 bloki 4 godzinne, w tym:</w:t>
      </w:r>
    </w:p>
    <w:p w14:paraId="0CDD0963" w14:textId="54B77B0B" w:rsidR="0031457D" w:rsidRPr="0031457D" w:rsidRDefault="0031457D" w:rsidP="0031457D">
      <w:pPr>
        <w:numPr>
          <w:ilvl w:val="0"/>
          <w:numId w:val="14"/>
        </w:numPr>
        <w:tabs>
          <w:tab w:val="left" w:pos="284"/>
        </w:tabs>
        <w:spacing w:before="120" w:after="120" w:line="288" w:lineRule="auto"/>
        <w:ind w:left="1134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2" w:name="_Hlk74196759"/>
      <w:r w:rsidRPr="0031457D">
        <w:rPr>
          <w:rFonts w:asciiTheme="minorHAnsi" w:eastAsia="Calibri" w:hAnsiTheme="minorHAnsi" w:cstheme="minorHAnsi"/>
          <w:sz w:val="22"/>
          <w:szCs w:val="22"/>
          <w:lang w:eastAsia="en-US"/>
        </w:rPr>
        <w:t>język polski - język niemiecki - język polski: 40 bloków 4 godzinnych, w tym:</w:t>
      </w:r>
    </w:p>
    <w:p w14:paraId="16BDC41A" w14:textId="77777777" w:rsidR="0031457D" w:rsidRPr="0031457D" w:rsidRDefault="0031457D" w:rsidP="0031457D">
      <w:pPr>
        <w:numPr>
          <w:ilvl w:val="0"/>
          <w:numId w:val="32"/>
        </w:numPr>
        <w:tabs>
          <w:tab w:val="left" w:pos="284"/>
        </w:tabs>
        <w:spacing w:before="120" w:after="120" w:line="288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3" w:name="_Hlk76014216"/>
      <w:r w:rsidRPr="0031457D">
        <w:rPr>
          <w:rFonts w:asciiTheme="minorHAnsi" w:eastAsia="Calibri" w:hAnsiTheme="minorHAnsi" w:cstheme="minorHAnsi"/>
          <w:sz w:val="22"/>
          <w:szCs w:val="22"/>
          <w:lang w:eastAsia="en-US"/>
        </w:rPr>
        <w:t>Do 25 uczestników - 24 bloków.</w:t>
      </w:r>
    </w:p>
    <w:p w14:paraId="0918E893" w14:textId="77777777" w:rsidR="0031457D" w:rsidRPr="0031457D" w:rsidRDefault="0031457D" w:rsidP="0031457D">
      <w:pPr>
        <w:numPr>
          <w:ilvl w:val="0"/>
          <w:numId w:val="32"/>
        </w:numPr>
        <w:tabs>
          <w:tab w:val="left" w:pos="284"/>
        </w:tabs>
        <w:spacing w:before="120" w:after="120" w:line="288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1457D">
        <w:rPr>
          <w:rFonts w:asciiTheme="minorHAnsi" w:eastAsia="Calibri" w:hAnsiTheme="minorHAnsi" w:cstheme="minorHAnsi"/>
          <w:sz w:val="22"/>
          <w:szCs w:val="22"/>
          <w:lang w:eastAsia="en-US"/>
        </w:rPr>
        <w:t>Od 26-50 uczestników - 10 bloków.</w:t>
      </w:r>
    </w:p>
    <w:p w14:paraId="1B9EFBB0" w14:textId="77777777" w:rsidR="0031457D" w:rsidRPr="0031457D" w:rsidRDefault="0031457D" w:rsidP="0031457D">
      <w:pPr>
        <w:numPr>
          <w:ilvl w:val="0"/>
          <w:numId w:val="32"/>
        </w:numPr>
        <w:tabs>
          <w:tab w:val="left" w:pos="284"/>
        </w:tabs>
        <w:spacing w:before="120" w:after="120" w:line="288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1457D">
        <w:rPr>
          <w:rFonts w:asciiTheme="minorHAnsi" w:eastAsia="Calibri" w:hAnsiTheme="minorHAnsi" w:cstheme="minorHAnsi"/>
          <w:sz w:val="22"/>
          <w:szCs w:val="22"/>
          <w:lang w:eastAsia="en-US"/>
        </w:rPr>
        <w:t>Od 51 do 80 uczestników - 6 bloków.</w:t>
      </w:r>
    </w:p>
    <w:bookmarkEnd w:id="3"/>
    <w:p w14:paraId="3D2A4FD3" w14:textId="77777777" w:rsidR="0031457D" w:rsidRPr="0031457D" w:rsidRDefault="0031457D" w:rsidP="0031457D">
      <w:pPr>
        <w:numPr>
          <w:ilvl w:val="0"/>
          <w:numId w:val="14"/>
        </w:numPr>
        <w:tabs>
          <w:tab w:val="left" w:pos="284"/>
        </w:tabs>
        <w:spacing w:before="120" w:after="120" w:line="288" w:lineRule="auto"/>
        <w:ind w:left="113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1457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język polski – język duński – język polski: 2 bloki 4 godzinne, - liczba uczestników od 26 do 50 osób. </w:t>
      </w:r>
    </w:p>
    <w:p w14:paraId="1B453708" w14:textId="77777777" w:rsidR="0031457D" w:rsidRPr="0031457D" w:rsidRDefault="0031457D" w:rsidP="0031457D">
      <w:pPr>
        <w:numPr>
          <w:ilvl w:val="0"/>
          <w:numId w:val="14"/>
        </w:numPr>
        <w:tabs>
          <w:tab w:val="left" w:pos="284"/>
        </w:tabs>
        <w:spacing w:before="120" w:after="120" w:line="288" w:lineRule="auto"/>
        <w:ind w:left="113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1457D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język polski – język angielski – język polski: 2 bloki 4 godzinne, - liczba uczestników od 26 do 50 osób.</w:t>
      </w:r>
    </w:p>
    <w:p w14:paraId="495CFE87" w14:textId="77777777" w:rsidR="0031457D" w:rsidRPr="0031457D" w:rsidRDefault="0031457D" w:rsidP="0031457D">
      <w:pPr>
        <w:numPr>
          <w:ilvl w:val="0"/>
          <w:numId w:val="12"/>
        </w:numPr>
        <w:tabs>
          <w:tab w:val="left" w:pos="284"/>
        </w:tabs>
        <w:spacing w:before="120" w:after="120" w:line="288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4" w:name="_Hlk76018239"/>
      <w:bookmarkEnd w:id="2"/>
      <w:r w:rsidRPr="0031457D">
        <w:rPr>
          <w:rFonts w:asciiTheme="minorHAnsi" w:eastAsia="Calibri" w:hAnsiTheme="minorHAnsi" w:cstheme="minorHAnsi"/>
          <w:sz w:val="22"/>
          <w:szCs w:val="22"/>
          <w:lang w:eastAsia="en-US"/>
        </w:rPr>
        <w:t>Symultaniczne w formie on-line – rozliczane godzinowo 285 godzin zegarowych, w tym:</w:t>
      </w:r>
    </w:p>
    <w:p w14:paraId="0F9D6BF8" w14:textId="77777777" w:rsidR="0031457D" w:rsidRPr="0031457D" w:rsidRDefault="0031457D" w:rsidP="0031457D">
      <w:pPr>
        <w:numPr>
          <w:ilvl w:val="0"/>
          <w:numId w:val="14"/>
        </w:numPr>
        <w:tabs>
          <w:tab w:val="left" w:pos="284"/>
        </w:tabs>
        <w:spacing w:before="120" w:after="120" w:line="288" w:lineRule="auto"/>
        <w:ind w:left="113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1457D">
        <w:rPr>
          <w:rFonts w:asciiTheme="minorHAnsi" w:eastAsia="Calibri" w:hAnsiTheme="minorHAnsi" w:cstheme="minorHAnsi"/>
          <w:sz w:val="22"/>
          <w:szCs w:val="22"/>
          <w:lang w:eastAsia="en-US"/>
        </w:rPr>
        <w:t>język polski - język angielski - język polski: 37 godzin zegarowych,</w:t>
      </w:r>
    </w:p>
    <w:p w14:paraId="2543C44A" w14:textId="77777777" w:rsidR="0031457D" w:rsidRPr="0031457D" w:rsidRDefault="0031457D" w:rsidP="0031457D">
      <w:pPr>
        <w:numPr>
          <w:ilvl w:val="0"/>
          <w:numId w:val="14"/>
        </w:numPr>
        <w:tabs>
          <w:tab w:val="left" w:pos="284"/>
        </w:tabs>
        <w:spacing w:before="120" w:after="120" w:line="288" w:lineRule="auto"/>
        <w:ind w:left="113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1457D">
        <w:rPr>
          <w:rFonts w:asciiTheme="minorHAnsi" w:eastAsia="Calibri" w:hAnsiTheme="minorHAnsi" w:cstheme="minorHAnsi"/>
          <w:sz w:val="22"/>
          <w:szCs w:val="22"/>
          <w:lang w:eastAsia="en-US"/>
        </w:rPr>
        <w:t>język polski - język niemiecki - język polski: 238 godziny zegarowe,</w:t>
      </w:r>
    </w:p>
    <w:p w14:paraId="33CE1164" w14:textId="77777777" w:rsidR="0031457D" w:rsidRPr="0031457D" w:rsidRDefault="0031457D" w:rsidP="0031457D">
      <w:pPr>
        <w:numPr>
          <w:ilvl w:val="0"/>
          <w:numId w:val="14"/>
        </w:numPr>
        <w:tabs>
          <w:tab w:val="left" w:pos="284"/>
        </w:tabs>
        <w:spacing w:before="120" w:after="120" w:line="288" w:lineRule="auto"/>
        <w:ind w:left="113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1457D">
        <w:rPr>
          <w:rFonts w:asciiTheme="minorHAnsi" w:eastAsia="Calibri" w:hAnsiTheme="minorHAnsi" w:cstheme="minorHAnsi"/>
          <w:sz w:val="22"/>
          <w:szCs w:val="22"/>
          <w:lang w:eastAsia="en-US"/>
        </w:rPr>
        <w:t>język polski – język duński – język polski: 10 godziny zegarowe,</w:t>
      </w:r>
    </w:p>
    <w:bookmarkEnd w:id="4"/>
    <w:p w14:paraId="037E0040" w14:textId="77777777" w:rsidR="0031457D" w:rsidRPr="0031457D" w:rsidRDefault="0031457D" w:rsidP="0031457D">
      <w:pPr>
        <w:numPr>
          <w:ilvl w:val="0"/>
          <w:numId w:val="12"/>
        </w:numPr>
        <w:tabs>
          <w:tab w:val="left" w:pos="284"/>
        </w:tabs>
        <w:spacing w:before="120" w:after="120" w:line="288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1457D">
        <w:rPr>
          <w:rFonts w:asciiTheme="minorHAnsi" w:eastAsia="Calibri" w:hAnsiTheme="minorHAnsi" w:cstheme="minorHAnsi"/>
          <w:sz w:val="22"/>
          <w:szCs w:val="22"/>
          <w:lang w:eastAsia="en-US"/>
        </w:rPr>
        <w:t>Symultaniczne w formie on-line – rozliczane blokami 4 godzinnymi - 32 bloki, w tym:</w:t>
      </w:r>
    </w:p>
    <w:p w14:paraId="13DC3F57" w14:textId="77777777" w:rsidR="0031457D" w:rsidRPr="0031457D" w:rsidRDefault="0031457D" w:rsidP="0031457D">
      <w:pPr>
        <w:numPr>
          <w:ilvl w:val="0"/>
          <w:numId w:val="14"/>
        </w:numPr>
        <w:tabs>
          <w:tab w:val="left" w:pos="284"/>
        </w:tabs>
        <w:spacing w:before="120" w:after="120" w:line="288" w:lineRule="auto"/>
        <w:ind w:left="113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1457D">
        <w:rPr>
          <w:rFonts w:asciiTheme="minorHAnsi" w:eastAsia="Calibri" w:hAnsiTheme="minorHAnsi" w:cstheme="minorHAnsi"/>
          <w:sz w:val="22"/>
          <w:szCs w:val="22"/>
          <w:lang w:eastAsia="en-US"/>
        </w:rPr>
        <w:t>język polski - język niemiecki - język polski: 12 bloków 4 godzinnych,</w:t>
      </w:r>
    </w:p>
    <w:p w14:paraId="0376A6E7" w14:textId="77777777" w:rsidR="0031457D" w:rsidRPr="0031457D" w:rsidRDefault="0031457D" w:rsidP="0031457D">
      <w:pPr>
        <w:numPr>
          <w:ilvl w:val="0"/>
          <w:numId w:val="14"/>
        </w:numPr>
        <w:tabs>
          <w:tab w:val="left" w:pos="284"/>
        </w:tabs>
        <w:spacing w:before="120" w:after="120" w:line="288" w:lineRule="auto"/>
        <w:ind w:left="113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1457D">
        <w:rPr>
          <w:rFonts w:asciiTheme="minorHAnsi" w:eastAsia="Calibri" w:hAnsiTheme="minorHAnsi" w:cstheme="minorHAnsi"/>
          <w:sz w:val="22"/>
          <w:szCs w:val="22"/>
          <w:lang w:eastAsia="en-US"/>
        </w:rPr>
        <w:t>język polski – język duński – język polski: 18 bloków 4 godzinnych,</w:t>
      </w:r>
    </w:p>
    <w:p w14:paraId="79EDAB87" w14:textId="77777777" w:rsidR="0031457D" w:rsidRPr="0031457D" w:rsidRDefault="0031457D" w:rsidP="0031457D">
      <w:pPr>
        <w:numPr>
          <w:ilvl w:val="0"/>
          <w:numId w:val="14"/>
        </w:numPr>
        <w:tabs>
          <w:tab w:val="left" w:pos="284"/>
        </w:tabs>
        <w:spacing w:before="120" w:after="120" w:line="288" w:lineRule="auto"/>
        <w:ind w:left="113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1457D">
        <w:rPr>
          <w:rFonts w:asciiTheme="minorHAnsi" w:eastAsia="Calibri" w:hAnsiTheme="minorHAnsi" w:cstheme="minorHAnsi"/>
          <w:sz w:val="22"/>
          <w:szCs w:val="22"/>
          <w:lang w:eastAsia="en-US"/>
        </w:rPr>
        <w:t>język polski - język angielski - język polski: 2 bloki 4 godzinne.</w:t>
      </w:r>
    </w:p>
    <w:p w14:paraId="2DDA626A" w14:textId="77777777" w:rsidR="0031457D" w:rsidRPr="0031457D" w:rsidRDefault="0031457D" w:rsidP="0031457D">
      <w:pPr>
        <w:tabs>
          <w:tab w:val="left" w:pos="284"/>
        </w:tabs>
        <w:spacing w:before="120" w:after="120" w:line="288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1457D">
        <w:rPr>
          <w:rFonts w:asciiTheme="minorHAnsi" w:eastAsia="Calibri" w:hAnsiTheme="minorHAnsi" w:cstheme="minorHAnsi"/>
          <w:sz w:val="22"/>
          <w:szCs w:val="22"/>
          <w:lang w:eastAsia="en-US"/>
        </w:rPr>
        <w:t>Tłumaczenia ustne realizowane będą na terytorium Rzeczypospolitej Polskiej. Zamawiający przed każdym spotkaniem przekaże założenia i agendę spotkania oraz określi czas jego trwania.</w:t>
      </w:r>
    </w:p>
    <w:p w14:paraId="2DFE4677" w14:textId="77777777" w:rsidR="0031457D" w:rsidRPr="0031457D" w:rsidRDefault="0031457D" w:rsidP="0031457D">
      <w:pPr>
        <w:tabs>
          <w:tab w:val="left" w:pos="284"/>
        </w:tabs>
        <w:spacing w:before="120" w:after="120" w:line="288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1457D">
        <w:rPr>
          <w:rFonts w:asciiTheme="minorHAnsi" w:eastAsia="Calibri" w:hAnsiTheme="minorHAnsi" w:cstheme="minorHAnsi"/>
          <w:sz w:val="22"/>
          <w:szCs w:val="22"/>
          <w:lang w:eastAsia="en-US"/>
        </w:rPr>
        <w:t>Czas pracy tłumacza liczy się od chwili rozpoczęcia spotkania do momentu, w którym został on zwolniony przez Zamawiającego z wykonywania tłumaczenia. Należne wynagrodzenie z tytułu wykonania tłumaczenia ustnego będzie rozliczane z zaokrągleniem do 1 godziny w górę, gdy będzie wynosić 31 minut i więcej.</w:t>
      </w:r>
    </w:p>
    <w:p w14:paraId="0EE2016D" w14:textId="77777777" w:rsidR="0031457D" w:rsidRPr="0031457D" w:rsidRDefault="0031457D" w:rsidP="0031457D">
      <w:pPr>
        <w:tabs>
          <w:tab w:val="left" w:pos="284"/>
        </w:tabs>
        <w:spacing w:before="120" w:after="120" w:line="288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1457D">
        <w:rPr>
          <w:rFonts w:asciiTheme="minorHAnsi" w:eastAsia="Calibri" w:hAnsiTheme="minorHAnsi" w:cstheme="minorHAnsi"/>
          <w:sz w:val="22"/>
          <w:szCs w:val="22"/>
          <w:lang w:eastAsia="en-US"/>
        </w:rPr>
        <w:t>W przypadku tłumaczeń ustnych obowiązują następujące zasady przy rozliczeniu:</w:t>
      </w:r>
    </w:p>
    <w:p w14:paraId="0F5D5CEF" w14:textId="77777777" w:rsidR="0031457D" w:rsidRPr="0031457D" w:rsidRDefault="0031457D" w:rsidP="0031457D">
      <w:pPr>
        <w:numPr>
          <w:ilvl w:val="0"/>
          <w:numId w:val="31"/>
        </w:numPr>
        <w:tabs>
          <w:tab w:val="left" w:pos="284"/>
        </w:tabs>
        <w:spacing w:before="120" w:after="120" w:line="288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1457D">
        <w:rPr>
          <w:rFonts w:asciiTheme="minorHAnsi" w:eastAsia="Calibri" w:hAnsiTheme="minorHAnsi" w:cstheme="minorHAnsi"/>
          <w:sz w:val="22"/>
          <w:szCs w:val="22"/>
          <w:lang w:eastAsia="en-US"/>
        </w:rPr>
        <w:t>tłumaczenia konsekutywne - rozliczenie następuje w oparciu o jednostkę godzinową;</w:t>
      </w:r>
    </w:p>
    <w:p w14:paraId="0BC3085B" w14:textId="77777777" w:rsidR="0031457D" w:rsidRPr="0031457D" w:rsidRDefault="0031457D" w:rsidP="0031457D">
      <w:pPr>
        <w:numPr>
          <w:ilvl w:val="0"/>
          <w:numId w:val="31"/>
        </w:numPr>
        <w:tabs>
          <w:tab w:val="left" w:pos="284"/>
        </w:tabs>
        <w:spacing w:before="120" w:after="120" w:line="288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1457D">
        <w:rPr>
          <w:rFonts w:asciiTheme="minorHAnsi" w:eastAsia="Calibri" w:hAnsiTheme="minorHAnsi" w:cstheme="minorHAnsi"/>
          <w:sz w:val="22"/>
          <w:szCs w:val="22"/>
          <w:lang w:eastAsia="en-US"/>
        </w:rPr>
        <w:t>tłumaczenia symultaniczne online - rozliczenie następuje w oparciu o tłumaczenie wykonane przez 2 tłumaczy, a jednostką będzie godzina zegarowa lub blok 4 godzinny – w zależności od czasu trwania spotkania o czym Zamawiający poinformuje każdorazowo w zleceniu usługi tłumaczenia;</w:t>
      </w:r>
    </w:p>
    <w:p w14:paraId="54244221" w14:textId="77777777" w:rsidR="0031457D" w:rsidRPr="0031457D" w:rsidRDefault="0031457D" w:rsidP="0031457D">
      <w:pPr>
        <w:numPr>
          <w:ilvl w:val="0"/>
          <w:numId w:val="31"/>
        </w:numPr>
        <w:tabs>
          <w:tab w:val="left" w:pos="284"/>
        </w:tabs>
        <w:spacing w:before="120" w:after="120" w:line="288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1457D">
        <w:rPr>
          <w:rFonts w:asciiTheme="minorHAnsi" w:eastAsia="Calibri" w:hAnsiTheme="minorHAnsi" w:cstheme="minorHAnsi"/>
          <w:sz w:val="22"/>
          <w:szCs w:val="22"/>
          <w:lang w:eastAsia="en-US"/>
        </w:rPr>
        <w:t>tłumaczenia symultaniczne kabinowe – rozliczenie następuje w oparciu o blok, gdzie 1 blok = 4 godziny tłumaczenia przez 2 tłumaczy, wraz z wymaganym sprzętem.</w:t>
      </w:r>
    </w:p>
    <w:p w14:paraId="0E09D93D" w14:textId="1DF82A44" w:rsidR="0031457D" w:rsidRPr="0031457D" w:rsidRDefault="0031457D" w:rsidP="0031457D">
      <w:pPr>
        <w:tabs>
          <w:tab w:val="left" w:pos="284"/>
        </w:tabs>
        <w:spacing w:before="120" w:after="120" w:line="288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1457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Osoba wyznaczona do kontaktów ze strony Zamawiającego prześle Wykonawcy zlecenie dotyczące realizacji usługi tłumaczenia konsekutywnego lub symultanicznego, świadczonej na terenie kraju, w terminie nie krótszym niż 5 dni roboczych przed datą rozpoczęcia spotkania. W przypadku tłumaczeń symultanicznych należy </w:t>
      </w:r>
      <w:r w:rsidRPr="0031457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przyjąć cenę za usługę wykonywaną przez 2 </w:t>
      </w:r>
      <w:r w:rsidRPr="0031457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tłumaczy, tj. usługę kompleksową. Wykonawca zapewni stawienie się tłumaczy na co najmniej pół godziny przed spotkaniem, </w:t>
      </w:r>
      <w:r w:rsidR="009D38BB">
        <w:rPr>
          <w:rFonts w:asciiTheme="minorHAnsi" w:eastAsia="Calibri" w:hAnsiTheme="minorHAnsi" w:cstheme="minorHAnsi"/>
          <w:sz w:val="22"/>
          <w:szCs w:val="22"/>
          <w:lang w:eastAsia="en-US"/>
        </w:rPr>
        <w:t>w miejscu, w którym</w:t>
      </w:r>
      <w:r w:rsidRPr="0031457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będzie realizowane tłumaczenie.</w:t>
      </w:r>
    </w:p>
    <w:p w14:paraId="2ADFA632" w14:textId="77777777" w:rsidR="0031457D" w:rsidRPr="0031457D" w:rsidRDefault="0031457D" w:rsidP="0031457D">
      <w:pPr>
        <w:tabs>
          <w:tab w:val="left" w:pos="284"/>
        </w:tabs>
        <w:spacing w:before="120" w:after="120" w:line="288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1457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Wykonawca będzie rzetelnie wykonywał powierzone i przyjęte przez niego zamówienia </w:t>
      </w:r>
      <w:r w:rsidRPr="0031457D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w wyznaczonym terminie i z uwzględnieniem wymogów Zamawiającego względem Wykonawcy dotyczących jakości świadczonych usług oraz zobowiązuje się do stałej dbałości o podnoszenie kompetencji osób oddelegowanych do wykonania tłumaczenia. Szczegółowe wymogi względem Wykonawcy zostaną określone w Umowie.</w:t>
      </w:r>
    </w:p>
    <w:p w14:paraId="60F78602" w14:textId="547A414D" w:rsidR="0031457D" w:rsidRPr="0031457D" w:rsidRDefault="0031457D" w:rsidP="0031457D">
      <w:pPr>
        <w:tabs>
          <w:tab w:val="left" w:pos="284"/>
        </w:tabs>
        <w:spacing w:before="120" w:after="120" w:line="288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1457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Wykonawca po podpisaniu umowy musi przedstawić Zamawiającemu do akceptacji listę tłumaczy, którzy będą do jego dyspozycji w celu realizacji wszystkich wariantów zamówienia. Lista musi pozostawać zgodna z wykazem osób złożonym w postepowaniu, tj. uwzględniać osoby wskazane w </w:t>
      </w:r>
      <w:r w:rsidRPr="0031457D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wykazie. Uzgodniona pula może być uzupełniana i zmieniana w zależności od </w:t>
      </w:r>
      <w:r w:rsidR="009D38BB">
        <w:rPr>
          <w:rFonts w:asciiTheme="minorHAnsi" w:eastAsia="Calibri" w:hAnsiTheme="minorHAnsi" w:cstheme="minorHAnsi"/>
          <w:sz w:val="22"/>
          <w:szCs w:val="22"/>
          <w:lang w:eastAsia="en-US"/>
        </w:rPr>
        <w:t>liczby</w:t>
      </w:r>
      <w:r w:rsidR="009D38BB" w:rsidRPr="0031457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31457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zamówień w danym okresie. O każdej zmianie tłumacza Wykonawca będzie informować Zamawiającego drogą elektroniczną, przedstawiając imię i nazwisko oraz oświadczenie potwierdzające kwalifikacje osoby mającej uczestniczyć w realizacji Umowy. Zamawiający zastrzega sobie prawo sprawdzenia kwalifikacji tłumaczy uczestniczących w realizacji zamówienia oraz do wyboru tłumacza z przedstawionej listy do realizacji określonego tłumaczenia, który powinien w miarę możliwości zostać oddelegowany do realizacji danego zamówienia. </w:t>
      </w:r>
    </w:p>
    <w:p w14:paraId="12DCDD43" w14:textId="77777777" w:rsidR="0031457D" w:rsidRPr="0031457D" w:rsidRDefault="0031457D" w:rsidP="0031457D">
      <w:pPr>
        <w:tabs>
          <w:tab w:val="left" w:pos="284"/>
        </w:tabs>
        <w:spacing w:before="120" w:after="120" w:line="288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1457D">
        <w:rPr>
          <w:rFonts w:asciiTheme="minorHAnsi" w:eastAsia="Calibri" w:hAnsiTheme="minorHAnsi" w:cstheme="minorHAnsi"/>
          <w:sz w:val="22"/>
          <w:szCs w:val="22"/>
          <w:lang w:eastAsia="en-US"/>
        </w:rPr>
        <w:t>Wykonawca każdorazowo wyznaczy do realizacji zamówienia tłumaczenia ustnego lub pisemnego, tłumaczy wskazanych w zaakceptowanej liście tłumaczy. Na żądanie Zamawiającego Wykonawca ma obowiązek udzielić informacji dot. nazwiska tłumacza.</w:t>
      </w:r>
    </w:p>
    <w:p w14:paraId="3E210159" w14:textId="4BC7D33D" w:rsidR="0031457D" w:rsidRPr="0031457D" w:rsidRDefault="0031457D" w:rsidP="0031457D">
      <w:pPr>
        <w:tabs>
          <w:tab w:val="left" w:pos="284"/>
        </w:tabs>
        <w:spacing w:before="120" w:after="120" w:line="288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1457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Wykonawca każdorazowo po zrealizowaniu zamówienia tłumaczenia pisemnego przedstawi Zamawiającemu szczegółowe rozliczenie realizacji usługi zgodnie z obowiązującą umową. Wykonawca po wykonaniu usługi jest zobowiązany podać nazwisko i imię osoby dokonującej usługi tłumaczeniowej. W przypadku realizacji danej usługi przez więcej niż jedną osobę, Wykonawca poda nazwiska i imiona wszystkich osób realizujących dane zamówienie. </w:t>
      </w:r>
    </w:p>
    <w:p w14:paraId="133D7B0B" w14:textId="3915522B" w:rsidR="0031457D" w:rsidRPr="0031457D" w:rsidRDefault="0031457D" w:rsidP="0031457D">
      <w:pPr>
        <w:tabs>
          <w:tab w:val="left" w:pos="284"/>
        </w:tabs>
        <w:spacing w:before="120" w:after="120" w:line="288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5" w:name="_Hlk79511522"/>
      <w:r w:rsidRPr="0031457D">
        <w:rPr>
          <w:rFonts w:asciiTheme="minorHAnsi" w:eastAsia="Calibri" w:hAnsiTheme="minorHAnsi" w:cstheme="minorHAnsi"/>
          <w:sz w:val="22"/>
          <w:szCs w:val="22"/>
          <w:lang w:eastAsia="en-US"/>
        </w:rPr>
        <w:t>Jeżeli do tłumaczenia wykonanego przez danego tłumacza zgłoszone będą poważne zastrzeżenia lub tłumaczenie zostanie dwukrotnie odrzucone przez Zamawiającego, wówczas Zamawiający wystąpi do Wykonawcy o zmianę tłumacza i wykluczenie go z listy tłumaczy współpracujących z Zamawiającym.</w:t>
      </w:r>
      <w:r w:rsidR="0093607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Wykonawca jest zobowiązany skierować do realizacji usługi nowego tłumacza o kompetencjach zgodnych z warunkami wskazanymi w zamówieniu.</w:t>
      </w:r>
    </w:p>
    <w:bookmarkEnd w:id="5"/>
    <w:p w14:paraId="38A601F4" w14:textId="77777777" w:rsidR="0031457D" w:rsidRPr="0031457D" w:rsidRDefault="0031457D" w:rsidP="0031457D">
      <w:pPr>
        <w:tabs>
          <w:tab w:val="left" w:pos="284"/>
        </w:tabs>
        <w:spacing w:before="120" w:after="120" w:line="288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1457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Wykonawca powinien każdorazowo konsultować z Zamawiającym wątpliwości dotyczące nazewnictwa. Tłumacze oddelegowani przez Wykonawcę mogą się kontaktować się bezpośrednio z osobami wskazanymi do kontaktu w umowie po stronie Zamawiającego. </w:t>
      </w:r>
    </w:p>
    <w:p w14:paraId="0DEBAD3B" w14:textId="53A5C6E1" w:rsidR="00296D8E" w:rsidRPr="002C47F6" w:rsidRDefault="0031457D" w:rsidP="0031457D">
      <w:pPr>
        <w:tabs>
          <w:tab w:val="left" w:pos="284"/>
        </w:tabs>
        <w:spacing w:before="120" w:after="120" w:line="288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1457D">
        <w:rPr>
          <w:rFonts w:asciiTheme="minorHAnsi" w:eastAsia="Calibri" w:hAnsiTheme="minorHAnsi" w:cstheme="minorHAnsi"/>
          <w:sz w:val="22"/>
          <w:szCs w:val="22"/>
          <w:lang w:eastAsia="en-US"/>
        </w:rPr>
        <w:t>Wykonawca wyznaczy opiekuna (osobę do kontaktu z Zamawiającym).</w:t>
      </w:r>
    </w:p>
    <w:p w14:paraId="6578D265" w14:textId="1EF5DB37" w:rsidR="0031457D" w:rsidRPr="002C47F6" w:rsidRDefault="0031457D" w:rsidP="0031457D">
      <w:pPr>
        <w:pStyle w:val="Nagwek3"/>
        <w:numPr>
          <w:ilvl w:val="0"/>
          <w:numId w:val="18"/>
        </w:numPr>
        <w:rPr>
          <w:rFonts w:eastAsia="Calibri"/>
          <w:lang w:eastAsia="en-US"/>
        </w:rPr>
      </w:pPr>
      <w:r w:rsidRPr="002C47F6">
        <w:rPr>
          <w:rFonts w:eastAsia="Calibri"/>
          <w:lang w:eastAsia="en-US"/>
        </w:rPr>
        <w:t xml:space="preserve">Postanowienia dotyczące kosztów wyżywienia, kosztu dojazdów i zakwaterowania </w:t>
      </w:r>
      <w:r w:rsidR="005D2135">
        <w:rPr>
          <w:rFonts w:eastAsia="Calibri"/>
          <w:lang w:eastAsia="en-US"/>
        </w:rPr>
        <w:t>w związku z realizacją usługi</w:t>
      </w:r>
      <w:r w:rsidRPr="002C47F6">
        <w:rPr>
          <w:rFonts w:eastAsia="Calibri"/>
          <w:lang w:eastAsia="en-US"/>
        </w:rPr>
        <w:t>.</w:t>
      </w:r>
    </w:p>
    <w:p w14:paraId="672C6001" w14:textId="473757A5" w:rsidR="0031457D" w:rsidRPr="002C47F6" w:rsidRDefault="0031457D" w:rsidP="0031457D">
      <w:pPr>
        <w:tabs>
          <w:tab w:val="left" w:pos="284"/>
        </w:tabs>
        <w:spacing w:before="120" w:after="120" w:line="288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C47F6">
        <w:rPr>
          <w:rFonts w:asciiTheme="minorHAnsi" w:eastAsia="Calibri" w:hAnsiTheme="minorHAnsi" w:cstheme="minorHAnsi"/>
          <w:sz w:val="22"/>
          <w:szCs w:val="22"/>
          <w:lang w:eastAsia="en-US"/>
        </w:rPr>
        <w:t>Zamawiający nie pokrywa kosztów zakwaterowania, dojazdu i wyżywienia tłumaczy</w:t>
      </w:r>
      <w:r w:rsidR="005D21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oraz innych osób/podmiotów zaangażowanych w realizację zamówienia</w:t>
      </w:r>
      <w:r w:rsidRPr="002C47F6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7D4B0012" w14:textId="3C14CC06" w:rsidR="00296D8E" w:rsidRPr="002C47F6" w:rsidRDefault="0031457D" w:rsidP="0031457D">
      <w:pPr>
        <w:tabs>
          <w:tab w:val="left" w:pos="284"/>
        </w:tabs>
        <w:spacing w:before="120" w:after="480" w:line="288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C47F6">
        <w:rPr>
          <w:rFonts w:asciiTheme="minorHAnsi" w:eastAsia="Calibri" w:hAnsiTheme="minorHAnsi" w:cstheme="minorHAnsi"/>
          <w:sz w:val="22"/>
          <w:szCs w:val="22"/>
          <w:lang w:eastAsia="en-US"/>
        </w:rPr>
        <w:t>Gdy Zamawiający organizuje transport zbiorowy dla uczestników spotkania (autokar), może w drodze wyjątku udostępnić miejsce w autokarze, jeśli nie ma to wpływu na koszt usługi transportu. Gdy Zamawiający organizuje spotkanie podczas którego świadczone są usługi gastronomiczne, których koszty pokrywane są przez Zamawiającego, istnieje możliwość skorzystania z tych usług po uprzednim wyrażeniu zgody przez Zamawiającego</w:t>
      </w:r>
      <w:r w:rsidR="00296D8E" w:rsidRPr="002C47F6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sectPr w:rsidR="00296D8E" w:rsidRPr="002C47F6" w:rsidSect="005F629B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CE4AB" w14:textId="77777777" w:rsidR="00AF1A51" w:rsidRDefault="00AF1A51" w:rsidP="002C47F6">
      <w:r>
        <w:separator/>
      </w:r>
    </w:p>
  </w:endnote>
  <w:endnote w:type="continuationSeparator" w:id="0">
    <w:p w14:paraId="4D7AC2C4" w14:textId="77777777" w:rsidR="00AF1A51" w:rsidRDefault="00AF1A51" w:rsidP="002C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2010866"/>
      <w:docPartObj>
        <w:docPartGallery w:val="Page Numbers (Bottom of Page)"/>
        <w:docPartUnique/>
      </w:docPartObj>
    </w:sdtPr>
    <w:sdtEndPr/>
    <w:sdtContent>
      <w:p w14:paraId="55EF76A3" w14:textId="4F4504BD" w:rsidR="007B6900" w:rsidRDefault="007B69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2570DC" w14:textId="77777777" w:rsidR="007B6900" w:rsidRDefault="007B69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2950579"/>
      <w:docPartObj>
        <w:docPartGallery w:val="Page Numbers (Bottom of Page)"/>
        <w:docPartUnique/>
      </w:docPartObj>
    </w:sdtPr>
    <w:sdtEndPr/>
    <w:sdtContent>
      <w:p w14:paraId="3A5B52ED" w14:textId="14EAB292" w:rsidR="005F629B" w:rsidRDefault="005F62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4CEE35" w14:textId="77777777" w:rsidR="005F629B" w:rsidRDefault="005F62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02669" w14:textId="77777777" w:rsidR="00AF1A51" w:rsidRDefault="00AF1A51" w:rsidP="002C47F6">
      <w:r>
        <w:separator/>
      </w:r>
    </w:p>
  </w:footnote>
  <w:footnote w:type="continuationSeparator" w:id="0">
    <w:p w14:paraId="10D2C01F" w14:textId="77777777" w:rsidR="00AF1A51" w:rsidRDefault="00AF1A51" w:rsidP="002C4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612CD" w14:textId="4D81A1E4" w:rsidR="005F629B" w:rsidRDefault="005F629B">
    <w:pPr>
      <w:pStyle w:val="Nagwek"/>
    </w:pPr>
    <w:r w:rsidRPr="00D432C6">
      <w:rPr>
        <w:rFonts w:ascii="Calibri" w:hAnsi="Calibri" w:cs="Calibri"/>
        <w:noProof/>
      </w:rPr>
      <w:drawing>
        <wp:inline distT="0" distB="0" distL="0" distR="0" wp14:anchorId="012C93A7" wp14:editId="26292FC2">
          <wp:extent cx="5756910" cy="731520"/>
          <wp:effectExtent l="0" t="0" r="0" b="0"/>
          <wp:docPr id="2" name="Obraz 2" descr="Zestaw trzech logotypów, od lewej:&#10;logotyp Programu Operacyjnego Wiedza Edukacja Rozwój, barwy Rzeczypospolitej Polskiej, logotyp Europejskiego Funduszu Społeczn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estaw trzech logotypów, od lewej:&#10;logotyp Programu Operacyjnego Wiedza Edukacja Rozwój, barwy Rzeczypospolitej Polskiej, logotyp Europejskiego Funduszu Społeczn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5CF"/>
    <w:multiLevelType w:val="hybridMultilevel"/>
    <w:tmpl w:val="600C1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A611F"/>
    <w:multiLevelType w:val="hybridMultilevel"/>
    <w:tmpl w:val="9D5EACBE"/>
    <w:lvl w:ilvl="0" w:tplc="740674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259C9"/>
    <w:multiLevelType w:val="hybridMultilevel"/>
    <w:tmpl w:val="E4F89A8C"/>
    <w:lvl w:ilvl="0" w:tplc="79FA0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257B2"/>
    <w:multiLevelType w:val="hybridMultilevel"/>
    <w:tmpl w:val="159EC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B515F"/>
    <w:multiLevelType w:val="hybridMultilevel"/>
    <w:tmpl w:val="F6E8D3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A17A2F"/>
    <w:multiLevelType w:val="hybridMultilevel"/>
    <w:tmpl w:val="58E6D16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B7542E"/>
    <w:multiLevelType w:val="hybridMultilevel"/>
    <w:tmpl w:val="BA608D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B3DB1"/>
    <w:multiLevelType w:val="hybridMultilevel"/>
    <w:tmpl w:val="D67046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B1F95"/>
    <w:multiLevelType w:val="hybridMultilevel"/>
    <w:tmpl w:val="C2FA95A4"/>
    <w:lvl w:ilvl="0" w:tplc="54C6C4CE">
      <w:start w:val="2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F0A5A"/>
    <w:multiLevelType w:val="hybridMultilevel"/>
    <w:tmpl w:val="39B68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23532"/>
    <w:multiLevelType w:val="hybridMultilevel"/>
    <w:tmpl w:val="F21006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F4666"/>
    <w:multiLevelType w:val="hybridMultilevel"/>
    <w:tmpl w:val="E6B8C83C"/>
    <w:lvl w:ilvl="0" w:tplc="5BDA117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AB4CB4"/>
    <w:multiLevelType w:val="hybridMultilevel"/>
    <w:tmpl w:val="0F9E68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228DC"/>
    <w:multiLevelType w:val="hybridMultilevel"/>
    <w:tmpl w:val="5DFE6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12506"/>
    <w:multiLevelType w:val="hybridMultilevel"/>
    <w:tmpl w:val="02F23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31C93"/>
    <w:multiLevelType w:val="hybridMultilevel"/>
    <w:tmpl w:val="7C5AF0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95FB9"/>
    <w:multiLevelType w:val="hybridMultilevel"/>
    <w:tmpl w:val="ED0EF990"/>
    <w:lvl w:ilvl="0" w:tplc="FBA8FB0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C46675"/>
    <w:multiLevelType w:val="hybridMultilevel"/>
    <w:tmpl w:val="BB346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938EC"/>
    <w:multiLevelType w:val="hybridMultilevel"/>
    <w:tmpl w:val="F92469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34DCF"/>
    <w:multiLevelType w:val="hybridMultilevel"/>
    <w:tmpl w:val="7390FC4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B3727"/>
    <w:multiLevelType w:val="hybridMultilevel"/>
    <w:tmpl w:val="D9B49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1201D"/>
    <w:multiLevelType w:val="hybridMultilevel"/>
    <w:tmpl w:val="48565D58"/>
    <w:lvl w:ilvl="0" w:tplc="FBA8FB0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37EAF"/>
    <w:multiLevelType w:val="hybridMultilevel"/>
    <w:tmpl w:val="6A1E7870"/>
    <w:lvl w:ilvl="0" w:tplc="0034185E">
      <w:start w:val="1"/>
      <w:numFmt w:val="decimal"/>
      <w:pStyle w:val="Nagwek3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FB7319"/>
    <w:multiLevelType w:val="hybridMultilevel"/>
    <w:tmpl w:val="94ECA606"/>
    <w:lvl w:ilvl="0" w:tplc="45E83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451ECF"/>
    <w:multiLevelType w:val="hybridMultilevel"/>
    <w:tmpl w:val="5FF6FF7E"/>
    <w:lvl w:ilvl="0" w:tplc="B40E2B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F023F9"/>
    <w:multiLevelType w:val="hybridMultilevel"/>
    <w:tmpl w:val="6756DF4A"/>
    <w:lvl w:ilvl="0" w:tplc="FBA8FB0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B3C95"/>
    <w:multiLevelType w:val="hybridMultilevel"/>
    <w:tmpl w:val="C0005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2F2A1C"/>
    <w:multiLevelType w:val="hybridMultilevel"/>
    <w:tmpl w:val="62E8B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5A1175"/>
    <w:multiLevelType w:val="hybridMultilevel"/>
    <w:tmpl w:val="AEFCA4C8"/>
    <w:lvl w:ilvl="0" w:tplc="E27E8C4E">
      <w:start w:val="1"/>
      <w:numFmt w:val="bullet"/>
      <w:lvlText w:val=""/>
      <w:lvlJc w:val="left"/>
      <w:pPr>
        <w:ind w:left="149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E230DEC"/>
    <w:multiLevelType w:val="hybridMultilevel"/>
    <w:tmpl w:val="6F602A20"/>
    <w:lvl w:ilvl="0" w:tplc="FBA8FB0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696485"/>
    <w:multiLevelType w:val="hybridMultilevel"/>
    <w:tmpl w:val="326A8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E43C68"/>
    <w:multiLevelType w:val="hybridMultilevel"/>
    <w:tmpl w:val="20B40C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8C8EE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7E429A"/>
    <w:multiLevelType w:val="hybridMultilevel"/>
    <w:tmpl w:val="B76881C0"/>
    <w:lvl w:ilvl="0" w:tplc="8BA6DFDE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1"/>
  </w:num>
  <w:num w:numId="3">
    <w:abstractNumId w:val="26"/>
  </w:num>
  <w:num w:numId="4">
    <w:abstractNumId w:val="14"/>
  </w:num>
  <w:num w:numId="5">
    <w:abstractNumId w:val="22"/>
  </w:num>
  <w:num w:numId="6">
    <w:abstractNumId w:val="25"/>
  </w:num>
  <w:num w:numId="7">
    <w:abstractNumId w:val="0"/>
  </w:num>
  <w:num w:numId="8">
    <w:abstractNumId w:val="21"/>
  </w:num>
  <w:num w:numId="9">
    <w:abstractNumId w:val="11"/>
  </w:num>
  <w:num w:numId="10">
    <w:abstractNumId w:val="17"/>
  </w:num>
  <w:num w:numId="11">
    <w:abstractNumId w:val="15"/>
  </w:num>
  <w:num w:numId="12">
    <w:abstractNumId w:val="6"/>
  </w:num>
  <w:num w:numId="13">
    <w:abstractNumId w:val="9"/>
  </w:num>
  <w:num w:numId="14">
    <w:abstractNumId w:val="29"/>
  </w:num>
  <w:num w:numId="15">
    <w:abstractNumId w:val="16"/>
  </w:num>
  <w:num w:numId="16">
    <w:abstractNumId w:val="8"/>
  </w:num>
  <w:num w:numId="17">
    <w:abstractNumId w:val="7"/>
  </w:num>
  <w:num w:numId="18">
    <w:abstractNumId w:val="2"/>
  </w:num>
  <w:num w:numId="19">
    <w:abstractNumId w:val="31"/>
  </w:num>
  <w:num w:numId="20">
    <w:abstractNumId w:val="13"/>
  </w:num>
  <w:num w:numId="21">
    <w:abstractNumId w:val="3"/>
  </w:num>
  <w:num w:numId="22">
    <w:abstractNumId w:val="12"/>
  </w:num>
  <w:num w:numId="23">
    <w:abstractNumId w:val="10"/>
  </w:num>
  <w:num w:numId="24">
    <w:abstractNumId w:val="30"/>
  </w:num>
  <w:num w:numId="25">
    <w:abstractNumId w:val="32"/>
  </w:num>
  <w:num w:numId="26">
    <w:abstractNumId w:val="19"/>
  </w:num>
  <w:num w:numId="27">
    <w:abstractNumId w:val="4"/>
  </w:num>
  <w:num w:numId="28">
    <w:abstractNumId w:val="23"/>
  </w:num>
  <w:num w:numId="29">
    <w:abstractNumId w:val="5"/>
  </w:num>
  <w:num w:numId="30">
    <w:abstractNumId w:val="24"/>
  </w:num>
  <w:num w:numId="31">
    <w:abstractNumId w:val="18"/>
  </w:num>
  <w:num w:numId="32">
    <w:abstractNumId w:val="28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D8E"/>
    <w:rsid w:val="00083B03"/>
    <w:rsid w:val="000B1C7D"/>
    <w:rsid w:val="000E31EE"/>
    <w:rsid w:val="0012297A"/>
    <w:rsid w:val="00174061"/>
    <w:rsid w:val="001A68A2"/>
    <w:rsid w:val="001B169A"/>
    <w:rsid w:val="001B372D"/>
    <w:rsid w:val="001E2EA2"/>
    <w:rsid w:val="00221D90"/>
    <w:rsid w:val="00225753"/>
    <w:rsid w:val="002735DB"/>
    <w:rsid w:val="002742E7"/>
    <w:rsid w:val="002932DB"/>
    <w:rsid w:val="00296D8E"/>
    <w:rsid w:val="002A7BE4"/>
    <w:rsid w:val="002C47F6"/>
    <w:rsid w:val="003002DE"/>
    <w:rsid w:val="0031457D"/>
    <w:rsid w:val="0031459E"/>
    <w:rsid w:val="00315F9C"/>
    <w:rsid w:val="0033040A"/>
    <w:rsid w:val="0036420C"/>
    <w:rsid w:val="00381CC7"/>
    <w:rsid w:val="003F0531"/>
    <w:rsid w:val="003F2D00"/>
    <w:rsid w:val="00407EFD"/>
    <w:rsid w:val="004B2BE9"/>
    <w:rsid w:val="0050004D"/>
    <w:rsid w:val="0053226F"/>
    <w:rsid w:val="00532E3B"/>
    <w:rsid w:val="00552BE7"/>
    <w:rsid w:val="00571651"/>
    <w:rsid w:val="005846C7"/>
    <w:rsid w:val="005A355F"/>
    <w:rsid w:val="005D2135"/>
    <w:rsid w:val="005D2D82"/>
    <w:rsid w:val="005F1583"/>
    <w:rsid w:val="005F6144"/>
    <w:rsid w:val="005F629B"/>
    <w:rsid w:val="005F76E7"/>
    <w:rsid w:val="00626311"/>
    <w:rsid w:val="00634325"/>
    <w:rsid w:val="0063568E"/>
    <w:rsid w:val="006A27E2"/>
    <w:rsid w:val="006B763E"/>
    <w:rsid w:val="006C2A12"/>
    <w:rsid w:val="006E2B26"/>
    <w:rsid w:val="006E5C24"/>
    <w:rsid w:val="007116F9"/>
    <w:rsid w:val="00717305"/>
    <w:rsid w:val="00750003"/>
    <w:rsid w:val="00753133"/>
    <w:rsid w:val="00772BCE"/>
    <w:rsid w:val="007905E0"/>
    <w:rsid w:val="007B6900"/>
    <w:rsid w:val="008814DB"/>
    <w:rsid w:val="008B4CF1"/>
    <w:rsid w:val="008E6913"/>
    <w:rsid w:val="00917F54"/>
    <w:rsid w:val="0093607D"/>
    <w:rsid w:val="00937962"/>
    <w:rsid w:val="009A3CED"/>
    <w:rsid w:val="009C338E"/>
    <w:rsid w:val="009D38BB"/>
    <w:rsid w:val="009E122A"/>
    <w:rsid w:val="00A2274E"/>
    <w:rsid w:val="00A26668"/>
    <w:rsid w:val="00A27FD9"/>
    <w:rsid w:val="00AA40D7"/>
    <w:rsid w:val="00AA5BF7"/>
    <w:rsid w:val="00AC5D01"/>
    <w:rsid w:val="00AE6328"/>
    <w:rsid w:val="00AF0089"/>
    <w:rsid w:val="00AF1A51"/>
    <w:rsid w:val="00B01142"/>
    <w:rsid w:val="00B12E75"/>
    <w:rsid w:val="00B166AA"/>
    <w:rsid w:val="00B451D7"/>
    <w:rsid w:val="00B47EF2"/>
    <w:rsid w:val="00B56C0B"/>
    <w:rsid w:val="00B63B95"/>
    <w:rsid w:val="00BA1F0F"/>
    <w:rsid w:val="00BD6B39"/>
    <w:rsid w:val="00BE0852"/>
    <w:rsid w:val="00C04464"/>
    <w:rsid w:val="00C30595"/>
    <w:rsid w:val="00C54F97"/>
    <w:rsid w:val="00C9163F"/>
    <w:rsid w:val="00CB037F"/>
    <w:rsid w:val="00CB2516"/>
    <w:rsid w:val="00CB51AA"/>
    <w:rsid w:val="00CB7214"/>
    <w:rsid w:val="00CD7548"/>
    <w:rsid w:val="00D16247"/>
    <w:rsid w:val="00D32338"/>
    <w:rsid w:val="00D35BEC"/>
    <w:rsid w:val="00D41E91"/>
    <w:rsid w:val="00D7041A"/>
    <w:rsid w:val="00D809D1"/>
    <w:rsid w:val="00DB5703"/>
    <w:rsid w:val="00DD3EAB"/>
    <w:rsid w:val="00DE247F"/>
    <w:rsid w:val="00DE766B"/>
    <w:rsid w:val="00E0256A"/>
    <w:rsid w:val="00E02824"/>
    <w:rsid w:val="00E14B5F"/>
    <w:rsid w:val="00E258F4"/>
    <w:rsid w:val="00E41358"/>
    <w:rsid w:val="00E65116"/>
    <w:rsid w:val="00E80015"/>
    <w:rsid w:val="00E93815"/>
    <w:rsid w:val="00E972BB"/>
    <w:rsid w:val="00ED096A"/>
    <w:rsid w:val="00F038D5"/>
    <w:rsid w:val="00F622E3"/>
    <w:rsid w:val="00FC4A18"/>
    <w:rsid w:val="00FD2B99"/>
    <w:rsid w:val="00FE2657"/>
    <w:rsid w:val="00FE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B12F7"/>
  <w15:chartTrackingRefBased/>
  <w15:docId w15:val="{DA2286E5-6497-4646-A5EE-98B81F1D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6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A27E2"/>
    <w:pPr>
      <w:keepNext/>
      <w:keepLines/>
      <w:spacing w:before="360" w:after="360" w:line="288" w:lineRule="auto"/>
      <w:jc w:val="center"/>
      <w:outlineLvl w:val="0"/>
    </w:pPr>
    <w:rPr>
      <w:rFonts w:asciiTheme="minorHAnsi" w:eastAsia="Arial Unicode MS" w:hAnsiTheme="minorHAnsi" w:cstheme="minorHAns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2274E"/>
    <w:pPr>
      <w:keepNext/>
      <w:keepLines/>
      <w:spacing w:before="120" w:after="120" w:line="288" w:lineRule="auto"/>
      <w:outlineLvl w:val="1"/>
    </w:pPr>
    <w:rPr>
      <w:rFonts w:ascii="Calibri" w:eastAsiaTheme="majorEastAsia" w:hAnsi="Calibri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CB037F"/>
    <w:pPr>
      <w:keepNext/>
      <w:keepLines/>
      <w:numPr>
        <w:numId w:val="5"/>
      </w:numPr>
      <w:spacing w:before="120" w:after="120" w:line="288" w:lineRule="auto"/>
      <w:outlineLvl w:val="2"/>
    </w:pPr>
    <w:rPr>
      <w:rFonts w:ascii="Calibri" w:eastAsiaTheme="majorEastAsia" w:hAnsi="Calibri" w:cstheme="majorBidi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FE2657"/>
    <w:pPr>
      <w:keepNext/>
      <w:keepLines/>
      <w:spacing w:before="120" w:after="120" w:line="288" w:lineRule="auto"/>
      <w:outlineLvl w:val="3"/>
    </w:pPr>
    <w:rPr>
      <w:rFonts w:ascii="Calibri" w:eastAsiaTheme="majorEastAsia" w:hAnsi="Calibri" w:cstheme="majorBidi"/>
      <w:b/>
      <w:i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A7BE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A5B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4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47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4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47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A27E2"/>
    <w:rPr>
      <w:rFonts w:eastAsia="Arial Unicode MS" w:cstheme="minorHAnsi"/>
      <w:b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2274E"/>
    <w:rPr>
      <w:rFonts w:ascii="Calibri" w:eastAsiaTheme="majorEastAsia" w:hAnsi="Calibri" w:cstheme="majorBidi"/>
      <w:b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7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7F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7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7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7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C4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7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7F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B037F"/>
    <w:rPr>
      <w:rFonts w:ascii="Calibri" w:eastAsiaTheme="majorEastAsia" w:hAnsi="Calibri" w:cstheme="majorBidi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E2657"/>
    <w:rPr>
      <w:rFonts w:ascii="Calibri" w:eastAsiaTheme="majorEastAsia" w:hAnsi="Calibri" w:cstheme="majorBidi"/>
      <w:b/>
      <w:i/>
      <w:iCs/>
      <w:szCs w:val="20"/>
      <w:lang w:eastAsia="pl-PL"/>
    </w:rPr>
  </w:style>
  <w:style w:type="character" w:styleId="Hipercze">
    <w:name w:val="Hyperlink"/>
    <w:rsid w:val="00BA1F0F"/>
    <w:rPr>
      <w:color w:val="0000FF"/>
      <w:u w:val="single"/>
    </w:rPr>
  </w:style>
  <w:style w:type="character" w:customStyle="1" w:styleId="Znakiprzypiswdolnych">
    <w:name w:val="Znaki przypisów dolnych"/>
    <w:rsid w:val="00BA1F0F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69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2534</Words>
  <Characters>15207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OPZ tłumaczenia</vt:lpstr>
    </vt:vector>
  </TitlesOfParts>
  <Company/>
  <LinksUpToDate>false</LinksUpToDate>
  <CharactersWithSpaces>17706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OPZ tłumaczenia</dc:title>
  <dc:subject/>
  <dc:creator>KKrysik@pfron.org.pl</dc:creator>
  <cp:keywords/>
  <dc:description/>
  <cp:lastModifiedBy>Mazurkiewicz-Błasiak Katarzyna</cp:lastModifiedBy>
  <cp:revision>2</cp:revision>
  <dcterms:created xsi:type="dcterms:W3CDTF">2021-08-27T09:46:00Z</dcterms:created>
  <dcterms:modified xsi:type="dcterms:W3CDTF">2021-08-27T09:46:00Z</dcterms:modified>
</cp:coreProperties>
</file>