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41EC" w14:textId="7F9060F3"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B640BF">
        <w:rPr>
          <w:rFonts w:ascii="Arial" w:hAnsi="Arial" w:cs="Arial"/>
          <w:b/>
          <w:sz w:val="20"/>
          <w:szCs w:val="20"/>
        </w:rPr>
        <w:t>6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>ZP/</w:t>
      </w:r>
      <w:r w:rsidR="00CD6ACC">
        <w:rPr>
          <w:rFonts w:ascii="Arial" w:hAnsi="Arial" w:cs="Arial"/>
          <w:b/>
          <w:sz w:val="20"/>
          <w:szCs w:val="20"/>
        </w:rPr>
        <w:t>p/</w:t>
      </w:r>
      <w:r w:rsidR="00A46F39">
        <w:rPr>
          <w:rFonts w:ascii="Arial" w:hAnsi="Arial" w:cs="Arial"/>
          <w:b/>
          <w:sz w:val="20"/>
          <w:szCs w:val="20"/>
        </w:rPr>
        <w:t>4</w:t>
      </w:r>
      <w:r w:rsidR="00CD6ACC">
        <w:rPr>
          <w:rFonts w:ascii="Arial" w:hAnsi="Arial" w:cs="Arial"/>
          <w:b/>
          <w:sz w:val="20"/>
          <w:szCs w:val="20"/>
        </w:rPr>
        <w:t>/</w:t>
      </w:r>
      <w:r w:rsidR="00762F9D" w:rsidRPr="00762F9D">
        <w:rPr>
          <w:rFonts w:ascii="Arial" w:hAnsi="Arial" w:cs="Arial"/>
          <w:b/>
          <w:sz w:val="20"/>
          <w:szCs w:val="20"/>
        </w:rPr>
        <w:t>202</w:t>
      </w:r>
      <w:r w:rsidR="00A352AA">
        <w:rPr>
          <w:rFonts w:ascii="Arial" w:hAnsi="Arial" w:cs="Arial"/>
          <w:b/>
          <w:sz w:val="20"/>
          <w:szCs w:val="20"/>
        </w:rPr>
        <w:t>3</w:t>
      </w:r>
    </w:p>
    <w:p w14:paraId="7BEB9D59" w14:textId="77777777"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19005C64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14:paraId="3DE521F3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14:paraId="1A5434E8" w14:textId="77777777"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KRS/CEiDG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14:paraId="2B7E62A7" w14:textId="77777777"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14:paraId="2A9B6741" w14:textId="77777777" w:rsidR="00AE05E6" w:rsidRPr="00392073" w:rsidRDefault="003D74E5" w:rsidP="00E040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2073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  <w:r w:rsidRPr="00392073">
        <w:rPr>
          <w:rFonts w:ascii="Arial" w:hAnsi="Arial" w:cs="Arial"/>
          <w:bCs/>
          <w:sz w:val="28"/>
          <w:szCs w:val="28"/>
        </w:rPr>
        <w:t xml:space="preserve"> </w:t>
      </w:r>
    </w:p>
    <w:p w14:paraId="26D4E023" w14:textId="07224E2D" w:rsidR="003D74E5" w:rsidRPr="00392073" w:rsidRDefault="00AE05E6" w:rsidP="00E0402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9207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392073">
        <w:rPr>
          <w:rFonts w:ascii="Arial" w:hAnsi="Arial" w:cs="Arial"/>
          <w:sz w:val="20"/>
          <w:szCs w:val="20"/>
        </w:rPr>
        <w:t xml:space="preserve">pn. </w:t>
      </w:r>
      <w:r w:rsidR="00A46F39" w:rsidRPr="00A46F39">
        <w:rPr>
          <w:rFonts w:ascii="Arial" w:hAnsi="Arial" w:cs="Arial"/>
          <w:b/>
          <w:sz w:val="20"/>
          <w:szCs w:val="20"/>
        </w:rPr>
        <w:t xml:space="preserve">„DOSTAWA PRODUKTÓW LECZNICZYCH STOSOWANYCH W RAMACH CHEMIOTERAPII ORAZ PROGRAMÓW LEKOWYCH WRAZ ZE SPRZĘTEM JEDNORAZOWYM STOSOWANYM DO PRZYGOTOWANIA LEKU CYTOTOKSYCZNEGO” </w:t>
      </w:r>
      <w:r w:rsidR="003D74E5" w:rsidRPr="00392073">
        <w:rPr>
          <w:rFonts w:ascii="Arial" w:hAnsi="Arial" w:cs="Arial"/>
          <w:sz w:val="20"/>
          <w:szCs w:val="20"/>
        </w:rPr>
        <w:t>oświadczam, co następuje:</w:t>
      </w:r>
    </w:p>
    <w:p w14:paraId="4FA7690B" w14:textId="77777777" w:rsidR="003D74E5" w:rsidRPr="00392073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9207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475AC07" w14:textId="77777777" w:rsidR="003D74E5" w:rsidRPr="00392073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556B00" w14:textId="77777777" w:rsidR="00AE05E6" w:rsidRPr="00392073" w:rsidRDefault="00E0402C" w:rsidP="00E040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2073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</w:t>
      </w:r>
      <w:r w:rsidR="00DF1A44" w:rsidRPr="00392073">
        <w:rPr>
          <w:rFonts w:ascii="Arial" w:hAnsi="Arial" w:cs="Arial"/>
          <w:sz w:val="20"/>
          <w:szCs w:val="20"/>
        </w:rPr>
        <w:t xml:space="preserve"> </w:t>
      </w:r>
      <w:r w:rsidRPr="00392073">
        <w:rPr>
          <w:rFonts w:ascii="Arial" w:hAnsi="Arial" w:cs="Arial"/>
          <w:sz w:val="20"/>
          <w:szCs w:val="20"/>
        </w:rPr>
        <w:t>z dnia 13 kwietnia 2022 r. o szczególnych rozwiązaniach w zakresie przeciwdziałania wspieraniu agresji na Ukrainę oraz służących ochronie bezpieczeństwa narodowego (tj. Dz. U. z dnia 15 kwietnia 2022 r. poz. 835), zwanej dalej „ustawą o przeciwdziałaniu ”</w:t>
      </w:r>
      <w:r w:rsidR="00DF1A44" w:rsidRPr="00392073">
        <w:rPr>
          <w:rFonts w:ascii="Arial" w:hAnsi="Arial" w:cs="Arial"/>
          <w:sz w:val="20"/>
          <w:szCs w:val="20"/>
        </w:rPr>
        <w:t>.</w:t>
      </w:r>
    </w:p>
    <w:p w14:paraId="14F6AC67" w14:textId="77777777" w:rsidR="00E0402C" w:rsidRPr="00392073" w:rsidRDefault="00E0402C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40B73F" w14:textId="77777777" w:rsidR="003D74E5" w:rsidRPr="00392073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2073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392073">
        <w:rPr>
          <w:rFonts w:ascii="Arial" w:hAnsi="Arial" w:cs="Arial"/>
          <w:b/>
          <w:bCs/>
          <w:sz w:val="20"/>
          <w:szCs w:val="20"/>
        </w:rPr>
        <w:tab/>
      </w:r>
      <w:r w:rsidR="003D74E5" w:rsidRPr="00392073">
        <w:rPr>
          <w:rFonts w:ascii="Arial" w:hAnsi="Arial" w:cs="Arial"/>
          <w:b/>
          <w:bCs/>
          <w:sz w:val="20"/>
          <w:szCs w:val="20"/>
        </w:rPr>
        <w:tab/>
      </w:r>
      <w:r w:rsidR="003D74E5" w:rsidRPr="00392073">
        <w:rPr>
          <w:rFonts w:ascii="Arial" w:hAnsi="Arial" w:cs="Arial"/>
          <w:b/>
          <w:bCs/>
          <w:sz w:val="20"/>
          <w:szCs w:val="20"/>
        </w:rPr>
        <w:tab/>
      </w:r>
    </w:p>
    <w:p w14:paraId="0BC2BED6" w14:textId="77777777" w:rsidR="00E0402C" w:rsidRPr="00392073" w:rsidRDefault="00E0402C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91FCE24" w14:textId="77777777" w:rsidR="003D74E5" w:rsidRPr="00392073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9207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="00E0402C" w:rsidRPr="00392073">
        <w:rPr>
          <w:rFonts w:ascii="Arial" w:hAnsi="Arial" w:cs="Arial"/>
          <w:sz w:val="20"/>
          <w:szCs w:val="20"/>
        </w:rPr>
        <w:t xml:space="preserve">art. 7 ust. 1  pkt ... </w:t>
      </w:r>
      <w:r w:rsidR="00E0402C" w:rsidRPr="00392073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 art. 7 ust. 1 pkt 1,2 lub 3 ustawy o przeciwdziałaniu) </w:t>
      </w:r>
      <w:r w:rsidRPr="00392073">
        <w:rPr>
          <w:rFonts w:ascii="Arial" w:hAnsi="Arial" w:cs="Arial"/>
          <w:sz w:val="20"/>
          <w:szCs w:val="20"/>
        </w:rPr>
        <w:t xml:space="preserve">ustawy </w:t>
      </w:r>
      <w:r w:rsidR="00E0402C" w:rsidRPr="00392073">
        <w:rPr>
          <w:rFonts w:ascii="Arial" w:hAnsi="Arial" w:cs="Arial"/>
          <w:sz w:val="20"/>
          <w:szCs w:val="20"/>
        </w:rPr>
        <w:t>o przeciwdziałaniu</w:t>
      </w:r>
    </w:p>
    <w:p w14:paraId="64340FF8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559594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 </w:t>
      </w:r>
      <w:r w:rsidR="00AE05E6">
        <w:rPr>
          <w:rFonts w:ascii="Arial" w:hAnsi="Arial" w:cs="Arial"/>
          <w:sz w:val="20"/>
          <w:szCs w:val="20"/>
        </w:rPr>
        <w:t xml:space="preserve">                </w:t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E0402C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>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3A582B9A" w14:textId="77777777"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8D8ECE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AC6933" w14:textId="77777777"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94CA6BE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CA57901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31FD4C2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31F58F" w14:textId="77777777"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32A65C0C" w14:textId="77777777" w:rsidR="006D63B3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lastRenderedPageBreak/>
        <w:tab/>
      </w:r>
    </w:p>
    <w:p w14:paraId="3325FDD2" w14:textId="77777777" w:rsidR="00E0402C" w:rsidRDefault="00E0402C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872360" w14:textId="77777777" w:rsidR="00E0402C" w:rsidRPr="00E0402C" w:rsidRDefault="00E0402C" w:rsidP="00392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14:paraId="0264FBA9" w14:textId="77777777" w:rsidR="00E0402C" w:rsidRPr="00E0402C" w:rsidRDefault="00E0402C" w:rsidP="003920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 wymienionego w wykazach określonych w rozporządzeniu Rady (WE) nr765/2006 z dnia 18 maja 2006 r. dotyczącego środków ograniczających w związku z</w:t>
      </w:r>
      <w:r>
        <w:rPr>
          <w:rFonts w:ascii="Arial" w:hAnsi="Arial" w:cs="Arial"/>
          <w:sz w:val="20"/>
          <w:szCs w:val="20"/>
        </w:rPr>
        <w:t xml:space="preserve"> </w:t>
      </w:r>
      <w:r w:rsidRPr="00E0402C">
        <w:rPr>
          <w:rFonts w:ascii="Arial" w:hAnsi="Arial" w:cs="Arial"/>
          <w:sz w:val="20"/>
          <w:szCs w:val="20"/>
        </w:rPr>
        <w:t>sytuacją na Białorusi i udziałem Białorusi w agresji Rosji wobec Ukrainy (Dz. Urz. UE L134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z17.03.2014, str. 6, z późn. zm.), zwanego dalej „rozporządzeniem 269/2014” albo wpisanego na listę na podstawie decyzji w sprawie wpisu na listę rozstrzygającej o zastosowaniu środka, o którym mowa w art. 1 pkt 3 ustawy o przeciwdziałaniu;</w:t>
      </w:r>
    </w:p>
    <w:p w14:paraId="77173771" w14:textId="4A1DC55A" w:rsidR="00E0402C" w:rsidRPr="00E0402C" w:rsidRDefault="00E0402C" w:rsidP="003920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beneficjentem rzeczywistym w rozumieniu ustawy z dnia 1 marca2018 r. o przeciwdziałaniu praniu pieniędzy oraz finansowaniu terroryzmu (Dz. U. z</w:t>
      </w:r>
      <w:r w:rsidR="00A46F39">
        <w:rPr>
          <w:rFonts w:ascii="Arial" w:hAnsi="Arial" w:cs="Arial"/>
          <w:sz w:val="20"/>
          <w:szCs w:val="20"/>
        </w:rPr>
        <w:t xml:space="preserve"> </w:t>
      </w:r>
      <w:r w:rsidRPr="00E0402C">
        <w:rPr>
          <w:rFonts w:ascii="Arial" w:hAnsi="Arial" w:cs="Arial"/>
          <w:sz w:val="20"/>
          <w:szCs w:val="20"/>
        </w:rPr>
        <w:t>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50B6DAF8" w14:textId="77777777" w:rsidR="00E0402C" w:rsidRPr="00E0402C" w:rsidRDefault="00E0402C" w:rsidP="003920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jednostką dominującą w rozumieniu art. 3 ust. 1 pkt 37 ustawy z</w:t>
      </w:r>
      <w:r>
        <w:rPr>
          <w:rFonts w:ascii="Arial" w:hAnsi="Arial" w:cs="Arial"/>
          <w:sz w:val="20"/>
          <w:szCs w:val="20"/>
        </w:rPr>
        <w:t xml:space="preserve"> </w:t>
      </w:r>
      <w:r w:rsidRPr="00E0402C">
        <w:rPr>
          <w:rFonts w:ascii="Arial" w:hAnsi="Arial" w:cs="Arial"/>
          <w:sz w:val="20"/>
          <w:szCs w:val="20"/>
        </w:rPr>
        <w:t>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11FB42AC" w14:textId="77777777" w:rsidR="00E0402C" w:rsidRDefault="00E0402C" w:rsidP="00392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F6A9F1" w14:textId="168F174B" w:rsidR="00E0402C" w:rsidRPr="00E0402C" w:rsidRDefault="00E0402C" w:rsidP="00392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</w:t>
      </w:r>
      <w:r w:rsidR="00F16F2D">
        <w:rPr>
          <w:rFonts w:ascii="Arial" w:hAnsi="Arial" w:cs="Arial"/>
          <w:sz w:val="20"/>
          <w:szCs w:val="20"/>
        </w:rPr>
        <w:t xml:space="preserve"> </w:t>
      </w:r>
      <w:r w:rsidRPr="00E0402C">
        <w:rPr>
          <w:rFonts w:ascii="Arial" w:hAnsi="Arial" w:cs="Arial"/>
          <w:sz w:val="20"/>
          <w:szCs w:val="20"/>
        </w:rPr>
        <w:t>że okres ten nie rozpoczyna się wcześniej niż po 30.04.2022 r.</w:t>
      </w:r>
    </w:p>
    <w:sectPr w:rsidR="00E0402C" w:rsidRPr="00E0402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074E" w14:textId="77777777" w:rsidR="00DF1A44" w:rsidRDefault="00DF1A44" w:rsidP="0038231F">
      <w:pPr>
        <w:spacing w:after="0" w:line="240" w:lineRule="auto"/>
      </w:pPr>
      <w:r>
        <w:separator/>
      </w:r>
    </w:p>
  </w:endnote>
  <w:endnote w:type="continuationSeparator" w:id="0">
    <w:p w14:paraId="645D1B7F" w14:textId="77777777" w:rsidR="00DF1A44" w:rsidRDefault="00DF1A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A568" w14:textId="77777777" w:rsidR="00DF1A44" w:rsidRDefault="00DF1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43D0" w14:textId="77777777" w:rsidR="00DF1A44" w:rsidRDefault="00DF1A44" w:rsidP="0038231F">
      <w:pPr>
        <w:spacing w:after="0" w:line="240" w:lineRule="auto"/>
      </w:pPr>
      <w:r>
        <w:separator/>
      </w:r>
    </w:p>
  </w:footnote>
  <w:footnote w:type="continuationSeparator" w:id="0">
    <w:p w14:paraId="58293F40" w14:textId="77777777" w:rsidR="00DF1A44" w:rsidRDefault="00DF1A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B64F6"/>
    <w:multiLevelType w:val="hybridMultilevel"/>
    <w:tmpl w:val="778EF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979042383">
    <w:abstractNumId w:val="5"/>
  </w:num>
  <w:num w:numId="2" w16cid:durableId="354162200">
    <w:abstractNumId w:val="0"/>
  </w:num>
  <w:num w:numId="3" w16cid:durableId="1990206891">
    <w:abstractNumId w:val="3"/>
  </w:num>
  <w:num w:numId="4" w16cid:durableId="571886714">
    <w:abstractNumId w:val="7"/>
  </w:num>
  <w:num w:numId="5" w16cid:durableId="2143184248">
    <w:abstractNumId w:val="6"/>
  </w:num>
  <w:num w:numId="6" w16cid:durableId="8064806">
    <w:abstractNumId w:val="2"/>
  </w:num>
  <w:num w:numId="7" w16cid:durableId="630554326">
    <w:abstractNumId w:val="1"/>
  </w:num>
  <w:num w:numId="8" w16cid:durableId="376971674">
    <w:abstractNumId w:val="8"/>
  </w:num>
  <w:num w:numId="9" w16cid:durableId="2129931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8950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1F366D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70AE5"/>
    <w:rsid w:val="0038231F"/>
    <w:rsid w:val="00392073"/>
    <w:rsid w:val="00397FCD"/>
    <w:rsid w:val="003B2070"/>
    <w:rsid w:val="003B214C"/>
    <w:rsid w:val="003B7238"/>
    <w:rsid w:val="003C3B64"/>
    <w:rsid w:val="003C7C99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B3989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5E5A40"/>
    <w:rsid w:val="00600325"/>
    <w:rsid w:val="00634311"/>
    <w:rsid w:val="00634E2B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1AF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2AA"/>
    <w:rsid w:val="00A46F39"/>
    <w:rsid w:val="00A65BD7"/>
    <w:rsid w:val="00AA7072"/>
    <w:rsid w:val="00AB690D"/>
    <w:rsid w:val="00AC4FA6"/>
    <w:rsid w:val="00AD3DE1"/>
    <w:rsid w:val="00AE05E6"/>
    <w:rsid w:val="00AE6FF2"/>
    <w:rsid w:val="00B0088C"/>
    <w:rsid w:val="00B02919"/>
    <w:rsid w:val="00B15219"/>
    <w:rsid w:val="00B15FD3"/>
    <w:rsid w:val="00B16676"/>
    <w:rsid w:val="00B34079"/>
    <w:rsid w:val="00B53838"/>
    <w:rsid w:val="00B640BF"/>
    <w:rsid w:val="00B8005E"/>
    <w:rsid w:val="00B90E42"/>
    <w:rsid w:val="00BB0C3C"/>
    <w:rsid w:val="00BD48AF"/>
    <w:rsid w:val="00C014B5"/>
    <w:rsid w:val="00C06AF7"/>
    <w:rsid w:val="00C22A8B"/>
    <w:rsid w:val="00C4103F"/>
    <w:rsid w:val="00C57DEB"/>
    <w:rsid w:val="00C81012"/>
    <w:rsid w:val="00C94A75"/>
    <w:rsid w:val="00CB6B14"/>
    <w:rsid w:val="00CD6ACC"/>
    <w:rsid w:val="00D23F3D"/>
    <w:rsid w:val="00D34D9A"/>
    <w:rsid w:val="00D409DE"/>
    <w:rsid w:val="00D42C9B"/>
    <w:rsid w:val="00D531D5"/>
    <w:rsid w:val="00D56302"/>
    <w:rsid w:val="00D73101"/>
    <w:rsid w:val="00D7532C"/>
    <w:rsid w:val="00DA6EC7"/>
    <w:rsid w:val="00DD146A"/>
    <w:rsid w:val="00DD3E9D"/>
    <w:rsid w:val="00DF1A44"/>
    <w:rsid w:val="00E015C0"/>
    <w:rsid w:val="00E022A1"/>
    <w:rsid w:val="00E0402C"/>
    <w:rsid w:val="00E21B42"/>
    <w:rsid w:val="00E309E9"/>
    <w:rsid w:val="00E31C06"/>
    <w:rsid w:val="00E43D8A"/>
    <w:rsid w:val="00E64482"/>
    <w:rsid w:val="00E65685"/>
    <w:rsid w:val="00E70B49"/>
    <w:rsid w:val="00E73190"/>
    <w:rsid w:val="00E73CEB"/>
    <w:rsid w:val="00E92F40"/>
    <w:rsid w:val="00E9573D"/>
    <w:rsid w:val="00EB7CDE"/>
    <w:rsid w:val="00EE1FBF"/>
    <w:rsid w:val="00EF74CA"/>
    <w:rsid w:val="00F04280"/>
    <w:rsid w:val="00F10939"/>
    <w:rsid w:val="00F16F2D"/>
    <w:rsid w:val="00F365F2"/>
    <w:rsid w:val="00F43919"/>
    <w:rsid w:val="00F6117B"/>
    <w:rsid w:val="00F64492"/>
    <w:rsid w:val="00F81DEC"/>
    <w:rsid w:val="00FC0317"/>
    <w:rsid w:val="00FC339B"/>
    <w:rsid w:val="00FC4DA5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A07F"/>
  <w15:docId w15:val="{12AAAD7E-3197-435A-A78F-B7619989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Śmietańska</cp:lastModifiedBy>
  <cp:revision>14</cp:revision>
  <cp:lastPrinted>2020-10-28T15:14:00Z</cp:lastPrinted>
  <dcterms:created xsi:type="dcterms:W3CDTF">2021-07-16T14:17:00Z</dcterms:created>
  <dcterms:modified xsi:type="dcterms:W3CDTF">2023-02-15T11:56:00Z</dcterms:modified>
</cp:coreProperties>
</file>