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52" w:rsidRDefault="00D7337A">
      <w:pPr>
        <w:keepNext/>
        <w:spacing w:line="276" w:lineRule="auto"/>
        <w:jc w:val="right"/>
        <w:rPr>
          <w:rFonts w:ascii="Arial Narrow" w:hAnsi="Arial Narrow" w:cs="Bahnschrift SemiLight SemiConde"/>
          <w:b/>
          <w:bCs/>
        </w:rPr>
      </w:pPr>
      <w:r>
        <w:rPr>
          <w:rFonts w:ascii="Arial Narrow" w:hAnsi="Arial Narrow" w:cs="Bahnschrift SemiLight SemiConde"/>
          <w:b/>
          <w:bCs/>
        </w:rPr>
        <w:t>Załącznik nr 2</w:t>
      </w:r>
      <w:bookmarkStart w:id="0" w:name="_GoBack1"/>
      <w:bookmarkEnd w:id="0"/>
      <w:r>
        <w:rPr>
          <w:rFonts w:ascii="Arial Narrow" w:hAnsi="Arial Narrow" w:cs="Bahnschrift SemiLight SemiConde"/>
          <w:b/>
          <w:bCs/>
        </w:rPr>
        <w:t xml:space="preserve"> do ZO – SZCZEGÓŁOWA SPECYFIKACJA TECHNICZNA PRZEDMIOTU ZAMÓWIENIA</w:t>
      </w:r>
    </w:p>
    <w:p w:rsidR="00D25252" w:rsidRPr="00D7337A" w:rsidRDefault="00D7337A" w:rsidP="00D7337A">
      <w:pPr>
        <w:pStyle w:val="Bezodstpw"/>
        <w:spacing w:line="276" w:lineRule="auto"/>
        <w:jc w:val="center"/>
        <w:rPr>
          <w:rFonts w:ascii="Arial Narrow" w:eastAsia="Microsoft JhengHei UI" w:hAnsi="Arial Narrow" w:cs="Microsoft Sans Serif"/>
          <w:b/>
          <w:bCs/>
          <w:color w:val="FF0000"/>
        </w:rPr>
      </w:pPr>
      <w:r w:rsidRPr="00D7337A">
        <w:rPr>
          <w:rFonts w:ascii="Arial Narrow" w:eastAsia="Microsoft JhengHei UI" w:hAnsi="Arial Narrow" w:cs="Microsoft Sans Serif"/>
          <w:b/>
          <w:bCs/>
          <w:color w:val="FF0000"/>
        </w:rPr>
        <w:t>MODYFIKACJA</w:t>
      </w:r>
    </w:p>
    <w:p w:rsidR="00D25252" w:rsidRDefault="00D7337A">
      <w:pPr>
        <w:pStyle w:val="Bezodstpw"/>
        <w:spacing w:line="276" w:lineRule="auto"/>
        <w:jc w:val="both"/>
        <w:rPr>
          <w:rFonts w:ascii="Arial Narrow" w:eastAsia="Microsoft JhengHei UI" w:hAnsi="Arial Narrow" w:cs="Microsoft Sans Serif"/>
          <w:b/>
          <w:bCs/>
        </w:rPr>
      </w:pPr>
      <w:r>
        <w:rPr>
          <w:rFonts w:ascii="Arial Narrow" w:eastAsia="Microsoft JhengHei UI" w:hAnsi="Arial Narrow" w:cs="Microsoft Sans Serif"/>
          <w:b/>
          <w:bCs/>
        </w:rPr>
        <w:t xml:space="preserve">Numer sprawy: ZO 01/23         </w:t>
      </w:r>
    </w:p>
    <w:p w:rsidR="00D25252" w:rsidRDefault="00D7337A">
      <w:pPr>
        <w:pStyle w:val="Bezodstpw"/>
        <w:spacing w:line="276" w:lineRule="auto"/>
        <w:jc w:val="both"/>
        <w:rPr>
          <w:rFonts w:ascii="Arial Narrow" w:eastAsia="Microsoft JhengHei UI" w:hAnsi="Arial Narrow" w:cs="Microsoft Sans Serif"/>
          <w:b/>
          <w:bCs/>
        </w:rPr>
      </w:pPr>
      <w:r>
        <w:rPr>
          <w:rFonts w:ascii="Arial Narrow" w:eastAsia="Microsoft JhengHei UI" w:hAnsi="Arial Narrow" w:cs="Microsoft Sans Serif"/>
          <w:b/>
          <w:bCs/>
        </w:rPr>
        <w:t xml:space="preserve">                                                         </w:t>
      </w:r>
    </w:p>
    <w:p w:rsidR="00D25252" w:rsidRDefault="00D7337A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 xml:space="preserve">PAKIET NR 1 – CIEPLARKI LABORATORYJNE </w:t>
      </w: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9"/>
        <w:gridCol w:w="5411"/>
        <w:gridCol w:w="1553"/>
        <w:gridCol w:w="2552"/>
      </w:tblGrid>
      <w:tr w:rsidR="00D25252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Cieplarka laboratoryjna nr 1 – 3 szt.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Naturalny obieg powietrza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Pojemność użytkowa komory: 56 l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Pojemność użytkowa komory: 56 l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Drzwi podwójne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Sterownik mikroprocesorowy PID z graficznym wyświetlaczem LED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Kolorowy wyświetlacz 4,3”, kolorowy ekran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dodtykowy</w:t>
            </w:r>
            <w:proofErr w:type="spellEnd"/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Wielosegmentowy profil czasowo-temperaturowy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Zakres temperatury +5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C  powyżej temperatury otoczenia +100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Regulacja temperatury: co 0,1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eastAsia="FranklinGotItcTOT-BooCom" w:hAnsi="Arial Narrow"/>
                <w:sz w:val="24"/>
                <w:szCs w:val="24"/>
              </w:rPr>
              <w:t>C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tabs>
                <w:tab w:val="left" w:pos="1323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Wymiary zewnętrzne (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szer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wys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gł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>): 590/700/620 mm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tabs>
                <w:tab w:val="left" w:pos="1323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Wymiary komory (</w:t>
            </w:r>
            <w:proofErr w:type="spellStart"/>
            <w:r>
              <w:rPr>
                <w:rFonts w:ascii="Arial Narrow" w:eastAsia="FranklinGotItcTOT-BooCom" w:hAnsi="Arial Narrow"/>
                <w:sz w:val="24"/>
                <w:szCs w:val="24"/>
              </w:rPr>
              <w:t>szer</w:t>
            </w:r>
            <w:proofErr w:type="spellEnd"/>
            <w:r>
              <w:rPr>
                <w:rFonts w:ascii="Arial Narrow" w:eastAsia="FranklinGotItcTOT-BooCom" w:hAnsi="Arial Narrow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FranklinGotItcTOT-BooCom" w:hAnsi="Arial Narrow"/>
                <w:sz w:val="24"/>
                <w:szCs w:val="24"/>
              </w:rPr>
              <w:t>wys</w:t>
            </w:r>
            <w:proofErr w:type="spellEnd"/>
            <w:r>
              <w:rPr>
                <w:rFonts w:ascii="Arial Narrow" w:eastAsia="FranklinGotItcTOT-BooCom" w:hAnsi="Arial Narrow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FranklinGotItcTOT-BooCom" w:hAnsi="Arial Narrow"/>
                <w:sz w:val="24"/>
                <w:szCs w:val="24"/>
              </w:rPr>
              <w:t>gł</w:t>
            </w:r>
            <w:proofErr w:type="spellEnd"/>
            <w:r>
              <w:rPr>
                <w:rFonts w:ascii="Arial Narrow" w:eastAsia="FranklinGotItcTOT-BooCom" w:hAnsi="Arial Narrow"/>
                <w:sz w:val="24"/>
                <w:szCs w:val="24"/>
              </w:rPr>
              <w:t>):400/390/360 mm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12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tabs>
                <w:tab w:val="left" w:pos="1323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LAN, port USB do przesyłania danych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Materiał komory: stal nierdzewna kwasoodporna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14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Materiał obudowy: blacha malowana proszkowo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15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Maksymalne obciążenie półki: 25 kg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16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Maksymalne obciążenie urządzenia: 40 kg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17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Waga : 50 kg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18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Alarm wizualny i dźwiękowy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19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Rejestr zdarzeń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20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Quick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Change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– szybka zmiana parametrów programu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Zasilanie 50Hz: 230 V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22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Ilość półek standard/max:2//5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D25252" w:rsidRDefault="00D25252">
      <w:pPr>
        <w:pStyle w:val="Tekstpodstawowy"/>
      </w:pPr>
    </w:p>
    <w:tbl>
      <w:tblPr>
        <w:tblW w:w="10064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5"/>
        <w:gridCol w:w="5398"/>
        <w:gridCol w:w="1558"/>
        <w:gridCol w:w="2553"/>
      </w:tblGrid>
      <w:tr w:rsidR="00D25252">
        <w:trPr>
          <w:trHeight w:val="144"/>
        </w:trPr>
        <w:tc>
          <w:tcPr>
            <w:tcW w:w="10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Cieplarka laboratoryjna nr 2 – 1 szt.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Obieg powietrza: naturalny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Pojemność komory: 15 l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Pojemność użytkowa komory: 15 l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Drzwi podwójne - wewnętrzne szklane, zewnętrzne pełne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Zakres temperatury pracy: 5C powyżej temperatury otoczenia +100 C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Mikroprocesorowy PID z graficznym wyświetlaczem LCD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Materiał komory: stal nierdzewna kwasoodporna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zg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>. z DIN 1.4301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8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Materiał obudowy: blacha malowana proszkowo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9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Wymiary zewnętrzne (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szer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wys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gł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>): 510/550/470 mm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Wymiary komory (</w:t>
            </w:r>
            <w:proofErr w:type="spellStart"/>
            <w:r>
              <w:rPr>
                <w:rFonts w:ascii="Arial Narrow" w:eastAsia="FranklinGotItcTOT-BooCom" w:hAnsi="Arial Narrow"/>
                <w:sz w:val="24"/>
                <w:szCs w:val="24"/>
              </w:rPr>
              <w:t>szer</w:t>
            </w:r>
            <w:proofErr w:type="spellEnd"/>
            <w:r>
              <w:rPr>
                <w:rFonts w:ascii="Arial Narrow" w:eastAsia="FranklinGotItcTOT-BooCom" w:hAnsi="Arial Narrow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FranklinGotItcTOT-BooCom" w:hAnsi="Arial Narrow"/>
                <w:sz w:val="24"/>
                <w:szCs w:val="24"/>
              </w:rPr>
              <w:t>wys</w:t>
            </w:r>
            <w:proofErr w:type="spellEnd"/>
            <w:r>
              <w:rPr>
                <w:rFonts w:ascii="Arial Narrow" w:eastAsia="FranklinGotItcTOT-BooCom" w:hAnsi="Arial Narrow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FranklinGotItcTOT-BooCom" w:hAnsi="Arial Narrow"/>
                <w:sz w:val="24"/>
                <w:szCs w:val="24"/>
              </w:rPr>
              <w:t>gł</w:t>
            </w:r>
            <w:proofErr w:type="spellEnd"/>
            <w:r>
              <w:rPr>
                <w:rFonts w:ascii="Arial Narrow" w:eastAsia="FranklinGotItcTOT-BooCom" w:hAnsi="Arial Narrow"/>
                <w:sz w:val="24"/>
                <w:szCs w:val="24"/>
              </w:rPr>
              <w:t>):320/230/200 mm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  <w:lang w:val="de-DE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  <w:lang w:val="de-DE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Maksymalne obciążenie półki: 10 kg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Maksymalne obciążenie urządzenia: 20 kg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Moc znamionowa: 350 W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Waga : 27 kg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Regulacja temperatury: co 0,1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eastAsia="FranklinGotItcTOT-BooCom" w:hAnsi="Arial Narrow"/>
                <w:sz w:val="24"/>
                <w:szCs w:val="24"/>
              </w:rPr>
              <w:t>C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Zabezpieczenie: klasy 2.0 zgodnie z DIN 12880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Zasilanie 50Hz: 230 V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Ilość półek standard/max:1//2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25252" w:rsidRDefault="00D25252">
      <w:pPr>
        <w:pStyle w:val="Tekstpodstawowy"/>
      </w:pPr>
    </w:p>
    <w:p w:rsidR="00D25252" w:rsidRDefault="00D7337A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>PAKIET NR 2 – DYGESTORIA – WYCIĄG CHEMICZNY</w:t>
      </w: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9"/>
        <w:gridCol w:w="5411"/>
        <w:gridCol w:w="1553"/>
        <w:gridCol w:w="2552"/>
      </w:tblGrid>
      <w:tr w:rsidR="00D25252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Dygestorium – wyciąg chemiczny nr 1 - 1 szt.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 w:rsidP="000543CC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Wymiary  zewnętrzne: szerokość 1150 mm – 1200 mm; głębokość 750 mm – </w:t>
            </w:r>
            <w:r w:rsidRPr="000543CC">
              <w:rPr>
                <w:rFonts w:ascii="Arial Narrow" w:hAnsi="Arial Narrow" w:cstheme="majorBidi"/>
                <w:color w:val="FF0000"/>
                <w:sz w:val="24"/>
                <w:szCs w:val="24"/>
              </w:rPr>
              <w:t>8</w:t>
            </w:r>
            <w:r w:rsidR="000543CC" w:rsidRPr="000543CC">
              <w:rPr>
                <w:rFonts w:ascii="Arial Narrow" w:hAnsi="Arial Narrow" w:cstheme="majorBidi"/>
                <w:color w:val="FF0000"/>
                <w:sz w:val="24"/>
                <w:szCs w:val="24"/>
              </w:rPr>
              <w:t>50</w:t>
            </w:r>
            <w:r w:rsidRPr="000543CC">
              <w:rPr>
                <w:rFonts w:ascii="Arial Narrow" w:hAnsi="Arial Narrow" w:cstheme="majorBidi"/>
                <w:color w:val="FF0000"/>
                <w:sz w:val="24"/>
                <w:szCs w:val="24"/>
              </w:rPr>
              <w:t xml:space="preserve"> mm</w:t>
            </w:r>
            <w:r>
              <w:rPr>
                <w:rFonts w:ascii="Arial Narrow" w:hAnsi="Arial Narrow" w:cstheme="majorBidi"/>
                <w:sz w:val="24"/>
                <w:szCs w:val="24"/>
              </w:rPr>
              <w:t xml:space="preserve">, wysokość </w:t>
            </w:r>
            <w:r w:rsidRPr="000543CC">
              <w:rPr>
                <w:rFonts w:ascii="Arial Narrow" w:hAnsi="Arial Narrow" w:cstheme="majorBidi"/>
                <w:color w:val="FF0000"/>
                <w:sz w:val="24"/>
                <w:szCs w:val="24"/>
              </w:rPr>
              <w:t>2</w:t>
            </w:r>
            <w:r w:rsidR="000543CC" w:rsidRPr="000543CC">
              <w:rPr>
                <w:rFonts w:ascii="Arial Narrow" w:hAnsi="Arial Narrow" w:cstheme="majorBidi"/>
                <w:color w:val="FF0000"/>
                <w:sz w:val="24"/>
                <w:szCs w:val="24"/>
              </w:rPr>
              <w:t>1</w:t>
            </w:r>
            <w:r w:rsidRPr="000543CC">
              <w:rPr>
                <w:rFonts w:ascii="Arial Narrow" w:hAnsi="Arial Narrow" w:cstheme="majorBidi"/>
                <w:color w:val="FF0000"/>
                <w:sz w:val="24"/>
                <w:szCs w:val="24"/>
              </w:rPr>
              <w:t xml:space="preserve">00 mm </w:t>
            </w:r>
            <w:r>
              <w:rPr>
                <w:rFonts w:ascii="Arial Narrow" w:hAnsi="Arial Narrow" w:cstheme="majorBidi"/>
                <w:sz w:val="24"/>
                <w:szCs w:val="24"/>
              </w:rPr>
              <w:t>– 2300 mm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Konstrukcja dygestorium wykonana z kształtowników </w:t>
            </w:r>
            <w:bookmarkStart w:id="1" w:name="_GoBack"/>
            <w:bookmarkEnd w:id="1"/>
            <w:r>
              <w:rPr>
                <w:rFonts w:ascii="Arial Narrow" w:hAnsi="Arial Narrow"/>
                <w:sz w:val="24"/>
                <w:szCs w:val="24"/>
              </w:rPr>
              <w:t>stalowych pomalowanych proszkowo farbami epoksydowymi chemoodpornymi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Wyciąg z obiegiem wymuszonym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Korpus wykonany z płyty laminowanej dwustronnie o zagęszczonej strukturze 18 mm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 blatem zamykana szafka dwudrzwiowa laminowana i wentylowana mechanicznie do przechowywania chemikaliów.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6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Blat lity spiek ceramiczny, komora robocza z ceramiki laboratoryjnej wielkoformatowej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Ściana boczna lewa oraz front ze szkła hartowanego, blokada okna na regulowanej wysokości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Oświetlenie wnętrza komory LED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Sygnalizator przepływu powietrza, sygnalizacją akustyczną i wizualną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Wewnątrz komory 1 zlew ceramiczny i wylewka wody umieszczona w ścianie tylnej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Instalacja elektryczna (1 gniazdo elektryczne 230 V, wyłącznik nadprądowy, wyłącznik oświetlenia komory roboczej) i pokrętło zaworu wody pod płyta roboczą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Klapa bezpieczeństwa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Odciąg gazów ciężkich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14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Regulator ciągu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15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Włącznik wentylatora na przednim panelu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Dygestorium podłączone będzie do wentylatora umieszczonego na dachu WD25/064 lub podobnego o wydajności 2700 m3/h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cenę wliczony montaż urządzenia w Szpitalu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D25252" w:rsidRDefault="00D25252">
      <w:pPr>
        <w:pStyle w:val="Tekstpodstawowy"/>
      </w:pP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8"/>
        <w:gridCol w:w="5412"/>
        <w:gridCol w:w="1552"/>
        <w:gridCol w:w="2553"/>
      </w:tblGrid>
      <w:tr w:rsidR="00D25252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Dygestorium – wyciąg chemiczny nr 2 - 1 szt.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D25252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D25252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Wymiary  zewnętrzne: szerokość 1150 mm – 1200 mm; głębokość 750 mm – 800 mm, wysokość 2200 mm – 2300 mm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Konstrukcja dygestorium wykonana z kształtowników stalowych pomalowanych proszkowo farbami epoksydowymi chemoodpornymi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Wyciąg z obiegiem wymuszonym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Korpus wykonany z płyty laminowanej dwustronnie o zagęszczonej strukturze 18 mm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 blatem zamykana szafka dwudrzwiowa laminowana do przechowywania odczynników.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Blat lity spiek ceramiczny, komora robocza z ceramiki laboratoryjnej wielkoformatowej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Ściana boczna lewa oraz front ze szkła hartowanego, blokada okna na regulowanej wysokości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8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Oświetlenie wnętrza komory LED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9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Sygnalizator przepływu powietrza, sygnalizacją akustyczną i wizualną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Wewnątrz komory 1 zlew ceramiczny i wylewka wody umieszczona w ścianie tylnej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Instalacja elektryczna (1 gniazdo elektryczne 230 V, wyłącznik nadprądowy, wyłącznik oświetlenia komory roboczej) i pokrętło zaworu wody pod płyta roboczą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12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Klapa bezpieczeństwa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13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Regulator ciągu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14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Włącznik wentylatora na przednim panelu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15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Dygestorium podłączone będzie do wentylatora umieszczonego na dachu WD25/064 lub podobnego o wydajności 2700 m3/h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cenę wliczony montaż urządzenia w Szpitalu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D25252" w:rsidRDefault="00D25252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p w:rsidR="00D25252" w:rsidRDefault="00D7337A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>PAKIET NR 3 – KOMORA LAMINARNA</w:t>
      </w: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9"/>
        <w:gridCol w:w="5411"/>
        <w:gridCol w:w="1553"/>
        <w:gridCol w:w="2552"/>
      </w:tblGrid>
      <w:tr w:rsidR="00D25252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Komora laminarna 1 szt.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wnętrze obszaru roboczego wykonane w całości ze stali nierdzewnej klasy 0H18 (DIN 1.4301)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misa ze stali nierdzewnej umieszczona pod blatem roboczym pozwalająca na zbieranie rozlanych cieczy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dwa filtry absolutne HEPA o skuteczności 99,995% dla cząstek ≥ 0,3µm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konstrukcja komory umożliwia obustronne mycie szyby głównej zamykającej obszar pracy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V-kształtny wlot powietrza na kurtynie powietrza - zmniejsza ryzyka zablokowania kurtyny poprzez ramiona oraz eliminuje konieczność stosowania dodatkowych podłokietników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boki komory przeszklone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linijka świetlna LED</w:t>
            </w:r>
            <w:r w:rsidR="000543CC">
              <w:rPr>
                <w:rFonts w:ascii="Arial Narrow" w:hAnsi="Arial Narrow" w:cstheme="majorBidi"/>
                <w:color w:val="000000"/>
                <w:sz w:val="24"/>
                <w:szCs w:val="24"/>
              </w:rPr>
              <w:t xml:space="preserve"> </w:t>
            </w:r>
            <w:r w:rsidR="000543CC" w:rsidRPr="000543CC">
              <w:rPr>
                <w:rFonts w:ascii="Arial Narrow" w:hAnsi="Arial Narrow" w:cstheme="majorBidi"/>
                <w:color w:val="FF0000"/>
                <w:sz w:val="24"/>
                <w:szCs w:val="24"/>
              </w:rPr>
              <w:t>lub bez linijki świetlnej LED</w:t>
            </w:r>
            <w:r w:rsidRPr="000543CC">
              <w:rPr>
                <w:rFonts w:ascii="Arial Narrow" w:hAnsi="Arial Narrow" w:cstheme="majorBid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z funkcją alarmu wizualnego - kolor biały BEZPIECZNA, czerwony ALARM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8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możliwość regulacji natężenia oświetlenia obszaru roboczego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9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blat roboczy pełny, niedzielony</w:t>
            </w:r>
            <w:r w:rsidR="000543CC">
              <w:rPr>
                <w:rFonts w:ascii="Arial Narrow" w:hAnsi="Arial Narrow" w:cstheme="majorBidi"/>
                <w:color w:val="000000"/>
                <w:sz w:val="24"/>
                <w:szCs w:val="24"/>
              </w:rPr>
              <w:t xml:space="preserve"> </w:t>
            </w:r>
            <w:r w:rsidR="000543CC" w:rsidRPr="000543CC">
              <w:rPr>
                <w:rFonts w:ascii="Arial Narrow" w:hAnsi="Arial Narrow" w:cstheme="majorBidi"/>
                <w:color w:val="FF0000"/>
                <w:sz w:val="24"/>
                <w:szCs w:val="24"/>
              </w:rPr>
              <w:t>lub dzielony</w:t>
            </w:r>
            <w:r w:rsidR="000543CC">
              <w:rPr>
                <w:rFonts w:ascii="Arial Narrow" w:hAnsi="Arial Narrow" w:cstheme="majorBidi"/>
                <w:color w:val="FF0000"/>
                <w:sz w:val="24"/>
                <w:szCs w:val="24"/>
              </w:rPr>
              <w:t xml:space="preserve"> bez perforacji</w:t>
            </w: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, wyjmowany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lampa UV zamontowana na stałe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sterownik urządzenia wyposażony w program umożliwiający przeprowadzenie dekontaminacji komory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12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trzy gniazda elektryczne w obszarze pracy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 xml:space="preserve">port pozwalający na przeprowadzenie testu DOP filtrów </w:t>
            </w: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lastRenderedPageBreak/>
              <w:t>HEPA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możliwość ustawienia kontrastu wyświetlacza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15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stelaż pod komorę z profili zamkniętych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16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czujnik temperatury w komorze roboczej z sygnalizacją przekroczenia temperatury wewnątrz komory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17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zawór dla gazów palnych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18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zawór dla gazów technicznych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19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regulacja natężenia oświetlenia obszaru roboczego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20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</w:pPr>
            <w:r>
              <w:rPr>
                <w:rStyle w:val="Mocnewyrnione"/>
                <w:rFonts w:ascii="Arial Narrow" w:hAnsi="Arial Narrow" w:cstheme="majorBidi"/>
                <w:b w:val="0"/>
                <w:color w:val="000000"/>
                <w:sz w:val="24"/>
                <w:szCs w:val="24"/>
              </w:rPr>
              <w:t xml:space="preserve">Wymiary przestrzeni roboczej: </w:t>
            </w:r>
            <w:r>
              <w:rPr>
                <w:rStyle w:val="Mocnewyrnione"/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szerokość: </w:t>
            </w:r>
            <w:r w:rsidR="000543CC" w:rsidRPr="000543CC">
              <w:rPr>
                <w:rStyle w:val="Mocnewyrnione"/>
                <w:rFonts w:ascii="Arial Narrow" w:hAnsi="Arial Narrow"/>
                <w:b w:val="0"/>
                <w:color w:val="FF0000"/>
                <w:sz w:val="24"/>
                <w:szCs w:val="24"/>
              </w:rPr>
              <w:t>1190</w:t>
            </w:r>
            <w:r w:rsidR="000543CC">
              <w:rPr>
                <w:rStyle w:val="Mocnewyrnione"/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Mocnewyrnione"/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1200 mm, głębokość: </w:t>
            </w:r>
            <w:r w:rsidR="000543CC" w:rsidRPr="000543CC">
              <w:rPr>
                <w:rStyle w:val="Mocnewyrnione"/>
                <w:rFonts w:ascii="Arial Narrow" w:hAnsi="Arial Narrow"/>
                <w:b w:val="0"/>
                <w:color w:val="FF0000"/>
                <w:sz w:val="24"/>
                <w:szCs w:val="24"/>
              </w:rPr>
              <w:t xml:space="preserve">548 </w:t>
            </w:r>
            <w:r w:rsidR="000543CC">
              <w:rPr>
                <w:rStyle w:val="Mocnewyrnione"/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Mocnewyrnione"/>
                <w:rFonts w:ascii="Arial Narrow" w:hAnsi="Arial Narrow"/>
                <w:b w:val="0"/>
                <w:color w:val="000000"/>
                <w:sz w:val="24"/>
                <w:szCs w:val="24"/>
              </w:rPr>
              <w:t>600 mm, wysokość: 710 mm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zasilanie: 1N 230V/50Hz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D25252" w:rsidRDefault="00D25252">
      <w:pPr>
        <w:pStyle w:val="Tekstpodstawowy"/>
      </w:pPr>
    </w:p>
    <w:p w:rsidR="00D25252" w:rsidRDefault="00D25252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</w:p>
    <w:p w:rsidR="00D25252" w:rsidRDefault="00D7337A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 xml:space="preserve">PAKIET NR 4 – CHŁODZIARKA LABORATORYJNA </w:t>
      </w: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9"/>
        <w:gridCol w:w="5411"/>
        <w:gridCol w:w="1553"/>
        <w:gridCol w:w="2552"/>
      </w:tblGrid>
      <w:tr w:rsidR="00D25252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Chłodziarka laboratoryjna 1 szt.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Obieg powietrza wymuszony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Drzwi szklane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Pojemność użytkowa komory 600-650 l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Wyświetlacz zewnętrzny LED temperatury panującej w chłodziarce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Zakres temperatury chłodzenia 0-15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 xml:space="preserve">C </w:t>
            </w:r>
            <w:r>
              <w:rPr>
                <w:rFonts w:ascii="Arial Narrow" w:hAnsi="Arial Narrow"/>
                <w:color w:val="C9211E"/>
                <w:sz w:val="24"/>
                <w:szCs w:val="24"/>
              </w:rPr>
              <w:t xml:space="preserve">lub 2-15 </w:t>
            </w:r>
            <w:r>
              <w:rPr>
                <w:rFonts w:ascii="Arial Narrow" w:hAnsi="Arial Narrow"/>
                <w:color w:val="C9211E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/>
                <w:color w:val="C9211E"/>
                <w:sz w:val="24"/>
                <w:szCs w:val="24"/>
              </w:rPr>
              <w:t xml:space="preserve">C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Regulacja temperatury co 0,1 </w:t>
            </w:r>
            <w:r>
              <w:rPr>
                <w:rFonts w:ascii="Arial Narrow" w:hAnsi="Arial Narrow"/>
                <w:vertAlign w:val="superscript"/>
              </w:rPr>
              <w:t>0</w:t>
            </w:r>
            <w:r>
              <w:rPr>
                <w:rFonts w:ascii="Arial Narrow" w:hAnsi="Arial Narrow"/>
              </w:rPr>
              <w:t>C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Stabilność temperatury w 4</w:t>
            </w:r>
            <w:r>
              <w:rPr>
                <w:rFonts w:ascii="Arial Narrow" w:hAnsi="Arial Narrow"/>
                <w:vertAlign w:val="superscript"/>
              </w:rPr>
              <w:t>0</w:t>
            </w:r>
            <w:r>
              <w:rPr>
                <w:rFonts w:ascii="Arial Narrow" w:hAnsi="Arial Narrow"/>
              </w:rPr>
              <w:t>C (+/- ) 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8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Wymiary zewnętrzne: szerokość 700-750mm , wysokość 1900 – 2000 mm, głębokość 850-900 mm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9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 półek 10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Zasilanie 230V, 50-60 HZ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Port USB do rejestracji temperatury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12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 ścince bocznej otwór do wprowadzenia zewnętrznego miernika temperatury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Komora wewnętrzna ze stali nierdzewnej / aluminium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D25252" w:rsidRDefault="00D25252">
      <w:pPr>
        <w:pStyle w:val="Tekstpodstawowy"/>
        <w:rPr>
          <w:b/>
          <w:bCs/>
          <w:sz w:val="24"/>
          <w:szCs w:val="24"/>
        </w:rPr>
      </w:pPr>
    </w:p>
    <w:p w:rsidR="00D25252" w:rsidRDefault="00D7337A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>PAKIET NR 5 – ŁAŹNIA WODNA DO ROZMRAŻANIA OSOCZA</w:t>
      </w: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9"/>
        <w:gridCol w:w="5411"/>
        <w:gridCol w:w="1553"/>
        <w:gridCol w:w="2552"/>
      </w:tblGrid>
      <w:tr w:rsidR="00D25252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Łaźnia wodna do rozmrażania osocza na 2 worki 1 szt.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Opis parametrów: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 xml:space="preserve">Wymogi </w:t>
            </w: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graniczne TAK/NIE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Podać:</w:t>
            </w: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Regulujący temperaturę grzania w zakresie +10</w:t>
            </w:r>
            <w:r>
              <w:rPr>
                <w:rFonts w:ascii="Arial Narrow" w:hAnsi="Arial Narrow" w:cstheme="majorBidi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 w:cstheme="majorBidi"/>
                <w:sz w:val="24"/>
                <w:szCs w:val="24"/>
              </w:rPr>
              <w:t>C do 60</w:t>
            </w:r>
            <w:r>
              <w:rPr>
                <w:rFonts w:ascii="Arial Narrow" w:hAnsi="Arial Narrow" w:cstheme="majorBidi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 w:cstheme="majorBidi"/>
                <w:sz w:val="24"/>
                <w:szCs w:val="24"/>
              </w:rPr>
              <w:t>C z rozdzielczością co 0,1</w:t>
            </w:r>
            <w:r>
              <w:rPr>
                <w:rFonts w:ascii="Arial Narrow" w:hAnsi="Arial Narrow" w:cstheme="majorBidi"/>
                <w:sz w:val="24"/>
                <w:szCs w:val="24"/>
                <w:vertAlign w:val="superscript"/>
              </w:rPr>
              <w:t>0 l</w:t>
            </w:r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ajorBidi"/>
                <w:color w:val="C9211E"/>
                <w:sz w:val="24"/>
                <w:szCs w:val="24"/>
              </w:rPr>
              <w:t>lub +10</w:t>
            </w:r>
            <w:r>
              <w:rPr>
                <w:rFonts w:ascii="Arial Narrow" w:hAnsi="Arial Narrow" w:cstheme="majorBidi"/>
                <w:color w:val="C9211E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 w:cstheme="majorBidi"/>
                <w:color w:val="C9211E"/>
                <w:sz w:val="24"/>
                <w:szCs w:val="24"/>
              </w:rPr>
              <w:t>C do 62</w:t>
            </w:r>
            <w:r>
              <w:rPr>
                <w:rFonts w:ascii="Arial Narrow" w:hAnsi="Arial Narrow" w:cstheme="majorBidi"/>
                <w:color w:val="C9211E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 w:cstheme="majorBidi"/>
                <w:color w:val="C9211E"/>
                <w:sz w:val="24"/>
                <w:szCs w:val="24"/>
              </w:rPr>
              <w:t>C z rozdzielczością co 0,1</w:t>
            </w:r>
            <w:r>
              <w:rPr>
                <w:rFonts w:ascii="Arial Narrow" w:hAnsi="Arial Narrow" w:cstheme="majorBidi"/>
                <w:color w:val="C9211E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Mieszadło zapewniający równomierny rozkład temperatury w zbiorniku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Dokładność stabilizacji temperatury 0,2</w:t>
            </w:r>
            <w:r>
              <w:rPr>
                <w:rFonts w:ascii="Arial Narrow" w:hAnsi="Arial Narrow" w:cstheme="majorBidi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 w:cstheme="majorBidi"/>
                <w:sz w:val="24"/>
                <w:szCs w:val="24"/>
              </w:rPr>
              <w:t>C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Wyświetlacz LED uwzględniający: aktualną temperaturę wody w zbiorniku, temperaturę zadaną, zaprogramowany czas ogrzewania, uszkodzenie czujnika temperatury (z blokadą grzania), niski poziom wody (z blokadą grzania)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Sygnalizacja akustyczna: osiągnięcia zadanej temperatury, uszkodzenie czujnika temperatury (z blokadą grzania), niski poziom wody (z blokadą grzania)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Sygnalizacja grzania wody LED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Koszyk do rozmrażania osocza na 2 worki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8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Łaźna powinna mieć pokrywę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D25252" w:rsidRDefault="00D25252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</w:p>
    <w:p w:rsidR="00D25252" w:rsidRDefault="00D7337A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 xml:space="preserve">PAKIET NR 6 – CHŁODZIARKA MEDYCZNA DO PRZECHOWYWANIA KRWI </w:t>
      </w: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9"/>
        <w:gridCol w:w="5411"/>
        <w:gridCol w:w="1984"/>
        <w:gridCol w:w="2121"/>
      </w:tblGrid>
      <w:tr w:rsidR="00D25252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Chłodziarka medyczna do przechowywania krwi 1 szt.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Zastosowanie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: do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przechowywania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krwi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preparatów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krwiopochodnych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Dedykowanie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dla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profesjonalnego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użytkowania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, do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stosowania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Zakładach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Opieki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Zdrowotnej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  <w:lang w:val="en-US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  <w:lang w:val="en-US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Blachy zewnętrzne wykonane ze stali galwanizowanej, pokryte powloką antykorozyjną, wnętrze wykonane ze stali nierdzewnej.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Zakres temperatury: +2</w:t>
            </w:r>
            <w:r>
              <w:rPr>
                <w:rFonts w:ascii="Arial Narrow" w:hAnsi="Arial Narrow" w:cstheme="majorBidi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 w:cstheme="majorBidi"/>
                <w:sz w:val="24"/>
                <w:szCs w:val="24"/>
              </w:rPr>
              <w:t>C/+6</w:t>
            </w:r>
            <w:r>
              <w:rPr>
                <w:rFonts w:ascii="Arial Narrow" w:hAnsi="Arial Narrow" w:cstheme="majorBidi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 w:cstheme="majorBidi"/>
                <w:sz w:val="24"/>
                <w:szCs w:val="24"/>
              </w:rPr>
              <w:t>C (ustawienie fabryczne +4</w:t>
            </w:r>
            <w:r>
              <w:rPr>
                <w:rFonts w:ascii="Arial Narrow" w:hAnsi="Arial Narrow" w:cstheme="majorBidi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 w:cstheme="majorBidi"/>
                <w:sz w:val="24"/>
                <w:szCs w:val="24"/>
              </w:rPr>
              <w:t>C)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Pojemność min. 300 l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Wymiary zewnętrzne: 600 -700 x 600-700 x1950-2050 mm 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SxGxW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Pomiar i regulacja temperatury z dokładnością do 0,1</w:t>
            </w:r>
            <w:r>
              <w:rPr>
                <w:rFonts w:ascii="Arial Narrow" w:hAnsi="Arial Narrow" w:cstheme="majorBidi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 w:cstheme="majorBidi"/>
                <w:sz w:val="24"/>
                <w:szCs w:val="24"/>
              </w:rPr>
              <w:t>C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Chłodzenie wentylacyjne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8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Zasilanie 230V/50-60 HZ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9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Agregat wbudowany na dole urządzenia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Możliwość pracy przy ekstremalnych warunkach zewnętrznych do +43</w:t>
            </w:r>
            <w:r>
              <w:rPr>
                <w:rFonts w:ascii="Arial Narrow" w:hAnsi="Arial Narrow" w:cstheme="majorBidi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 w:cstheme="majorBidi"/>
                <w:sz w:val="24"/>
                <w:szCs w:val="24"/>
              </w:rPr>
              <w:t>C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Drzwi przeszkolone z systemem automatycznego domykania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12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Min. 5 półek drucianych ze stali nierdzewnej  do powieszenia worków z krwią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Ręczne lub automatyczne wyłączenie oświetlenia LED we wnętrzu komory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14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 czujniki temperatury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zewnętrzne zestawy do monitorowania temperatury z wzorcowanymi czujnikami bezprzewodowymi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Zintegrowany rejestrator temperatury (zapisuje zaistniałe alarmy i temperaturę w cyklu co 5 min. na wewnętrznej pamięci) – możliwość przerzucenia danych na komputer za pomocą złącza USB (standard) lub portu LAN (opcja)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17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Automatyczne rozmrażanie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18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Mikroprocesorowy panel sterowniczy wyposażony w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łatwoczytelny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wyświetlacz cyfrowy pokazujący menu, wewnętrzną temperaturę, temperaturę zdaną, datę i godzinę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19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Filtr RFI (przeciwzakłóceniowy)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20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Alarmy dźwiękowe i świetlne wskazujące: wysoką / niską temperaturę, uchylenie drzwi, uszkodzenie czujników,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braz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zasilania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21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Panel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sterowniczny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blokowany hasłem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22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System podtrzymania bateryjnego „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back-up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” pracy sterownika w przypadku awarii zasilania ( do 48 godzin)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23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Przewód zasilający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24</w:t>
            </w:r>
          </w:p>
        </w:tc>
        <w:tc>
          <w:tcPr>
            <w:tcW w:w="5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Komunikaty wyświetlane w języku polskim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D25252" w:rsidRDefault="00D25252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</w:p>
    <w:p w:rsidR="00D25252" w:rsidRDefault="00D7337A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 xml:space="preserve">PAKIET NR 7 – MIKROSKOPY LABORATORYJNE </w:t>
      </w:r>
    </w:p>
    <w:tbl>
      <w:tblPr>
        <w:tblW w:w="10064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6"/>
        <w:gridCol w:w="5398"/>
        <w:gridCol w:w="1558"/>
        <w:gridCol w:w="2552"/>
      </w:tblGrid>
      <w:tr w:rsidR="00D25252">
        <w:trPr>
          <w:trHeight w:val="144"/>
        </w:trPr>
        <w:tc>
          <w:tcPr>
            <w:tcW w:w="10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color w:val="000000"/>
                <w:sz w:val="24"/>
                <w:szCs w:val="24"/>
              </w:rPr>
              <w:t>Mikroskop laboratoryjny 3 szt.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Mikroskop do obserwacji w polu jasnym w świetle przechodzącym, z możliwością rozbudowy </w:t>
            </w:r>
            <w:r>
              <w:rPr>
                <w:rFonts w:ascii="Arial Narrow" w:hAnsi="Arial Narrow" w:cstheme="majorBidi"/>
                <w:sz w:val="24"/>
                <w:szCs w:val="24"/>
              </w:rPr>
              <w:t>o obserwację w kontraście fazowym, fluorescencji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System optyczny optyka korygowana do UIS-2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Nasadka okularowa :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binokularowa o kącie nachylenia 30 stopni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regulowany rozstaw okularów w zakresie 48-72 mm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   - regulacja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dioptryjna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w zakresie +/- 5D w lewym tubusie okularowym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Okulary: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- powiększenie 10 x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- wyposażony w elastyczne wymienne osłonki gumowe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  - regulacja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dioptryjna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w zakresie +/- 5D w jednym okularze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Rewolwer obiektywowy: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wbudowany w statyw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 - pochylony do tyłu w celu zwiększenia przestrzeni roboczej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 - min 5- pozycyjny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Obiektywy: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długość optyczna 45 mm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planochromatyczne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jasnopolowe</w:t>
            </w:r>
            <w:proofErr w:type="spellEnd"/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komplet obiektywów o powiększeniu  10x , 20x, 40x, 100x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- obiektyw o powiększeniu 100x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imersyjny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Mechanizm ogniskujący: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- współosiowe, pełnowymiarowe, umieszczone z obu stron śruby zgrubna (makro) i precyzyjna (mikro)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zakres przesuwu( śruba makro ) min 15 mm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dokładność ogniskowa ( śruba mikro ) max 2,5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um</w:t>
            </w:r>
            <w:proofErr w:type="spellEnd"/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- regulacja oporu śruby makro po prawej stronie statywu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8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Kondensator- karuzelowy min 7 pozycyjny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9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Oświetlenie: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wbudowany w statyw mikroskopu, centrowany fabrycznie oświetlacz LED o żywotności  min. 60 000h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- wbudowany w statyw mikroskopu centralnie z przodu, na dole regulator natężenia światła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Wpis do Rejestru Wyrobów Medycznych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beforeAutospacing="1"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Dostawa, montaż i szkolenie wliczone w cenę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D25252" w:rsidRDefault="00D25252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p w:rsidR="00D25252" w:rsidRDefault="00D25252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</w:p>
    <w:p w:rsidR="00D25252" w:rsidRDefault="00D7337A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 xml:space="preserve">PAKIET NR 8 – WIRÓWKI LABORATORYJNE Z WYPOSAŻENIEM </w:t>
      </w:r>
    </w:p>
    <w:tbl>
      <w:tblPr>
        <w:tblW w:w="10064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6"/>
        <w:gridCol w:w="5398"/>
        <w:gridCol w:w="1558"/>
        <w:gridCol w:w="2552"/>
      </w:tblGrid>
      <w:tr w:rsidR="00D25252">
        <w:trPr>
          <w:trHeight w:val="144"/>
        </w:trPr>
        <w:tc>
          <w:tcPr>
            <w:tcW w:w="10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Wirówka laboratoryjna z wyposażeniem  3 szt.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Zasilanie 230V. 50-60HZ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Bezobsługowy silnik indukcyjny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Zakres obrotów 1000 – 4500 / min </w:t>
            </w:r>
            <w:r>
              <w:rPr>
                <w:rFonts w:ascii="Arial Narrow" w:hAnsi="Arial Narrow" w:cstheme="majorBidi"/>
                <w:color w:val="C9211E"/>
                <w:sz w:val="24"/>
                <w:szCs w:val="24"/>
              </w:rPr>
              <w:t>lub 500-6000 /min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Wirnik kątowy 30 x 10/15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Intuicyjny interfejs umożliwiający szybkie nastawienie parametrów wirowania: czasu, prędkości </w:t>
            </w:r>
            <w:r>
              <w:rPr>
                <w:rFonts w:ascii="Arial Narrow" w:hAnsi="Arial Narrow" w:cstheme="majorBidi"/>
                <w:sz w:val="24"/>
                <w:szCs w:val="24"/>
              </w:rPr>
              <w:t>obrotowej (RPM), siły odśrodkowej (RCF)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Komora wirowania ze stali nierdzewnej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Wyświetlacz LED z informacją o zadanym czasie wirowania, zadanej liczbie obrotów oraz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komunikacją ile pozostało czasu do zakończenia procesu wirowania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8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Efektywny system wentylacji, zabezpieczenie termiczne silnika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9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Czujnik niewyważenia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Blokada pokrywy podczas wirowania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  <w:lang w:val="de-DE"/>
              </w:rPr>
            </w:pPr>
          </w:p>
        </w:tc>
      </w:tr>
      <w:tr w:rsidR="00D2525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Blokada startu przy otwartej pokrywie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Awaryjne otwieranie pokrywy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color w:val="C9211E"/>
                <w:sz w:val="24"/>
                <w:szCs w:val="24"/>
              </w:rPr>
              <w:t>Pojemniki z podkładkami gumowymi na probówki 10-6 ml</w:t>
            </w:r>
            <w:r>
              <w:rPr>
                <w:rFonts w:ascii="Arial Narrow" w:eastAsia="FranklinGotItcTOT-BooCom" w:hAnsi="Arial Narrow"/>
                <w:sz w:val="24"/>
                <w:szCs w:val="24"/>
              </w:rPr>
              <w:t xml:space="preserve"> ( 17 x70/85 mm ) </w:t>
            </w:r>
            <w:proofErr w:type="spellStart"/>
            <w:r>
              <w:rPr>
                <w:rFonts w:ascii="Arial Narrow" w:eastAsia="FranklinGotItcTOT-BooCom" w:hAnsi="Arial Narrow"/>
                <w:sz w:val="24"/>
                <w:szCs w:val="24"/>
              </w:rPr>
              <w:t>szt</w:t>
            </w:r>
            <w:proofErr w:type="spellEnd"/>
            <w:r>
              <w:rPr>
                <w:rFonts w:ascii="Arial Narrow" w:eastAsia="FranklinGotItcTOT-BooCom" w:hAnsi="Arial Narrow"/>
                <w:sz w:val="24"/>
                <w:szCs w:val="24"/>
              </w:rPr>
              <w:t xml:space="preserve"> 30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 xml:space="preserve">Wkładki redukcyjne bez dna 1 x 13,3 mm </w:t>
            </w:r>
            <w:proofErr w:type="spellStart"/>
            <w:r>
              <w:rPr>
                <w:rFonts w:ascii="Arial Narrow" w:eastAsia="FranklinGotItcTOT-BooCom" w:hAnsi="Arial Narrow"/>
                <w:sz w:val="24"/>
                <w:szCs w:val="24"/>
              </w:rPr>
              <w:t>szt</w:t>
            </w:r>
            <w:proofErr w:type="spellEnd"/>
            <w:r>
              <w:rPr>
                <w:rFonts w:ascii="Arial Narrow" w:eastAsia="FranklinGotItcTOT-BooCom" w:hAnsi="Arial Narrow"/>
                <w:sz w:val="24"/>
                <w:szCs w:val="24"/>
              </w:rPr>
              <w:t xml:space="preserve"> 30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Produkt zgodny z normami EN-61010-1 i EN61010-2-020, EN-61010-2-101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Dostawa i szkolenie wliczone w cenę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25252" w:rsidRDefault="00D25252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p w:rsidR="00D25252" w:rsidRDefault="00D7337A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>PAKIET NR 9–   APARAT DO GENETYKI  RC PCR</w:t>
      </w:r>
    </w:p>
    <w:tbl>
      <w:tblPr>
        <w:tblW w:w="10064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5"/>
        <w:gridCol w:w="5398"/>
        <w:gridCol w:w="1558"/>
        <w:gridCol w:w="2553"/>
      </w:tblGrid>
      <w:tr w:rsidR="00D25252">
        <w:trPr>
          <w:trHeight w:val="144"/>
        </w:trPr>
        <w:tc>
          <w:tcPr>
            <w:tcW w:w="10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Aparat do genetyki RC PCR 1 szt.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Analizator w pełni zautomatyzowany do wieloparametrowego oznaczania  drobnoustrojów PCR w systemie zamkniętym wraz z zintegrowanym: komputerem (z oprogramowaniem do analizatora), czytnikiem kodów kreskowych do identyfikacji odczynników, UPS i stacją roboczą do przygotowywania próbek.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Aparat pracuje w oparciu o system zapewniający zintegrowaną izolację DNA, amplifikację i detekcję w jednym procesie bez konieczności przenoszenia próbki  w obrębie aparatu lub/i do innych urządzeń.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System wykorzystuje technologię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nested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multipleks PCR o podwyższonej czułości i specyficzności oznaczeń.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Odczynniki gotowe do użycia o zamkniętym układzie reakcyjnym posiadające zabezpieczenie przed uszkodzeniem i kontaminacją, ze skrócona do minimum preparatyka przed analityczna.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Testy w formie panelów wykorzystujących technikę multipleks PCR do jednoczesnego wykrywania wielu patogenów.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Możliwość wykonania badania bezpośrednio z próbki pobranej od pacjenta lub dodatniego posiewu krwi bez wstępnej ekstrakcji DNA.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Testy posiadają zintegrowane kontrole wewnętrzne umożliwiające monitorowanie poprawności wykonania </w:t>
            </w: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badania na każdym jego etapie.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8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Czas wykonania analizy – max. 70 minut.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9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Oprogramowanie automatycznie ustala wynik i generuje raport na podstawie oceny produktów reakcji PCR metodą denaturacji DNA.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Aparat wydaje wynik gotowy do interpretacji.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  <w:lang w:val="de-DE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  <w:lang w:val="de-DE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Aparat nie wymaga spełniania kryteriów pracowni biologii molekularnej.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Możliwość rozbudowy aparatu w celu zwiększenia jego przepustowości.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 w:cs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 w:cs="Arial Narrow"/>
                <w:sz w:val="24"/>
                <w:szCs w:val="24"/>
              </w:rPr>
              <w:t>Odczynniki multipleks PCR kompatybilne z aparatem zestawione w panelach umożliwiające detekcję grup patogenów i mechanizmów oporności na antybiotyki: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Panel do wykrywania bakterii atypowych i wirusów  z  górnych dróg oddechowych (wymaz  z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nosogardzieli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>) w tym COVID-19: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Cs/>
                <w:sz w:val="24"/>
                <w:szCs w:val="24"/>
              </w:rPr>
              <w:t xml:space="preserve">Wykrywający przede wszystkim wirusy SARS-CoV-2, jak również: Influenza A, B, wirusy </w:t>
            </w:r>
            <w:proofErr w:type="spellStart"/>
            <w:r>
              <w:rPr>
                <w:rFonts w:ascii="Arial Narrow" w:hAnsi="Arial Narrow" w:cs="Arial Narrow"/>
                <w:bCs/>
                <w:sz w:val="24"/>
                <w:szCs w:val="24"/>
              </w:rPr>
              <w:t>Parainfluenza</w:t>
            </w:r>
            <w:proofErr w:type="spellEnd"/>
            <w:r>
              <w:rPr>
                <w:rFonts w:ascii="Arial Narrow" w:hAnsi="Arial Narrow" w:cs="Arial Narrow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 Narrow" w:hAnsi="Arial Narrow" w:cs="Arial Narrow"/>
                <w:bCs/>
                <w:sz w:val="24"/>
                <w:szCs w:val="24"/>
              </w:rPr>
              <w:t>Rinowirusy</w:t>
            </w:r>
            <w:proofErr w:type="spellEnd"/>
            <w:r>
              <w:rPr>
                <w:rFonts w:ascii="Arial Narrow" w:hAnsi="Arial Narrow" w:cs="Arial Narrow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 w:cs="Arial Narrow"/>
                <w:bCs/>
                <w:sz w:val="24"/>
                <w:szCs w:val="24"/>
              </w:rPr>
              <w:t>Enterowirusy</w:t>
            </w:r>
            <w:proofErr w:type="spellEnd"/>
            <w:r>
              <w:rPr>
                <w:rFonts w:ascii="Arial Narrow" w:hAnsi="Arial Narrow" w:cs="Arial Narrow"/>
                <w:bCs/>
                <w:sz w:val="24"/>
                <w:szCs w:val="24"/>
              </w:rPr>
              <w:t>, RSV oraz  bakterie atypowe.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Panel do wykrywania bakterii typowych i atypowych, wirusów i genów oporności na antybiotyki z dolnych dróg oddechowych (materiał: plwocina, BAL):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Wykrywający najczęściej powodujące infekcje bakterie G (+), G (-), niefermentujące i atypowe wirusy oraz geny oporności na antybiotyki: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karbapenemazy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(KPC, NDM, IMP, VIM, OXA-48), ESBL i MRSA.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Panel do wykrywania patogenów zakażeń krwi i genów oporności na antybiotyki z dodatnich  hodowli (butelek krwi)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Bakterie najczęściej powodujące zakażenie krwi G (+), G (-), niefermentujące, grzyby drożdżopodobne i geny oporności np.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karbapenemazy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(KPC, NDM, IMP, VIM, OXA-48), ESBL, MRSA, VRE,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kolistyna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(mcr-1).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Panel do wykrywania bakterii, wirusów i pasożytów jelitowych: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entury"/>
                <w:sz w:val="24"/>
                <w:szCs w:val="24"/>
              </w:rPr>
              <w:t>Bakterie, pasożyty, wirusy – najczęściej powodujące zakażenie układu pokarmowego.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Panel do wykrywania bakterii, wirusów i drożdżaków z płynu mózgowo-rdzeniowego: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Bakterie najczęściej powodujące zakażenie OUN oraz wirusy w szczególności 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Cytomegalowirus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Enterowirus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, wirus opryszczki typu 1, typu 2, ludzki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herpeswirus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typu 6,  wirus ospy wietrznej-półpaśca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+ grzyby powodujące najczęściej zakażenie OUN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25252" w:rsidRDefault="00D25252"/>
    <w:p w:rsidR="00D25252" w:rsidRDefault="00D7337A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>PAKIET NR 10 –   APARAT DO BARWIENIA PREPARATÓW</w:t>
      </w:r>
    </w:p>
    <w:tbl>
      <w:tblPr>
        <w:tblW w:w="10064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5"/>
        <w:gridCol w:w="5398"/>
        <w:gridCol w:w="1558"/>
        <w:gridCol w:w="2553"/>
      </w:tblGrid>
      <w:tr w:rsidR="00D25252">
        <w:trPr>
          <w:trHeight w:val="144"/>
        </w:trPr>
        <w:tc>
          <w:tcPr>
            <w:tcW w:w="10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Aparat do barwienia preparatów 1 szt.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Oferowany model/nazwa handlowa 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</w:pPr>
            <w:r>
              <w:rPr>
                <w:rFonts w:ascii="Arial Narrow" w:hAnsi="Arial Narrow" w:cstheme="majorBidi"/>
                <w:sz w:val="24"/>
                <w:szCs w:val="24"/>
              </w:rPr>
              <w:t>Wystandaryzowane barwienie - innowacyjne dysze natryskujące zawsze odmierzają tę samą objętość odczynników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Brak krzyżowych kontaminacji - na każde szkiełko natryskiwana jest niezależna, świeża     porcja odczynnika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Lepsze różnicowanie drobnoustrojów w porównaniu z metodą manualną i zanurzeniową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Pełen nadzór nad odczynnikami, użytkownikami i czynnościami konserwacyjnymi - rozwiazywanie problemów  i zapewnienie monitorowania procesu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Zarządzanie użytkownikami w celu zapewnienia standaryzacji przebiegu badania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Czyste i bezpieczne barwienie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Stosowanie niebezpiecznych odczynników w barwieniu metodą Grama stanowi zagrożenie, szczególnie jeśli wykonuje się to manualnie. PREVI®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Color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Gram zaprojektowano tak by zapewniał pełne bezpieczeństwo. Specjalny sposób mycia i usuwania odpadów to cechy, które podnoszą bezpieczeństwo zarówno personelu jak i środowiska.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8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Bezpieczeństwo użytkowników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9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Odczynniki gotowe do użycia w zamkniętych pojemnikach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Zintegrowany z aparatem pojemnik na odpady umożliwiający uniknięcie kontaktu z odpadami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  <w:lang w:val="de-DE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  <w:lang w:val="de-DE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Niska toksyczność fioletu krystalicznego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Czujnik odpadów zabezpieczający przed przepełnieniem pojemnika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25252" w:rsidRDefault="00D25252"/>
    <w:p w:rsidR="00D25252" w:rsidRDefault="00D7337A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>PAKIET NR 11 –   FOTELE DO POBIERANIA KRWI</w:t>
      </w:r>
    </w:p>
    <w:tbl>
      <w:tblPr>
        <w:tblW w:w="10064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5"/>
        <w:gridCol w:w="5398"/>
        <w:gridCol w:w="1558"/>
        <w:gridCol w:w="2553"/>
      </w:tblGrid>
      <w:tr w:rsidR="00D25252">
        <w:trPr>
          <w:trHeight w:val="144"/>
        </w:trPr>
        <w:tc>
          <w:tcPr>
            <w:tcW w:w="10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Fotel do pobierania krwi 2 szt.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Fotel osadzony na gumowych stopkach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Podstawa fotela wykonana ze stali malowanej farbą proszkową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Półka boczna na sprzęt do pobrania krwi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 xml:space="preserve">Tapicerka bezszwowa, skóropodobna standard </w:t>
            </w:r>
            <w:proofErr w:type="spellStart"/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Oparcie regulowane za pomocą sprężyn gazowych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Podnóżek regulowany za pomocą sprężyn gazowych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Regulowane podłokietniki (</w:t>
            </w:r>
            <w:proofErr w:type="spellStart"/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kpl</w:t>
            </w:r>
            <w:proofErr w:type="spellEnd"/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8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 xml:space="preserve">Dane techniczne: </w:t>
            </w:r>
            <w:r>
              <w:rPr>
                <w:rFonts w:ascii="Arial Narrow" w:hAnsi="Arial Narrow" w:cstheme="majorBidi"/>
                <w:color w:val="000000"/>
                <w:sz w:val="24"/>
              </w:rPr>
              <w:t>Wysokość 49 cm, długość: 186 cm, szerokość: 66 cm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after="0"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9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color w:val="000000"/>
                <w:sz w:val="24"/>
                <w:szCs w:val="24"/>
              </w:rPr>
              <w:t>Dopuszczalne obciążenie: 180 kg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color w:val="000000"/>
              </w:rPr>
            </w:pPr>
            <w:r>
              <w:rPr>
                <w:rFonts w:ascii="Arial Narrow" w:eastAsia="FranklinGotItcTOT-BooCom" w:hAnsi="Arial Narrow"/>
                <w:color w:val="000000"/>
                <w:sz w:val="24"/>
                <w:szCs w:val="24"/>
              </w:rPr>
              <w:t>Regulacja kąta nachylenia podnóżka: 0 ° do 25°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  <w:lang w:val="de-DE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  <w:lang w:val="de-DE"/>
              </w:rPr>
            </w:pPr>
          </w:p>
        </w:tc>
      </w:tr>
      <w:tr w:rsidR="00D2525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Regulacją kąta podłokietników (w poziomie): 180°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252" w:rsidRDefault="00D25252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color w:val="000000"/>
                <w:sz w:val="24"/>
                <w:szCs w:val="24"/>
              </w:rPr>
              <w:t>Regulacja kąta oparcia: 0 ° do 70°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color w:val="000000"/>
                <w:sz w:val="24"/>
                <w:szCs w:val="24"/>
              </w:rPr>
              <w:t>Wymiar podłokietników: 40 x 15 cm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252">
        <w:trPr>
          <w:trHeight w:val="220"/>
        </w:trPr>
        <w:tc>
          <w:tcPr>
            <w:tcW w:w="5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line="240" w:lineRule="auto"/>
              <w:ind w:left="7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7337A">
            <w:pPr>
              <w:widowControl w:val="0"/>
              <w:spacing w:after="0" w:line="240" w:lineRule="auto"/>
              <w:rPr>
                <w:rFonts w:ascii="Arial Narrow" w:eastAsia="FranklinGotItcTOT-BooCom" w:hAnsi="Arial Narrow"/>
                <w:sz w:val="24"/>
                <w:szCs w:val="24"/>
              </w:rPr>
            </w:pPr>
            <w:r>
              <w:rPr>
                <w:rFonts w:ascii="Arial Narrow" w:eastAsia="FranklinGotItcTOT-BooCom" w:hAnsi="Arial Narrow"/>
                <w:sz w:val="24"/>
                <w:szCs w:val="24"/>
              </w:rPr>
              <w:t>Kolor do uzgodnienia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5252" w:rsidRDefault="00D25252">
            <w:pPr>
              <w:widowControl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25252" w:rsidRDefault="00D25252"/>
    <w:sectPr w:rsidR="00D25252">
      <w:headerReference w:type="default" r:id="rId10"/>
      <w:pgSz w:w="11906" w:h="16838"/>
      <w:pgMar w:top="1965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7A" w:rsidRDefault="00D7337A">
      <w:pPr>
        <w:spacing w:after="0" w:line="240" w:lineRule="auto"/>
      </w:pPr>
      <w:r>
        <w:separator/>
      </w:r>
    </w:p>
  </w:endnote>
  <w:endnote w:type="continuationSeparator" w:id="0">
    <w:p w:rsidR="00D7337A" w:rsidRDefault="00D7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cima Nova Pro"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 SemiLight SemiConde">
    <w:charset w:val="EE"/>
    <w:family w:val="roman"/>
    <w:pitch w:val="variable"/>
  </w:font>
  <w:font w:name="Microsoft JhengHei UI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FranklinGotItcTOT-BooCom">
    <w:panose1 w:val="00000000000000000000"/>
    <w:charset w:val="00"/>
    <w:family w:val="roman"/>
    <w:notTrueType/>
    <w:pitch w:val="default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7A" w:rsidRDefault="00D7337A">
      <w:pPr>
        <w:spacing w:after="0" w:line="240" w:lineRule="auto"/>
      </w:pPr>
      <w:r>
        <w:separator/>
      </w:r>
    </w:p>
  </w:footnote>
  <w:footnote w:type="continuationSeparator" w:id="0">
    <w:p w:rsidR="00D7337A" w:rsidRDefault="00D7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7A" w:rsidRDefault="00D7337A">
    <w:pPr>
      <w:pStyle w:val="Nagwek"/>
    </w:pPr>
    <w:r>
      <w:rPr>
        <w:noProof/>
        <w:lang w:eastAsia="pl-PL"/>
      </w:rPr>
      <w:drawing>
        <wp:inline distT="0" distB="0" distL="0" distR="0">
          <wp:extent cx="518668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66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B5E"/>
    <w:multiLevelType w:val="multilevel"/>
    <w:tmpl w:val="03508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52"/>
    <w:rsid w:val="000543CC"/>
    <w:rsid w:val="00D25252"/>
    <w:rsid w:val="00D7337A"/>
    <w:rsid w:val="00E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xt1">
    <w:name w:val="text1"/>
    <w:qFormat/>
    <w:rsid w:val="006A370F"/>
    <w:rPr>
      <w:rFonts w:ascii="Arial" w:hAnsi="Arial" w:cs="Arial"/>
      <w:color w:val="333333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0019"/>
    <w:rPr>
      <w:rFonts w:ascii="Tahoma" w:hAnsi="Tahoma" w:cs="Tahoma"/>
      <w:sz w:val="16"/>
      <w:szCs w:val="16"/>
      <w:lang w:eastAsia="en-US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Mangal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qFormat/>
    <w:pPr>
      <w:ind w:left="284"/>
    </w:pPr>
    <w:rPr>
      <w:sz w:val="20"/>
    </w:rPr>
  </w:style>
  <w:style w:type="paragraph" w:styleId="Tekstprzypisukocowego">
    <w:name w:val="endnote text"/>
    <w:basedOn w:val="Normalny"/>
    <w:qFormat/>
    <w:pPr>
      <w:widowControl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Znak1">
    <w:name w:val="Znak1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cs="Times New Roman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padding-zero">
    <w:name w:val="padding-zero"/>
    <w:basedOn w:val="Normalny"/>
    <w:qFormat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00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41A8B"/>
    <w:pPr>
      <w:suppressAutoHyphens w:val="0"/>
    </w:pPr>
    <w:rPr>
      <w:rFonts w:ascii="Decima Nova Pro" w:eastAsia="Calibri" w:hAnsi="Decima Nova Pro" w:cs="Decima Nova Pro"/>
      <w:color w:val="000000"/>
      <w:sz w:val="24"/>
      <w:szCs w:val="24"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xt1">
    <w:name w:val="text1"/>
    <w:qFormat/>
    <w:rsid w:val="006A370F"/>
    <w:rPr>
      <w:rFonts w:ascii="Arial" w:hAnsi="Arial" w:cs="Arial"/>
      <w:color w:val="333333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0019"/>
    <w:rPr>
      <w:rFonts w:ascii="Tahoma" w:hAnsi="Tahoma" w:cs="Tahoma"/>
      <w:sz w:val="16"/>
      <w:szCs w:val="16"/>
      <w:lang w:eastAsia="en-US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Mangal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qFormat/>
    <w:pPr>
      <w:ind w:left="284"/>
    </w:pPr>
    <w:rPr>
      <w:sz w:val="20"/>
    </w:rPr>
  </w:style>
  <w:style w:type="paragraph" w:styleId="Tekstprzypisukocowego">
    <w:name w:val="endnote text"/>
    <w:basedOn w:val="Normalny"/>
    <w:qFormat/>
    <w:pPr>
      <w:widowControl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Znak1">
    <w:name w:val="Znak1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cs="Times New Roman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padding-zero">
    <w:name w:val="padding-zero"/>
    <w:basedOn w:val="Normalny"/>
    <w:qFormat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00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41A8B"/>
    <w:pPr>
      <w:suppressAutoHyphens w:val="0"/>
    </w:pPr>
    <w:rPr>
      <w:rFonts w:ascii="Decima Nova Pro" w:eastAsia="Calibri" w:hAnsi="Decima Nova Pro" w:cs="Decima Nova Pro"/>
      <w:color w:val="000000"/>
      <w:sz w:val="24"/>
      <w:szCs w:val="24"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976CD-088D-4F31-A213-FF13CDF2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2951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mswirydziuk</dc:creator>
  <dc:description/>
  <cp:lastModifiedBy>Kowalski Ryszard</cp:lastModifiedBy>
  <cp:revision>39</cp:revision>
  <cp:lastPrinted>2023-01-24T14:54:00Z</cp:lastPrinted>
  <dcterms:created xsi:type="dcterms:W3CDTF">2022-07-17T19:34:00Z</dcterms:created>
  <dcterms:modified xsi:type="dcterms:W3CDTF">2023-02-02T17:21:00Z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9737FB3A0C964965BA177A42E33B80E7</vt:lpwstr>
  </property>
  <property fmtid="{D5CDD505-2E9C-101B-9397-08002B2CF9AE}" pid="3" name="KSOProductBuildVer">
    <vt:lpwstr>1045-11.2.0.10451</vt:lpwstr>
  </property>
</Properties>
</file>