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AD05C5" w14:textId="77777777" w:rsidR="00CC7C3D" w:rsidRDefault="00CC7C3D" w:rsidP="00CC7C3D">
      <w:pPr>
        <w:widowControl/>
        <w:suppressAutoHyphens w:val="0"/>
        <w:spacing w:after="160" w:line="276" w:lineRule="auto"/>
        <w:ind w:left="1134" w:firstLine="1134"/>
        <w:jc w:val="both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069C8AF5" w:rsidR="00D803C8" w:rsidRPr="00CC7C3D" w:rsidRDefault="00D803C8" w:rsidP="00CC7C3D">
      <w:pPr>
        <w:widowControl/>
        <w:suppressAutoHyphens w:val="0"/>
        <w:spacing w:after="160" w:line="276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0A6FD0"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</w:t>
      </w:r>
      <w:r w:rsidR="005D7C4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  <w:r w:rsidR="00066277"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0A6FD0"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maja</w:t>
      </w:r>
      <w:r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720D618D" w:rsidR="00D803C8" w:rsidRPr="00CC7C3D" w:rsidRDefault="00CC7C3D" w:rsidP="00CC7C3D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58</w:t>
      </w:r>
      <w:r w:rsidR="00D803C8"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</w:t>
      </w:r>
      <w:r w:rsidR="003D0057"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ZP</w:t>
      </w:r>
      <w:r w:rsidR="00D803C8"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</w:t>
      </w:r>
      <w:r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PROM</w:t>
      </w:r>
      <w:r w:rsidR="00D803C8"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.202</w:t>
      </w:r>
      <w:r w:rsidR="00066277" w:rsidRPr="00CC7C3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13C13138" w14:textId="77777777" w:rsidR="00941F03" w:rsidRPr="00CC7C3D" w:rsidRDefault="00941F03" w:rsidP="00CC7C3D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64CE4EC" w14:textId="345BCC7A" w:rsidR="003D0057" w:rsidRPr="00DA3C38" w:rsidRDefault="003D0057" w:rsidP="00CC7C3D">
      <w:pPr>
        <w:pStyle w:val="Tekstpodstawowy"/>
        <w:spacing w:before="120" w:after="120"/>
        <w:jc w:val="both"/>
        <w:rPr>
          <w:rFonts w:ascii="Arial" w:eastAsia="Calibri" w:hAnsi="Arial" w:cs="Arial"/>
          <w:i/>
          <w:iCs/>
          <w:color w:val="auto"/>
          <w:sz w:val="20"/>
          <w:szCs w:val="20"/>
          <w:lang w:val="pl-PL"/>
        </w:rPr>
      </w:pPr>
      <w:r w:rsidRPr="00DA3C38">
        <w:rPr>
          <w:rFonts w:ascii="Arial" w:hAnsi="Arial" w:cs="Arial"/>
          <w:i/>
          <w:iCs/>
          <w:color w:val="auto"/>
          <w:sz w:val="20"/>
          <w:szCs w:val="20"/>
          <w:lang w:val="pl-PL"/>
        </w:rPr>
        <w:t>D</w:t>
      </w:r>
      <w:r w:rsidR="00954657" w:rsidRPr="00DA3C38">
        <w:rPr>
          <w:rFonts w:ascii="Arial" w:hAnsi="Arial" w:cs="Arial"/>
          <w:i/>
          <w:iCs/>
          <w:color w:val="auto"/>
          <w:sz w:val="20"/>
          <w:szCs w:val="20"/>
          <w:lang w:val="pl-PL"/>
        </w:rPr>
        <w:t>otyczy</w:t>
      </w:r>
      <w:r w:rsidRPr="00DA3C38">
        <w:rPr>
          <w:rFonts w:ascii="Arial" w:hAnsi="Arial" w:cs="Arial"/>
          <w:i/>
          <w:iCs/>
          <w:color w:val="auto"/>
          <w:sz w:val="20"/>
          <w:szCs w:val="20"/>
          <w:lang w:val="pl-PL"/>
        </w:rPr>
        <w:t xml:space="preserve"> zamówienia, którego przedmiotem  jest</w:t>
      </w:r>
      <w:r w:rsidR="00CC7C3D" w:rsidRPr="00DA3C38">
        <w:rPr>
          <w:rFonts w:ascii="Arial" w:hAnsi="Arial" w:cs="Arial"/>
          <w:i/>
          <w:iCs/>
          <w:color w:val="auto"/>
          <w:sz w:val="20"/>
          <w:szCs w:val="20"/>
          <w:lang w:val="pl-PL"/>
        </w:rPr>
        <w:t xml:space="preserve"> świadczenie usługi</w:t>
      </w:r>
      <w:r w:rsidR="00CC7C3D" w:rsidRPr="00DA3C38">
        <w:rPr>
          <w:rFonts w:ascii="Arial" w:eastAsia="Calibri" w:hAnsi="Arial" w:cs="Arial"/>
          <w:i/>
          <w:iCs/>
          <w:color w:val="auto"/>
          <w:sz w:val="20"/>
          <w:szCs w:val="20"/>
          <w:lang w:val="pl-PL"/>
        </w:rPr>
        <w:t xml:space="preserve"> animacji dla dzieci i dorosłych w strefach komercyjnych podczas Igrzysk Europejskich 2023 w podziale na 5 części</w:t>
      </w:r>
      <w:r w:rsidRPr="00DA3C38">
        <w:rPr>
          <w:rFonts w:ascii="Arial" w:hAnsi="Arial" w:cs="Arial"/>
          <w:i/>
          <w:iCs/>
          <w:color w:val="auto"/>
          <w:sz w:val="20"/>
          <w:szCs w:val="20"/>
          <w:lang w:val="pl-PL"/>
        </w:rPr>
        <w:t xml:space="preserve"> </w:t>
      </w:r>
    </w:p>
    <w:p w14:paraId="45DD9054" w14:textId="77777777" w:rsidR="00106643" w:rsidRPr="00CC7C3D" w:rsidRDefault="00106643" w:rsidP="00CC7C3D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79B8E30" w14:textId="16F9B8B5" w:rsidR="00D803C8" w:rsidRPr="005D7C48" w:rsidRDefault="00D803C8" w:rsidP="00DA3C38">
      <w:pPr>
        <w:widowControl/>
        <w:suppressAutoHyphens w:val="0"/>
        <w:spacing w:after="160" w:line="276" w:lineRule="auto"/>
        <w:jc w:val="center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WYJAŚNIENIA </w:t>
      </w:r>
      <w:r w:rsidR="003D0057"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TREŚCI </w:t>
      </w:r>
      <w:r w:rsidR="00F34991"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I MODYFIKACJA </w:t>
      </w:r>
      <w:r w:rsidR="003D0057"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SWZ</w:t>
      </w:r>
      <w:r w:rsidR="00EA2235"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- 2</w:t>
      </w:r>
    </w:p>
    <w:p w14:paraId="0051C40E" w14:textId="77777777" w:rsidR="00566B77" w:rsidRPr="005D7C48" w:rsidRDefault="00566B77" w:rsidP="00CC7C3D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7E9EF1B1" w14:textId="07D2FCB1" w:rsidR="006879C4" w:rsidRPr="005D7C48" w:rsidRDefault="00FB64B1" w:rsidP="00CC7C3D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/>
        </w:rPr>
      </w:pP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Na podstawie art. 135 ust. 2 ustawy </w:t>
      </w:r>
      <w:proofErr w:type="spellStart"/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Pzp</w:t>
      </w:r>
      <w:proofErr w:type="spellEnd"/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Zamawiający informuje o wpłynięciu pytań od</w:t>
      </w:r>
      <w:r w:rsidR="00F34991"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Wykonawców i przedstawia poniżej wyjaśnienia treści SWZ:</w:t>
      </w:r>
    </w:p>
    <w:p w14:paraId="6ADE5FA7" w14:textId="77777777" w:rsidR="008D2487" w:rsidRPr="005D7C48" w:rsidRDefault="008D2487" w:rsidP="00CC7C3D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1B8AD3A1" w14:textId="30EB5851" w:rsidR="00CC7C3D" w:rsidRPr="005D7C48" w:rsidRDefault="00CC7C3D" w:rsidP="00CC7C3D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5D7C48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Pytanie nr 3</w:t>
      </w:r>
      <w:r w:rsidR="005D7C48" w:rsidRPr="005D7C48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 z zestawu z dnia 11.05.2023</w:t>
      </w:r>
    </w:p>
    <w:p w14:paraId="392DC061" w14:textId="617BC27B" w:rsidR="00CC7C3D" w:rsidRPr="005D7C48" w:rsidRDefault="00DA3C38" w:rsidP="00CC7C3D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C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zy jest sugestia jakie powinny </w:t>
      </w:r>
      <w:r w:rsidR="00CC7C3D"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być 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atrakcje sportowe i jakie powinny być atrakcje interaktywne? Atrakcją sportową jest zarówno mobilne</w:t>
      </w:r>
      <w:r w:rsidR="00CC7C3D"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stoisko piłkarskiej, jak i sama piłka do </w:t>
      </w:r>
      <w:proofErr w:type="spellStart"/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kapkowania</w:t>
      </w:r>
      <w:proofErr w:type="spellEnd"/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. czy można prosić o d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o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precyzowanie o jakie formy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atrakcji chodzi Zamawiającemu? Czy strefa intera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k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tywna to np. gry na konsolach czy raczej coś</w:t>
      </w:r>
      <w:r w:rsidR="00CC7C3D"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prostszego i dużo tańsz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>e</w:t>
      </w:r>
      <w:r w:rsidR="000A6FD0"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go? </w:t>
      </w:r>
    </w:p>
    <w:p w14:paraId="6D278D0D" w14:textId="77777777" w:rsidR="00CC7C3D" w:rsidRPr="005D7C48" w:rsidRDefault="00CC7C3D" w:rsidP="00CC7C3D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4073C1C6" w14:textId="41AA6219" w:rsidR="00DA3C38" w:rsidRPr="005D7C48" w:rsidRDefault="00DA3C38" w:rsidP="00CC7C3D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5D7C48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Odpowiedz nr 3</w:t>
      </w:r>
    </w:p>
    <w:p w14:paraId="6DCEA9F2" w14:textId="7F17EE84" w:rsidR="005D7C48" w:rsidRPr="005D7C48" w:rsidRDefault="005D7C48" w:rsidP="005D7C4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Zamawiający zastrzegł w OPZ, że atrakcje sportowe organizowane przez wykonawcę w każdej strefie m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u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szą być związane z rozgrywaną na danym obiekcie dyscypliną sportową.  Atrakcje p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o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winny, więc </w:t>
      </w:r>
      <w:r w:rsidRPr="005D7C48">
        <w:rPr>
          <w:rFonts w:ascii="Arial" w:hAnsi="Arial" w:cs="Arial"/>
          <w:color w:val="auto"/>
          <w:sz w:val="20"/>
          <w:szCs w:val="20"/>
          <w:u w:val="single"/>
          <w:lang w:val="pl-PL" w:bidi="ar-SA"/>
        </w:rPr>
        <w:t>w sposób oczywisty kojarzyć się z poszczególnymi dyscyplinami spor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towymi np. strz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e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lanie z łuku dla dzieci, rzut piłką do kosza, stół do </w:t>
      </w:r>
      <w:proofErr w:type="spellStart"/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teqball</w:t>
      </w:r>
      <w:proofErr w:type="spellEnd"/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a nie w luźny sposób nawiązywać do sportu poprzez zapewnienie we wszystkich strefach piłki.</w:t>
      </w:r>
    </w:p>
    <w:p w14:paraId="2C5A9257" w14:textId="635781E5" w:rsidR="005D7C48" w:rsidRPr="005D7C48" w:rsidRDefault="005D7C48" w:rsidP="005D7C48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Również w przypadku atrakcji interaktywnych zamawiający oczekuje, że będą one wymagały zaangażow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a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nia uczestników, zamawiający oczekuje zaoferowania: gier na konsolach albo stanow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i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ska z VR, albo gier na automatach lub na innych urządzeniach elektr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o</w:t>
      </w:r>
      <w:r w:rsidRPr="005D7C48">
        <w:rPr>
          <w:rFonts w:ascii="Arial" w:hAnsi="Arial" w:cs="Arial"/>
          <w:color w:val="auto"/>
          <w:sz w:val="20"/>
          <w:szCs w:val="20"/>
          <w:lang w:val="pl-PL" w:bidi="ar-SA"/>
        </w:rPr>
        <w:t>nicznych.</w:t>
      </w:r>
    </w:p>
    <w:p w14:paraId="60986C6A" w14:textId="77777777" w:rsidR="004F3355" w:rsidRDefault="004F3355" w:rsidP="004F3355">
      <w:pPr>
        <w:pStyle w:val="Akapitzlist"/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</w:p>
    <w:p w14:paraId="5264E69C" w14:textId="303002FD" w:rsidR="0006408F" w:rsidRPr="005D7C48" w:rsidRDefault="0006408F" w:rsidP="00CC7C3D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bookmarkStart w:id="0" w:name="_GoBack"/>
      <w:r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Niniejsze wyjaśnienia stanowią integralną część </w:t>
      </w:r>
      <w:r w:rsidR="00081702"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SWZ.</w:t>
      </w:r>
      <w:r w:rsidR="005D7C48"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nie zmienia terminu składania ofert.</w:t>
      </w:r>
    </w:p>
    <w:p w14:paraId="2608E00A" w14:textId="0D610FEE" w:rsidR="00D803C8" w:rsidRPr="005D7C48" w:rsidRDefault="00D803C8" w:rsidP="00CC7C3D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5D7C48" w:rsidRDefault="00D803C8" w:rsidP="00EA2235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5D7C48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</w:t>
      </w:r>
    </w:p>
    <w:bookmarkEnd w:id="0"/>
    <w:p w14:paraId="6D43E3FA" w14:textId="77777777" w:rsidR="00BA3A47" w:rsidRPr="00CC7C3D" w:rsidRDefault="00BA3A47" w:rsidP="00CC7C3D">
      <w:pPr>
        <w:spacing w:line="276" w:lineRule="auto"/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CC7C3D" w:rsidSect="00066441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B544CF" w14:textId="77777777" w:rsidR="00F84B43" w:rsidRDefault="00F84B43" w:rsidP="003274F7">
      <w:r>
        <w:separator/>
      </w:r>
    </w:p>
  </w:endnote>
  <w:endnote w:type="continuationSeparator" w:id="0">
    <w:p w14:paraId="44B32E6B" w14:textId="77777777" w:rsidR="00F84B43" w:rsidRDefault="00F84B4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CDAD4EEA-E1A5-4B06-A8AE-1E37DCDFE379}"/>
    <w:embedBold r:id="rId2" w:fontKey="{99BD0566-BED3-419D-B376-E931653D35C1}"/>
    <w:embedItalic r:id="rId3" w:fontKey="{26B4CBF4-FF37-4486-BC6C-4C0A8DC674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814EAC6-AD18-4851-908F-15728A3FA8B0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CDB6D445-4AB3-4AC2-8E25-1A542492E27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233D6953-25ED-4546-BEE7-1CA4FC4D919E}"/>
    <w:embedItalic r:id="rId7" w:fontKey="{30C4D8C9-9FC3-41C1-8101-6D3792532498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FE985656-3243-4BB0-ACD6-6A64E1195B79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61053355-65FD-4752-BE79-A429898E971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8C6B7BD5-9C8D-4543-8BA2-1FFCF7757B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90E95" w14:textId="77777777" w:rsidR="00F84B43" w:rsidRDefault="00F84B43" w:rsidP="003274F7">
      <w:r>
        <w:separator/>
      </w:r>
    </w:p>
  </w:footnote>
  <w:footnote w:type="continuationSeparator" w:id="0">
    <w:p w14:paraId="4AD46C93" w14:textId="77777777" w:rsidR="00F84B43" w:rsidRDefault="00F84B4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6D2B31F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0A6FD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5D7C4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0A6FD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B7AB1"/>
    <w:multiLevelType w:val="hybridMultilevel"/>
    <w:tmpl w:val="8ECA6B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A4ACB"/>
    <w:multiLevelType w:val="multilevel"/>
    <w:tmpl w:val="2FD8E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CA35C1"/>
    <w:multiLevelType w:val="hybridMultilevel"/>
    <w:tmpl w:val="8ECA6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73836"/>
    <w:multiLevelType w:val="hybridMultilevel"/>
    <w:tmpl w:val="8ECA6B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027BB"/>
    <w:multiLevelType w:val="hybridMultilevel"/>
    <w:tmpl w:val="415AAFE2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52072853"/>
    <w:multiLevelType w:val="hybridMultilevel"/>
    <w:tmpl w:val="2E502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320A6D"/>
    <w:multiLevelType w:val="hybridMultilevel"/>
    <w:tmpl w:val="EF90E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6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25A08"/>
    <w:rsid w:val="00030659"/>
    <w:rsid w:val="00033DDB"/>
    <w:rsid w:val="00043805"/>
    <w:rsid w:val="00054CE0"/>
    <w:rsid w:val="0006408F"/>
    <w:rsid w:val="00066277"/>
    <w:rsid w:val="00066441"/>
    <w:rsid w:val="00081702"/>
    <w:rsid w:val="00095567"/>
    <w:rsid w:val="000A6FD0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73A33"/>
    <w:rsid w:val="004D3346"/>
    <w:rsid w:val="004E3A89"/>
    <w:rsid w:val="004F3355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D0E9D"/>
    <w:rsid w:val="005D7C48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49E0"/>
    <w:rsid w:val="008D2487"/>
    <w:rsid w:val="008F174F"/>
    <w:rsid w:val="00920467"/>
    <w:rsid w:val="00931BE6"/>
    <w:rsid w:val="00941F03"/>
    <w:rsid w:val="009525B9"/>
    <w:rsid w:val="00954657"/>
    <w:rsid w:val="00964878"/>
    <w:rsid w:val="00984193"/>
    <w:rsid w:val="009923E7"/>
    <w:rsid w:val="009A5639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D09AE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54E57"/>
    <w:rsid w:val="00C74F1C"/>
    <w:rsid w:val="00CC7C3D"/>
    <w:rsid w:val="00CD4A0B"/>
    <w:rsid w:val="00CF6EE2"/>
    <w:rsid w:val="00D362FD"/>
    <w:rsid w:val="00D4177A"/>
    <w:rsid w:val="00D803C8"/>
    <w:rsid w:val="00DA3C38"/>
    <w:rsid w:val="00DB2BF9"/>
    <w:rsid w:val="00DC2691"/>
    <w:rsid w:val="00DE147C"/>
    <w:rsid w:val="00E220E8"/>
    <w:rsid w:val="00E646F0"/>
    <w:rsid w:val="00E7635A"/>
    <w:rsid w:val="00E93058"/>
    <w:rsid w:val="00EA2235"/>
    <w:rsid w:val="00EB2E18"/>
    <w:rsid w:val="00ED3B17"/>
    <w:rsid w:val="00EE70CF"/>
    <w:rsid w:val="00F05D61"/>
    <w:rsid w:val="00F34991"/>
    <w:rsid w:val="00F50103"/>
    <w:rsid w:val="00F84B4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Mention">
    <w:name w:val="Mention"/>
    <w:basedOn w:val="Domylnaczcionkaakapitu"/>
    <w:uiPriority w:val="99"/>
    <w:unhideWhenUsed/>
    <w:rsid w:val="000A6FD0"/>
    <w:rPr>
      <w:color w:val="2B579A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A6FD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Mention">
    <w:name w:val="Mention"/>
    <w:basedOn w:val="Domylnaczcionkaakapitu"/>
    <w:uiPriority w:val="99"/>
    <w:unhideWhenUsed/>
    <w:rsid w:val="000A6FD0"/>
    <w:rPr>
      <w:color w:val="2B579A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A6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968DC8-6FB3-47FC-A3F3-14FC90AC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1624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2023-05-12T13:23:00Z</dcterms:created>
  <dcterms:modified xsi:type="dcterms:W3CDTF">2023-05-12T13:23:00Z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