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3DB4" w14:textId="289EA7C6" w:rsidR="0027333F" w:rsidRPr="00B56B98" w:rsidRDefault="004164E1" w:rsidP="0053586F">
      <w:pPr>
        <w:pStyle w:val="NormalnyWeb"/>
        <w:tabs>
          <w:tab w:val="left" w:pos="708"/>
        </w:tabs>
        <w:jc w:val="right"/>
        <w:rPr>
          <w:rFonts w:ascii="Calibri" w:hAnsi="Calibri"/>
          <w:b/>
          <w:sz w:val="20"/>
          <w:szCs w:val="20"/>
        </w:rPr>
      </w:pPr>
      <w:r w:rsidRPr="00B56B98">
        <w:rPr>
          <w:rFonts w:ascii="Calibri" w:hAnsi="Calibri"/>
          <w:b/>
          <w:sz w:val="20"/>
          <w:szCs w:val="20"/>
        </w:rPr>
        <w:t>Załącznik Nr</w:t>
      </w:r>
      <w:r w:rsidR="00625FFE" w:rsidRPr="00B56B98">
        <w:rPr>
          <w:rFonts w:ascii="Calibri" w:hAnsi="Calibri"/>
          <w:b/>
          <w:sz w:val="20"/>
          <w:szCs w:val="20"/>
        </w:rPr>
        <w:t xml:space="preserve"> </w:t>
      </w:r>
      <w:r w:rsidR="00B3307E">
        <w:rPr>
          <w:rFonts w:ascii="Calibri" w:hAnsi="Calibri"/>
          <w:b/>
          <w:sz w:val="20"/>
          <w:szCs w:val="20"/>
        </w:rPr>
        <w:t>5</w:t>
      </w:r>
      <w:r w:rsidR="00E7771F">
        <w:rPr>
          <w:rFonts w:ascii="Calibri" w:hAnsi="Calibri"/>
          <w:b/>
          <w:sz w:val="20"/>
          <w:szCs w:val="20"/>
        </w:rPr>
        <w:t xml:space="preserve"> do SWZ</w:t>
      </w:r>
    </w:p>
    <w:p w14:paraId="45E87C73" w14:textId="77777777" w:rsidR="00B3307E" w:rsidRPr="00B3307E" w:rsidRDefault="00B3307E" w:rsidP="00B3307E">
      <w:pPr>
        <w:jc w:val="center"/>
        <w:rPr>
          <w:rFonts w:cs="Calibri"/>
          <w:b/>
          <w:sz w:val="28"/>
          <w:szCs w:val="28"/>
        </w:rPr>
      </w:pPr>
      <w:r w:rsidRPr="00B3307E">
        <w:rPr>
          <w:rFonts w:cs="Calibri"/>
          <w:b/>
          <w:sz w:val="28"/>
          <w:szCs w:val="28"/>
        </w:rPr>
        <w:t>O Ś W I A D C Z E N I E</w:t>
      </w:r>
    </w:p>
    <w:p w14:paraId="7C5B2FA4" w14:textId="32076367" w:rsidR="00E7771F" w:rsidRPr="00B56B98" w:rsidRDefault="00E7771F" w:rsidP="00E7771F">
      <w:pPr>
        <w:spacing w:before="240"/>
        <w:jc w:val="both"/>
        <w:rPr>
          <w:rFonts w:ascii="Calibri" w:hAnsi="Calibri"/>
          <w:b/>
        </w:rPr>
      </w:pPr>
      <w:r w:rsidRPr="00B56B98">
        <w:rPr>
          <w:rFonts w:ascii="Calibri" w:hAnsi="Calibri"/>
          <w:b/>
        </w:rPr>
        <w:t xml:space="preserve">o przynależności lub braku przynależności do tej samej grupy kapitałowej  </w:t>
      </w:r>
      <w:r w:rsidRPr="00B56B98">
        <w:rPr>
          <w:rFonts w:ascii="Calibri" w:hAnsi="Calibri"/>
          <w:b/>
          <w:bCs/>
        </w:rPr>
        <w:t xml:space="preserve">w rozumieniu </w:t>
      </w:r>
      <w:hyperlink r:id="rId8" w:anchor="/document/17337528?cm=DOCUMENT" w:history="1">
        <w:r w:rsidRPr="00B56B98">
          <w:rPr>
            <w:rStyle w:val="Hipercze"/>
            <w:rFonts w:ascii="Calibri" w:hAnsi="Calibri"/>
            <w:b/>
            <w:bCs/>
            <w:color w:val="auto"/>
            <w:u w:val="none"/>
          </w:rPr>
          <w:t>ustawy</w:t>
        </w:r>
      </w:hyperlink>
      <w:r w:rsidRPr="00B56B98">
        <w:rPr>
          <w:rFonts w:ascii="Calibri" w:hAnsi="Calibri"/>
          <w:b/>
          <w:bCs/>
        </w:rPr>
        <w:t xml:space="preserve"> z dnia 16 lutego 2007 r. o ochronie konkurencji i konsumentów (</w:t>
      </w:r>
      <w:r w:rsidR="00746465" w:rsidRPr="00746465">
        <w:rPr>
          <w:rFonts w:ascii="Calibri" w:hAnsi="Calibri"/>
          <w:b/>
          <w:bCs/>
        </w:rPr>
        <w:t>Dz. U. z 2020 r. poz. 1076 z późn. zm.</w:t>
      </w:r>
      <w:r w:rsidRPr="00B56B98">
        <w:rPr>
          <w:rFonts w:ascii="Calibri" w:hAnsi="Calibri"/>
          <w:b/>
          <w:bCs/>
        </w:rPr>
        <w:t>), z innym wykonawcą, który złożył odrębną ofertę,  w zakresie określonym art. 108 ust. 1 pkt 5 ustawy Pzp</w:t>
      </w:r>
      <w:r w:rsidRPr="00B56B98">
        <w:rPr>
          <w:rFonts w:ascii="Calibri" w:hAnsi="Calibri"/>
          <w:b/>
        </w:rPr>
        <w:t xml:space="preserve"> ustawy z dnia 11 września 2019 r. Prawo zamówień publicznych (</w:t>
      </w:r>
      <w:r w:rsidR="00746465" w:rsidRPr="00746465">
        <w:rPr>
          <w:rFonts w:ascii="Calibri" w:hAnsi="Calibri"/>
          <w:b/>
        </w:rPr>
        <w:t>tekst jednolity, Dz.U. 2022 poz. 1710 z późn. zm.</w:t>
      </w:r>
      <w:r w:rsidR="00524F43">
        <w:rPr>
          <w:rFonts w:ascii="Calibri" w:hAnsi="Calibri"/>
          <w:b/>
        </w:rPr>
        <w:t>)</w:t>
      </w:r>
    </w:p>
    <w:p w14:paraId="7DA3E80A" w14:textId="77777777" w:rsidR="00B3307E" w:rsidRDefault="00B3307E" w:rsidP="00B3307E">
      <w:pPr>
        <w:rPr>
          <w:rFonts w:cs="Calibri"/>
          <w:b/>
          <w:sz w:val="28"/>
          <w:szCs w:val="28"/>
        </w:rPr>
      </w:pPr>
    </w:p>
    <w:p w14:paraId="5D407942" w14:textId="39B55C54" w:rsidR="00B3307E" w:rsidRPr="00CD383D" w:rsidRDefault="00B3307E" w:rsidP="00B3307E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>Do Zamawiającego:</w:t>
      </w:r>
    </w:p>
    <w:p w14:paraId="0D78D104" w14:textId="77777777" w:rsidR="00B3307E" w:rsidRPr="008A3CC9" w:rsidRDefault="00B3307E" w:rsidP="00B3307E">
      <w:pPr>
        <w:pStyle w:val="Nagwek3"/>
        <w:spacing w:before="0" w:after="0"/>
        <w:ind w:firstLine="2268"/>
        <w:rPr>
          <w:rFonts w:ascii="Calibri" w:hAnsi="Calibri" w:cs="Calibri"/>
          <w:sz w:val="24"/>
          <w:szCs w:val="24"/>
        </w:rPr>
      </w:pPr>
      <w:bookmarkStart w:id="0" w:name="_Hlk84589868"/>
      <w:r w:rsidRPr="008A3CC9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EF7397A" w14:textId="77777777" w:rsidR="00B3307E" w:rsidRPr="008A3CC9" w:rsidRDefault="00B3307E" w:rsidP="00B3307E">
      <w:pPr>
        <w:ind w:left="2268"/>
        <w:rPr>
          <w:rFonts w:cs="Calibri"/>
          <w:b/>
          <w:sz w:val="24"/>
          <w:szCs w:val="24"/>
        </w:rPr>
      </w:pPr>
      <w:r w:rsidRPr="008A3CC9">
        <w:rPr>
          <w:rFonts w:cs="Calibri"/>
          <w:b/>
          <w:sz w:val="24"/>
          <w:szCs w:val="24"/>
        </w:rPr>
        <w:t>Szpital Specjalistyczny MSWiA w Złocieńcu</w:t>
      </w:r>
      <w:bookmarkEnd w:id="0"/>
    </w:p>
    <w:p w14:paraId="1D64F1E9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reprezentowany przez p. Ewę Giza – Dyrektora Szpitala</w:t>
      </w:r>
    </w:p>
    <w:p w14:paraId="44A14366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ul. Kańsko 1</w:t>
      </w:r>
    </w:p>
    <w:p w14:paraId="79A36C07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78-520 Złocieniec</w:t>
      </w:r>
    </w:p>
    <w:p w14:paraId="4225CCFA" w14:textId="77777777" w:rsidR="00B3307E" w:rsidRPr="008A3CC9" w:rsidRDefault="00B3307E" w:rsidP="00B3307E">
      <w:pPr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2CDA3C5D" w14:textId="77777777" w:rsidR="00F66C72" w:rsidRPr="00F66C72" w:rsidRDefault="00F66C72" w:rsidP="00F66C72">
      <w:pPr>
        <w:spacing w:before="240"/>
        <w:jc w:val="center"/>
        <w:rPr>
          <w:b/>
          <w:sz w:val="24"/>
          <w:szCs w:val="24"/>
        </w:rPr>
      </w:pPr>
      <w:bookmarkStart w:id="1" w:name="_Hlk84422943"/>
      <w:bookmarkStart w:id="2" w:name="_Hlk138594595"/>
      <w:r w:rsidRPr="00F66C72">
        <w:rPr>
          <w:b/>
          <w:sz w:val="24"/>
          <w:szCs w:val="24"/>
        </w:rPr>
        <w:t>Dostawa i instalacja Systemu serwerowego Microsoft.</w:t>
      </w:r>
    </w:p>
    <w:p w14:paraId="4B4A807E" w14:textId="77777777" w:rsidR="00F66C72" w:rsidRPr="001E6F44" w:rsidRDefault="00F66C72" w:rsidP="00F66C72">
      <w:pPr>
        <w:jc w:val="center"/>
        <w:rPr>
          <w:bCs/>
        </w:rPr>
      </w:pPr>
      <w:r>
        <w:rPr>
          <w:bCs/>
        </w:rPr>
        <w:t>w</w:t>
      </w:r>
      <w:r w:rsidRPr="001E6F44">
        <w:rPr>
          <w:bCs/>
        </w:rPr>
        <w:t xml:space="preserve"> ramach projektu pn. „Projekt e-Zdrowie w SP ZOZ MSWIA: rozwój nowoczesnych e usług publicznych dla pacjentów”</w:t>
      </w:r>
    </w:p>
    <w:p w14:paraId="3743F085" w14:textId="04305145" w:rsidR="00B3307E" w:rsidRPr="00F66C72" w:rsidRDefault="00F66C72" w:rsidP="00F66C72">
      <w:pPr>
        <w:ind w:left="360"/>
        <w:jc w:val="center"/>
        <w:rPr>
          <w:rFonts w:cs="Calibri"/>
          <w:b/>
          <w:bCs/>
          <w:sz w:val="28"/>
          <w:szCs w:val="28"/>
        </w:rPr>
      </w:pPr>
      <w:r w:rsidRPr="00F66C72">
        <w:rPr>
          <w:b/>
          <w:bCs/>
        </w:rPr>
        <w:t>znak: 1/UE/202</w:t>
      </w:r>
      <w:bookmarkEnd w:id="1"/>
      <w:r w:rsidRPr="00F66C72">
        <w:rPr>
          <w:b/>
          <w:bCs/>
        </w:rPr>
        <w:t>3</w:t>
      </w:r>
    </w:p>
    <w:bookmarkEnd w:id="2"/>
    <w:p w14:paraId="7089321C" w14:textId="77777777" w:rsidR="00B3307E" w:rsidRDefault="00B3307E" w:rsidP="00B330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(jeżeli oferta składania wspólnie – wpisać dane pełnomocnika i partnerów):</w:t>
      </w:r>
    </w:p>
    <w:p w14:paraId="5A543D34" w14:textId="26A4C310" w:rsidR="00B3307E" w:rsidRDefault="00B3307E" w:rsidP="00E7771F">
      <w:pPr>
        <w:ind w:left="198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CBCD66B" w14:textId="19DC1142" w:rsidR="00B3307E" w:rsidRDefault="00B3307E" w:rsidP="00E7771F">
      <w:pPr>
        <w:ind w:left="198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37AC19B" w14:textId="77777777" w:rsidR="00B3307E" w:rsidRPr="00D94FD5" w:rsidRDefault="00B3307E" w:rsidP="00B3307E">
      <w:pPr>
        <w:jc w:val="center"/>
      </w:pPr>
      <w:r>
        <w:t>(Nazwa i adres wykonawcy/ów)</w:t>
      </w:r>
    </w:p>
    <w:p w14:paraId="0348EDD6" w14:textId="70D02CCC" w:rsidR="00AC23D4" w:rsidRPr="00E7771F" w:rsidRDefault="00E7771F" w:rsidP="00E7771F">
      <w:pPr>
        <w:pStyle w:val="Tekstpodstawowywcity"/>
        <w:spacing w:before="240" w:line="276" w:lineRule="auto"/>
        <w:ind w:firstLine="0"/>
        <w:jc w:val="left"/>
        <w:rPr>
          <w:rFonts w:ascii="Calibri" w:hAnsi="Calibri"/>
          <w:sz w:val="20"/>
        </w:rPr>
      </w:pPr>
      <w:bookmarkStart w:id="3" w:name="_Hlk84588934"/>
      <w:r w:rsidRPr="00E7771F">
        <w:rPr>
          <w:sz w:val="20"/>
        </w:rPr>
        <w:t>Składając ofertę w  przetargu  nieograniczonym - tryb zgodny z art. 132 ustawy z dnia 11 września 2019 r. Prawo Zamówień Publicznych (</w:t>
      </w:r>
      <w:r w:rsidR="00F66C72" w:rsidRPr="00F66C72">
        <w:rPr>
          <w:sz w:val="20"/>
        </w:rPr>
        <w:t>tekst jednolity, Dz.U. 2022 poz. 1710 z późn. zm.</w:t>
      </w:r>
      <w:r w:rsidRPr="00E7771F">
        <w:rPr>
          <w:sz w:val="20"/>
        </w:rPr>
        <w:t>), zwaną dalej ustawą Pzp, o wartości szacunkowej przekraczającej kwoty określone w przepisach wydanych na podstawie art. 3 ustawy Pzp,</w:t>
      </w:r>
      <w:bookmarkEnd w:id="3"/>
    </w:p>
    <w:p w14:paraId="1FD8CD23" w14:textId="77777777" w:rsidR="00AC23D4" w:rsidRPr="00B3307E" w:rsidRDefault="00AC23D4" w:rsidP="00E7771F">
      <w:pPr>
        <w:spacing w:before="240"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B3307E">
        <w:rPr>
          <w:rFonts w:ascii="Calibri" w:hAnsi="Calibri"/>
          <w:b/>
          <w:bCs/>
          <w:sz w:val="24"/>
          <w:szCs w:val="24"/>
        </w:rPr>
        <w:t>oświadczam, że</w:t>
      </w:r>
      <w:r w:rsidR="00ED79E0" w:rsidRPr="00B3307E">
        <w:rPr>
          <w:rFonts w:ascii="Calibri" w:hAnsi="Calibri"/>
          <w:b/>
          <w:bCs/>
          <w:sz w:val="24"/>
          <w:szCs w:val="24"/>
        </w:rPr>
        <w:t>:</w:t>
      </w:r>
    </w:p>
    <w:p w14:paraId="5BFB6EB8" w14:textId="53D9D2BF" w:rsidR="00F326AC" w:rsidRPr="00E7771F" w:rsidRDefault="00F326AC" w:rsidP="00F326AC">
      <w:pPr>
        <w:numPr>
          <w:ilvl w:val="0"/>
          <w:numId w:val="2"/>
        </w:num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</w:rPr>
        <w:t xml:space="preserve">nie należę  do tej samej grupy kapitałowej w rozumieniu </w:t>
      </w:r>
      <w:hyperlink r:id="rId9" w:anchor="/document/17337528?cm=DOCUMENT" w:history="1">
        <w:r w:rsidRPr="00B56B98">
          <w:rPr>
            <w:rStyle w:val="Hipercze"/>
            <w:rFonts w:ascii="Calibri" w:hAnsi="Calibri"/>
            <w:bCs/>
            <w:color w:val="auto"/>
            <w:u w:val="none"/>
          </w:rPr>
          <w:t>ustawy</w:t>
        </w:r>
      </w:hyperlink>
      <w:r w:rsidRPr="00B56B98">
        <w:rPr>
          <w:rFonts w:ascii="Calibri" w:hAnsi="Calibri"/>
          <w:bCs/>
        </w:rPr>
        <w:t xml:space="preserve"> z dnia 16 lutego 2007 r. o ochronie konkurencji i konsumentów (Dz. U. z 2020 r. poz. 1076 </w:t>
      </w:r>
      <w:r w:rsidR="00ED79E0" w:rsidRPr="00B56B98">
        <w:rPr>
          <w:rFonts w:ascii="Calibri" w:hAnsi="Calibri"/>
          <w:bCs/>
        </w:rPr>
        <w:t>z późn. zm.</w:t>
      </w:r>
      <w:r w:rsidRPr="00B56B98">
        <w:rPr>
          <w:rFonts w:ascii="Calibri" w:hAnsi="Calibri"/>
          <w:bCs/>
        </w:rPr>
        <w:t>), z innym wykonawcą, który złożył odrębną ofertę,  w zakresie określonym art. 108 ust.</w:t>
      </w:r>
      <w:r w:rsidR="00ED79E0"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Cs/>
        </w:rPr>
        <w:t xml:space="preserve">1 pkt 5 ustawy </w:t>
      </w:r>
      <w:r w:rsidR="004164E1" w:rsidRPr="00B56B98">
        <w:rPr>
          <w:rFonts w:ascii="Calibri" w:hAnsi="Calibri"/>
          <w:bCs/>
        </w:rPr>
        <w:t>Pzp</w:t>
      </w:r>
      <w:r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/>
          <w:bCs/>
        </w:rPr>
        <w:t>w związku z powyższym na dzień składania ofert nie podlegam wykluczeniu z postępowania o udzielenie zamówienia  na  podstawie  art. 108 ust.</w:t>
      </w:r>
      <w:r w:rsidR="00944AE5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>1</w:t>
      </w:r>
      <w:r w:rsidR="00ED79E0" w:rsidRPr="00B56B98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 xml:space="preserve"> pkt 5  ustawy  Pzp. </w:t>
      </w:r>
      <w:r w:rsidR="00B3307E">
        <w:rPr>
          <w:rStyle w:val="Odwoanieprzypisukocowego"/>
          <w:rFonts w:ascii="Calibri" w:hAnsi="Calibri"/>
          <w:b/>
          <w:bCs/>
        </w:rPr>
        <w:endnoteReference w:customMarkFollows="1" w:id="1"/>
        <w:t>*</w:t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</w:p>
    <w:p w14:paraId="6FF9E9CF" w14:textId="239ED3F9" w:rsidR="00F326AC" w:rsidRPr="00B56B98" w:rsidRDefault="00B3307E" w:rsidP="00F326AC">
      <w:p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4A5F3" wp14:editId="77E191AF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5715" t="508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26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"/>
            </w:pict>
          </mc:Fallback>
        </mc:AlternateContent>
      </w:r>
    </w:p>
    <w:p w14:paraId="4166592B" w14:textId="7FF9C657" w:rsidR="00F326AC" w:rsidRPr="00B56B98" w:rsidRDefault="00F326AC" w:rsidP="00B3307E">
      <w:pPr>
        <w:keepLines/>
        <w:numPr>
          <w:ilvl w:val="0"/>
          <w:numId w:val="2"/>
        </w:num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</w:rPr>
        <w:t xml:space="preserve">należę  do tej samej grupy kapitałowej w rozumieniu </w:t>
      </w:r>
      <w:hyperlink r:id="rId10" w:anchor="/document/17337528?cm=DOCUMENT" w:history="1">
        <w:r w:rsidRPr="00B56B98">
          <w:rPr>
            <w:rStyle w:val="Hipercze"/>
            <w:rFonts w:ascii="Calibri" w:hAnsi="Calibri"/>
            <w:bCs/>
            <w:color w:val="auto"/>
            <w:u w:val="none"/>
          </w:rPr>
          <w:t>ustawy</w:t>
        </w:r>
      </w:hyperlink>
      <w:r w:rsidRPr="00B56B98">
        <w:rPr>
          <w:rFonts w:ascii="Calibri" w:hAnsi="Calibri"/>
          <w:bCs/>
        </w:rPr>
        <w:t xml:space="preserve"> z dnia 16 lutego 2007 r.</w:t>
      </w:r>
      <w:r w:rsidR="009E71B3"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Cs/>
        </w:rPr>
        <w:t xml:space="preserve">o ochronie konkurencji i konsumentów (Dz. U. z 2020 r. poz. 1076 </w:t>
      </w:r>
      <w:r w:rsidR="00ED79E0" w:rsidRPr="00B56B98">
        <w:rPr>
          <w:rFonts w:ascii="Calibri" w:hAnsi="Calibri"/>
          <w:bCs/>
        </w:rPr>
        <w:t>z późn. zm.</w:t>
      </w:r>
      <w:r w:rsidRPr="00B56B98">
        <w:rPr>
          <w:rFonts w:ascii="Calibri" w:hAnsi="Calibri"/>
          <w:bCs/>
        </w:rPr>
        <w:t xml:space="preserve">), z innym wykonawcą, który złożył odrębną ofertę,  w zakresie określonym art. 108 ust.1 pkt 5 ustawy </w:t>
      </w:r>
      <w:r w:rsidR="004164E1" w:rsidRPr="00B56B98">
        <w:rPr>
          <w:rFonts w:ascii="Calibri" w:hAnsi="Calibri"/>
          <w:bCs/>
        </w:rPr>
        <w:t>Pzp oraz przedstawiam</w:t>
      </w:r>
      <w:r w:rsidRPr="00B56B98">
        <w:rPr>
          <w:rFonts w:ascii="Calibri" w:hAnsi="Calibri"/>
          <w:bCs/>
        </w:rPr>
        <w:t xml:space="preserve"> dokumenty  potwierdzające przygotowanie oferty w niniejszym postępowaniu  niezależnie od  wykonawcy należącego do tej samej grupy kapitałowej;</w:t>
      </w:r>
    </w:p>
    <w:p w14:paraId="0E77A615" w14:textId="77777777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Lista podmiotów należących do grupy kapitałowej Wykonawcy:</w:t>
      </w:r>
    </w:p>
    <w:p w14:paraId="1F2B36D8" w14:textId="1AD4D7A6" w:rsidR="00F326AC" w:rsidRPr="00B56B98" w:rsidRDefault="00F326AC" w:rsidP="009D0D50">
      <w:pPr>
        <w:tabs>
          <w:tab w:val="left" w:pos="6075"/>
        </w:tabs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1.  ……………………………………………………………………</w:t>
      </w:r>
      <w:r w:rsidR="009D0D50">
        <w:rPr>
          <w:rFonts w:ascii="Calibri" w:hAnsi="Calibri"/>
          <w:b/>
          <w:bCs/>
        </w:rPr>
        <w:tab/>
      </w:r>
    </w:p>
    <w:p w14:paraId="57E3AD52" w14:textId="77777777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2.   ………………………………..………………………………….</w:t>
      </w:r>
    </w:p>
    <w:p w14:paraId="547D0D1D" w14:textId="45A51A10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w związku z powyższym na dzień składania ofert nie podlegamy wykluczeniu</w:t>
      </w:r>
      <w:r w:rsidR="009E71B3" w:rsidRPr="00B56B98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 xml:space="preserve">z postępowania o udzielenie zamówienia  na  podstawie  art. 108 ust.1 pkt 5 ustawy  Pzp. </w:t>
      </w:r>
      <w:r w:rsidR="00B3307E">
        <w:rPr>
          <w:rStyle w:val="Odwoanieprzypisukocowego"/>
          <w:rFonts w:ascii="Calibri" w:hAnsi="Calibri"/>
          <w:b/>
          <w:bCs/>
        </w:rPr>
        <w:endnoteReference w:customMarkFollows="1" w:id="2"/>
        <w:t>*</w:t>
      </w:r>
    </w:p>
    <w:p w14:paraId="2CE79179" w14:textId="694E3FDF" w:rsidR="007A0E45" w:rsidRPr="00E7771F" w:rsidRDefault="00F326AC" w:rsidP="00E7771F">
      <w:pPr>
        <w:ind w:left="4956"/>
        <w:jc w:val="both"/>
        <w:rPr>
          <w:rFonts w:ascii="Calibri" w:hAnsi="Calibri"/>
          <w:bCs/>
          <w:i/>
        </w:rPr>
      </w:pPr>
      <w:r w:rsidRPr="00B56B98">
        <w:rPr>
          <w:rFonts w:ascii="Calibri" w:hAnsi="Calibri"/>
          <w:bCs/>
        </w:rPr>
        <w:t xml:space="preserve">                                                                                       </w:t>
      </w:r>
    </w:p>
    <w:sectPr w:rsidR="007A0E45" w:rsidRPr="00E7771F" w:rsidSect="009D0D50">
      <w:footerReference w:type="default" r:id="rId11"/>
      <w:pgSz w:w="11906" w:h="16838" w:code="9"/>
      <w:pgMar w:top="567" w:right="1106" w:bottom="709" w:left="709" w:header="709" w:footer="30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A102" w14:textId="77777777" w:rsidR="00E10713" w:rsidRDefault="00E10713" w:rsidP="00B3307E">
      <w:r>
        <w:separator/>
      </w:r>
    </w:p>
  </w:endnote>
  <w:endnote w:type="continuationSeparator" w:id="0">
    <w:p w14:paraId="162FE060" w14:textId="77777777" w:rsidR="00E10713" w:rsidRDefault="00E10713" w:rsidP="00B3307E">
      <w:r>
        <w:continuationSeparator/>
      </w:r>
    </w:p>
  </w:endnote>
  <w:endnote w:id="1">
    <w:p w14:paraId="63FD5EE0" w14:textId="2A0CD7DA" w:rsidR="00B3307E" w:rsidRDefault="00B3307E">
      <w:pPr>
        <w:pStyle w:val="Tekstprzypisukocowego"/>
      </w:pPr>
      <w:r>
        <w:rPr>
          <w:rStyle w:val="Odwoanieprzypisukocowego"/>
        </w:rPr>
        <w:t>*</w:t>
      </w:r>
      <w:r>
        <w:t xml:space="preserve"> Jeżeli nie dotyczy skreślić cały punkt</w:t>
      </w:r>
    </w:p>
  </w:endnote>
  <w:endnote w:id="2">
    <w:p w14:paraId="69E5A97B" w14:textId="5D38D5D1" w:rsidR="00B3307E" w:rsidRDefault="00B3307E" w:rsidP="009D0D50">
      <w:pPr>
        <w:pStyle w:val="Tekstprzypisukocowego"/>
        <w:ind w:left="14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9D0D50" w:rsidRPr="006D03DA" w14:paraId="53856208" w14:textId="77777777" w:rsidTr="00C8455C"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2F2420AF" w14:textId="77777777" w:rsidR="009D0D50" w:rsidRPr="006D03DA" w:rsidRDefault="009D0D50" w:rsidP="009D0D50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1806AF72" w14:textId="77777777" w:rsidR="009D0D50" w:rsidRPr="006D03DA" w:rsidRDefault="009D0D50" w:rsidP="009D0D50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9D0D50" w:rsidRPr="006D03DA" w14:paraId="089BCE2E" w14:textId="77777777" w:rsidTr="00C8455C">
      <w:trPr>
        <w:gridAfter w:val="1"/>
        <w:wAfter w:w="6" w:type="dxa"/>
        <w:trHeight w:val="393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3F0EC0E5" w14:textId="77777777" w:rsidR="009D0D50" w:rsidRPr="006D03DA" w:rsidRDefault="009D0D50" w:rsidP="009D0D50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340AF1ED" w14:textId="77777777" w:rsidR="009D0D50" w:rsidRDefault="009D0D50" w:rsidP="009D0D50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22EFD7AF" w14:textId="77777777" w:rsidR="009D0D50" w:rsidRDefault="009D0D50" w:rsidP="009D0D50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66320C18" w14:textId="77777777" w:rsidR="009D0D50" w:rsidRPr="006D03DA" w:rsidRDefault="009D0D50" w:rsidP="009D0D50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2906E56A" w14:textId="77777777" w:rsidR="009D0D50" w:rsidRPr="006D03DA" w:rsidRDefault="009D0D50" w:rsidP="009D0D50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5C4176CD" wp14:editId="56778A3C">
                <wp:extent cx="3448050" cy="539750"/>
                <wp:effectExtent l="0" t="0" r="0" b="0"/>
                <wp:docPr id="5" name="Obraz 5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7DA793" w14:textId="77777777" w:rsidR="009D0D50" w:rsidRDefault="009D0D50" w:rsidP="009D0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6AC3" w14:textId="77777777" w:rsidR="00E10713" w:rsidRDefault="00E10713" w:rsidP="00B3307E">
      <w:r>
        <w:separator/>
      </w:r>
    </w:p>
  </w:footnote>
  <w:footnote w:type="continuationSeparator" w:id="0">
    <w:p w14:paraId="7FDC4758" w14:textId="77777777" w:rsidR="00E10713" w:rsidRDefault="00E10713" w:rsidP="00B3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2E45"/>
    <w:multiLevelType w:val="hybridMultilevel"/>
    <w:tmpl w:val="82B86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70451">
    <w:abstractNumId w:val="1"/>
  </w:num>
  <w:num w:numId="2" w16cid:durableId="17183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C"/>
    <w:rsid w:val="000040DB"/>
    <w:rsid w:val="00036208"/>
    <w:rsid w:val="000538BF"/>
    <w:rsid w:val="000A76BF"/>
    <w:rsid w:val="00113671"/>
    <w:rsid w:val="001742BC"/>
    <w:rsid w:val="001B61EC"/>
    <w:rsid w:val="0022780D"/>
    <w:rsid w:val="002634B1"/>
    <w:rsid w:val="0027333F"/>
    <w:rsid w:val="0029507C"/>
    <w:rsid w:val="002A321E"/>
    <w:rsid w:val="002D2EBF"/>
    <w:rsid w:val="002D44BB"/>
    <w:rsid w:val="002E67A9"/>
    <w:rsid w:val="002F531C"/>
    <w:rsid w:val="002F7570"/>
    <w:rsid w:val="003071DD"/>
    <w:rsid w:val="0039458F"/>
    <w:rsid w:val="003A2964"/>
    <w:rsid w:val="003A3907"/>
    <w:rsid w:val="003A7F35"/>
    <w:rsid w:val="003E66E3"/>
    <w:rsid w:val="00403202"/>
    <w:rsid w:val="004042C8"/>
    <w:rsid w:val="004164E1"/>
    <w:rsid w:val="0047691B"/>
    <w:rsid w:val="004E4082"/>
    <w:rsid w:val="00524F43"/>
    <w:rsid w:val="0053586F"/>
    <w:rsid w:val="00545699"/>
    <w:rsid w:val="0055101E"/>
    <w:rsid w:val="00592D73"/>
    <w:rsid w:val="005B6267"/>
    <w:rsid w:val="005B7E06"/>
    <w:rsid w:val="00624F78"/>
    <w:rsid w:val="00625FFE"/>
    <w:rsid w:val="0064469F"/>
    <w:rsid w:val="006569A7"/>
    <w:rsid w:val="00683CA8"/>
    <w:rsid w:val="006A3F30"/>
    <w:rsid w:val="00746465"/>
    <w:rsid w:val="00792004"/>
    <w:rsid w:val="007A0E45"/>
    <w:rsid w:val="0082283E"/>
    <w:rsid w:val="00834E1A"/>
    <w:rsid w:val="00867856"/>
    <w:rsid w:val="00901DAA"/>
    <w:rsid w:val="0091378B"/>
    <w:rsid w:val="00926572"/>
    <w:rsid w:val="0094263A"/>
    <w:rsid w:val="00944AE5"/>
    <w:rsid w:val="00951FA7"/>
    <w:rsid w:val="009D0D50"/>
    <w:rsid w:val="009D2D00"/>
    <w:rsid w:val="009E71B3"/>
    <w:rsid w:val="00A513F4"/>
    <w:rsid w:val="00AC23D4"/>
    <w:rsid w:val="00B3307E"/>
    <w:rsid w:val="00B56B98"/>
    <w:rsid w:val="00B847EC"/>
    <w:rsid w:val="00C10B26"/>
    <w:rsid w:val="00C322E8"/>
    <w:rsid w:val="00C41DA9"/>
    <w:rsid w:val="00C42F8F"/>
    <w:rsid w:val="00C65EBF"/>
    <w:rsid w:val="00C7387A"/>
    <w:rsid w:val="00CD621D"/>
    <w:rsid w:val="00D379AA"/>
    <w:rsid w:val="00D46F71"/>
    <w:rsid w:val="00DA3588"/>
    <w:rsid w:val="00DE3FB5"/>
    <w:rsid w:val="00DE4ED4"/>
    <w:rsid w:val="00E10713"/>
    <w:rsid w:val="00E1590F"/>
    <w:rsid w:val="00E32112"/>
    <w:rsid w:val="00E34622"/>
    <w:rsid w:val="00E7771F"/>
    <w:rsid w:val="00E8561A"/>
    <w:rsid w:val="00E9532B"/>
    <w:rsid w:val="00ED79E0"/>
    <w:rsid w:val="00EE65DC"/>
    <w:rsid w:val="00F326AC"/>
    <w:rsid w:val="00F66C72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BF933"/>
  <w15:chartTrackingRefBased/>
  <w15:docId w15:val="{9534BEED-223C-4210-97C0-763498D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33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0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333F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rsid w:val="0027333F"/>
    <w:pPr>
      <w:keepNext/>
      <w:spacing w:line="360" w:lineRule="auto"/>
      <w:ind w:left="567"/>
      <w:jc w:val="center"/>
      <w:outlineLvl w:val="4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customStyle="1" w:styleId="Styl4">
    <w:name w:val="Styl4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27333F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27333F"/>
    <w:pPr>
      <w:ind w:firstLine="426"/>
      <w:jc w:val="both"/>
    </w:pPr>
    <w:rPr>
      <w:sz w:val="24"/>
    </w:rPr>
  </w:style>
  <w:style w:type="paragraph" w:styleId="Lista2">
    <w:name w:val="List 2"/>
    <w:basedOn w:val="Normalny"/>
    <w:rsid w:val="00E8561A"/>
    <w:pPr>
      <w:ind w:left="566" w:hanging="283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4622"/>
    <w:rPr>
      <w:rFonts w:ascii="Segoe UI" w:hAnsi="Segoe UI" w:cs="Segoe UI"/>
      <w:sz w:val="18"/>
      <w:szCs w:val="18"/>
    </w:rPr>
  </w:style>
  <w:style w:type="character" w:styleId="Hipercze">
    <w:name w:val="Hyperlink"/>
    <w:rsid w:val="00DE4ED4"/>
    <w:rPr>
      <w:color w:val="0000FF"/>
      <w:u w:val="single"/>
    </w:rPr>
  </w:style>
  <w:style w:type="paragraph" w:styleId="Bezodstpw">
    <w:name w:val="No Spacing"/>
    <w:uiPriority w:val="1"/>
    <w:qFormat/>
    <w:rsid w:val="00867856"/>
  </w:style>
  <w:style w:type="character" w:styleId="Nierozpoznanawzmianka">
    <w:name w:val="Unresolved Mention"/>
    <w:uiPriority w:val="99"/>
    <w:semiHidden/>
    <w:unhideWhenUsed/>
    <w:rsid w:val="002F53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33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307E"/>
  </w:style>
  <w:style w:type="paragraph" w:styleId="Stopka">
    <w:name w:val="footer"/>
    <w:aliases w:val="stand"/>
    <w:basedOn w:val="Normalny"/>
    <w:link w:val="StopkaZnak"/>
    <w:uiPriority w:val="99"/>
    <w:unhideWhenUsed/>
    <w:rsid w:val="00B3307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3307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07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07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07E"/>
  </w:style>
  <w:style w:type="character" w:styleId="Odwoanieprzypisudolnego">
    <w:name w:val="footnote reference"/>
    <w:basedOn w:val="Domylnaczcionkaakapitu"/>
    <w:uiPriority w:val="99"/>
    <w:semiHidden/>
    <w:unhideWhenUsed/>
    <w:rsid w:val="00B330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0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07E"/>
  </w:style>
  <w:style w:type="character" w:styleId="Odwoanieprzypisukocowego">
    <w:name w:val="endnote reference"/>
    <w:basedOn w:val="Domylnaczcionkaakapitu"/>
    <w:uiPriority w:val="99"/>
    <w:semiHidden/>
    <w:unhideWhenUsed/>
    <w:rsid w:val="00B3307E"/>
    <w:rPr>
      <w:vertAlign w:val="superscript"/>
    </w:rPr>
  </w:style>
  <w:style w:type="table" w:styleId="Tabela-Siatka">
    <w:name w:val="Table Grid"/>
    <w:basedOn w:val="Standardowy"/>
    <w:uiPriority w:val="39"/>
    <w:rsid w:val="009D0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EBC4-791C-4107-98D2-10D8298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SP ZOZ w Brzesku</Company>
  <LinksUpToDate>false</LinksUpToDate>
  <CharactersWithSpaces>2883</CharactersWithSpaces>
  <SharedDoc>false</SharedDoc>
  <HLinks>
    <vt:vector size="18" baseType="variant"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KN</dc:creator>
  <cp:keywords/>
  <cp:lastModifiedBy>`Krzysztof Jach</cp:lastModifiedBy>
  <cp:revision>5</cp:revision>
  <cp:lastPrinted>2018-07-04T11:20:00Z</cp:lastPrinted>
  <dcterms:created xsi:type="dcterms:W3CDTF">2022-03-14T11:46:00Z</dcterms:created>
  <dcterms:modified xsi:type="dcterms:W3CDTF">2023-06-25T12:38:00Z</dcterms:modified>
</cp:coreProperties>
</file>