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134" w:rsidRDefault="004C2134" w:rsidP="004C2134">
      <w:pPr>
        <w:spacing w:line="100" w:lineRule="atLeast"/>
        <w:jc w:val="right"/>
        <w:rPr>
          <w:b/>
        </w:rPr>
      </w:pPr>
      <w:r>
        <w:rPr>
          <w:b/>
        </w:rPr>
        <w:t>ZAŁĄCZNIK NR 7</w:t>
      </w:r>
      <w:r w:rsidR="00DA2D01">
        <w:rPr>
          <w:b/>
        </w:rPr>
        <w:t xml:space="preserve"> do SWZ</w:t>
      </w:r>
      <w:bookmarkStart w:id="0" w:name="_GoBack"/>
      <w:bookmarkEnd w:id="0"/>
    </w:p>
    <w:p w:rsidR="004C2134" w:rsidRDefault="004C2134" w:rsidP="004C2134">
      <w:pPr>
        <w:spacing w:line="100" w:lineRule="atLeast"/>
        <w:jc w:val="right"/>
        <w:rPr>
          <w:b/>
        </w:rPr>
      </w:pPr>
    </w:p>
    <w:p w:rsidR="004C2134" w:rsidRPr="00984D78" w:rsidRDefault="004C2134" w:rsidP="004C2134">
      <w:pPr>
        <w:spacing w:after="120"/>
        <w:jc w:val="right"/>
      </w:pPr>
      <w:r w:rsidRPr="00A30801">
        <w:t xml:space="preserve">Załącznik do Uchwały </w:t>
      </w:r>
      <w:r>
        <w:br/>
      </w:r>
      <w:r w:rsidRPr="00A30801">
        <w:t xml:space="preserve">Nr </w:t>
      </w:r>
      <w:r>
        <w:t xml:space="preserve">XXIII/239/2020 </w:t>
      </w:r>
      <w:r w:rsidRPr="00A30801">
        <w:t xml:space="preserve">Rady Gminy Trzebownisko </w:t>
      </w:r>
      <w:r w:rsidRPr="00A30801">
        <w:br/>
        <w:t xml:space="preserve">z dnia </w:t>
      </w:r>
      <w:r>
        <w:t>28.10.2020</w:t>
      </w:r>
      <w:r w:rsidRPr="00A30801">
        <w:t xml:space="preserve"> r.</w:t>
      </w:r>
    </w:p>
    <w:p w:rsidR="004C2134" w:rsidRPr="00727A97" w:rsidRDefault="004C2134" w:rsidP="004C2134">
      <w:pPr>
        <w:spacing w:after="120"/>
        <w:jc w:val="center"/>
        <w:rPr>
          <w:b/>
        </w:rPr>
      </w:pPr>
      <w:r w:rsidRPr="00727A97">
        <w:rPr>
          <w:b/>
        </w:rPr>
        <w:t>ROZDZIAŁ 1</w:t>
      </w:r>
    </w:p>
    <w:p w:rsidR="004C2134" w:rsidRPr="00153711" w:rsidRDefault="004C2134" w:rsidP="004C2134">
      <w:pPr>
        <w:spacing w:after="120"/>
        <w:jc w:val="center"/>
        <w:rPr>
          <w:b/>
        </w:rPr>
      </w:pPr>
      <w:r w:rsidRPr="00727A97">
        <w:rPr>
          <w:b/>
        </w:rPr>
        <w:t>POSTANOWIENIA OGÓLNE</w:t>
      </w:r>
    </w:p>
    <w:p w:rsidR="004C2134" w:rsidRDefault="004C2134" w:rsidP="004C2134">
      <w:pPr>
        <w:jc w:val="center"/>
        <w:rPr>
          <w:b/>
        </w:rPr>
      </w:pPr>
      <w:r w:rsidRPr="00F86EE0">
        <w:rPr>
          <w:b/>
        </w:rPr>
        <w:t>§ 1</w:t>
      </w:r>
    </w:p>
    <w:p w:rsidR="004C2134" w:rsidRDefault="004C2134" w:rsidP="004C2134">
      <w:pPr>
        <w:jc w:val="center"/>
      </w:pPr>
    </w:p>
    <w:p w:rsidR="004C2134" w:rsidRDefault="004C2134" w:rsidP="004C2134">
      <w:pPr>
        <w:jc w:val="both"/>
      </w:pPr>
      <w:r>
        <w:t>Określa się szczegółowe zasady utrzymania czystości i porządku na terenie Gminy Trzebownisko dotyczące:</w:t>
      </w:r>
      <w:r>
        <w:tab/>
      </w:r>
    </w:p>
    <w:p w:rsidR="004C2134" w:rsidRDefault="004C2134" w:rsidP="004C2134">
      <w:pPr>
        <w:numPr>
          <w:ilvl w:val="0"/>
          <w:numId w:val="12"/>
        </w:numPr>
        <w:jc w:val="both"/>
      </w:pPr>
      <w:r>
        <w:t>wymagań w zakresie utrzymania czystości i porządku na terenie nieruchomości obejmujących:</w:t>
      </w:r>
    </w:p>
    <w:p w:rsidR="004C2134" w:rsidRDefault="004C2134" w:rsidP="004C2134">
      <w:pPr>
        <w:numPr>
          <w:ilvl w:val="0"/>
          <w:numId w:val="13"/>
        </w:numPr>
        <w:jc w:val="both"/>
      </w:pPr>
      <w:r>
        <w:t xml:space="preserve">prowadzenie selektywnego zbierania i odbierania następujących frakcji odpadów komunalnych: papieru (w tym opakowania, gazety, czasopisma itd.), metalu, tworzywa sztucznego, szkła i </w:t>
      </w:r>
      <w:r w:rsidRPr="00430866">
        <w:t>opakowań wielomateriałowych;</w:t>
      </w:r>
    </w:p>
    <w:p w:rsidR="004C2134" w:rsidRDefault="004C2134" w:rsidP="004C2134">
      <w:pPr>
        <w:numPr>
          <w:ilvl w:val="0"/>
          <w:numId w:val="13"/>
        </w:numPr>
        <w:jc w:val="both"/>
      </w:pPr>
      <w:r>
        <w:t xml:space="preserve">prowadzenie selektywnego zbierania i odbierania odpadów komunalnych ulegających biodegradacji </w:t>
      </w:r>
      <w:r w:rsidRPr="00B25DAC">
        <w:rPr>
          <w:color w:val="000000"/>
        </w:rPr>
        <w:t>ze szczególnym uwzględnieniem bioodpadów,</w:t>
      </w:r>
      <w:r>
        <w:t xml:space="preserve"> a także odpadów zielonych z ogrodów i parków;</w:t>
      </w:r>
    </w:p>
    <w:p w:rsidR="004C2134" w:rsidRDefault="004C2134" w:rsidP="004C2134">
      <w:pPr>
        <w:numPr>
          <w:ilvl w:val="0"/>
          <w:numId w:val="13"/>
        </w:numPr>
        <w:jc w:val="both"/>
      </w:pPr>
      <w:r>
        <w:t>prowadzenie selektywnego zbierania i odbierania powstających w gospodarstwach domowych: przeterminowanych leków i chemikaliów (farby, rozpuszczalniki, oleje odpadowe itd.), odpadów niekwalifikujących się do odpadów medycznych powstałych w gospodarstwie domowym w wyniku przyjmowania produktów leczniczych w formie iniekcji i prowadzenia monitoringu poziomu substancji we krwi, w szczególności igieł i strzykawek,  zużytych baterii i akumulatorów, zużytego sprzętu elektrycznego i elektronicznego, mebli i innych odpadów wielkogabarytowych, odpadów budowlano-remontowych i rozbiórkowych, zużytych opon, tekstyliów i odzieży</w:t>
      </w:r>
    </w:p>
    <w:p w:rsidR="004C2134" w:rsidRDefault="004C2134" w:rsidP="004C2134">
      <w:pPr>
        <w:numPr>
          <w:ilvl w:val="0"/>
          <w:numId w:val="13"/>
        </w:numPr>
        <w:jc w:val="both"/>
      </w:pPr>
      <w:r>
        <w:t>uprzątanie błota, śniegu, lodu i innych zanieczyszczeń z części nieruchomości służących do użytku publicznego;</w:t>
      </w:r>
    </w:p>
    <w:p w:rsidR="004C2134" w:rsidRDefault="004C2134" w:rsidP="004C2134">
      <w:pPr>
        <w:numPr>
          <w:ilvl w:val="0"/>
          <w:numId w:val="13"/>
        </w:numPr>
        <w:jc w:val="both"/>
      </w:pPr>
      <w:r>
        <w:t>mycie i naprawy pojazdów samochodowych poza myjniami i warsztatami naprawczymi;</w:t>
      </w:r>
    </w:p>
    <w:p w:rsidR="004C2134" w:rsidRDefault="004C2134" w:rsidP="004C2134">
      <w:pPr>
        <w:numPr>
          <w:ilvl w:val="0"/>
          <w:numId w:val="12"/>
        </w:numPr>
        <w:jc w:val="both"/>
      </w:pPr>
      <w:r>
        <w:t>rodzaju i minimalnej pojemności pojemników i worków przeznaczonych do zbierania odpadów komunalnych na terenie nieruchomości, warunków rozmieszczania tych pojemników i ich utrzymania w odpowiednim stanie sanitarnym, porządkowym i technicznym, przy uwzględnieniu:</w:t>
      </w:r>
    </w:p>
    <w:p w:rsidR="004C2134" w:rsidRDefault="004C2134" w:rsidP="004C2134">
      <w:pPr>
        <w:numPr>
          <w:ilvl w:val="0"/>
          <w:numId w:val="14"/>
        </w:numPr>
      </w:pPr>
      <w:r>
        <w:t>średniej ilości odpadów komunalnych wytwarzanych w gospodarstwach domowych bądź w innych źródłach;</w:t>
      </w:r>
    </w:p>
    <w:p w:rsidR="004C2134" w:rsidRDefault="004C2134" w:rsidP="004C2134">
      <w:pPr>
        <w:numPr>
          <w:ilvl w:val="0"/>
          <w:numId w:val="14"/>
        </w:numPr>
        <w:jc w:val="both"/>
      </w:pPr>
      <w:r>
        <w:t>liczby osób korzystających z tych pojemników;</w:t>
      </w:r>
    </w:p>
    <w:p w:rsidR="004C2134" w:rsidRDefault="004C2134" w:rsidP="004C2134">
      <w:pPr>
        <w:numPr>
          <w:ilvl w:val="0"/>
          <w:numId w:val="12"/>
        </w:numPr>
        <w:jc w:val="both"/>
      </w:pPr>
      <w:r>
        <w:t xml:space="preserve">częstotliwości i sposobu pozbywania się odpadów komunalnych i nieczystości ciekłych </w:t>
      </w:r>
      <w:r>
        <w:br/>
        <w:t>z terenu nieruchomości oraz z terenów przeznaczonych do użytku publicznego;</w:t>
      </w:r>
    </w:p>
    <w:p w:rsidR="004C2134" w:rsidRDefault="004C2134" w:rsidP="004C2134">
      <w:pPr>
        <w:numPr>
          <w:ilvl w:val="0"/>
          <w:numId w:val="12"/>
        </w:numPr>
        <w:jc w:val="both"/>
      </w:pPr>
      <w:r>
        <w:t>obowiązków osób utrzymujących zwierzęta domowe, mających na celu ochronę przed zagrożeniem lub uciążliwością dla ludzi oraz przed zanieczyszczeniem terenów przeznaczonych do wspólnego użytku;</w:t>
      </w:r>
    </w:p>
    <w:p w:rsidR="004C2134" w:rsidRDefault="004C2134" w:rsidP="004C2134">
      <w:pPr>
        <w:numPr>
          <w:ilvl w:val="0"/>
          <w:numId w:val="12"/>
        </w:numPr>
        <w:jc w:val="both"/>
      </w:pPr>
      <w:r>
        <w:t xml:space="preserve">wymagań utrzymywania zwierząt gospodarskich na terenach wyłączonych z produkcji rolniczej, w tym także zakazu ich utrzymywania na określonych obszarach lub </w:t>
      </w:r>
      <w:r>
        <w:br/>
        <w:t>w poszczególnych nieruchomościach;</w:t>
      </w:r>
    </w:p>
    <w:p w:rsidR="004C2134" w:rsidRDefault="004C2134" w:rsidP="004C2134">
      <w:pPr>
        <w:numPr>
          <w:ilvl w:val="0"/>
          <w:numId w:val="12"/>
        </w:numPr>
        <w:jc w:val="both"/>
      </w:pPr>
      <w:r>
        <w:t>wyznaczania obszarów podlegających obowiązkowej deratyzacji i terminów jej przeprowadzania.</w:t>
      </w:r>
    </w:p>
    <w:p w:rsidR="004C2134" w:rsidRDefault="004C2134" w:rsidP="004C2134">
      <w:pPr>
        <w:spacing w:after="120"/>
        <w:jc w:val="center"/>
        <w:rPr>
          <w:b/>
        </w:rPr>
      </w:pPr>
    </w:p>
    <w:p w:rsidR="004C2134" w:rsidRDefault="004C2134" w:rsidP="004C2134">
      <w:pPr>
        <w:spacing w:after="120"/>
        <w:jc w:val="center"/>
        <w:rPr>
          <w:b/>
        </w:rPr>
      </w:pPr>
    </w:p>
    <w:p w:rsidR="004C2134" w:rsidRDefault="004C2134" w:rsidP="004C2134">
      <w:pPr>
        <w:spacing w:after="120"/>
        <w:jc w:val="center"/>
      </w:pPr>
      <w:r w:rsidRPr="00F86EE0">
        <w:rPr>
          <w:b/>
        </w:rPr>
        <w:t xml:space="preserve">§ </w:t>
      </w:r>
      <w:r>
        <w:rPr>
          <w:b/>
        </w:rPr>
        <w:t>2</w:t>
      </w:r>
    </w:p>
    <w:p w:rsidR="004C2134" w:rsidRDefault="004C2134" w:rsidP="004C2134">
      <w:pPr>
        <w:spacing w:after="120"/>
        <w:jc w:val="both"/>
      </w:pPr>
      <w:r>
        <w:t xml:space="preserve">Treść Regulaminu pozostaje w ścisłym związku z pojęciami i definicjami zawartymi </w:t>
      </w:r>
      <w:r>
        <w:br/>
        <w:t>w ustawach:</w:t>
      </w:r>
    </w:p>
    <w:p w:rsidR="004C2134" w:rsidRPr="003743C6" w:rsidRDefault="004C2134" w:rsidP="004C2134">
      <w:pPr>
        <w:numPr>
          <w:ilvl w:val="0"/>
          <w:numId w:val="7"/>
        </w:numPr>
        <w:spacing w:after="120"/>
        <w:jc w:val="both"/>
        <w:rPr>
          <w:color w:val="000000"/>
        </w:rPr>
      </w:pPr>
      <w:r w:rsidRPr="003743C6">
        <w:rPr>
          <w:color w:val="000000"/>
        </w:rPr>
        <w:t>z dnia 13 września 1996 roku o utrzymaniu czystości i porządku w gminach z dnia o odpadach z dnia 14 grudnia 2012 roku</w:t>
      </w:r>
    </w:p>
    <w:p w:rsidR="004C2134" w:rsidRPr="00082A0B" w:rsidRDefault="004C2134" w:rsidP="004C2134">
      <w:pPr>
        <w:numPr>
          <w:ilvl w:val="0"/>
          <w:numId w:val="7"/>
        </w:numPr>
        <w:spacing w:after="120"/>
        <w:jc w:val="both"/>
        <w:rPr>
          <w:color w:val="000000"/>
        </w:rPr>
      </w:pPr>
      <w:r w:rsidRPr="00082A0B">
        <w:rPr>
          <w:color w:val="000000"/>
        </w:rPr>
        <w:lastRenderedPageBreak/>
        <w:t xml:space="preserve">z dnia 11 września 2015 roku o zużytym sprzęcie </w:t>
      </w:r>
      <w:r>
        <w:rPr>
          <w:color w:val="000000"/>
        </w:rPr>
        <w:t>elektrycznym i elektronicznym</w:t>
      </w:r>
    </w:p>
    <w:p w:rsidR="004C2134" w:rsidRPr="003743C6" w:rsidRDefault="004C2134" w:rsidP="004C2134">
      <w:pPr>
        <w:numPr>
          <w:ilvl w:val="0"/>
          <w:numId w:val="7"/>
        </w:numPr>
        <w:spacing w:after="120"/>
        <w:jc w:val="both"/>
        <w:rPr>
          <w:color w:val="000000"/>
        </w:rPr>
      </w:pPr>
      <w:r w:rsidRPr="00082A0B">
        <w:rPr>
          <w:color w:val="000000"/>
        </w:rPr>
        <w:t xml:space="preserve">z dnia 21 sierpnia 1997 roku </w:t>
      </w:r>
      <w:r w:rsidRPr="003743C6">
        <w:rPr>
          <w:color w:val="000000"/>
        </w:rPr>
        <w:t xml:space="preserve">o ochronie zwierząt </w:t>
      </w:r>
    </w:p>
    <w:p w:rsidR="004C2134" w:rsidRPr="003743C6" w:rsidRDefault="004C2134" w:rsidP="004C2134">
      <w:pPr>
        <w:numPr>
          <w:ilvl w:val="0"/>
          <w:numId w:val="7"/>
        </w:numPr>
        <w:spacing w:after="120"/>
        <w:jc w:val="both"/>
      </w:pPr>
      <w:r w:rsidRPr="003743C6">
        <w:rPr>
          <w:color w:val="000000"/>
        </w:rPr>
        <w:t xml:space="preserve">z dnia 27 kwietnia 2001 roku Prawo ochrony środowiska </w:t>
      </w:r>
    </w:p>
    <w:p w:rsidR="004C2134" w:rsidRDefault="004C2134" w:rsidP="004C2134">
      <w:pPr>
        <w:spacing w:after="120"/>
        <w:jc w:val="both"/>
      </w:pPr>
    </w:p>
    <w:p w:rsidR="004C2134" w:rsidRPr="00F86EE0" w:rsidRDefault="004C2134" w:rsidP="004C2134">
      <w:pPr>
        <w:spacing w:after="120"/>
        <w:jc w:val="center"/>
        <w:rPr>
          <w:b/>
        </w:rPr>
      </w:pPr>
      <w:r w:rsidRPr="00F86EE0">
        <w:rPr>
          <w:b/>
        </w:rPr>
        <w:t>ROZDZIAŁ 2</w:t>
      </w:r>
    </w:p>
    <w:p w:rsidR="004C2134" w:rsidRPr="00F86EE0" w:rsidRDefault="004C2134" w:rsidP="004C2134">
      <w:pPr>
        <w:spacing w:after="120"/>
        <w:jc w:val="center"/>
        <w:rPr>
          <w:b/>
        </w:rPr>
      </w:pPr>
      <w:r w:rsidRPr="00F86EE0">
        <w:rPr>
          <w:b/>
        </w:rPr>
        <w:t>WYMAGANIA W ZAKRESIE UTRZYMANIA CZYSTOŚCI I PORZĄDKU NA TERENIE NIERUCHOMOŚCI</w:t>
      </w:r>
    </w:p>
    <w:p w:rsidR="004C2134" w:rsidRDefault="004C2134" w:rsidP="004C2134">
      <w:pPr>
        <w:ind w:left="357"/>
        <w:jc w:val="center"/>
        <w:rPr>
          <w:b/>
        </w:rPr>
      </w:pPr>
      <w:r w:rsidRPr="00F86EE0">
        <w:rPr>
          <w:b/>
        </w:rPr>
        <w:t xml:space="preserve">§ </w:t>
      </w:r>
      <w:r>
        <w:rPr>
          <w:b/>
        </w:rPr>
        <w:t>3</w:t>
      </w:r>
    </w:p>
    <w:p w:rsidR="004C2134" w:rsidRDefault="004C2134" w:rsidP="004C2134">
      <w:pPr>
        <w:ind w:left="357"/>
        <w:jc w:val="center"/>
        <w:rPr>
          <w:b/>
        </w:rPr>
      </w:pPr>
    </w:p>
    <w:p w:rsidR="004C2134" w:rsidRDefault="004C2134" w:rsidP="004C2134">
      <w:pPr>
        <w:numPr>
          <w:ilvl w:val="0"/>
          <w:numId w:val="15"/>
        </w:numPr>
        <w:jc w:val="both"/>
      </w:pPr>
      <w:r w:rsidRPr="00F43F5D">
        <w:t xml:space="preserve">Pojemniki </w:t>
      </w:r>
      <w:r>
        <w:t xml:space="preserve">i worki </w:t>
      </w:r>
      <w:r w:rsidRPr="00F43F5D">
        <w:t xml:space="preserve">na odpady komunalne powinny odpowiadać warunkom określonym </w:t>
      </w:r>
      <w:r>
        <w:br/>
      </w:r>
      <w:r w:rsidRPr="00F43F5D">
        <w:t>w niniejszym Regulaminie.</w:t>
      </w:r>
    </w:p>
    <w:p w:rsidR="004C2134" w:rsidRDefault="004C2134" w:rsidP="004C2134">
      <w:pPr>
        <w:numPr>
          <w:ilvl w:val="0"/>
          <w:numId w:val="15"/>
        </w:numPr>
        <w:jc w:val="both"/>
      </w:pPr>
      <w:r w:rsidRPr="00F43F5D">
        <w:t xml:space="preserve">Zebrane na nieruchomości i zgromadzone w pojemnikach </w:t>
      </w:r>
      <w:r>
        <w:t xml:space="preserve">i workach odpady </w:t>
      </w:r>
      <w:r w:rsidRPr="00F43F5D">
        <w:t xml:space="preserve">komunalne, mogą być przekazane wyłącznie przedsiębiorcy uprawnionemu do ich odbioru, na podstawie wpisu do rejestru działalności regulowanej prowadzonej przez Wójta Gminy Trzebownisko oraz zawartej z Gminą umowy, a nieczystości ciekłe, przedsiębiorcy posiadającemu zezwolenie Wójta Gminy Trzebownisko na odbieranie nieczystości ciekłych od właścicieli nieruchomości. </w:t>
      </w:r>
    </w:p>
    <w:p w:rsidR="004C2134" w:rsidRPr="00CE47A1" w:rsidRDefault="004C2134" w:rsidP="004C2134">
      <w:pPr>
        <w:ind w:left="357"/>
        <w:jc w:val="both"/>
      </w:pPr>
    </w:p>
    <w:p w:rsidR="004C2134" w:rsidRDefault="004C2134" w:rsidP="004C2134">
      <w:pPr>
        <w:ind w:left="360"/>
        <w:jc w:val="center"/>
        <w:rPr>
          <w:b/>
        </w:rPr>
      </w:pPr>
      <w:r w:rsidRPr="00F86EE0">
        <w:rPr>
          <w:b/>
        </w:rPr>
        <w:t xml:space="preserve">§ </w:t>
      </w:r>
      <w:r>
        <w:rPr>
          <w:b/>
        </w:rPr>
        <w:t>4</w:t>
      </w:r>
    </w:p>
    <w:p w:rsidR="004C2134" w:rsidRDefault="004C2134" w:rsidP="004C2134">
      <w:pPr>
        <w:jc w:val="both"/>
        <w:rPr>
          <w:b/>
        </w:rPr>
      </w:pPr>
    </w:p>
    <w:p w:rsidR="004C2134" w:rsidRDefault="004C2134" w:rsidP="004C2134">
      <w:pPr>
        <w:numPr>
          <w:ilvl w:val="0"/>
          <w:numId w:val="1"/>
        </w:numPr>
        <w:tabs>
          <w:tab w:val="clear" w:pos="720"/>
          <w:tab w:val="num" w:pos="360"/>
        </w:tabs>
        <w:ind w:left="360"/>
        <w:jc w:val="both"/>
      </w:pPr>
      <w:r>
        <w:t>Właściciele nieruchomości zobowiązani są do prowadzenia selektywnego zbierania odpadów komunalnych, a przedsiębiorca odbierający odpady do odbierania następujących wyselekcjonowanych odpadów:</w:t>
      </w:r>
    </w:p>
    <w:p w:rsidR="004C2134" w:rsidRDefault="004C2134" w:rsidP="004C2134">
      <w:pPr>
        <w:numPr>
          <w:ilvl w:val="0"/>
          <w:numId w:val="16"/>
        </w:numPr>
        <w:jc w:val="both"/>
      </w:pPr>
      <w:r>
        <w:t>papieru</w:t>
      </w:r>
    </w:p>
    <w:p w:rsidR="004C2134" w:rsidRDefault="004C2134" w:rsidP="004C2134">
      <w:pPr>
        <w:numPr>
          <w:ilvl w:val="0"/>
          <w:numId w:val="16"/>
        </w:numPr>
        <w:jc w:val="both"/>
      </w:pPr>
      <w:r>
        <w:t>szkła</w:t>
      </w:r>
    </w:p>
    <w:p w:rsidR="004C2134" w:rsidRDefault="004C2134" w:rsidP="004C2134">
      <w:pPr>
        <w:numPr>
          <w:ilvl w:val="0"/>
          <w:numId w:val="16"/>
        </w:numPr>
        <w:jc w:val="both"/>
      </w:pPr>
      <w:r>
        <w:t>tworzywa sztucznego</w:t>
      </w:r>
    </w:p>
    <w:p w:rsidR="004C2134" w:rsidRDefault="004C2134" w:rsidP="004C2134">
      <w:pPr>
        <w:numPr>
          <w:ilvl w:val="0"/>
          <w:numId w:val="16"/>
        </w:numPr>
        <w:jc w:val="both"/>
      </w:pPr>
      <w:r>
        <w:t>metalu</w:t>
      </w:r>
    </w:p>
    <w:p w:rsidR="004C2134" w:rsidRDefault="004C2134" w:rsidP="004C2134">
      <w:pPr>
        <w:numPr>
          <w:ilvl w:val="0"/>
          <w:numId w:val="16"/>
        </w:numPr>
        <w:jc w:val="both"/>
      </w:pPr>
      <w:r>
        <w:t>opakowań wielomateriałowych</w:t>
      </w:r>
    </w:p>
    <w:p w:rsidR="004C2134" w:rsidRPr="00082A0B" w:rsidRDefault="004C2134" w:rsidP="004C2134">
      <w:pPr>
        <w:numPr>
          <w:ilvl w:val="0"/>
          <w:numId w:val="16"/>
        </w:numPr>
        <w:jc w:val="both"/>
        <w:rPr>
          <w:color w:val="000000"/>
        </w:rPr>
      </w:pPr>
      <w:r w:rsidRPr="00082A0B">
        <w:rPr>
          <w:color w:val="000000"/>
        </w:rPr>
        <w:t>odpadów komunalnych ulegających biodegradacji, ze szczególnym uwzględnieniem bioodpadów</w:t>
      </w:r>
    </w:p>
    <w:p w:rsidR="004C2134" w:rsidRDefault="004C2134" w:rsidP="004C2134">
      <w:pPr>
        <w:numPr>
          <w:ilvl w:val="0"/>
          <w:numId w:val="16"/>
        </w:numPr>
        <w:jc w:val="both"/>
      </w:pPr>
      <w:r>
        <w:t>odpady niedające się wysegregować (tzw. odpady zmieszane)</w:t>
      </w:r>
    </w:p>
    <w:p w:rsidR="004C2134" w:rsidRDefault="004C2134" w:rsidP="004C2134">
      <w:pPr>
        <w:jc w:val="both"/>
      </w:pPr>
      <w:r>
        <w:t>2. Właściciele nieruchomości są również zobowiązani do prowadzenia selektywnego zbierania następujących odpadów komunalnych:</w:t>
      </w:r>
    </w:p>
    <w:p w:rsidR="004C2134" w:rsidRDefault="004C2134" w:rsidP="004C2134">
      <w:pPr>
        <w:numPr>
          <w:ilvl w:val="0"/>
          <w:numId w:val="17"/>
        </w:numPr>
        <w:jc w:val="both"/>
      </w:pPr>
      <w:r>
        <w:t>przeterminowanych leków i chemikaliów</w:t>
      </w:r>
    </w:p>
    <w:p w:rsidR="004C2134" w:rsidRDefault="004C2134" w:rsidP="004C2134">
      <w:pPr>
        <w:numPr>
          <w:ilvl w:val="0"/>
          <w:numId w:val="17"/>
        </w:numPr>
        <w:jc w:val="both"/>
      </w:pPr>
      <w:r>
        <w:t>odpadów niekwalifikujących się do odpadów medycznych powstałych w gospodarstwie domowym w wyniku przyjmowania produktów leczniczych w formie iniekcji i prowadzenia monitoringu poziomu substancji we krwi, w szczególności igieł i strzykawek</w:t>
      </w:r>
    </w:p>
    <w:p w:rsidR="004C2134" w:rsidRDefault="004C2134" w:rsidP="004C2134">
      <w:pPr>
        <w:numPr>
          <w:ilvl w:val="0"/>
          <w:numId w:val="17"/>
        </w:numPr>
        <w:jc w:val="both"/>
      </w:pPr>
      <w:r>
        <w:t>tekstylia i odzież</w:t>
      </w:r>
    </w:p>
    <w:p w:rsidR="004C2134" w:rsidRDefault="004C2134" w:rsidP="004C2134">
      <w:pPr>
        <w:numPr>
          <w:ilvl w:val="0"/>
          <w:numId w:val="17"/>
        </w:numPr>
        <w:jc w:val="both"/>
      </w:pPr>
      <w:r>
        <w:t>zużytych baterii i akumulatorów</w:t>
      </w:r>
    </w:p>
    <w:p w:rsidR="004C2134" w:rsidRDefault="004C2134" w:rsidP="004C2134">
      <w:pPr>
        <w:numPr>
          <w:ilvl w:val="0"/>
          <w:numId w:val="17"/>
        </w:numPr>
        <w:jc w:val="both"/>
      </w:pPr>
      <w:r>
        <w:t>zużytego sprzętu elektrycznego i elektronicznego</w:t>
      </w:r>
    </w:p>
    <w:p w:rsidR="004C2134" w:rsidRDefault="004C2134" w:rsidP="004C2134">
      <w:pPr>
        <w:numPr>
          <w:ilvl w:val="0"/>
          <w:numId w:val="17"/>
        </w:numPr>
        <w:jc w:val="both"/>
      </w:pPr>
      <w:r>
        <w:t>mebli i innych odpadów wielkogabarytowych</w:t>
      </w:r>
    </w:p>
    <w:p w:rsidR="004C2134" w:rsidRDefault="004C2134" w:rsidP="004C2134">
      <w:pPr>
        <w:numPr>
          <w:ilvl w:val="0"/>
          <w:numId w:val="17"/>
        </w:numPr>
        <w:jc w:val="both"/>
      </w:pPr>
      <w:r>
        <w:t xml:space="preserve">odpadów budowlanych i rozbiórkowych </w:t>
      </w:r>
    </w:p>
    <w:p w:rsidR="004C2134" w:rsidRDefault="004C2134" w:rsidP="004C2134">
      <w:pPr>
        <w:numPr>
          <w:ilvl w:val="0"/>
          <w:numId w:val="17"/>
        </w:numPr>
        <w:jc w:val="both"/>
      </w:pPr>
      <w:r>
        <w:t>zużytych opon</w:t>
      </w:r>
    </w:p>
    <w:p w:rsidR="004C2134" w:rsidRDefault="004C2134" w:rsidP="004C2134">
      <w:pPr>
        <w:numPr>
          <w:ilvl w:val="0"/>
          <w:numId w:val="17"/>
        </w:numPr>
        <w:jc w:val="both"/>
      </w:pPr>
      <w:r>
        <w:t>szkła okiennego</w:t>
      </w:r>
    </w:p>
    <w:p w:rsidR="004C2134" w:rsidRPr="00FA6173" w:rsidRDefault="004C2134" w:rsidP="004C2134">
      <w:pPr>
        <w:numPr>
          <w:ilvl w:val="0"/>
          <w:numId w:val="15"/>
        </w:numPr>
        <w:jc w:val="both"/>
      </w:pPr>
      <w:r>
        <w:t>Do utworzonego na terenie Gminy Trzebownisko</w:t>
      </w:r>
      <w:r w:rsidRPr="00FA6173">
        <w:t xml:space="preserve"> Punkt</w:t>
      </w:r>
      <w:r>
        <w:t>u</w:t>
      </w:r>
      <w:r w:rsidRPr="00FA6173">
        <w:t xml:space="preserve"> Selektywnej Zbiórki Odpadów Komunalnych</w:t>
      </w:r>
      <w:r>
        <w:t xml:space="preserve"> można dostarczać odpady pochodzące z nieruchomości zamieszkałych, które powinny być posegregowane oraz odpowiednio zabezpieczone w workach z wyłączeniem odpadów wielkogabarytowych.</w:t>
      </w:r>
    </w:p>
    <w:p w:rsidR="004C2134" w:rsidRPr="00BE2375" w:rsidRDefault="004C2134" w:rsidP="004C2134">
      <w:pPr>
        <w:numPr>
          <w:ilvl w:val="0"/>
          <w:numId w:val="15"/>
        </w:numPr>
        <w:jc w:val="both"/>
        <w:rPr>
          <w:color w:val="FF0000"/>
        </w:rPr>
      </w:pPr>
      <w:r>
        <w:t xml:space="preserve">Prowadzenie selektywnego zbierania odpadów komunalnych ulegających biodegradacji </w:t>
      </w:r>
      <w:r>
        <w:br/>
        <w:t xml:space="preserve">w tym odpadów opakowaniowych ulegających biodegradacji, a także odpadów zielonych </w:t>
      </w:r>
      <w:r>
        <w:br/>
        <w:t xml:space="preserve">z ogrodów i parków jest obowiązkowe we wszystkich rodzajach zabudowy, z tym, że </w:t>
      </w:r>
      <w:r>
        <w:br/>
        <w:t>w zabudowie jednorodzinnej w sytuacji, gdy właściciele nieruchomości nie korzystają z przydomowego kompostownika.</w:t>
      </w:r>
    </w:p>
    <w:p w:rsidR="004C2134" w:rsidRDefault="004C2134" w:rsidP="004C2134">
      <w:pPr>
        <w:numPr>
          <w:ilvl w:val="0"/>
          <w:numId w:val="15"/>
        </w:numPr>
        <w:jc w:val="both"/>
      </w:pPr>
      <w:r>
        <w:lastRenderedPageBreak/>
        <w:t>Odpady ulegające biodegradacji pochodzące z przyciętych lub ściętych krzewów i drzew należy gromadzić w workach do odpadów zielonych.</w:t>
      </w:r>
    </w:p>
    <w:p w:rsidR="004C2134" w:rsidRDefault="004C2134" w:rsidP="004C2134">
      <w:pPr>
        <w:numPr>
          <w:ilvl w:val="0"/>
          <w:numId w:val="15"/>
        </w:numPr>
        <w:jc w:val="both"/>
      </w:pPr>
      <w:r>
        <w:t>Bioodpady mogą być gromadzone w kompostownikach przydomowych na terenie nieruchomości zabudowanych budynkami mieszkalnymi jednorodzinnymi. W przypadku kompostowania takich odpadów w kompostownikach przydomowych zwalnia się właściciela nieruchomości z obowiązku posiadania worka na te odpady.</w:t>
      </w:r>
    </w:p>
    <w:p w:rsidR="004C2134" w:rsidRDefault="004C2134" w:rsidP="004C2134">
      <w:pPr>
        <w:numPr>
          <w:ilvl w:val="0"/>
          <w:numId w:val="15"/>
        </w:numPr>
        <w:jc w:val="both"/>
      </w:pPr>
      <w:r>
        <w:t xml:space="preserve">Selektywnie zebrane odpady, określone w ust.1 gromadzone są w workach określonych </w:t>
      </w:r>
      <w:r>
        <w:br/>
        <w:t>w Rozdziale 3 niniejszego Regulaminu.</w:t>
      </w:r>
    </w:p>
    <w:p w:rsidR="004C2134" w:rsidRDefault="004C2134" w:rsidP="004C2134">
      <w:pPr>
        <w:jc w:val="center"/>
        <w:rPr>
          <w:b/>
        </w:rPr>
      </w:pPr>
    </w:p>
    <w:p w:rsidR="004C2134" w:rsidRDefault="004C2134" w:rsidP="004C2134">
      <w:pPr>
        <w:jc w:val="center"/>
        <w:rPr>
          <w:b/>
        </w:rPr>
      </w:pPr>
      <w:r>
        <w:rPr>
          <w:b/>
        </w:rPr>
        <w:t>§ 5</w:t>
      </w:r>
    </w:p>
    <w:p w:rsidR="004C2134" w:rsidRDefault="004C2134" w:rsidP="004C2134">
      <w:pPr>
        <w:jc w:val="center"/>
      </w:pPr>
    </w:p>
    <w:p w:rsidR="004C2134" w:rsidRDefault="004C2134" w:rsidP="004C2134">
      <w:pPr>
        <w:jc w:val="both"/>
      </w:pPr>
      <w:r>
        <w:t>Określa się następujące warunki uznania, że odpady są zbierane w sposób selektywny:</w:t>
      </w:r>
    </w:p>
    <w:p w:rsidR="004C2134" w:rsidRDefault="004C2134" w:rsidP="004C2134">
      <w:pPr>
        <w:numPr>
          <w:ilvl w:val="0"/>
          <w:numId w:val="8"/>
        </w:numPr>
        <w:jc w:val="both"/>
      </w:pPr>
      <w:r>
        <w:t xml:space="preserve">udział frakcji obcej w pojemniku lub worku przeznaczonym do zmieszanych odpadów komunalnych będzie stanowił nie więcej niż 20% objętości odpadów </w:t>
      </w:r>
    </w:p>
    <w:p w:rsidR="004C2134" w:rsidRPr="001A07BD" w:rsidRDefault="004C2134" w:rsidP="004C2134">
      <w:pPr>
        <w:numPr>
          <w:ilvl w:val="0"/>
          <w:numId w:val="8"/>
        </w:numPr>
        <w:jc w:val="both"/>
      </w:pPr>
      <w:r>
        <w:t>w pojemniku lub worku przeznaczonym do odpadów selektywnie zebranych udział innych frakcji odpadów będzie stanowił nie więcej niż 20% w całej objętości odpadów selektywnie zebranych</w:t>
      </w:r>
    </w:p>
    <w:p w:rsidR="004C2134" w:rsidRDefault="004C2134" w:rsidP="004C2134">
      <w:pPr>
        <w:rPr>
          <w:b/>
        </w:rPr>
      </w:pPr>
    </w:p>
    <w:p w:rsidR="004C2134" w:rsidRDefault="004C2134" w:rsidP="004C2134">
      <w:pPr>
        <w:jc w:val="center"/>
        <w:rPr>
          <w:b/>
        </w:rPr>
      </w:pPr>
      <w:r w:rsidRPr="00DA5A46">
        <w:rPr>
          <w:b/>
        </w:rPr>
        <w:t xml:space="preserve">§ </w:t>
      </w:r>
      <w:r>
        <w:rPr>
          <w:b/>
        </w:rPr>
        <w:t>6</w:t>
      </w:r>
    </w:p>
    <w:p w:rsidR="004C2134" w:rsidRDefault="004C2134" w:rsidP="004C2134">
      <w:pPr>
        <w:jc w:val="center"/>
        <w:rPr>
          <w:b/>
        </w:rPr>
      </w:pPr>
    </w:p>
    <w:p w:rsidR="004C2134" w:rsidRDefault="004C2134" w:rsidP="004C2134">
      <w:pPr>
        <w:numPr>
          <w:ilvl w:val="0"/>
          <w:numId w:val="18"/>
        </w:numPr>
        <w:jc w:val="both"/>
      </w:pPr>
      <w:r w:rsidRPr="00DA5A46">
        <w:t>Właściciele nieruchomości zobowiązani są do utrzymania czystości i porządku w części nieruchomości przeznaczonych do użytku publicznego poprzez usunięcie błota, śniegu, lodu i innych zanieczyszczeń</w:t>
      </w:r>
      <w:r>
        <w:t>.</w:t>
      </w:r>
      <w:r w:rsidRPr="00DA5A46">
        <w:t xml:space="preserve"> </w:t>
      </w:r>
    </w:p>
    <w:p w:rsidR="004C2134" w:rsidRPr="00DA5A46" w:rsidRDefault="004C2134" w:rsidP="004C2134">
      <w:pPr>
        <w:numPr>
          <w:ilvl w:val="0"/>
          <w:numId w:val="18"/>
        </w:numPr>
        <w:jc w:val="both"/>
      </w:pPr>
      <w:r w:rsidRPr="00DA5A46">
        <w:t xml:space="preserve">Właściciel nieruchomości ma obowiązek uprzątnąć zanieczyszczenia wskazane w ust. 1 </w:t>
      </w:r>
      <w:r>
        <w:br/>
      </w:r>
      <w:r w:rsidRPr="00DA5A46">
        <w:t xml:space="preserve">w sposób niezanieczyszczający jezdni, a w przypadku usuwania lodu z użyciem środków </w:t>
      </w:r>
      <w:r>
        <w:t xml:space="preserve">chemicznych dopuszczonych do obrotu </w:t>
      </w:r>
      <w:r w:rsidRPr="00DA5A46">
        <w:t>w sposób uniemożliwiający przedostanie się tych środków do roślin.</w:t>
      </w:r>
    </w:p>
    <w:p w:rsidR="004C2134" w:rsidRPr="00DA5A46" w:rsidRDefault="004C2134" w:rsidP="004C2134">
      <w:pPr>
        <w:numPr>
          <w:ilvl w:val="0"/>
          <w:numId w:val="18"/>
        </w:numPr>
        <w:jc w:val="both"/>
      </w:pPr>
      <w:r w:rsidRPr="00DA5A46">
        <w:t xml:space="preserve">Uprzątnięcie zanieczyszczeń z nieruchomości służącej do użytku publicznego następuje </w:t>
      </w:r>
      <w:r>
        <w:br/>
      </w:r>
      <w:r w:rsidRPr="00DA5A46">
        <w:t>w miarę potrzeby.</w:t>
      </w:r>
    </w:p>
    <w:p w:rsidR="004C2134" w:rsidRDefault="004C2134" w:rsidP="004C2134">
      <w:pPr>
        <w:jc w:val="center"/>
        <w:rPr>
          <w:b/>
        </w:rPr>
      </w:pPr>
    </w:p>
    <w:p w:rsidR="004C2134" w:rsidRDefault="004C2134" w:rsidP="004C2134">
      <w:pPr>
        <w:jc w:val="center"/>
        <w:rPr>
          <w:b/>
        </w:rPr>
      </w:pPr>
      <w:r w:rsidRPr="00F86EE0">
        <w:rPr>
          <w:b/>
        </w:rPr>
        <w:t>§</w:t>
      </w:r>
      <w:r>
        <w:rPr>
          <w:b/>
        </w:rPr>
        <w:t xml:space="preserve"> 7</w:t>
      </w:r>
    </w:p>
    <w:p w:rsidR="004C2134" w:rsidRDefault="004C2134" w:rsidP="004C2134">
      <w:pPr>
        <w:jc w:val="center"/>
      </w:pPr>
    </w:p>
    <w:p w:rsidR="004C2134" w:rsidRDefault="004C2134" w:rsidP="004C2134">
      <w:pPr>
        <w:jc w:val="both"/>
      </w:pPr>
      <w:r>
        <w:t>1.</w:t>
      </w:r>
      <w:r w:rsidRPr="006C1F48">
        <w:t>Mycie pojazdów samochodowych poza myjniami może odbywać się pod warunkiem:</w:t>
      </w:r>
    </w:p>
    <w:p w:rsidR="004C2134" w:rsidRDefault="004C2134" w:rsidP="004C2134">
      <w:pPr>
        <w:numPr>
          <w:ilvl w:val="0"/>
          <w:numId w:val="19"/>
        </w:numPr>
        <w:jc w:val="both"/>
      </w:pPr>
      <w:r w:rsidRPr="006C1F48">
        <w:t xml:space="preserve">niezanieczyszczania środowiska </w:t>
      </w:r>
    </w:p>
    <w:p w:rsidR="004C2134" w:rsidRPr="00DA5A46" w:rsidRDefault="004C2134" w:rsidP="004C2134">
      <w:pPr>
        <w:numPr>
          <w:ilvl w:val="0"/>
          <w:numId w:val="19"/>
        </w:numPr>
        <w:jc w:val="both"/>
      </w:pPr>
      <w:r w:rsidRPr="006C1F48">
        <w:t>dokonywania tych czynności</w:t>
      </w:r>
      <w:r>
        <w:t xml:space="preserve"> na wydzielonych</w:t>
      </w:r>
      <w:r w:rsidRPr="006C1F48">
        <w:t xml:space="preserve"> częściach </w:t>
      </w:r>
      <w:r>
        <w:t xml:space="preserve">nieruchomości </w:t>
      </w:r>
      <w:r w:rsidRPr="00DA5A46">
        <w:t>przy użyciu środków ulegających biodegradacji lub czystej wody.</w:t>
      </w:r>
    </w:p>
    <w:p w:rsidR="004C2134" w:rsidRDefault="004C2134" w:rsidP="004C2134">
      <w:pPr>
        <w:numPr>
          <w:ilvl w:val="0"/>
          <w:numId w:val="1"/>
        </w:numPr>
        <w:tabs>
          <w:tab w:val="clear" w:pos="720"/>
          <w:tab w:val="num" w:pos="360"/>
        </w:tabs>
        <w:ind w:left="360"/>
        <w:jc w:val="both"/>
      </w:pPr>
      <w:r>
        <w:t>Dopuszcza się prowadzenie napraw własnych pojazdów samochodowych na terenie nieruchomości, poza warsztatami naprawczymi, pod warunkiem, że prace związane z naprawą pojazdów samochodowych nie będą uciążliwe dla użytkowników nieruchomości sąsiednich, nie spowodują zanieczyszczenia wód i gleby, a powstające odpady będą gromadzone w sposób umożliwiający ich usunięcie zgodnie z przepisami ustawy.</w:t>
      </w:r>
    </w:p>
    <w:p w:rsidR="004C2134" w:rsidRDefault="004C2134" w:rsidP="004C2134">
      <w:pPr>
        <w:spacing w:after="120"/>
        <w:jc w:val="center"/>
        <w:rPr>
          <w:b/>
        </w:rPr>
      </w:pPr>
    </w:p>
    <w:p w:rsidR="004C2134" w:rsidRDefault="004C2134" w:rsidP="004C2134">
      <w:pPr>
        <w:spacing w:after="120"/>
        <w:jc w:val="center"/>
      </w:pPr>
      <w:r w:rsidRPr="00DA5A46">
        <w:rPr>
          <w:b/>
        </w:rPr>
        <w:t xml:space="preserve">§ </w:t>
      </w:r>
      <w:r>
        <w:rPr>
          <w:b/>
        </w:rPr>
        <w:t>8</w:t>
      </w:r>
    </w:p>
    <w:p w:rsidR="004C2134" w:rsidRPr="002613D8" w:rsidRDefault="004C2134" w:rsidP="004C2134">
      <w:pPr>
        <w:pStyle w:val="Default"/>
        <w:numPr>
          <w:ilvl w:val="0"/>
          <w:numId w:val="10"/>
        </w:numPr>
        <w:suppressAutoHyphens w:val="0"/>
        <w:autoSpaceDN w:val="0"/>
        <w:adjustRightInd w:val="0"/>
        <w:jc w:val="both"/>
      </w:pPr>
      <w:r w:rsidRPr="002613D8">
        <w:t xml:space="preserve">Ustala się następujące zasady w zakresie opróżniania zbiorników bezodpływowych oraz zbiorników przydomowych oczyszczalni ścieków: </w:t>
      </w:r>
    </w:p>
    <w:p w:rsidR="004C2134" w:rsidRPr="002613D8" w:rsidRDefault="004C2134" w:rsidP="004C2134">
      <w:pPr>
        <w:pStyle w:val="Default"/>
        <w:numPr>
          <w:ilvl w:val="0"/>
          <w:numId w:val="9"/>
        </w:numPr>
        <w:suppressAutoHyphens w:val="0"/>
        <w:autoSpaceDN w:val="0"/>
        <w:adjustRightInd w:val="0"/>
        <w:jc w:val="both"/>
      </w:pPr>
      <w:r w:rsidRPr="002613D8">
        <w:t xml:space="preserve">Opróżnianie zbiorników bezodpływowych i przydomowych oczyszczalni ścieków odbywa się na podstawie umowy właściciela nieruchomości z podmiotem świadczącym takie usługi posiadającym zezwolenie </w:t>
      </w:r>
      <w:r>
        <w:t>Wójta</w:t>
      </w:r>
      <w:r w:rsidRPr="002613D8">
        <w:t xml:space="preserve"> na opróżnianie zbiorników bezodpływowych i transport nieczystości ciekłych, na indywidualne zgłoszenie właściciela. </w:t>
      </w:r>
    </w:p>
    <w:p w:rsidR="004C2134" w:rsidRPr="002613D8" w:rsidRDefault="004C2134" w:rsidP="004C2134">
      <w:pPr>
        <w:pStyle w:val="Default"/>
        <w:numPr>
          <w:ilvl w:val="0"/>
          <w:numId w:val="9"/>
        </w:numPr>
        <w:suppressAutoHyphens w:val="0"/>
        <w:autoSpaceDN w:val="0"/>
        <w:adjustRightInd w:val="0"/>
        <w:jc w:val="both"/>
      </w:pPr>
      <w:r w:rsidRPr="002613D8">
        <w:t xml:space="preserve">Częstotliwość opróżniania z osadów ściekowych zbiorników przydomowych oczyszczalni ścieków wynika z ich instrukcji eksploatacji i powinna być do nich dostosowana. </w:t>
      </w:r>
    </w:p>
    <w:p w:rsidR="004C2134" w:rsidRPr="002613D8" w:rsidRDefault="004C2134" w:rsidP="004C2134">
      <w:pPr>
        <w:pStyle w:val="Default"/>
        <w:numPr>
          <w:ilvl w:val="0"/>
          <w:numId w:val="9"/>
        </w:numPr>
        <w:suppressAutoHyphens w:val="0"/>
        <w:autoSpaceDN w:val="0"/>
        <w:adjustRightInd w:val="0"/>
        <w:jc w:val="both"/>
      </w:pPr>
      <w:r w:rsidRPr="002613D8">
        <w:lastRenderedPageBreak/>
        <w:t>Częstotliwość opróżniania zbiorników bezodpływowych powinna zapewnić aby zbiorniki te nie ulegały przepełnieniu nie rzadziej niż dwa razy do roku. Do obliczenia powyższego przyjmuje się zużycie wody wg stanu wodomierza lub według normy określonej w rozporządzeniu Ministra Infrastruktury z dnia 14 stycznia 2002 roku w sprawie przeciętnych norm zużycia wody (Dz. U. 2002 r, Nr 8, poz. 70)</w:t>
      </w:r>
      <w:r w:rsidRPr="002613D8">
        <w:rPr>
          <w:i/>
          <w:iCs/>
        </w:rPr>
        <w:t xml:space="preserve">; </w:t>
      </w:r>
    </w:p>
    <w:p w:rsidR="004C2134" w:rsidRPr="002613D8" w:rsidRDefault="004C2134" w:rsidP="004C2134">
      <w:pPr>
        <w:spacing w:after="120"/>
        <w:rPr>
          <w:b/>
        </w:rPr>
      </w:pPr>
    </w:p>
    <w:p w:rsidR="004C2134" w:rsidRDefault="004C2134" w:rsidP="004C2134">
      <w:pPr>
        <w:spacing w:after="120"/>
        <w:jc w:val="center"/>
        <w:rPr>
          <w:b/>
        </w:rPr>
      </w:pPr>
    </w:p>
    <w:p w:rsidR="004C2134" w:rsidRDefault="004C2134" w:rsidP="004C2134">
      <w:pPr>
        <w:spacing w:after="120"/>
        <w:jc w:val="center"/>
        <w:rPr>
          <w:b/>
        </w:rPr>
      </w:pPr>
    </w:p>
    <w:p w:rsidR="004C2134" w:rsidRPr="00F86EE0" w:rsidRDefault="004C2134" w:rsidP="004C2134">
      <w:pPr>
        <w:spacing w:after="120"/>
        <w:jc w:val="center"/>
        <w:rPr>
          <w:b/>
        </w:rPr>
      </w:pPr>
      <w:r w:rsidRPr="00F86EE0">
        <w:rPr>
          <w:b/>
        </w:rPr>
        <w:t>ROZDZIAŁ 3</w:t>
      </w:r>
    </w:p>
    <w:p w:rsidR="004C2134" w:rsidRPr="00F075E7" w:rsidRDefault="004C2134" w:rsidP="004C2134">
      <w:pPr>
        <w:spacing w:after="120"/>
        <w:jc w:val="center"/>
        <w:rPr>
          <w:b/>
        </w:rPr>
      </w:pPr>
      <w:r w:rsidRPr="00F86EE0">
        <w:rPr>
          <w:b/>
        </w:rPr>
        <w:t>RODZAJE I MINIMALNA POJEMNOSĆ POJEMNIKÓW</w:t>
      </w:r>
      <w:r>
        <w:rPr>
          <w:b/>
        </w:rPr>
        <w:t xml:space="preserve"> </w:t>
      </w:r>
      <w:r w:rsidRPr="00F86EE0">
        <w:rPr>
          <w:b/>
        </w:rPr>
        <w:t>PRZEZNACZONYCH DO ZBIERANIA ODPADÓW KOMUNALNYCH, WARUNKI ICH ROZMIESZCZENIA I UTRZYMANIA W ODPOWIEDNIM STANIE SANITARNYM, TECHNICZNYM I PORZĄDKOWYM.</w:t>
      </w:r>
    </w:p>
    <w:p w:rsidR="004C2134" w:rsidRDefault="004C2134" w:rsidP="004C2134">
      <w:pPr>
        <w:jc w:val="center"/>
        <w:rPr>
          <w:b/>
        </w:rPr>
      </w:pPr>
      <w:r w:rsidRPr="00F86EE0">
        <w:rPr>
          <w:b/>
        </w:rPr>
        <w:t>§</w:t>
      </w:r>
      <w:r>
        <w:rPr>
          <w:b/>
        </w:rPr>
        <w:t xml:space="preserve"> 9</w:t>
      </w:r>
    </w:p>
    <w:p w:rsidR="004C2134" w:rsidRDefault="004C2134" w:rsidP="004C2134">
      <w:pPr>
        <w:jc w:val="center"/>
        <w:rPr>
          <w:b/>
        </w:rPr>
      </w:pPr>
    </w:p>
    <w:p w:rsidR="004C2134" w:rsidRDefault="004C2134" w:rsidP="004C2134">
      <w:pPr>
        <w:numPr>
          <w:ilvl w:val="0"/>
          <w:numId w:val="20"/>
        </w:numPr>
        <w:jc w:val="both"/>
      </w:pPr>
      <w:r>
        <w:t>Na terenie Gminy Trzebownisko należy stosować pojemniki z nadrukiem o rodzaju odpadów i worków o odpowiedniej kolorystyce:</w:t>
      </w:r>
    </w:p>
    <w:p w:rsidR="004C2134" w:rsidRDefault="004C2134" w:rsidP="004C2134">
      <w:pPr>
        <w:numPr>
          <w:ilvl w:val="0"/>
          <w:numId w:val="21"/>
        </w:numPr>
        <w:jc w:val="both"/>
      </w:pPr>
      <w:r>
        <w:t>pojemniki o pojemności od 60 l do 1100 l</w:t>
      </w:r>
    </w:p>
    <w:p w:rsidR="004C2134" w:rsidRDefault="004C2134" w:rsidP="004C2134">
      <w:pPr>
        <w:numPr>
          <w:ilvl w:val="0"/>
          <w:numId w:val="21"/>
        </w:numPr>
        <w:jc w:val="both"/>
      </w:pPr>
      <w:r>
        <w:t>worki o pojemności od 60 l do 120 l</w:t>
      </w:r>
    </w:p>
    <w:p w:rsidR="004C2134" w:rsidRDefault="004C2134" w:rsidP="004C2134">
      <w:pPr>
        <w:numPr>
          <w:ilvl w:val="0"/>
          <w:numId w:val="20"/>
        </w:numPr>
        <w:jc w:val="both"/>
      </w:pPr>
      <w:r>
        <w:t xml:space="preserve">Odpady komunalne niedające się wysegregować (odpady zmieszane) powinny być gromadzone w pojemnikach, a odpady selektywnie zebrane wyłącznie w workach </w:t>
      </w:r>
      <w:r>
        <w:br/>
        <w:t xml:space="preserve">o odpowiedniej kolorystyce, z tym, że dla budynków wielorodzinnych dopuszcza się również pojemniki. </w:t>
      </w:r>
    </w:p>
    <w:p w:rsidR="004C2134" w:rsidRPr="00AF369D" w:rsidRDefault="004C2134" w:rsidP="004C2134">
      <w:pPr>
        <w:numPr>
          <w:ilvl w:val="0"/>
          <w:numId w:val="20"/>
        </w:numPr>
        <w:jc w:val="both"/>
      </w:pPr>
      <w:r>
        <w:t xml:space="preserve">Dopuszcza się zbieranie odpadów komunalnych zmieszanych w workach koloru czarnego oznaczone napisem </w:t>
      </w:r>
      <w:r w:rsidRPr="00AF369D">
        <w:rPr>
          <w:b/>
        </w:rPr>
        <w:t>„ Odpady zmieszane”</w:t>
      </w:r>
      <w:r>
        <w:rPr>
          <w:b/>
        </w:rPr>
        <w:t xml:space="preserve"> </w:t>
      </w:r>
      <w:r>
        <w:t>o pojemności 120 litrów w sytuacji, gdy wytworzona ilość przekracza pojemność pojemnika.</w:t>
      </w:r>
    </w:p>
    <w:p w:rsidR="004C2134" w:rsidRDefault="004C2134" w:rsidP="004C2134">
      <w:pPr>
        <w:numPr>
          <w:ilvl w:val="0"/>
          <w:numId w:val="20"/>
        </w:numPr>
        <w:jc w:val="both"/>
      </w:pPr>
      <w:r>
        <w:t>Worki na odpady zbierane w sposób selektywny powinny posiadać następującą kolorystykę:</w:t>
      </w:r>
    </w:p>
    <w:p w:rsidR="004C2134" w:rsidRPr="00082A0B" w:rsidRDefault="004C2134" w:rsidP="004C2134">
      <w:pPr>
        <w:numPr>
          <w:ilvl w:val="0"/>
          <w:numId w:val="22"/>
        </w:numPr>
        <w:jc w:val="both"/>
        <w:rPr>
          <w:color w:val="000000"/>
        </w:rPr>
      </w:pPr>
      <w:r w:rsidRPr="00082A0B">
        <w:rPr>
          <w:color w:val="000000"/>
        </w:rPr>
        <w:t>niebieski- papier „Papier”</w:t>
      </w:r>
    </w:p>
    <w:p w:rsidR="004C2134" w:rsidRPr="00082A0B" w:rsidRDefault="004C2134" w:rsidP="004C2134">
      <w:pPr>
        <w:numPr>
          <w:ilvl w:val="0"/>
          <w:numId w:val="22"/>
        </w:numPr>
        <w:jc w:val="both"/>
        <w:rPr>
          <w:color w:val="000000"/>
        </w:rPr>
      </w:pPr>
      <w:r w:rsidRPr="00082A0B">
        <w:rPr>
          <w:color w:val="000000"/>
        </w:rPr>
        <w:t>żółty- odpady metali w tym odpady opakowaniowe z metali, odpady tworzyw sztucznych, oraz odpady opakowaniowe „Metale i tworzywa sztuczne”</w:t>
      </w:r>
    </w:p>
    <w:p w:rsidR="004C2134" w:rsidRPr="00082A0B" w:rsidRDefault="004C2134" w:rsidP="004C2134">
      <w:pPr>
        <w:numPr>
          <w:ilvl w:val="0"/>
          <w:numId w:val="22"/>
        </w:numPr>
        <w:jc w:val="both"/>
        <w:rPr>
          <w:color w:val="000000"/>
        </w:rPr>
      </w:pPr>
      <w:r w:rsidRPr="00082A0B">
        <w:rPr>
          <w:color w:val="000000"/>
        </w:rPr>
        <w:t>zielone- odpady ze szkła w tym odpady opakowaniowe ze szkła „ Szkło”</w:t>
      </w:r>
    </w:p>
    <w:p w:rsidR="004C2134" w:rsidRPr="00082A0B" w:rsidRDefault="004C2134" w:rsidP="004C2134">
      <w:pPr>
        <w:numPr>
          <w:ilvl w:val="0"/>
          <w:numId w:val="22"/>
        </w:numPr>
        <w:jc w:val="both"/>
        <w:rPr>
          <w:color w:val="000000"/>
        </w:rPr>
      </w:pPr>
      <w:r w:rsidRPr="00082A0B">
        <w:rPr>
          <w:color w:val="000000"/>
        </w:rPr>
        <w:t>brązowy- odpady ulegające biodegradacji ze szczególnym uwzględnieniem bioodpadów „</w:t>
      </w:r>
      <w:proofErr w:type="spellStart"/>
      <w:r w:rsidRPr="00082A0B">
        <w:rPr>
          <w:color w:val="000000"/>
        </w:rPr>
        <w:t>Bio</w:t>
      </w:r>
      <w:proofErr w:type="spellEnd"/>
      <w:r w:rsidRPr="00082A0B">
        <w:rPr>
          <w:color w:val="000000"/>
        </w:rPr>
        <w:t>”</w:t>
      </w:r>
    </w:p>
    <w:p w:rsidR="004C2134" w:rsidRDefault="004C2134" w:rsidP="004C2134">
      <w:pPr>
        <w:jc w:val="both"/>
      </w:pPr>
    </w:p>
    <w:p w:rsidR="004C2134" w:rsidRDefault="004C2134" w:rsidP="004C2134">
      <w:pPr>
        <w:jc w:val="center"/>
        <w:rPr>
          <w:b/>
        </w:rPr>
      </w:pPr>
      <w:r w:rsidRPr="00F86EE0">
        <w:rPr>
          <w:b/>
        </w:rPr>
        <w:t>§</w:t>
      </w:r>
      <w:r>
        <w:rPr>
          <w:b/>
        </w:rPr>
        <w:t xml:space="preserve"> 10</w:t>
      </w:r>
    </w:p>
    <w:p w:rsidR="004C2134" w:rsidRDefault="004C2134" w:rsidP="004C2134">
      <w:pPr>
        <w:jc w:val="center"/>
        <w:rPr>
          <w:b/>
        </w:rPr>
      </w:pPr>
    </w:p>
    <w:p w:rsidR="004C2134" w:rsidRDefault="004C2134" w:rsidP="004C2134">
      <w:pPr>
        <w:numPr>
          <w:ilvl w:val="0"/>
          <w:numId w:val="23"/>
        </w:numPr>
        <w:jc w:val="both"/>
      </w:pPr>
      <w:r>
        <w:t>Ilość i objętość pojemników do gromadzenia odpadów, w które zostanie wyposażona nieruchomość, na której zamieszkują mieszkańcy musi być dostosowana do:</w:t>
      </w:r>
    </w:p>
    <w:p w:rsidR="004C2134" w:rsidRDefault="004C2134" w:rsidP="004C2134">
      <w:pPr>
        <w:numPr>
          <w:ilvl w:val="0"/>
          <w:numId w:val="24"/>
        </w:numPr>
        <w:jc w:val="both"/>
      </w:pPr>
      <w:r>
        <w:t>liczby osób korzystających z pojemników</w:t>
      </w:r>
    </w:p>
    <w:p w:rsidR="004C2134" w:rsidRDefault="004C2134" w:rsidP="004C2134">
      <w:pPr>
        <w:numPr>
          <w:ilvl w:val="0"/>
          <w:numId w:val="24"/>
        </w:numPr>
        <w:jc w:val="both"/>
      </w:pPr>
      <w:r>
        <w:t>średniej ilości odpadów komunalnych wytwarzanych w gospodarstwach domowych bądź innych źródłach, która na terenie Gminy Trzebownisko wynosi 30 litrów tygodniowo na osobę</w:t>
      </w:r>
    </w:p>
    <w:p w:rsidR="004C2134" w:rsidRDefault="004C2134" w:rsidP="004C2134">
      <w:pPr>
        <w:numPr>
          <w:ilvl w:val="0"/>
          <w:numId w:val="23"/>
        </w:numPr>
        <w:jc w:val="both"/>
      </w:pPr>
      <w:r>
        <w:t>Właściciele nieruchomości, na których nie zamieszkują mieszkańcy, a powstają odpady komunalne zobowiązani są do wyposażenia nieruchomości w pojemniki na odpady komunalne, dostosowując pojemność pojemników do swoich indywidualnych potrzeb uwzględniając następujące normy:</w:t>
      </w:r>
    </w:p>
    <w:p w:rsidR="004C2134" w:rsidRDefault="004C2134" w:rsidP="004C2134">
      <w:pPr>
        <w:numPr>
          <w:ilvl w:val="0"/>
          <w:numId w:val="25"/>
        </w:numPr>
        <w:jc w:val="both"/>
      </w:pPr>
      <w:r>
        <w:t>dla budynków użyteczności publicznej i placówek oświatowych — 2 litry na każdego</w:t>
      </w:r>
      <w:r>
        <w:br/>
        <w:t xml:space="preserve">pracownika lub ucznia, jednak co najmniej 1 pojemnik o pojemności 240 litrów, </w:t>
      </w:r>
    </w:p>
    <w:p w:rsidR="004C2134" w:rsidRDefault="004C2134" w:rsidP="004C2134">
      <w:pPr>
        <w:numPr>
          <w:ilvl w:val="0"/>
          <w:numId w:val="25"/>
        </w:numPr>
        <w:jc w:val="both"/>
      </w:pPr>
      <w:r>
        <w:t>dla lokali handlowych związanych ze sprzedażą produktów spożywczych — 10 litrów</w:t>
      </w:r>
      <w:r>
        <w:br/>
        <w:t>na każde 10 m</w:t>
      </w:r>
      <w:r>
        <w:rPr>
          <w:vertAlign w:val="superscript"/>
        </w:rPr>
        <w:t>2</w:t>
      </w:r>
      <w:r>
        <w:t xml:space="preserve"> powierzchni użytkowej lokalu jednak co najmniej 1 pojemnik o pojemności 240 litrów,</w:t>
      </w:r>
    </w:p>
    <w:p w:rsidR="004C2134" w:rsidRDefault="004C2134" w:rsidP="004C2134">
      <w:pPr>
        <w:numPr>
          <w:ilvl w:val="0"/>
          <w:numId w:val="25"/>
        </w:numPr>
        <w:jc w:val="both"/>
      </w:pPr>
      <w:r>
        <w:t>dla lokali handlowych innych niż spożywcze - 10 litrów na każde 10 m</w:t>
      </w:r>
      <w:r>
        <w:rPr>
          <w:vertAlign w:val="superscript"/>
        </w:rPr>
        <w:t>2</w:t>
      </w:r>
      <w:r>
        <w:t xml:space="preserve"> powierzchni</w:t>
      </w:r>
      <w:r>
        <w:br/>
        <w:t>użytkowej lokalu jednak co najmniej 1 pojemnik o pojemności 120 litrów,</w:t>
      </w:r>
    </w:p>
    <w:p w:rsidR="004C2134" w:rsidRDefault="004C2134" w:rsidP="004C2134">
      <w:pPr>
        <w:numPr>
          <w:ilvl w:val="0"/>
          <w:numId w:val="25"/>
        </w:numPr>
        <w:jc w:val="both"/>
      </w:pPr>
      <w:r>
        <w:t>dla lokali gastronomicznych — 10 litrów na jedno miejsce konsumpcyjne jednak, co</w:t>
      </w:r>
      <w:r>
        <w:br/>
        <w:t>najmniej 1 pojemnik o pojemności 120 litrów,</w:t>
      </w:r>
    </w:p>
    <w:p w:rsidR="004C2134" w:rsidRDefault="004C2134" w:rsidP="004C2134">
      <w:pPr>
        <w:numPr>
          <w:ilvl w:val="0"/>
          <w:numId w:val="25"/>
        </w:numPr>
        <w:jc w:val="both"/>
      </w:pPr>
      <w:r>
        <w:lastRenderedPageBreak/>
        <w:t>dla punktów szybkiej konsumpcji — nie mniej niż 120 litrów na punkt,</w:t>
      </w:r>
    </w:p>
    <w:p w:rsidR="004C2134" w:rsidRDefault="004C2134" w:rsidP="004C2134">
      <w:pPr>
        <w:numPr>
          <w:ilvl w:val="0"/>
          <w:numId w:val="25"/>
        </w:numPr>
        <w:jc w:val="both"/>
      </w:pPr>
      <w:r>
        <w:t>dla zakładów rzemieślniczych, usługowych i produkcyjnych — pojemnik 120 litrowy</w:t>
      </w:r>
      <w:r>
        <w:br/>
        <w:t>na każdych 10 pracowników,</w:t>
      </w:r>
    </w:p>
    <w:p w:rsidR="004C2134" w:rsidRDefault="004C2134" w:rsidP="004C2134">
      <w:pPr>
        <w:numPr>
          <w:ilvl w:val="0"/>
          <w:numId w:val="25"/>
        </w:numPr>
        <w:jc w:val="both"/>
      </w:pPr>
      <w:r>
        <w:t>dla domów opieki, szpitali, hoteli — 30 litrów na łóżko, jednak, co najmniej jeden</w:t>
      </w:r>
      <w:r>
        <w:br/>
        <w:t>pojemnik o pojemności 240 litrów,</w:t>
      </w:r>
    </w:p>
    <w:p w:rsidR="004C2134" w:rsidRDefault="004C2134" w:rsidP="004C2134">
      <w:pPr>
        <w:numPr>
          <w:ilvl w:val="0"/>
          <w:numId w:val="25"/>
        </w:numPr>
        <w:jc w:val="both"/>
      </w:pPr>
      <w:r>
        <w:t>pojemniki przeznaczone do selektywnego zbierania odpadów w miejscach</w:t>
      </w:r>
      <w:r>
        <w:br/>
        <w:t>publicznych powinny posiadać pojemność nie mniejszą niż 1100 litrów,</w:t>
      </w:r>
    </w:p>
    <w:p w:rsidR="004C2134" w:rsidRDefault="004C2134" w:rsidP="004C2134">
      <w:pPr>
        <w:numPr>
          <w:ilvl w:val="0"/>
          <w:numId w:val="15"/>
        </w:numPr>
        <w:jc w:val="both"/>
      </w:pPr>
      <w:r>
        <w:t>Pojemniki do selektywnego zbierania odpadów z zabudowy wielorodzinnej powinny</w:t>
      </w:r>
      <w:r>
        <w:br/>
        <w:t>posiadać pojemność nie mniejszą niż 1100 litrów na każdą frakcję odpadów.</w:t>
      </w:r>
    </w:p>
    <w:p w:rsidR="004C2134" w:rsidRDefault="004C2134" w:rsidP="004C2134">
      <w:pPr>
        <w:jc w:val="center"/>
        <w:rPr>
          <w:b/>
        </w:rPr>
      </w:pPr>
    </w:p>
    <w:p w:rsidR="004C2134" w:rsidRDefault="004C2134" w:rsidP="004C2134">
      <w:pPr>
        <w:jc w:val="center"/>
        <w:rPr>
          <w:b/>
        </w:rPr>
      </w:pPr>
    </w:p>
    <w:p w:rsidR="004C2134" w:rsidRDefault="004C2134" w:rsidP="004C2134">
      <w:pPr>
        <w:jc w:val="center"/>
        <w:rPr>
          <w:b/>
        </w:rPr>
      </w:pPr>
    </w:p>
    <w:p w:rsidR="004C2134" w:rsidRDefault="004C2134" w:rsidP="004C2134">
      <w:pPr>
        <w:jc w:val="center"/>
        <w:rPr>
          <w:b/>
        </w:rPr>
      </w:pPr>
      <w:r w:rsidRPr="00F86EE0">
        <w:rPr>
          <w:b/>
        </w:rPr>
        <w:t>§</w:t>
      </w:r>
      <w:r>
        <w:rPr>
          <w:b/>
        </w:rPr>
        <w:t xml:space="preserve"> 11</w:t>
      </w:r>
    </w:p>
    <w:p w:rsidR="004C2134" w:rsidRDefault="004C2134" w:rsidP="004C2134">
      <w:pPr>
        <w:jc w:val="center"/>
      </w:pPr>
    </w:p>
    <w:p w:rsidR="004C2134" w:rsidRPr="009421D6" w:rsidRDefault="004C2134" w:rsidP="004C2134">
      <w:pPr>
        <w:jc w:val="both"/>
      </w:pPr>
      <w:r>
        <w:t xml:space="preserve">Określa się, że na terenie Gminy Trzebownisko na przystankach autobusowych powinny być umieszczone kosze uliczne o pojemności od </w:t>
      </w:r>
      <w:smartTag w:uri="urn:schemas-microsoft-com:office:smarttags" w:element="metricconverter">
        <w:smartTagPr>
          <w:attr w:name="ProductID" w:val="35 l"/>
        </w:smartTagPr>
        <w:r>
          <w:t>35 l</w:t>
        </w:r>
      </w:smartTag>
      <w:r>
        <w:t xml:space="preserve"> do </w:t>
      </w:r>
      <w:smartTag w:uri="urn:schemas-microsoft-com:office:smarttags" w:element="metricconverter">
        <w:smartTagPr>
          <w:attr w:name="ProductID" w:val="60 l"/>
        </w:smartTagPr>
        <w:r>
          <w:t>60 l</w:t>
        </w:r>
      </w:smartTag>
      <w:r>
        <w:t>.</w:t>
      </w:r>
    </w:p>
    <w:p w:rsidR="004C2134" w:rsidRDefault="004C2134" w:rsidP="004C2134">
      <w:pPr>
        <w:jc w:val="center"/>
        <w:rPr>
          <w:b/>
        </w:rPr>
      </w:pPr>
    </w:p>
    <w:p w:rsidR="004C2134" w:rsidRDefault="004C2134" w:rsidP="004C2134">
      <w:pPr>
        <w:jc w:val="center"/>
        <w:rPr>
          <w:b/>
        </w:rPr>
      </w:pPr>
      <w:r w:rsidRPr="00DA5A46">
        <w:rPr>
          <w:b/>
        </w:rPr>
        <w:t xml:space="preserve">§ </w:t>
      </w:r>
      <w:r>
        <w:rPr>
          <w:b/>
        </w:rPr>
        <w:t>12</w:t>
      </w:r>
    </w:p>
    <w:p w:rsidR="004C2134" w:rsidRDefault="004C2134" w:rsidP="004C2134">
      <w:pPr>
        <w:jc w:val="center"/>
        <w:rPr>
          <w:b/>
        </w:rPr>
      </w:pPr>
    </w:p>
    <w:p w:rsidR="004C2134" w:rsidRPr="00DA5A46" w:rsidRDefault="004C2134" w:rsidP="004C2134">
      <w:pPr>
        <w:numPr>
          <w:ilvl w:val="0"/>
          <w:numId w:val="26"/>
        </w:numPr>
        <w:jc w:val="both"/>
      </w:pPr>
      <w:r w:rsidRPr="00DA5A46">
        <w:t xml:space="preserve">Pojemniki do gromadzenia odpadów komunalnych należy </w:t>
      </w:r>
      <w:r>
        <w:t xml:space="preserve">w dniu ich odbioru </w:t>
      </w:r>
      <w:r w:rsidRPr="00DA5A46">
        <w:t>ustawić na nieruchomości przed posesją w sposób nie powodujący uciążliwości i utrudnień dla mieszkańców nieruchomości sąsiednich lub osób trzecich.</w:t>
      </w:r>
    </w:p>
    <w:p w:rsidR="004C2134" w:rsidRDefault="004C2134" w:rsidP="004C2134">
      <w:pPr>
        <w:numPr>
          <w:ilvl w:val="0"/>
          <w:numId w:val="26"/>
        </w:numPr>
        <w:jc w:val="both"/>
      </w:pPr>
      <w:r>
        <w:t>W przypadku, gdy usytuowanie pojemnika w celu odbioru odpadów w sposób określony w ust. 1 nie jest możliwe na terenie nieruchomości, na której powstają odpady, właściciel nieruchomości zobowiązany jest do zapewnienia ustawienia pojemników na odpady komunalne na terenie innej nieruchomości na zasadach uzgodnionych z jej właścicielem.</w:t>
      </w:r>
    </w:p>
    <w:p w:rsidR="004C2134" w:rsidRDefault="004C2134" w:rsidP="004C2134">
      <w:pPr>
        <w:jc w:val="center"/>
        <w:rPr>
          <w:b/>
        </w:rPr>
      </w:pPr>
    </w:p>
    <w:p w:rsidR="004C2134" w:rsidRDefault="004C2134" w:rsidP="004C2134">
      <w:pPr>
        <w:rPr>
          <w:b/>
        </w:rPr>
      </w:pPr>
    </w:p>
    <w:p w:rsidR="004C2134" w:rsidRDefault="004C2134" w:rsidP="004C2134">
      <w:pPr>
        <w:jc w:val="center"/>
      </w:pPr>
      <w:r w:rsidRPr="00F86EE0">
        <w:rPr>
          <w:b/>
        </w:rPr>
        <w:t>§1</w:t>
      </w:r>
      <w:r>
        <w:rPr>
          <w:b/>
        </w:rPr>
        <w:t>3</w:t>
      </w:r>
    </w:p>
    <w:p w:rsidR="004C2134" w:rsidRDefault="004C2134" w:rsidP="004C2134">
      <w:pPr>
        <w:jc w:val="both"/>
      </w:pPr>
    </w:p>
    <w:p w:rsidR="004C2134" w:rsidRDefault="004C2134" w:rsidP="004C2134">
      <w:pPr>
        <w:jc w:val="both"/>
      </w:pPr>
      <w:r>
        <w:t xml:space="preserve">Właściciele nieruchomości zobowiązani są udostępnić pojemniki przeznaczone do zbierania odpadów komunalnych na czas odbierania tych odpadów w miejscu umożliwiającym swobodny do nich dojazd i dostęp pracowników przedsiębiorcy odbierającego odpady. </w:t>
      </w:r>
    </w:p>
    <w:p w:rsidR="004C2134" w:rsidRDefault="004C2134" w:rsidP="004C2134">
      <w:pPr>
        <w:jc w:val="both"/>
        <w:rPr>
          <w:b/>
        </w:rPr>
      </w:pPr>
    </w:p>
    <w:p w:rsidR="004C2134" w:rsidRDefault="004C2134" w:rsidP="004C2134">
      <w:pPr>
        <w:jc w:val="center"/>
        <w:rPr>
          <w:b/>
        </w:rPr>
      </w:pPr>
      <w:r w:rsidRPr="00DA5A46">
        <w:rPr>
          <w:b/>
        </w:rPr>
        <w:t>§ 1</w:t>
      </w:r>
      <w:r>
        <w:rPr>
          <w:b/>
        </w:rPr>
        <w:t>4</w:t>
      </w:r>
    </w:p>
    <w:p w:rsidR="004C2134" w:rsidRDefault="004C2134" w:rsidP="004C2134">
      <w:pPr>
        <w:jc w:val="both"/>
      </w:pPr>
    </w:p>
    <w:p w:rsidR="004C2134" w:rsidRPr="00DA5A46" w:rsidRDefault="004C2134" w:rsidP="004C2134">
      <w:pPr>
        <w:jc w:val="both"/>
      </w:pPr>
      <w:r w:rsidRPr="00DA5A46">
        <w:t>Właściciel nieruchomości ma obowiązek utrzymywania pojemników w odpowiednim stanie sanitarnym, porządkowym i technicznym poprzez:</w:t>
      </w:r>
    </w:p>
    <w:p w:rsidR="004C2134" w:rsidRPr="00DA5A46" w:rsidRDefault="004C2134" w:rsidP="004C2134">
      <w:pPr>
        <w:numPr>
          <w:ilvl w:val="0"/>
          <w:numId w:val="27"/>
        </w:numPr>
        <w:jc w:val="both"/>
      </w:pPr>
      <w:r w:rsidRPr="00DA5A46">
        <w:t xml:space="preserve">wrzucanie do pojemników </w:t>
      </w:r>
      <w:r>
        <w:t xml:space="preserve">i worków </w:t>
      </w:r>
      <w:r w:rsidRPr="00DA5A46">
        <w:t>o określonych kolorach lub oznaczeniach wyłącznie</w:t>
      </w:r>
      <w:r w:rsidRPr="00DA5A46">
        <w:br/>
        <w:t>odpadów do nich przeznaczonych,</w:t>
      </w:r>
    </w:p>
    <w:p w:rsidR="004C2134" w:rsidRPr="00DA5A46" w:rsidRDefault="004C2134" w:rsidP="004C2134">
      <w:pPr>
        <w:numPr>
          <w:ilvl w:val="0"/>
          <w:numId w:val="27"/>
        </w:numPr>
        <w:jc w:val="both"/>
      </w:pPr>
      <w:r>
        <w:t xml:space="preserve">poddawanie pojemników myciu i </w:t>
      </w:r>
      <w:r w:rsidRPr="00DA5A46">
        <w:t>czyszczeniu,</w:t>
      </w:r>
    </w:p>
    <w:p w:rsidR="004C2134" w:rsidRDefault="004C2134" w:rsidP="004C2134">
      <w:pPr>
        <w:spacing w:after="120"/>
        <w:jc w:val="both"/>
      </w:pPr>
    </w:p>
    <w:p w:rsidR="004C2134" w:rsidRPr="00F86EE0" w:rsidRDefault="004C2134" w:rsidP="004C2134">
      <w:pPr>
        <w:spacing w:after="120"/>
        <w:jc w:val="center"/>
        <w:rPr>
          <w:b/>
        </w:rPr>
      </w:pPr>
      <w:r w:rsidRPr="00F86EE0">
        <w:rPr>
          <w:b/>
        </w:rPr>
        <w:t>ROZDZIAŁ 4</w:t>
      </w:r>
    </w:p>
    <w:p w:rsidR="004C2134" w:rsidRPr="00F86EE0" w:rsidRDefault="004C2134" w:rsidP="004C2134">
      <w:pPr>
        <w:spacing w:after="120"/>
        <w:jc w:val="center"/>
        <w:rPr>
          <w:b/>
        </w:rPr>
      </w:pPr>
      <w:r w:rsidRPr="00F86EE0">
        <w:rPr>
          <w:b/>
        </w:rPr>
        <w:t>CZĘSTOTLIWOŚĆ I SPOSOBY POZBYWANIA SIĘ ODPADÓW KOMUNALNYCH I NIECZYSTOŚCI CIEKŁYCH Z TERENU NIERUCHOMOŚCI</w:t>
      </w:r>
    </w:p>
    <w:p w:rsidR="004C2134" w:rsidRDefault="004C2134" w:rsidP="004C2134">
      <w:pPr>
        <w:jc w:val="center"/>
        <w:rPr>
          <w:b/>
        </w:rPr>
      </w:pPr>
      <w:r w:rsidRPr="00F86EE0">
        <w:rPr>
          <w:b/>
        </w:rPr>
        <w:t>§</w:t>
      </w:r>
      <w:r>
        <w:rPr>
          <w:b/>
        </w:rPr>
        <w:t xml:space="preserve"> </w:t>
      </w:r>
      <w:r w:rsidRPr="00F86EE0">
        <w:rPr>
          <w:b/>
        </w:rPr>
        <w:t>1</w:t>
      </w:r>
      <w:r>
        <w:rPr>
          <w:b/>
        </w:rPr>
        <w:t>5</w:t>
      </w:r>
    </w:p>
    <w:p w:rsidR="004C2134" w:rsidRDefault="004C2134" w:rsidP="004C2134">
      <w:pPr>
        <w:jc w:val="center"/>
        <w:rPr>
          <w:b/>
        </w:rPr>
      </w:pPr>
    </w:p>
    <w:p w:rsidR="004C2134" w:rsidRPr="00082A0B" w:rsidRDefault="004C2134" w:rsidP="004C2134">
      <w:pPr>
        <w:numPr>
          <w:ilvl w:val="0"/>
          <w:numId w:val="28"/>
        </w:numPr>
        <w:jc w:val="both"/>
        <w:rPr>
          <w:color w:val="000000"/>
        </w:rPr>
      </w:pPr>
      <w:r w:rsidRPr="00082A0B">
        <w:rPr>
          <w:color w:val="000000"/>
        </w:rPr>
        <w:t xml:space="preserve">Ustala się następującą częstotliwość </w:t>
      </w:r>
      <w:r>
        <w:rPr>
          <w:color w:val="000000"/>
        </w:rPr>
        <w:t>pozbywania się</w:t>
      </w:r>
      <w:r w:rsidRPr="00082A0B">
        <w:rPr>
          <w:color w:val="000000"/>
        </w:rPr>
        <w:t xml:space="preserve"> odpadów komunalnych:</w:t>
      </w:r>
    </w:p>
    <w:p w:rsidR="004C2134" w:rsidRPr="00082A0B" w:rsidRDefault="004C2134" w:rsidP="004C2134">
      <w:pPr>
        <w:numPr>
          <w:ilvl w:val="0"/>
          <w:numId w:val="29"/>
        </w:numPr>
        <w:jc w:val="both"/>
        <w:rPr>
          <w:color w:val="000000"/>
        </w:rPr>
      </w:pPr>
      <w:r w:rsidRPr="00082A0B">
        <w:rPr>
          <w:color w:val="000000"/>
        </w:rPr>
        <w:t>z obszarów zabudowy jednorodzinnej i zagrodowej:</w:t>
      </w:r>
    </w:p>
    <w:p w:rsidR="004C2134" w:rsidRPr="00082A0B" w:rsidRDefault="004C2134" w:rsidP="004C2134">
      <w:pPr>
        <w:numPr>
          <w:ilvl w:val="0"/>
          <w:numId w:val="30"/>
        </w:numPr>
        <w:jc w:val="both"/>
        <w:rPr>
          <w:color w:val="000000"/>
        </w:rPr>
      </w:pPr>
      <w:r w:rsidRPr="00082A0B">
        <w:rPr>
          <w:color w:val="000000"/>
        </w:rPr>
        <w:t>odpady niedające się wysegregować- 1 raz na 2 tygodnie</w:t>
      </w:r>
    </w:p>
    <w:p w:rsidR="004C2134" w:rsidRPr="00082A0B" w:rsidRDefault="004C2134" w:rsidP="004C2134">
      <w:pPr>
        <w:numPr>
          <w:ilvl w:val="0"/>
          <w:numId w:val="30"/>
        </w:numPr>
        <w:jc w:val="both"/>
        <w:rPr>
          <w:color w:val="000000"/>
        </w:rPr>
      </w:pPr>
      <w:r w:rsidRPr="00082A0B">
        <w:rPr>
          <w:color w:val="000000"/>
        </w:rPr>
        <w:t>odpady zbierane w sposób selektywny- papier (w tym opakowania, gazety, czasopisma itd.), metal, tworzywa sztuczne, szkło i opakowania wielomateriałowe - 1 raz na 2 tygodnie</w:t>
      </w:r>
    </w:p>
    <w:p w:rsidR="004C2134" w:rsidRPr="00082A0B" w:rsidRDefault="004C2134" w:rsidP="004C2134">
      <w:pPr>
        <w:numPr>
          <w:ilvl w:val="0"/>
          <w:numId w:val="30"/>
        </w:numPr>
        <w:jc w:val="both"/>
        <w:rPr>
          <w:color w:val="000000"/>
        </w:rPr>
      </w:pPr>
      <w:r w:rsidRPr="00082A0B">
        <w:rPr>
          <w:color w:val="000000"/>
        </w:rPr>
        <w:t>odpady ulegające biodegradacji „</w:t>
      </w:r>
      <w:proofErr w:type="spellStart"/>
      <w:r w:rsidRPr="00082A0B">
        <w:rPr>
          <w:color w:val="000000"/>
        </w:rPr>
        <w:t>Bio</w:t>
      </w:r>
      <w:proofErr w:type="spellEnd"/>
      <w:r w:rsidRPr="00082A0B">
        <w:rPr>
          <w:color w:val="000000"/>
        </w:rPr>
        <w:t>” -1 raz na 2 tygodnie</w:t>
      </w:r>
    </w:p>
    <w:p w:rsidR="004C2134" w:rsidRPr="00082A0B" w:rsidRDefault="004C2134" w:rsidP="004C2134">
      <w:pPr>
        <w:numPr>
          <w:ilvl w:val="0"/>
          <w:numId w:val="29"/>
        </w:numPr>
        <w:jc w:val="both"/>
        <w:rPr>
          <w:color w:val="000000"/>
        </w:rPr>
      </w:pPr>
      <w:r w:rsidRPr="00082A0B">
        <w:rPr>
          <w:color w:val="000000"/>
        </w:rPr>
        <w:lastRenderedPageBreak/>
        <w:t>z obszarów zabudowy wielorodzinnej:</w:t>
      </w:r>
    </w:p>
    <w:p w:rsidR="004C2134" w:rsidRPr="00082A0B" w:rsidRDefault="004C2134" w:rsidP="004C2134">
      <w:pPr>
        <w:numPr>
          <w:ilvl w:val="0"/>
          <w:numId w:val="31"/>
        </w:numPr>
        <w:jc w:val="both"/>
        <w:rPr>
          <w:color w:val="000000"/>
        </w:rPr>
      </w:pPr>
      <w:r w:rsidRPr="00082A0B">
        <w:rPr>
          <w:color w:val="000000"/>
        </w:rPr>
        <w:t>odpady niedające się wysegregować- 1 raz na tydzień</w:t>
      </w:r>
    </w:p>
    <w:p w:rsidR="004C2134" w:rsidRPr="00082A0B" w:rsidRDefault="004C2134" w:rsidP="004C2134">
      <w:pPr>
        <w:numPr>
          <w:ilvl w:val="0"/>
          <w:numId w:val="31"/>
        </w:numPr>
        <w:jc w:val="both"/>
        <w:rPr>
          <w:color w:val="000000"/>
        </w:rPr>
      </w:pPr>
      <w:r w:rsidRPr="00082A0B">
        <w:rPr>
          <w:color w:val="000000"/>
        </w:rPr>
        <w:t>odpady zbierane w sposób selektywny- 1 raz na tydzień</w:t>
      </w:r>
    </w:p>
    <w:p w:rsidR="004C2134" w:rsidRPr="00082A0B" w:rsidRDefault="004C2134" w:rsidP="004C2134">
      <w:pPr>
        <w:numPr>
          <w:ilvl w:val="0"/>
          <w:numId w:val="31"/>
        </w:numPr>
        <w:jc w:val="both"/>
        <w:rPr>
          <w:color w:val="000000"/>
        </w:rPr>
      </w:pPr>
      <w:r w:rsidRPr="00082A0B">
        <w:rPr>
          <w:color w:val="000000"/>
        </w:rPr>
        <w:t>odpady ulegające biodegradacji „</w:t>
      </w:r>
      <w:proofErr w:type="spellStart"/>
      <w:r w:rsidRPr="00082A0B">
        <w:rPr>
          <w:color w:val="000000"/>
        </w:rPr>
        <w:t>Bio</w:t>
      </w:r>
      <w:proofErr w:type="spellEnd"/>
      <w:r w:rsidRPr="00082A0B">
        <w:rPr>
          <w:color w:val="000000"/>
        </w:rPr>
        <w:t>” – 1 raz na tydzień</w:t>
      </w:r>
    </w:p>
    <w:p w:rsidR="004C2134" w:rsidRDefault="004C2134" w:rsidP="004C2134">
      <w:pPr>
        <w:numPr>
          <w:ilvl w:val="0"/>
          <w:numId w:val="28"/>
        </w:numPr>
        <w:jc w:val="both"/>
      </w:pPr>
      <w:r>
        <w:t xml:space="preserve">Nadwyżki odpadów zbieranych w sposób selektywny wymienionych w ust.1 pkt 1 lit. b </w:t>
      </w:r>
      <w:r>
        <w:br/>
        <w:t>i pkt 2 lit. b powstające w gospodarstwach domowych należy dostarczyć - poza terminami odbioru do Punktu Selektywnej Zbiórki Odpadów Komunalnych.</w:t>
      </w:r>
    </w:p>
    <w:p w:rsidR="004C2134" w:rsidRDefault="004C2134" w:rsidP="004C2134">
      <w:pPr>
        <w:numPr>
          <w:ilvl w:val="0"/>
          <w:numId w:val="28"/>
        </w:numPr>
        <w:jc w:val="both"/>
      </w:pPr>
      <w:r>
        <w:t>Zużyte akumulatory, zużyty sprzęt elektryczny i elektroniczny, meble i inne odpady wielkogabarytowe, odpady niekwalifikujące się do odpadów medycznych powstałych w gospodarstwie domowym w wyniku przyjmowania produktów leczniczych w formie iniekcji i prowadzenia monitoringu poziomu substancji we krwi, w szczególności igieł i strzykawek, chemikalia, tekstylia i odzież, odpady budowlane i rozbiórkowe w ilości do 1 m3 w miesiącu od właściciela nieruchomości, zużyte opony w ilości do 8 sztuk na rok od właściciela nieruchomości, szkło okienne należy dostarczyć do Punktu Selektywnej Zbiórki Odpadów Komunalnych.</w:t>
      </w:r>
    </w:p>
    <w:p w:rsidR="004C2134" w:rsidRDefault="004C2134" w:rsidP="004C2134">
      <w:pPr>
        <w:numPr>
          <w:ilvl w:val="0"/>
          <w:numId w:val="28"/>
        </w:numPr>
        <w:jc w:val="both"/>
      </w:pPr>
      <w:r>
        <w:t>Odpady zgromadzone w Punkcie Selektywnej Zbiórki Odpadów Komunalnych będą odbierane w miarę zapełniania się kontenerów, w których są gromadzone.</w:t>
      </w:r>
    </w:p>
    <w:p w:rsidR="004C2134" w:rsidRDefault="004C2134" w:rsidP="004C2134">
      <w:pPr>
        <w:numPr>
          <w:ilvl w:val="0"/>
          <w:numId w:val="28"/>
        </w:numPr>
        <w:jc w:val="both"/>
      </w:pPr>
      <w:r>
        <w:t>Zużyte baterie należy wrzucać do pojemników ustawionych w wybranych szkołach oraz na terenie Ośrodka Sportu i Rekreacji w Trzebownisku z/s w Nowej Wsi.</w:t>
      </w:r>
    </w:p>
    <w:p w:rsidR="004C2134" w:rsidRDefault="004C2134" w:rsidP="004C2134">
      <w:pPr>
        <w:numPr>
          <w:ilvl w:val="0"/>
          <w:numId w:val="28"/>
        </w:numPr>
        <w:jc w:val="both"/>
      </w:pPr>
      <w:r>
        <w:t>Przeterminowane leki należy dostarczyć do pojemników ustawionych w wybranych aptekach na terenie Gminy.</w:t>
      </w:r>
    </w:p>
    <w:p w:rsidR="004C2134" w:rsidRDefault="004C2134" w:rsidP="004C2134">
      <w:pPr>
        <w:numPr>
          <w:ilvl w:val="0"/>
          <w:numId w:val="28"/>
        </w:numPr>
        <w:jc w:val="both"/>
      </w:pPr>
      <w:r>
        <w:t>Odpady ulegające biodegradacji oraz zbierane w sposób selektywny powinny zostać przygotowane w taki sposób, aby mieściły się w worku wyznaczonego koloru.</w:t>
      </w:r>
    </w:p>
    <w:p w:rsidR="004C2134" w:rsidRDefault="004C2134" w:rsidP="004C2134">
      <w:pPr>
        <w:numPr>
          <w:ilvl w:val="0"/>
          <w:numId w:val="28"/>
        </w:numPr>
        <w:jc w:val="both"/>
      </w:pPr>
      <w:r>
        <w:t>Przeterminowane leki i zużyte baterie będą odbierane w miarę zapełnienia się pojemników, w których są gromadzone.</w:t>
      </w:r>
    </w:p>
    <w:p w:rsidR="004C2134" w:rsidRDefault="004C2134" w:rsidP="004C2134">
      <w:pPr>
        <w:numPr>
          <w:ilvl w:val="0"/>
          <w:numId w:val="28"/>
        </w:numPr>
        <w:tabs>
          <w:tab w:val="left" w:pos="360"/>
          <w:tab w:val="left" w:pos="540"/>
          <w:tab w:val="left" w:pos="900"/>
        </w:tabs>
        <w:jc w:val="both"/>
      </w:pPr>
      <w:r>
        <w:t xml:space="preserve">W miarę potrzeb będą organizowane obwoźne zbiórki odpadów, wymienionych </w:t>
      </w:r>
      <w:r>
        <w:br/>
      </w:r>
      <w:r w:rsidRPr="00AD29D7">
        <w:t xml:space="preserve">w § </w:t>
      </w:r>
      <w:r>
        <w:t>4</w:t>
      </w:r>
      <w:r w:rsidRPr="00AD29D7">
        <w:t xml:space="preserve"> ust.2.</w:t>
      </w:r>
      <w:r>
        <w:t xml:space="preserve"> </w:t>
      </w:r>
    </w:p>
    <w:p w:rsidR="004C2134" w:rsidRDefault="004C2134" w:rsidP="004C2134">
      <w:pPr>
        <w:spacing w:after="120"/>
        <w:rPr>
          <w:b/>
        </w:rPr>
      </w:pPr>
    </w:p>
    <w:p w:rsidR="004C2134" w:rsidRPr="00F86EE0" w:rsidRDefault="004C2134" w:rsidP="004C2134">
      <w:pPr>
        <w:spacing w:after="120"/>
        <w:jc w:val="center"/>
        <w:rPr>
          <w:b/>
        </w:rPr>
      </w:pPr>
      <w:r w:rsidRPr="00F86EE0">
        <w:rPr>
          <w:b/>
        </w:rPr>
        <w:t>ROZDZIAŁ 5</w:t>
      </w:r>
    </w:p>
    <w:p w:rsidR="004C2134" w:rsidRPr="00F86EE0" w:rsidRDefault="004C2134" w:rsidP="004C2134">
      <w:pPr>
        <w:spacing w:after="120"/>
        <w:jc w:val="center"/>
        <w:rPr>
          <w:b/>
        </w:rPr>
      </w:pPr>
      <w:r w:rsidRPr="00F86EE0">
        <w:rPr>
          <w:b/>
        </w:rPr>
        <w:t>INNE WYMAGANIA WYNIKAJĄCE Z WOJEWÓDZKIEGO PLANU GOSPODARKI ODPADAMI</w:t>
      </w:r>
    </w:p>
    <w:p w:rsidR="004C2134" w:rsidRDefault="004C2134" w:rsidP="004C2134">
      <w:pPr>
        <w:jc w:val="center"/>
        <w:rPr>
          <w:b/>
        </w:rPr>
      </w:pPr>
    </w:p>
    <w:p w:rsidR="004C2134" w:rsidRDefault="004C2134" w:rsidP="004C2134">
      <w:pPr>
        <w:jc w:val="center"/>
        <w:rPr>
          <w:b/>
        </w:rPr>
      </w:pPr>
      <w:r w:rsidRPr="00F86EE0">
        <w:rPr>
          <w:b/>
        </w:rPr>
        <w:t>§</w:t>
      </w:r>
      <w:r>
        <w:rPr>
          <w:b/>
        </w:rPr>
        <w:t xml:space="preserve"> </w:t>
      </w:r>
      <w:r w:rsidRPr="00F86EE0">
        <w:rPr>
          <w:b/>
        </w:rPr>
        <w:t>1</w:t>
      </w:r>
      <w:r>
        <w:rPr>
          <w:b/>
        </w:rPr>
        <w:t>6</w:t>
      </w:r>
    </w:p>
    <w:p w:rsidR="004C2134" w:rsidRDefault="004C2134" w:rsidP="004C2134">
      <w:pPr>
        <w:jc w:val="center"/>
      </w:pPr>
    </w:p>
    <w:p w:rsidR="004C2134" w:rsidRDefault="004C2134" w:rsidP="004C2134">
      <w:pPr>
        <w:jc w:val="both"/>
      </w:pPr>
      <w:r>
        <w:t xml:space="preserve">W celu osiągnięcia określonych w wojewódzkim planie gospodarki odpadami poziomów recyklingu Gmina będzie prowadzić akcje promujące: </w:t>
      </w:r>
    </w:p>
    <w:p w:rsidR="004C2134" w:rsidRDefault="004C2134" w:rsidP="004C2134">
      <w:pPr>
        <w:numPr>
          <w:ilvl w:val="0"/>
          <w:numId w:val="11"/>
        </w:numPr>
        <w:jc w:val="both"/>
      </w:pPr>
      <w:r>
        <w:t>kupowanie produktów w opakowaniach zwrotnych,</w:t>
      </w:r>
    </w:p>
    <w:p w:rsidR="004C2134" w:rsidRDefault="004C2134" w:rsidP="004C2134">
      <w:pPr>
        <w:numPr>
          <w:ilvl w:val="0"/>
          <w:numId w:val="11"/>
        </w:numPr>
        <w:jc w:val="both"/>
      </w:pPr>
      <w:r>
        <w:t>korzystanie z opakowań, pudełek, pojemników, słoików, które nadają się do wielokrotnego wykorzystania,</w:t>
      </w:r>
    </w:p>
    <w:p w:rsidR="004C2134" w:rsidRDefault="004C2134" w:rsidP="004C2134">
      <w:pPr>
        <w:numPr>
          <w:ilvl w:val="0"/>
          <w:numId w:val="11"/>
        </w:numPr>
        <w:jc w:val="both"/>
      </w:pPr>
      <w:r>
        <w:t>używanie toreb wielokrotnego użytku do zakupów codziennych,</w:t>
      </w:r>
    </w:p>
    <w:p w:rsidR="004C2134" w:rsidRDefault="004C2134" w:rsidP="004C2134">
      <w:pPr>
        <w:jc w:val="center"/>
        <w:rPr>
          <w:b/>
        </w:rPr>
      </w:pPr>
    </w:p>
    <w:p w:rsidR="004C2134" w:rsidRDefault="004C2134" w:rsidP="004C2134">
      <w:pPr>
        <w:rPr>
          <w:b/>
        </w:rPr>
      </w:pPr>
    </w:p>
    <w:p w:rsidR="004C2134" w:rsidRPr="0099042B" w:rsidRDefault="004C2134" w:rsidP="004C2134">
      <w:pPr>
        <w:jc w:val="center"/>
      </w:pPr>
      <w:r>
        <w:rPr>
          <w:b/>
        </w:rPr>
        <w:t>ROZDZIA</w:t>
      </w:r>
      <w:r w:rsidRPr="00F86EE0">
        <w:rPr>
          <w:b/>
        </w:rPr>
        <w:t>Ł 6</w:t>
      </w:r>
    </w:p>
    <w:p w:rsidR="004C2134" w:rsidRPr="007378C6" w:rsidRDefault="004C2134" w:rsidP="004C2134">
      <w:pPr>
        <w:spacing w:after="120"/>
        <w:jc w:val="center"/>
        <w:rPr>
          <w:b/>
        </w:rPr>
      </w:pPr>
      <w:r w:rsidRPr="00F86EE0">
        <w:rPr>
          <w:b/>
        </w:rPr>
        <w:t>OBOWIĄZKI OSÓB UTRZYMUJĄCYCH ZWIERZĘTA DOMOWE</w:t>
      </w:r>
    </w:p>
    <w:p w:rsidR="004C2134" w:rsidRDefault="004C2134" w:rsidP="004C2134">
      <w:pPr>
        <w:jc w:val="center"/>
        <w:rPr>
          <w:b/>
        </w:rPr>
      </w:pPr>
    </w:p>
    <w:p w:rsidR="004C2134" w:rsidRDefault="004C2134" w:rsidP="004C2134">
      <w:pPr>
        <w:jc w:val="center"/>
      </w:pPr>
      <w:r w:rsidRPr="00F86EE0">
        <w:rPr>
          <w:b/>
        </w:rPr>
        <w:t>§</w:t>
      </w:r>
      <w:r>
        <w:rPr>
          <w:b/>
        </w:rPr>
        <w:t xml:space="preserve"> 17</w:t>
      </w:r>
    </w:p>
    <w:p w:rsidR="004C2134" w:rsidRDefault="004C2134" w:rsidP="004C2134">
      <w:pPr>
        <w:jc w:val="center"/>
      </w:pPr>
    </w:p>
    <w:p w:rsidR="004C2134" w:rsidRDefault="004C2134" w:rsidP="004C2134">
      <w:pPr>
        <w:jc w:val="both"/>
      </w:pPr>
      <w:r>
        <w:t>Właściciele i opiekunowie zwierząt domowych zobowiązani są sprawowania nad nimi właściwej opieki, tak aby nie stwarzały i nie stanowiły zagrożenia dla zdrowia i życia ludzi i zwierząt.</w:t>
      </w:r>
    </w:p>
    <w:p w:rsidR="004C2134" w:rsidRDefault="004C2134" w:rsidP="004C2134">
      <w:pPr>
        <w:jc w:val="both"/>
      </w:pPr>
    </w:p>
    <w:p w:rsidR="004C2134" w:rsidRDefault="004C2134" w:rsidP="004C2134">
      <w:pPr>
        <w:jc w:val="center"/>
        <w:rPr>
          <w:b/>
        </w:rPr>
      </w:pPr>
      <w:r w:rsidRPr="00F86EE0">
        <w:rPr>
          <w:b/>
        </w:rPr>
        <w:t>§</w:t>
      </w:r>
      <w:r>
        <w:rPr>
          <w:b/>
        </w:rPr>
        <w:t xml:space="preserve"> 18</w:t>
      </w:r>
    </w:p>
    <w:p w:rsidR="004C2134" w:rsidRDefault="004C2134" w:rsidP="004C2134">
      <w:pPr>
        <w:jc w:val="center"/>
      </w:pPr>
    </w:p>
    <w:p w:rsidR="004C2134" w:rsidRDefault="004C2134" w:rsidP="004C2134">
      <w:pPr>
        <w:jc w:val="both"/>
      </w:pPr>
      <w:r>
        <w:t>1. Do obowiązków osób utrzymujących zwierzęta domowe należy w szczególności:</w:t>
      </w:r>
    </w:p>
    <w:p w:rsidR="004C2134" w:rsidRDefault="004C2134" w:rsidP="004C2134">
      <w:pPr>
        <w:numPr>
          <w:ilvl w:val="0"/>
          <w:numId w:val="32"/>
        </w:numPr>
        <w:shd w:val="clear" w:color="auto" w:fill="FFFFFF"/>
        <w:autoSpaceDE w:val="0"/>
        <w:spacing w:line="276" w:lineRule="auto"/>
        <w:jc w:val="both"/>
      </w:pPr>
      <w:r>
        <w:t>psa powinno się prowadzić na smyczy,</w:t>
      </w:r>
    </w:p>
    <w:p w:rsidR="004C2134" w:rsidRDefault="004C2134" w:rsidP="004C2134">
      <w:pPr>
        <w:numPr>
          <w:ilvl w:val="0"/>
          <w:numId w:val="32"/>
        </w:numPr>
        <w:shd w:val="clear" w:color="auto" w:fill="FFFFFF"/>
        <w:autoSpaceDE w:val="0"/>
        <w:spacing w:line="276" w:lineRule="auto"/>
        <w:jc w:val="both"/>
      </w:pPr>
      <w:r>
        <w:lastRenderedPageBreak/>
        <w:t>psy należące do ras uznanych za agresywne na podstawie odrębnych ustaw, muszą być prowadzone na smyczy i w kagańcu,</w:t>
      </w:r>
    </w:p>
    <w:p w:rsidR="004C2134" w:rsidRDefault="004C2134" w:rsidP="004C2134">
      <w:pPr>
        <w:numPr>
          <w:ilvl w:val="0"/>
          <w:numId w:val="32"/>
        </w:numPr>
        <w:shd w:val="clear" w:color="auto" w:fill="FFFFFF"/>
        <w:autoSpaceDE w:val="0"/>
        <w:spacing w:line="276" w:lineRule="auto"/>
        <w:jc w:val="both"/>
      </w:pPr>
      <w:r>
        <w:t>stały, skuteczny dozór nad psami i innymi zwierzętami domowymi,</w:t>
      </w:r>
    </w:p>
    <w:p w:rsidR="004C2134" w:rsidRDefault="004C2134" w:rsidP="004C2134">
      <w:pPr>
        <w:numPr>
          <w:ilvl w:val="0"/>
          <w:numId w:val="32"/>
        </w:numPr>
        <w:shd w:val="clear" w:color="auto" w:fill="FFFFFF"/>
        <w:autoSpaceDE w:val="0"/>
        <w:spacing w:line="276" w:lineRule="auto"/>
        <w:jc w:val="both"/>
      </w:pPr>
      <w:r>
        <w:t xml:space="preserve">usuwanie zanieczyszczeń pozostawionych przez psy i inne zwierzęta domowe </w:t>
      </w:r>
      <w:r>
        <w:br/>
        <w:t>w obiektach i na innych terenach przeznaczonych do użytku publicznego.</w:t>
      </w:r>
    </w:p>
    <w:p w:rsidR="004C2134" w:rsidRDefault="004C2134" w:rsidP="004C2134">
      <w:pPr>
        <w:shd w:val="clear" w:color="auto" w:fill="FFFFFF"/>
        <w:autoSpaceDE w:val="0"/>
        <w:spacing w:line="276" w:lineRule="auto"/>
        <w:jc w:val="both"/>
      </w:pPr>
      <w:r>
        <w:t>2. Zwolnienie psa ze smyczy, jest dozwolone jedynie w miejscach mało uczęszczanych przez ludzi i tylko w sytuacji, gdy posiadacz psa ma możliwość sprawowania kontroli nad jego zachowaniem.</w:t>
      </w:r>
    </w:p>
    <w:p w:rsidR="004C2134" w:rsidRPr="002613D8" w:rsidRDefault="004C2134" w:rsidP="004C2134">
      <w:pPr>
        <w:shd w:val="clear" w:color="auto" w:fill="FFFFFF"/>
        <w:autoSpaceDE w:val="0"/>
        <w:spacing w:line="276" w:lineRule="auto"/>
        <w:jc w:val="both"/>
      </w:pPr>
      <w:r>
        <w:t>3. Zwolnienie psa ze smyczy jest dozwolone również na terenie nieruchomości należycie ogrodzonej, w sposób uniemożliwiający jej opuszczenie przez psa i wykluczający dostęp osób trzecich.</w:t>
      </w:r>
    </w:p>
    <w:p w:rsidR="004C2134" w:rsidRDefault="004C2134" w:rsidP="004C2134">
      <w:pPr>
        <w:spacing w:after="120"/>
        <w:jc w:val="center"/>
        <w:rPr>
          <w:b/>
        </w:rPr>
      </w:pPr>
    </w:p>
    <w:p w:rsidR="004C2134" w:rsidRDefault="004C2134" w:rsidP="004C2134">
      <w:pPr>
        <w:spacing w:after="120"/>
        <w:jc w:val="center"/>
        <w:rPr>
          <w:b/>
        </w:rPr>
      </w:pPr>
    </w:p>
    <w:p w:rsidR="004C2134" w:rsidRDefault="004C2134" w:rsidP="004C2134">
      <w:pPr>
        <w:spacing w:after="120"/>
        <w:jc w:val="center"/>
        <w:rPr>
          <w:b/>
        </w:rPr>
      </w:pPr>
    </w:p>
    <w:p w:rsidR="004C2134" w:rsidRPr="00F86EE0" w:rsidRDefault="004C2134" w:rsidP="004C2134">
      <w:pPr>
        <w:spacing w:after="120"/>
        <w:jc w:val="center"/>
        <w:rPr>
          <w:b/>
        </w:rPr>
      </w:pPr>
      <w:r w:rsidRPr="00F86EE0">
        <w:rPr>
          <w:b/>
        </w:rPr>
        <w:t>ROZDZIAŁ 7</w:t>
      </w:r>
    </w:p>
    <w:p w:rsidR="004C2134" w:rsidRPr="00F86EE0" w:rsidRDefault="004C2134" w:rsidP="004C2134">
      <w:pPr>
        <w:spacing w:after="120"/>
        <w:jc w:val="center"/>
        <w:rPr>
          <w:b/>
        </w:rPr>
      </w:pPr>
      <w:r w:rsidRPr="00F86EE0">
        <w:rPr>
          <w:b/>
        </w:rPr>
        <w:t>ZASADY UTRZYMANIA I CHOWU ZWIERZĄT GOSPODARSKICH NA TERENACH WYŁĄCZONYCH Z PRODUKCJI ROLNICZEJ</w:t>
      </w:r>
    </w:p>
    <w:p w:rsidR="004C2134" w:rsidRDefault="004C2134" w:rsidP="004C2134">
      <w:pPr>
        <w:jc w:val="center"/>
        <w:rPr>
          <w:b/>
        </w:rPr>
      </w:pPr>
    </w:p>
    <w:p w:rsidR="004C2134" w:rsidRDefault="004C2134" w:rsidP="004C2134">
      <w:pPr>
        <w:jc w:val="center"/>
      </w:pPr>
      <w:r w:rsidRPr="00F86EE0">
        <w:rPr>
          <w:b/>
        </w:rPr>
        <w:t>§</w:t>
      </w:r>
      <w:r>
        <w:rPr>
          <w:b/>
        </w:rPr>
        <w:t xml:space="preserve"> 19</w:t>
      </w:r>
    </w:p>
    <w:p w:rsidR="004C2134" w:rsidRDefault="004C2134" w:rsidP="004C2134">
      <w:pPr>
        <w:jc w:val="center"/>
      </w:pPr>
    </w:p>
    <w:p w:rsidR="004C2134" w:rsidRDefault="004C2134" w:rsidP="004C2134">
      <w:pPr>
        <w:shd w:val="clear" w:color="auto" w:fill="FFFFFF"/>
        <w:autoSpaceDE w:val="0"/>
        <w:spacing w:line="276" w:lineRule="auto"/>
        <w:jc w:val="both"/>
      </w:pPr>
      <w:r>
        <w:t>1. Utrzymywanie zwierząt gospodarskich jest zabronione na terenach zabudowy wielorodzinnej, w budynkach zamieszkania zbiorowego, użyteczności publicznej, strefach przemysłowych, ogrodach działkowych.</w:t>
      </w:r>
    </w:p>
    <w:p w:rsidR="004C2134" w:rsidRDefault="004C2134" w:rsidP="004C2134">
      <w:pPr>
        <w:shd w:val="clear" w:color="auto" w:fill="FFFFFF"/>
        <w:autoSpaceDE w:val="0"/>
        <w:spacing w:line="276" w:lineRule="auto"/>
        <w:jc w:val="both"/>
      </w:pPr>
      <w:r>
        <w:t>2.  Na pozostałych terenach wyłączonych z produkcji rolnej, dopuszcza się utrzymywanie zwierząt gospodarskich pod warunkiem, że nie będą uciążliwe dla środowiska.</w:t>
      </w:r>
    </w:p>
    <w:p w:rsidR="004C2134" w:rsidRDefault="004C2134" w:rsidP="004C2134">
      <w:pPr>
        <w:shd w:val="clear" w:color="auto" w:fill="FFFFFF"/>
        <w:autoSpaceDE w:val="0"/>
        <w:spacing w:line="276" w:lineRule="auto"/>
        <w:jc w:val="both"/>
      </w:pPr>
      <w:r>
        <w:t xml:space="preserve">3. Właściciele zwierząt gospodarskich zobowiązani są do przestrzegania przepisów sanitarno- epidemiologicznych. </w:t>
      </w:r>
    </w:p>
    <w:p w:rsidR="004C2134" w:rsidRDefault="004C2134" w:rsidP="004C2134">
      <w:pPr>
        <w:shd w:val="clear" w:color="auto" w:fill="FFFFFF"/>
        <w:autoSpaceDE w:val="0"/>
        <w:spacing w:line="276" w:lineRule="auto"/>
        <w:jc w:val="both"/>
      </w:pPr>
      <w:r>
        <w:t>4. Właściciele zwierząt, które zanieczyściły teren użytku publicznego zobowiązani są do uprzątnięcia zanieczyszczenia.</w:t>
      </w:r>
    </w:p>
    <w:p w:rsidR="004C2134" w:rsidRDefault="004C2134" w:rsidP="004C2134">
      <w:pPr>
        <w:jc w:val="center"/>
        <w:rPr>
          <w:b/>
        </w:rPr>
      </w:pPr>
    </w:p>
    <w:p w:rsidR="004C2134" w:rsidRDefault="004C2134" w:rsidP="004C2134">
      <w:pPr>
        <w:jc w:val="center"/>
        <w:rPr>
          <w:b/>
        </w:rPr>
      </w:pPr>
      <w:r w:rsidRPr="00F86EE0">
        <w:rPr>
          <w:b/>
        </w:rPr>
        <w:t>§</w:t>
      </w:r>
      <w:r>
        <w:rPr>
          <w:b/>
        </w:rPr>
        <w:t xml:space="preserve"> </w:t>
      </w:r>
      <w:r w:rsidRPr="00F86EE0">
        <w:rPr>
          <w:b/>
        </w:rPr>
        <w:t>2</w:t>
      </w:r>
      <w:r>
        <w:rPr>
          <w:b/>
        </w:rPr>
        <w:t>0</w:t>
      </w:r>
    </w:p>
    <w:p w:rsidR="004C2134" w:rsidRDefault="004C2134" w:rsidP="004C2134">
      <w:pPr>
        <w:jc w:val="center"/>
      </w:pPr>
    </w:p>
    <w:p w:rsidR="004C2134" w:rsidRPr="0085234E" w:rsidRDefault="004C2134" w:rsidP="004C2134">
      <w:pPr>
        <w:jc w:val="both"/>
      </w:pPr>
      <w:r>
        <w:t>Zwierzęta gospodarskie utrzymywane na nieruchomości powinny być zabezpieczone przed samowolnym opuszczaniem tej nieruchomości;</w:t>
      </w:r>
    </w:p>
    <w:p w:rsidR="004C2134" w:rsidRDefault="004C2134" w:rsidP="004C2134">
      <w:pPr>
        <w:spacing w:after="120"/>
        <w:rPr>
          <w:b/>
        </w:rPr>
      </w:pPr>
    </w:p>
    <w:p w:rsidR="004C2134" w:rsidRDefault="004C2134" w:rsidP="004C2134">
      <w:pPr>
        <w:spacing w:after="120"/>
        <w:rPr>
          <w:b/>
        </w:rPr>
      </w:pPr>
    </w:p>
    <w:p w:rsidR="004C2134" w:rsidRPr="00F86EE0" w:rsidRDefault="004C2134" w:rsidP="004C2134">
      <w:pPr>
        <w:spacing w:after="120"/>
        <w:jc w:val="center"/>
        <w:rPr>
          <w:b/>
        </w:rPr>
      </w:pPr>
      <w:r w:rsidRPr="00F86EE0">
        <w:rPr>
          <w:b/>
        </w:rPr>
        <w:t>ROZDZIAŁ 8</w:t>
      </w:r>
    </w:p>
    <w:p w:rsidR="004C2134" w:rsidRPr="00F86EE0" w:rsidRDefault="004C2134" w:rsidP="004C2134">
      <w:pPr>
        <w:spacing w:after="120"/>
        <w:jc w:val="center"/>
        <w:rPr>
          <w:b/>
        </w:rPr>
      </w:pPr>
      <w:r w:rsidRPr="00F86EE0">
        <w:rPr>
          <w:b/>
        </w:rPr>
        <w:t>OBOWIĄZEK DERATYZACJI</w:t>
      </w:r>
    </w:p>
    <w:p w:rsidR="004C2134" w:rsidRDefault="004C2134" w:rsidP="004C2134">
      <w:pPr>
        <w:jc w:val="center"/>
        <w:rPr>
          <w:b/>
        </w:rPr>
      </w:pPr>
    </w:p>
    <w:p w:rsidR="004C2134" w:rsidRDefault="004C2134" w:rsidP="004C2134">
      <w:pPr>
        <w:jc w:val="center"/>
        <w:rPr>
          <w:b/>
        </w:rPr>
      </w:pPr>
      <w:r w:rsidRPr="00422CCA">
        <w:rPr>
          <w:b/>
        </w:rPr>
        <w:t>§ 2</w:t>
      </w:r>
      <w:r>
        <w:rPr>
          <w:b/>
        </w:rPr>
        <w:t>1</w:t>
      </w:r>
    </w:p>
    <w:p w:rsidR="004C2134" w:rsidRDefault="004C2134" w:rsidP="004C2134">
      <w:pPr>
        <w:jc w:val="center"/>
        <w:rPr>
          <w:b/>
        </w:rPr>
      </w:pPr>
    </w:p>
    <w:p w:rsidR="004C2134" w:rsidRDefault="004C2134" w:rsidP="004C2134">
      <w:pPr>
        <w:numPr>
          <w:ilvl w:val="0"/>
          <w:numId w:val="33"/>
        </w:numPr>
        <w:jc w:val="both"/>
      </w:pPr>
      <w:r w:rsidRPr="00422CCA">
        <w:t>Obowiązkową deratyzację przeprowadza się jeden raz na rok na nieruchomościach zabudowanych budynkami wielomieszkaniowymi</w:t>
      </w:r>
      <w:r>
        <w:t xml:space="preserve"> oraz </w:t>
      </w:r>
      <w:r w:rsidRPr="00422CCA">
        <w:t>w obiektach użyteczności publicznej, w obiektach związanych z produkcją i pr</w:t>
      </w:r>
      <w:r>
        <w:t>zetwórstwem rolno- spożywczym i </w:t>
      </w:r>
      <w:r w:rsidRPr="00422CCA">
        <w:t>żywnością</w:t>
      </w:r>
      <w:r>
        <w:t>.</w:t>
      </w:r>
    </w:p>
    <w:p w:rsidR="004C2134" w:rsidRPr="00422CCA" w:rsidRDefault="004C2134" w:rsidP="004C2134">
      <w:pPr>
        <w:numPr>
          <w:ilvl w:val="0"/>
          <w:numId w:val="33"/>
        </w:numPr>
        <w:jc w:val="both"/>
      </w:pPr>
      <w:r>
        <w:t>Deratyzacja powinna być przeprowadzana co najmniej raz w roku w miesiącach październik- listopad.</w:t>
      </w:r>
    </w:p>
    <w:p w:rsidR="004C2134" w:rsidRDefault="004C2134" w:rsidP="004C2134">
      <w:pPr>
        <w:spacing w:after="120"/>
        <w:rPr>
          <w:b/>
        </w:rPr>
      </w:pPr>
    </w:p>
    <w:p w:rsidR="004C2134" w:rsidRDefault="004C2134" w:rsidP="004C2134">
      <w:pPr>
        <w:spacing w:after="120"/>
        <w:jc w:val="center"/>
        <w:rPr>
          <w:b/>
        </w:rPr>
      </w:pPr>
    </w:p>
    <w:p w:rsidR="004C2134" w:rsidRPr="00A92916" w:rsidRDefault="004C2134" w:rsidP="004C2134">
      <w:pPr>
        <w:spacing w:after="120"/>
        <w:jc w:val="center"/>
        <w:rPr>
          <w:b/>
        </w:rPr>
      </w:pPr>
      <w:r w:rsidRPr="00A92916">
        <w:rPr>
          <w:b/>
        </w:rPr>
        <w:t>ROZDZIAŁ 9</w:t>
      </w:r>
    </w:p>
    <w:p w:rsidR="004C2134" w:rsidRPr="00A92916" w:rsidRDefault="004C2134" w:rsidP="004C2134">
      <w:pPr>
        <w:spacing w:after="120"/>
        <w:jc w:val="center"/>
        <w:rPr>
          <w:b/>
        </w:rPr>
      </w:pPr>
      <w:r w:rsidRPr="00A92916">
        <w:rPr>
          <w:b/>
        </w:rPr>
        <w:lastRenderedPageBreak/>
        <w:t>POSTANOWIENIA KOŃCOWE</w:t>
      </w:r>
    </w:p>
    <w:p w:rsidR="004C2134" w:rsidRDefault="004C2134" w:rsidP="004C2134">
      <w:pPr>
        <w:jc w:val="center"/>
        <w:rPr>
          <w:b/>
        </w:rPr>
      </w:pPr>
    </w:p>
    <w:p w:rsidR="004C2134" w:rsidRDefault="004C2134" w:rsidP="004C2134">
      <w:pPr>
        <w:jc w:val="center"/>
        <w:rPr>
          <w:b/>
        </w:rPr>
      </w:pPr>
      <w:r w:rsidRPr="00F86EE0">
        <w:rPr>
          <w:b/>
        </w:rPr>
        <w:t>§</w:t>
      </w:r>
      <w:r>
        <w:rPr>
          <w:b/>
        </w:rPr>
        <w:t xml:space="preserve"> </w:t>
      </w:r>
      <w:r w:rsidRPr="00F86EE0">
        <w:rPr>
          <w:b/>
        </w:rPr>
        <w:t>2</w:t>
      </w:r>
      <w:r>
        <w:rPr>
          <w:b/>
        </w:rPr>
        <w:t>2</w:t>
      </w:r>
    </w:p>
    <w:p w:rsidR="004C2134" w:rsidRDefault="004C2134" w:rsidP="004C2134">
      <w:pPr>
        <w:jc w:val="center"/>
        <w:rPr>
          <w:b/>
        </w:rPr>
      </w:pPr>
    </w:p>
    <w:p w:rsidR="004C2134" w:rsidRPr="007A74E2" w:rsidRDefault="004C2134" w:rsidP="004C2134">
      <w:pPr>
        <w:jc w:val="both"/>
        <w:sectPr w:rsidR="004C2134" w:rsidRPr="007A74E2" w:rsidSect="00BE4982">
          <w:footerReference w:type="even" r:id="rId7"/>
          <w:footerReference w:type="default" r:id="rId8"/>
          <w:pgSz w:w="11905" w:h="16837"/>
          <w:pgMar w:top="1417" w:right="1417" w:bottom="1417" w:left="1417" w:header="708" w:footer="708" w:gutter="0"/>
          <w:cols w:space="60"/>
          <w:noEndnote/>
          <w:docGrid w:linePitch="326"/>
        </w:sectPr>
      </w:pPr>
      <w:r>
        <w:t>Nadzór i kontrolę nad realizacją obowiązków wynikających z niniejszego Regulaminu sprawuje Wójt Gminy Trzebownisko poprzez działanie Straży Gminnej oraz uprawnionych pracowników Urzędu Gminy.</w:t>
      </w:r>
    </w:p>
    <w:p w:rsidR="00652A01" w:rsidRPr="002E17B8" w:rsidRDefault="00652A01" w:rsidP="002E17B8"/>
    <w:sectPr w:rsidR="00652A01" w:rsidRPr="002E17B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3F6" w:rsidRDefault="004C2134">
      <w:r>
        <w:separator/>
      </w:r>
    </w:p>
  </w:endnote>
  <w:endnote w:type="continuationSeparator" w:id="0">
    <w:p w:rsidR="006603F6" w:rsidRDefault="004C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134" w:rsidRDefault="004C2134">
    <w:pPr>
      <w:pStyle w:val="Style9"/>
      <w:widowControl/>
      <w:ind w:right="86"/>
      <w:jc w:val="right"/>
      <w:rPr>
        <w:rStyle w:val="FontStyle27"/>
      </w:rPr>
    </w:pPr>
    <w:r>
      <w:rPr>
        <w:rStyle w:val="FontStyle27"/>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576169"/>
      <w:docPartObj>
        <w:docPartGallery w:val="Page Numbers (Bottom of Page)"/>
        <w:docPartUnique/>
      </w:docPartObj>
    </w:sdtPr>
    <w:sdtEndPr/>
    <w:sdtContent>
      <w:p w:rsidR="004C2134" w:rsidRDefault="004C2134">
        <w:pPr>
          <w:pStyle w:val="Stopka"/>
          <w:jc w:val="right"/>
        </w:pPr>
        <w:r>
          <w:fldChar w:fldCharType="begin"/>
        </w:r>
        <w:r>
          <w:instrText>PAGE   \* MERGEFORMAT</w:instrText>
        </w:r>
        <w:r>
          <w:fldChar w:fldCharType="separate"/>
        </w:r>
        <w:r w:rsidR="00DA2D01">
          <w:rPr>
            <w:noProof/>
          </w:rPr>
          <w:t>8</w:t>
        </w:r>
        <w:r>
          <w:fldChar w:fldCharType="end"/>
        </w:r>
      </w:p>
    </w:sdtContent>
  </w:sdt>
  <w:p w:rsidR="004C2134" w:rsidRDefault="004C213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AB" w:rsidRDefault="002E17B8">
    <w:pPr>
      <w:pStyle w:val="Style9"/>
      <w:widowControl/>
      <w:ind w:right="86"/>
      <w:jc w:val="right"/>
      <w:rPr>
        <w:rStyle w:val="FontStyle27"/>
      </w:rPr>
    </w:pPr>
    <w:r>
      <w:rPr>
        <w:rStyle w:val="FontStyle27"/>
      </w:rPr>
      <w:t>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239365"/>
      <w:docPartObj>
        <w:docPartGallery w:val="Page Numbers (Bottom of Page)"/>
        <w:docPartUnique/>
      </w:docPartObj>
    </w:sdtPr>
    <w:sdtEndPr/>
    <w:sdtContent>
      <w:p w:rsidR="00A65BAB" w:rsidRDefault="002E17B8">
        <w:pPr>
          <w:pStyle w:val="Stopka"/>
          <w:jc w:val="right"/>
        </w:pPr>
        <w:r>
          <w:fldChar w:fldCharType="begin"/>
        </w:r>
        <w:r>
          <w:instrText>PAGE   \* MERGEFORMAT</w:instrText>
        </w:r>
        <w:r>
          <w:fldChar w:fldCharType="separate"/>
        </w:r>
        <w:r w:rsidR="00DA2D01">
          <w:rPr>
            <w:noProof/>
          </w:rPr>
          <w:t>9</w:t>
        </w:r>
        <w:r>
          <w:fldChar w:fldCharType="end"/>
        </w:r>
      </w:p>
    </w:sdtContent>
  </w:sdt>
  <w:p w:rsidR="00A65BAB" w:rsidRDefault="00DA2D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3F6" w:rsidRDefault="004C2134">
      <w:r>
        <w:separator/>
      </w:r>
    </w:p>
  </w:footnote>
  <w:footnote w:type="continuationSeparator" w:id="0">
    <w:p w:rsidR="006603F6" w:rsidRDefault="004C2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394A"/>
    <w:multiLevelType w:val="hybridMultilevel"/>
    <w:tmpl w:val="165060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131439"/>
    <w:multiLevelType w:val="hybridMultilevel"/>
    <w:tmpl w:val="3F8ADE7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A447D9A"/>
    <w:multiLevelType w:val="hybridMultilevel"/>
    <w:tmpl w:val="7B9A386A"/>
    <w:lvl w:ilvl="0" w:tplc="8442510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0257A"/>
    <w:multiLevelType w:val="hybridMultilevel"/>
    <w:tmpl w:val="E40ADB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F60B8A"/>
    <w:multiLevelType w:val="hybridMultilevel"/>
    <w:tmpl w:val="F02C59D6"/>
    <w:lvl w:ilvl="0" w:tplc="FDCE782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43CEC"/>
    <w:multiLevelType w:val="hybridMultilevel"/>
    <w:tmpl w:val="B9DCBA3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D35F1A"/>
    <w:multiLevelType w:val="hybridMultilevel"/>
    <w:tmpl w:val="FF94728E"/>
    <w:lvl w:ilvl="0" w:tplc="34AC37C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B20BA0"/>
    <w:multiLevelType w:val="hybridMultilevel"/>
    <w:tmpl w:val="344000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7B3A9A"/>
    <w:multiLevelType w:val="hybridMultilevel"/>
    <w:tmpl w:val="AC329CA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630AFA"/>
    <w:multiLevelType w:val="hybridMultilevel"/>
    <w:tmpl w:val="A9D28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7F0F50"/>
    <w:multiLevelType w:val="hybridMultilevel"/>
    <w:tmpl w:val="3D9275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91051C"/>
    <w:multiLevelType w:val="hybridMultilevel"/>
    <w:tmpl w:val="527601A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CEC0FDB"/>
    <w:multiLevelType w:val="hybridMultilevel"/>
    <w:tmpl w:val="EEAA9AB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D414679"/>
    <w:multiLevelType w:val="hybridMultilevel"/>
    <w:tmpl w:val="94B8F29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D815F6E"/>
    <w:multiLevelType w:val="hybridMultilevel"/>
    <w:tmpl w:val="6DA6E3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8A375C"/>
    <w:multiLevelType w:val="hybridMultilevel"/>
    <w:tmpl w:val="1D941B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C5011F"/>
    <w:multiLevelType w:val="hybridMultilevel"/>
    <w:tmpl w:val="4D3C90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58A3BE2"/>
    <w:multiLevelType w:val="hybridMultilevel"/>
    <w:tmpl w:val="0C740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B03055"/>
    <w:multiLevelType w:val="hybridMultilevel"/>
    <w:tmpl w:val="AA4CD4A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9497717"/>
    <w:multiLevelType w:val="hybridMultilevel"/>
    <w:tmpl w:val="DACA1596"/>
    <w:lvl w:ilvl="0" w:tplc="04150011">
      <w:start w:val="1"/>
      <w:numFmt w:val="decimal"/>
      <w:lvlText w:val="%1)"/>
      <w:lvlJc w:val="left"/>
      <w:pPr>
        <w:tabs>
          <w:tab w:val="num" w:pos="720"/>
        </w:tabs>
        <w:ind w:left="720" w:hanging="360"/>
      </w:pPr>
    </w:lvl>
    <w:lvl w:ilvl="1" w:tplc="48BCAC60">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E2E336A"/>
    <w:multiLevelType w:val="hybridMultilevel"/>
    <w:tmpl w:val="2AECEA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D75E7"/>
    <w:multiLevelType w:val="hybridMultilevel"/>
    <w:tmpl w:val="96B66574"/>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41B10D7"/>
    <w:multiLevelType w:val="hybridMultilevel"/>
    <w:tmpl w:val="525ACE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2C1267"/>
    <w:multiLevelType w:val="hybridMultilevel"/>
    <w:tmpl w:val="B91ABF5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9F200E4"/>
    <w:multiLevelType w:val="hybridMultilevel"/>
    <w:tmpl w:val="8AC668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AD6D93"/>
    <w:multiLevelType w:val="hybridMultilevel"/>
    <w:tmpl w:val="C0D64A0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59765D17"/>
    <w:multiLevelType w:val="hybridMultilevel"/>
    <w:tmpl w:val="1D5A6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4B0AAD"/>
    <w:multiLevelType w:val="hybridMultilevel"/>
    <w:tmpl w:val="E93AE76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46E25CE"/>
    <w:multiLevelType w:val="hybridMultilevel"/>
    <w:tmpl w:val="2E6C6A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74AC3453"/>
    <w:multiLevelType w:val="hybridMultilevel"/>
    <w:tmpl w:val="276CDC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6421983"/>
    <w:multiLevelType w:val="hybridMultilevel"/>
    <w:tmpl w:val="68BA35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330365"/>
    <w:multiLevelType w:val="hybridMultilevel"/>
    <w:tmpl w:val="BAFA93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3976CE"/>
    <w:multiLevelType w:val="hybridMultilevel"/>
    <w:tmpl w:val="316AF90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4"/>
  </w:num>
  <w:num w:numId="3">
    <w:abstractNumId w:val="23"/>
  </w:num>
  <w:num w:numId="4">
    <w:abstractNumId w:val="18"/>
  </w:num>
  <w:num w:numId="5">
    <w:abstractNumId w:val="21"/>
  </w:num>
  <w:num w:numId="6">
    <w:abstractNumId w:val="2"/>
  </w:num>
  <w:num w:numId="7">
    <w:abstractNumId w:val="30"/>
  </w:num>
  <w:num w:numId="8">
    <w:abstractNumId w:val="24"/>
  </w:num>
  <w:num w:numId="9">
    <w:abstractNumId w:val="20"/>
  </w:num>
  <w:num w:numId="10">
    <w:abstractNumId w:val="7"/>
  </w:num>
  <w:num w:numId="11">
    <w:abstractNumId w:val="26"/>
  </w:num>
  <w:num w:numId="12">
    <w:abstractNumId w:val="27"/>
  </w:num>
  <w:num w:numId="13">
    <w:abstractNumId w:val="15"/>
  </w:num>
  <w:num w:numId="14">
    <w:abstractNumId w:val="17"/>
  </w:num>
  <w:num w:numId="15">
    <w:abstractNumId w:val="6"/>
  </w:num>
  <w:num w:numId="16">
    <w:abstractNumId w:val="19"/>
  </w:num>
  <w:num w:numId="17">
    <w:abstractNumId w:val="8"/>
  </w:num>
  <w:num w:numId="18">
    <w:abstractNumId w:val="16"/>
  </w:num>
  <w:num w:numId="19">
    <w:abstractNumId w:val="22"/>
  </w:num>
  <w:num w:numId="20">
    <w:abstractNumId w:val="3"/>
  </w:num>
  <w:num w:numId="21">
    <w:abstractNumId w:val="12"/>
  </w:num>
  <w:num w:numId="22">
    <w:abstractNumId w:val="32"/>
  </w:num>
  <w:num w:numId="23">
    <w:abstractNumId w:val="10"/>
  </w:num>
  <w:num w:numId="24">
    <w:abstractNumId w:val="13"/>
  </w:num>
  <w:num w:numId="25">
    <w:abstractNumId w:val="31"/>
  </w:num>
  <w:num w:numId="26">
    <w:abstractNumId w:val="14"/>
  </w:num>
  <w:num w:numId="27">
    <w:abstractNumId w:val="5"/>
  </w:num>
  <w:num w:numId="28">
    <w:abstractNumId w:val="0"/>
  </w:num>
  <w:num w:numId="29">
    <w:abstractNumId w:val="11"/>
  </w:num>
  <w:num w:numId="30">
    <w:abstractNumId w:val="28"/>
  </w:num>
  <w:num w:numId="31">
    <w:abstractNumId w:val="25"/>
  </w:num>
  <w:num w:numId="32">
    <w:abstractNumId w:val="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E3"/>
    <w:rsid w:val="002E17B8"/>
    <w:rsid w:val="004C2134"/>
    <w:rsid w:val="00652A01"/>
    <w:rsid w:val="006603F6"/>
    <w:rsid w:val="006B61E3"/>
    <w:rsid w:val="00DA2D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05C356-4045-48DA-BF7B-22D4A532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61E3"/>
    <w:pPr>
      <w:spacing w:after="0" w:line="240" w:lineRule="auto"/>
    </w:pPr>
    <w:rPr>
      <w:rFonts w:ascii="Times New Roman" w:eastAsia="Calibri" w:hAnsi="Times New Roman" w:cs="Times New Roman"/>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E17B8"/>
    <w:pPr>
      <w:suppressAutoHyphens/>
      <w:autoSpaceDE w:val="0"/>
      <w:spacing w:after="0" w:line="240" w:lineRule="auto"/>
    </w:pPr>
    <w:rPr>
      <w:rFonts w:ascii="Times New Roman" w:eastAsia="Arial" w:hAnsi="Times New Roman" w:cs="Calibri"/>
      <w:color w:val="000000"/>
      <w:sz w:val="24"/>
      <w:szCs w:val="24"/>
      <w:lang w:eastAsia="ar-SA"/>
    </w:rPr>
  </w:style>
  <w:style w:type="paragraph" w:styleId="Stopka">
    <w:name w:val="footer"/>
    <w:basedOn w:val="Normalny"/>
    <w:link w:val="StopkaZnak"/>
    <w:uiPriority w:val="99"/>
    <w:unhideWhenUsed/>
    <w:rsid w:val="002E17B8"/>
    <w:pPr>
      <w:tabs>
        <w:tab w:val="center" w:pos="4536"/>
        <w:tab w:val="right" w:pos="9072"/>
      </w:tabs>
    </w:pPr>
  </w:style>
  <w:style w:type="character" w:customStyle="1" w:styleId="StopkaZnak">
    <w:name w:val="Stopka Znak"/>
    <w:basedOn w:val="Domylnaczcionkaakapitu"/>
    <w:link w:val="Stopka"/>
    <w:uiPriority w:val="99"/>
    <w:rsid w:val="002E17B8"/>
    <w:rPr>
      <w:rFonts w:ascii="Times New Roman" w:eastAsia="Calibri" w:hAnsi="Times New Roman" w:cs="Times New Roman"/>
      <w:szCs w:val="28"/>
    </w:rPr>
  </w:style>
  <w:style w:type="character" w:customStyle="1" w:styleId="FontStyle27">
    <w:name w:val="Font Style27"/>
    <w:uiPriority w:val="99"/>
    <w:rsid w:val="002E17B8"/>
    <w:rPr>
      <w:rFonts w:ascii="Arial" w:hAnsi="Arial" w:cs="Arial"/>
      <w:color w:val="000000"/>
      <w:spacing w:val="10"/>
      <w:sz w:val="12"/>
      <w:szCs w:val="12"/>
    </w:rPr>
  </w:style>
  <w:style w:type="paragraph" w:customStyle="1" w:styleId="Style9">
    <w:name w:val="Style9"/>
    <w:basedOn w:val="Normalny"/>
    <w:uiPriority w:val="99"/>
    <w:rsid w:val="002E17B8"/>
    <w:pPr>
      <w:widowControl w:val="0"/>
      <w:autoSpaceDE w:val="0"/>
      <w:autoSpaceDN w:val="0"/>
      <w:adjustRightInd w:val="0"/>
    </w:pPr>
    <w:rPr>
      <w:rFonts w:ascii="Candara" w:eastAsia="Times New Roman" w:hAnsi="Candara"/>
      <w:sz w:val="24"/>
      <w:szCs w:val="24"/>
      <w:lang w:eastAsia="pl-PL"/>
    </w:rPr>
  </w:style>
  <w:style w:type="paragraph" w:styleId="Tekstdymka">
    <w:name w:val="Balloon Text"/>
    <w:basedOn w:val="Normalny"/>
    <w:link w:val="TekstdymkaZnak"/>
    <w:uiPriority w:val="99"/>
    <w:semiHidden/>
    <w:unhideWhenUsed/>
    <w:rsid w:val="00DA2D01"/>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2D0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B42E09B4</Template>
  <TotalTime>1</TotalTime>
  <Pages>9</Pages>
  <Words>2593</Words>
  <Characters>15564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Barczak</dc:creator>
  <cp:keywords/>
  <dc:description/>
  <cp:lastModifiedBy>Renata Barczak</cp:lastModifiedBy>
  <cp:revision>4</cp:revision>
  <cp:lastPrinted>2021-08-03T10:06:00Z</cp:lastPrinted>
  <dcterms:created xsi:type="dcterms:W3CDTF">2020-07-09T11:03:00Z</dcterms:created>
  <dcterms:modified xsi:type="dcterms:W3CDTF">2021-08-03T10:06:00Z</dcterms:modified>
</cp:coreProperties>
</file>