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04655B6E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Będzino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981792">
        <w:rPr>
          <w:rFonts w:asciiTheme="minorHAnsi" w:hAnsiTheme="minorHAnsi" w:cstheme="minorHAnsi"/>
          <w:sz w:val="22"/>
          <w:szCs w:val="22"/>
        </w:rPr>
        <w:t>2</w:t>
      </w:r>
      <w:r w:rsidR="00B056F7">
        <w:rPr>
          <w:rFonts w:asciiTheme="minorHAnsi" w:hAnsiTheme="minorHAnsi" w:cstheme="minorHAnsi"/>
          <w:sz w:val="22"/>
          <w:szCs w:val="22"/>
        </w:rPr>
        <w:t>5</w:t>
      </w:r>
      <w:r w:rsidR="00981792">
        <w:rPr>
          <w:rFonts w:asciiTheme="minorHAnsi" w:hAnsiTheme="minorHAnsi" w:cstheme="minorHAnsi"/>
          <w:sz w:val="22"/>
          <w:szCs w:val="22"/>
        </w:rPr>
        <w:t>.07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624E6C89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68D5D1FC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Pr="00741ED1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284 ust. 2 ustawy z dnia 11 września 2019 r. Prawo zamówień publicznych (Dz.U.2022.1710 </w:t>
      </w:r>
      <w:proofErr w:type="spellStart"/>
      <w:r w:rsidRPr="00741ED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1ED1">
        <w:rPr>
          <w:rFonts w:asciiTheme="minorHAnsi" w:hAnsiTheme="minorHAnsi" w:cstheme="minorHAnsi"/>
          <w:sz w:val="22"/>
          <w:szCs w:val="22"/>
        </w:rPr>
        <w:t>. ze zm.</w:t>
      </w:r>
      <w:r w:rsidR="008E7F72" w:rsidRPr="00741ED1">
        <w:rPr>
          <w:rFonts w:asciiTheme="minorHAnsi" w:hAnsiTheme="minorHAnsi" w:cstheme="minorHAnsi"/>
          <w:sz w:val="22"/>
          <w:szCs w:val="22"/>
        </w:rPr>
        <w:t>, zwana dalej ‘ustawą’</w:t>
      </w:r>
      <w:r w:rsidRPr="00741ED1">
        <w:rPr>
          <w:rFonts w:asciiTheme="minorHAnsi" w:hAnsiTheme="minorHAnsi" w:cstheme="minorHAnsi"/>
          <w:sz w:val="22"/>
          <w:szCs w:val="22"/>
        </w:rPr>
        <w:t>) udziela odpowiedzi na przesłane pytania:</w:t>
      </w:r>
    </w:p>
    <w:p w14:paraId="77768293" w14:textId="77777777" w:rsidR="001E4ACB" w:rsidRPr="00741ED1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67D6ADF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479A0A3" w14:textId="77777777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4: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146CD3" w14:textId="024B661A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Czy Gmina będzie pobierać opłaty za zajecie pasa drogowego oraz w jakiej wysokości?</w:t>
      </w:r>
    </w:p>
    <w:p w14:paraId="0F9FABCE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8EA672" w14:textId="3F305474" w:rsidR="00AD194A" w:rsidRPr="00741ED1" w:rsidRDefault="00AD194A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Gmina na drogach gminnych nie będzie pobierała od wykonawcy opłaty za zajęcie pasa drogowego w trakcie realizacji zadania.</w:t>
      </w:r>
    </w:p>
    <w:p w14:paraId="2A944E7D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8461C5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5A78D32" w14:textId="092FF299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7E08DB6" w14:textId="5E202EB5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Prosimy o doprecyzowanie zapisów odnośnie branży elektrycznej, dotyczących przepompowni.</w:t>
      </w:r>
    </w:p>
    <w:p w14:paraId="1CA92ABA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2D97C3" w14:textId="592071C8" w:rsidR="00A0403E" w:rsidRPr="00A0403E" w:rsidRDefault="00A0403E" w:rsidP="00A0403E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Wymogi dla branży elektrycznej, w zakresie przepompowni ścieków zostały zawarte w PFU. Dodatkowo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(na podstawie</w:t>
      </w: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zapytań, które </w:t>
      </w:r>
      <w:proofErr w:type="spellStart"/>
      <w:r w:rsidRPr="00A0403E">
        <w:rPr>
          <w:rFonts w:asciiTheme="minorHAnsi" w:hAnsiTheme="minorHAnsi" w:cstheme="minorHAnsi"/>
          <w:color w:val="000000"/>
          <w:sz w:val="22"/>
          <w:szCs w:val="22"/>
        </w:rPr>
        <w:t>wpłyneły</w:t>
      </w:r>
      <w:proofErr w:type="spellEnd"/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pierwszym </w:t>
      </w:r>
      <w:r w:rsidRPr="00A0403E">
        <w:rPr>
          <w:rFonts w:asciiTheme="minorHAnsi" w:hAnsiTheme="minorHAnsi" w:cstheme="minorHAnsi"/>
          <w:color w:val="000000"/>
          <w:sz w:val="22"/>
          <w:szCs w:val="22"/>
        </w:rPr>
        <w:t>postępowaniu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Zamawiający informuje, że:</w:t>
      </w:r>
    </w:p>
    <w:p w14:paraId="3B23E8BC" w14:textId="77777777" w:rsidR="00A0403E" w:rsidRPr="00A0403E" w:rsidRDefault="00A0403E" w:rsidP="00A0403E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- dla przepompowni ścieków, należy zaprojektować i wykonać zasilanie od złącza do rozdzielnic przepompowni,</w:t>
      </w:r>
    </w:p>
    <w:p w14:paraId="6BA4466A" w14:textId="77777777" w:rsidR="00A0403E" w:rsidRPr="00A0403E" w:rsidRDefault="00A0403E" w:rsidP="00A0403E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- dla przepompowni dopuszcza rozwiązanie polegające na stworzeniu oddzielnego systemu bądź rozwiązanie polegające na wpięciu do istniejącego zdalnego systemu monitoringu SCADA,</w:t>
      </w:r>
    </w:p>
    <w:p w14:paraId="182E53B6" w14:textId="77777777" w:rsidR="00A0403E" w:rsidRPr="00A0403E" w:rsidRDefault="00A0403E" w:rsidP="00A0403E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- dla oczyszczalni ścieków w m. Tymień, zakres Wykonawcy obejmuję wykonanie nowego zasilania od złącza do głównej rozdzielnicy oczyszczalni w granicach działki oczyszczalni,</w:t>
      </w:r>
    </w:p>
    <w:p w14:paraId="20D8F079" w14:textId="4CB9F9A5" w:rsidR="00AD194A" w:rsidRPr="00741ED1" w:rsidRDefault="00A0403E" w:rsidP="00A0403E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- dla oczyszczalni ścieków w m. Tymień należy wykonać system hybrydowy wizualizacji SCADA tj. stacjonarny na projektowanym stanowisku dyspozytorskim w budynku socjalnych na terenie oczyszczalni ścieków w m. Tymień oraz drugi system obejmujący pompownie i stację uzdatniania wody w oparciu o serwer zdalny (chmura).</w:t>
      </w:r>
    </w:p>
    <w:p w14:paraId="3D8E0FB3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FD1348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0D96F0C" w14:textId="6DBC5305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6: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85FA8B" w14:textId="701A347D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Czy przyłącza elektryczne do przepompowni mają być zaprojektowane i wykonywane w ramach bieżącego zadania czy będzie zlecone w ramach odrębnego postepowania przetargowego?</w:t>
      </w:r>
    </w:p>
    <w:p w14:paraId="5EE9A8DF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04EF3" w14:textId="052F9584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Dla przepompowni ścieków, należy zaprojektować i wykonać zasilanie od złącza do rozdzielnic przepompowni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E1953F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276AF9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3FD189" w14:textId="17A528AB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7: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565102" w14:textId="6E638917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Prosimy o doprecyzowane w PFU skąd maja być poprowadzone przyłącza elektryczne do przepompowni.</w:t>
      </w:r>
    </w:p>
    <w:p w14:paraId="786E8434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2ADDC" w14:textId="367FC9F8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>Dla przepompowni ścieków, należy zaprojektować i wykonać zasilanie od złącza do rozdzielnic przepompowni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64AB36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090BBC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2141252" w14:textId="0190377F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FCAA0" w14:textId="67A72759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 xml:space="preserve">W ramach zadania ma być wykonana kanalizacja sanitarna tłoczna ale w PFU nie doprecyzowano jakie mają być studnie odpowietrzająco -napowietrzające oraz </w:t>
      </w:r>
      <w:proofErr w:type="spellStart"/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czyszczakowe</w:t>
      </w:r>
      <w:proofErr w:type="spellEnd"/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. Prosimy o wskazanie podstawowych parametrów.</w:t>
      </w:r>
    </w:p>
    <w:p w14:paraId="73DD391C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E4D0F9" w14:textId="3AC37540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Zakres należy wykonać zgodnie z PFU. Ostateczna ilość i rodzaj układów odpowietrzająco-napowietrzających i </w:t>
      </w:r>
      <w:proofErr w:type="spellStart"/>
      <w:r w:rsidRPr="00A0403E">
        <w:rPr>
          <w:rFonts w:asciiTheme="minorHAnsi" w:hAnsiTheme="minorHAnsi" w:cstheme="minorHAnsi"/>
          <w:color w:val="000000"/>
          <w:sz w:val="22"/>
          <w:szCs w:val="22"/>
        </w:rPr>
        <w:t>czyszczakowych</w:t>
      </w:r>
      <w:proofErr w:type="spellEnd"/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określi projektant, na etapie sporządzania dokumentacji projektowej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31A637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269F2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16713D9" w14:textId="67BC3146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9: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7148BE" w14:textId="0A7F3DEA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W projekcie umowy termin wykonania dokumentacji projektowej wraz 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uzyskaniem pozwolenia na budowę wynosi 12 miesięcy, natomiast okres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oczekiwania na decyzje wynosi od 6 do 12 miesięcy, a do tego wliczyć okres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projektowania dokumentacji projektowo-kosztorysowej. Czy Zamawiający bieżę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pod uwagę możliwość wydłużenia terminu realizacji zadania ze względu na ww.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występujące czynniki wpływające na okres realizacji całego zadania. Załączone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do PFU decyzje dotyczą wyłącznie oczyszczalni.</w:t>
      </w:r>
    </w:p>
    <w:p w14:paraId="470083DB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F326F" w14:textId="6570AD1D" w:rsidR="00AD194A" w:rsidRPr="00741ED1" w:rsidRDefault="00AD194A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Zgodnie z § 11 projektu umowy </w:t>
      </w:r>
      <w:r w:rsidR="003615AB">
        <w:rPr>
          <w:rFonts w:asciiTheme="minorHAnsi" w:hAnsiTheme="minorHAnsi" w:cstheme="minorHAnsi"/>
          <w:color w:val="000000"/>
          <w:sz w:val="22"/>
          <w:szCs w:val="22"/>
        </w:rPr>
        <w:t xml:space="preserve"> termin realizacji może ulec zmianie w przypadku </w:t>
      </w:r>
      <w:r w:rsidR="003615AB" w:rsidRPr="003615AB">
        <w:rPr>
          <w:rFonts w:asciiTheme="minorHAnsi" w:hAnsiTheme="minorHAnsi" w:cstheme="minorHAnsi"/>
          <w:color w:val="000000"/>
          <w:sz w:val="22"/>
          <w:szCs w:val="22"/>
        </w:rPr>
        <w:t>wystąpieni</w:t>
      </w:r>
      <w:r w:rsidR="003615A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615AB" w:rsidRPr="003615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15AB">
        <w:rPr>
          <w:rFonts w:asciiTheme="minorHAnsi" w:hAnsiTheme="minorHAnsi" w:cstheme="minorHAnsi"/>
          <w:color w:val="000000"/>
          <w:sz w:val="22"/>
          <w:szCs w:val="22"/>
        </w:rPr>
        <w:t xml:space="preserve">(pkt </w:t>
      </w:r>
      <w:r w:rsidR="003615AB" w:rsidRPr="003615AB">
        <w:rPr>
          <w:rFonts w:asciiTheme="minorHAnsi" w:hAnsiTheme="minorHAnsi" w:cstheme="minorHAnsi"/>
          <w:color w:val="000000"/>
          <w:sz w:val="22"/>
          <w:szCs w:val="22"/>
        </w:rPr>
        <w:t>2.4.3.</w:t>
      </w:r>
      <w:r w:rsidR="003615AB">
        <w:rPr>
          <w:rFonts w:asciiTheme="minorHAnsi" w:hAnsiTheme="minorHAnsi" w:cstheme="minorHAnsi"/>
          <w:color w:val="000000"/>
          <w:sz w:val="22"/>
          <w:szCs w:val="22"/>
        </w:rPr>
        <w:t>) „</w:t>
      </w:r>
      <w:r w:rsidR="003615AB" w:rsidRPr="003615AB">
        <w:rPr>
          <w:rFonts w:asciiTheme="minorHAnsi" w:hAnsiTheme="minorHAnsi" w:cstheme="minorHAnsi"/>
          <w:color w:val="000000"/>
          <w:sz w:val="22"/>
          <w:szCs w:val="22"/>
        </w:rPr>
        <w:t>niezawinionego przez Wykonawcę opóźnienia w uzyskaniu wymaganych decyzji administracyjnych, pozwoleń, uzgodnień oraz opinii innych organów w trakcie opracowania dokumentacji, lub konieczności uzyskania dodatkowych danych, zgód lub pozwoleń osób trzecich lub właściwych organów, lub konieczność wykonania dodatkowych badań i ekspertyz, uniemożliwiającej wykonanie umowy w określonych pierwotnie terminach</w:t>
      </w:r>
      <w:r w:rsidR="003615AB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CED047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18E253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6AF5C46" w14:textId="622B967E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20: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73C643" w14:textId="2712A050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Prosimy o załączenie mapy poglądowej zakresu zadania w wersji edytowalnej w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pliku .</w:t>
      </w:r>
      <w:proofErr w:type="spellStart"/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dwg</w:t>
      </w:r>
      <w:proofErr w:type="spellEnd"/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2489FA91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E5AD3" w14:textId="044D7DF7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Zamawiający nie </w:t>
      </w:r>
      <w:r w:rsidRPr="00A0403E">
        <w:rPr>
          <w:rFonts w:asciiTheme="minorHAnsi" w:hAnsiTheme="minorHAnsi" w:cstheme="minorHAnsi"/>
          <w:color w:val="000000"/>
          <w:sz w:val="22"/>
          <w:szCs w:val="22"/>
        </w:rPr>
        <w:t>dysponuje</w:t>
      </w: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wersją edytowalną mapy poglądowej 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formacie </w:t>
      </w:r>
      <w:r w:rsidRPr="00A0403E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proofErr w:type="spellStart"/>
      <w:r w:rsidRPr="00A0403E">
        <w:rPr>
          <w:rFonts w:asciiTheme="minorHAnsi" w:hAnsiTheme="minorHAnsi" w:cstheme="minorHAnsi"/>
          <w:i/>
          <w:iCs/>
          <w:color w:val="000000"/>
          <w:sz w:val="22"/>
          <w:szCs w:val="22"/>
        </w:rPr>
        <w:t>dwg</w:t>
      </w:r>
      <w:proofErr w:type="spellEnd"/>
      <w:r w:rsidRPr="00A0403E">
        <w:rPr>
          <w:rFonts w:asciiTheme="minorHAnsi" w:hAnsiTheme="minorHAnsi" w:cstheme="minorHAnsi"/>
          <w:color w:val="000000"/>
          <w:sz w:val="22"/>
          <w:szCs w:val="22"/>
        </w:rPr>
        <w:t>. Koncepcja przebiegu została wskazana w części graficznej koncepcji załączonej do PFU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CF3BCD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35F792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0677C8D" w14:textId="105CD314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21: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21DEE6" w14:textId="7173C006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Czy przyłącza kanalizacji sanitarnej mają być wykonane do granicy działek czy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bo budynku i w jaki sposób maja być zakończone?</w:t>
      </w:r>
    </w:p>
    <w:p w14:paraId="477107CE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B458FE" w14:textId="77777777" w:rsidR="00AE7F05" w:rsidRPr="00AE7F05" w:rsidRDefault="00AE7F05" w:rsidP="00AE7F05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E7F05">
        <w:rPr>
          <w:rFonts w:asciiTheme="minorHAnsi" w:hAnsiTheme="minorHAnsi" w:cstheme="minorHAnsi"/>
          <w:color w:val="000000"/>
          <w:sz w:val="22"/>
          <w:szCs w:val="22"/>
        </w:rPr>
        <w:t>Zgodnie z zapisami PFU (w tym m.in. pkt. 1.1.4.2 str. 17, 1.4.1.2 str. 69) w ramach zadania należy wykonać m.in.:</w:t>
      </w:r>
    </w:p>
    <w:p w14:paraId="5CC700FB" w14:textId="77777777" w:rsidR="00AE7F05" w:rsidRPr="00AE7F05" w:rsidRDefault="00AE7F05" w:rsidP="00AE7F05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E7F05">
        <w:rPr>
          <w:rFonts w:asciiTheme="minorHAnsi" w:hAnsiTheme="minorHAnsi" w:cstheme="minorHAnsi"/>
          <w:color w:val="000000"/>
          <w:sz w:val="22"/>
          <w:szCs w:val="22"/>
        </w:rPr>
        <w:t>- przyłącza sieci kanalizacji sanitarnych do nieruchomości gruntowych (tylko w granicy pasa drogowego),</w:t>
      </w:r>
    </w:p>
    <w:p w14:paraId="597D8F00" w14:textId="77777777" w:rsidR="00AE7F05" w:rsidRPr="00AE7F05" w:rsidRDefault="00AE7F05" w:rsidP="00AE7F05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E7F05">
        <w:rPr>
          <w:rFonts w:asciiTheme="minorHAnsi" w:hAnsiTheme="minorHAnsi" w:cstheme="minorHAnsi"/>
          <w:color w:val="000000"/>
          <w:sz w:val="22"/>
          <w:szCs w:val="22"/>
        </w:rPr>
        <w:t>- zapewnić bezpośrednie przyłączenie do sieci wszystkich budynków w miejscowości Tymień aktualnie podłączonych do zbiorczej sieci,</w:t>
      </w:r>
    </w:p>
    <w:p w14:paraId="40E3C978" w14:textId="77777777" w:rsidR="00AE7F05" w:rsidRPr="00AE7F05" w:rsidRDefault="00AE7F05" w:rsidP="00AE7F05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AE7F05">
        <w:rPr>
          <w:rFonts w:asciiTheme="minorHAnsi" w:hAnsiTheme="minorHAnsi" w:cstheme="minorHAnsi"/>
          <w:color w:val="000000"/>
          <w:sz w:val="22"/>
          <w:szCs w:val="22"/>
        </w:rPr>
        <w:t>- na terenach obecnie nieskanalizowanych przyłącza kanalizacyjne wykonać tylko w granicach pasa drogowego do granic działek prywatnych i zakończyć korkiem (należy zapewnić odpowiednią szczelność zakończenia).</w:t>
      </w:r>
    </w:p>
    <w:p w14:paraId="37C9B1F9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BD68C2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068C95F" w14:textId="4490B071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22: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0214C2" w14:textId="56115A39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Prosimy o doprecyzowanie w PFU zakresu odbiorów kanalizacji sanitarnej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grawitacyjnej i tłocznej wraz z przepompowniami oraz oczyszczalnią ścieków.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Rozruch oczyszczalni jest możliwy tylko wtedy, gdy będzie wystarczająca ilość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ścieków, a nie będzie to możliwe jeśli mieszkańcy nie będą od razu podłączeni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do sieci kanalizacyjnej.</w:t>
      </w:r>
    </w:p>
    <w:p w14:paraId="4DE328BF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F1229" w14:textId="45C55CC5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Zgodnie z m.in. PFU pkt. 1.2.10 </w:t>
      </w:r>
      <w:proofErr w:type="spellStart"/>
      <w:r w:rsidRPr="00A0403E">
        <w:rPr>
          <w:rFonts w:asciiTheme="minorHAnsi" w:hAnsiTheme="minorHAnsi" w:cstheme="minorHAnsi"/>
          <w:color w:val="000000"/>
          <w:sz w:val="22"/>
          <w:szCs w:val="22"/>
        </w:rPr>
        <w:t>str</w:t>
      </w:r>
      <w:proofErr w:type="spellEnd"/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23, pkt. 1.2.11 str. 24, Obecnie oczyszczalnia jest wyłączona z eksploatacji, zaś same obiekty oczyszczalni są wykorzystywane jako zbiornik retencyjny bezodpływowy, gdzie ścieki wywożone są taborem asenizacyjnym do oczyszczalni ścieków poza gminą Będzino. Obecnie do oczyszczalni doprowadzane są ścieki z samego Tymienia. Dodatkowo zgodnie z m.in. PFU pkt. 1.4.1.1. str. 34 Inwestycja realizowana będzie na terenie instalacji i obiektów pracujących. Wszelkie rozwiązania techniczne muszą zapewniać ciągły odbiór ścieków, dopływ do zbiorników magazynowych oraz możliwość dalszego transportu ścieków przez Zamawiającego. Powyższe zostało opisane również w załączonej do postępowania Koncepcji w pkt. 4.6.5. str. 33. Związku z tym, że do terenu oczyszczalni doprowadzane są już obecnie ścieki, możliwe jest wykonanie rozruchu technologicznego zarówno na samych ściekach dopływających z m. Tymień jak i z pozostałych miejscowości po wykonaniu projektowanych sieci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888283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3D0B4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C6A5F8F" w14:textId="3363E1E6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23: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E0C672" w14:textId="09A35772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W PFU jest zapis, że w ramach zadania ma być wykonana siec wodociągowa ale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nie ma podanych dokładnych parametrów. Prosimy o doprecyzowanie zapisów.</w:t>
      </w:r>
    </w:p>
    <w:p w14:paraId="7529C08D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CE9D1" w14:textId="14F8CCF3" w:rsidR="00AD194A" w:rsidRPr="00741ED1" w:rsidRDefault="00A0403E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W zakresie sieci kanalizacyjnych, projektowane przepompownie należy wyposażyć w przyłącze wodociągowe zakończone hydrantem. W zakresie oczyszczalni ścieków należy wykonać </w:t>
      </w:r>
      <w:proofErr w:type="spellStart"/>
      <w:r w:rsidRPr="00A0403E">
        <w:rPr>
          <w:rFonts w:asciiTheme="minorHAnsi" w:hAnsiTheme="minorHAnsi" w:cstheme="minorHAnsi"/>
          <w:color w:val="000000"/>
          <w:sz w:val="22"/>
          <w:szCs w:val="22"/>
        </w:rPr>
        <w:t>wszsytkie</w:t>
      </w:r>
      <w:proofErr w:type="spellEnd"/>
      <w:r w:rsidRPr="00A0403E">
        <w:rPr>
          <w:rFonts w:asciiTheme="minorHAnsi" w:hAnsiTheme="minorHAnsi" w:cstheme="minorHAnsi"/>
          <w:color w:val="000000"/>
          <w:sz w:val="22"/>
          <w:szCs w:val="22"/>
        </w:rPr>
        <w:t xml:space="preserve"> niezbędne nowe sieci (instalacje zewnętrzne) m.in. wodociągowe dla projektowanych obiektów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32D5DD" w14:textId="77777777" w:rsidR="00AD194A" w:rsidRPr="00741ED1" w:rsidRDefault="00AD194A" w:rsidP="00AD194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33815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3CB4B55" w14:textId="05D35C45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24: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15BD38" w14:textId="67FF5CD2" w:rsidR="00AD194A" w:rsidRPr="00741ED1" w:rsidRDefault="00AD194A" w:rsidP="00AD194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Czy zamawiający dopuszcza możliwość wydłużenia terminu składania ofert na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05.08.2023 r ze względu na okres urlopowy który uniemożliwia rzetelną wycenę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z tytułu znikomej ilości otrzymywanych ofert cenowych materiałów, a także 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D194A">
        <w:rPr>
          <w:rStyle w:val="markedcontent"/>
          <w:rFonts w:asciiTheme="minorHAnsi" w:hAnsiTheme="minorHAnsi" w:cstheme="minorHAnsi"/>
          <w:sz w:val="22"/>
          <w:szCs w:val="22"/>
        </w:rPr>
        <w:t>powodu niedoprecyzowanych zapisów w PFU.</w:t>
      </w:r>
    </w:p>
    <w:p w14:paraId="4208CFCE" w14:textId="77777777" w:rsidR="00AD194A" w:rsidRPr="00741ED1" w:rsidRDefault="00AD194A" w:rsidP="00AD194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18F018" w14:textId="73905AE7" w:rsidR="00AD194A" w:rsidRPr="00741ED1" w:rsidRDefault="00AE7F05" w:rsidP="00AD194A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wydłużył termin składania ofert do dnia 03.08.2023 r. co daje 28 dni na przygotowanie oferty</w:t>
      </w:r>
      <w:r w:rsidR="00AD19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B78AB4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21344BB" w14:textId="77777777" w:rsidR="00AD194A" w:rsidRPr="00741ED1" w:rsidRDefault="00AD194A" w:rsidP="00AD194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11A68E6" w14:textId="4654DD23" w:rsidR="00DF6764" w:rsidRPr="00741ED1" w:rsidRDefault="00DF6764" w:rsidP="00DF6764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3738CA" w14:textId="07A8C7BD" w:rsidR="00DF6764" w:rsidRPr="00741ED1" w:rsidRDefault="00DF6764" w:rsidP="00DF6764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6764">
        <w:rPr>
          <w:rStyle w:val="markedcontent"/>
          <w:rFonts w:asciiTheme="minorHAnsi" w:hAnsiTheme="minorHAnsi" w:cstheme="minorHAnsi"/>
          <w:sz w:val="22"/>
          <w:szCs w:val="22"/>
        </w:rPr>
        <w:t>W nawiązaniu do zapisów par. 9 ust. 7 wzoru umowy prosimy o potwierdzenie, że zapis odnosi się do sytuacji określonej w art. 452 ust. 8-10 ustawy PZP.</w:t>
      </w:r>
    </w:p>
    <w:p w14:paraId="5A8A732D" w14:textId="77777777" w:rsidR="00DF6764" w:rsidRPr="00741ED1" w:rsidRDefault="00DF6764" w:rsidP="00DF6764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23558" w14:textId="439CF6E2" w:rsidR="00E10091" w:rsidRDefault="00473328" w:rsidP="00473328">
      <w:p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73328">
        <w:rPr>
          <w:rFonts w:asciiTheme="minorHAnsi" w:hAnsiTheme="minorHAnsi" w:cstheme="minorHAnsi"/>
          <w:color w:val="000000"/>
          <w:sz w:val="22"/>
          <w:szCs w:val="22"/>
        </w:rPr>
        <w:t>Zamawiający potwierdza, że par. 9 ust. 7 wzoru umowy odnosi się do art. 452 ust. 8-10 ustaw</w:t>
      </w:r>
      <w:r>
        <w:rPr>
          <w:rFonts w:asciiTheme="minorHAnsi" w:hAnsiTheme="minorHAnsi" w:cstheme="minorHAnsi"/>
          <w:color w:val="000000"/>
          <w:sz w:val="22"/>
          <w:szCs w:val="22"/>
        </w:rPr>
        <w:t>y.</w:t>
      </w:r>
    </w:p>
    <w:p w14:paraId="130180B4" w14:textId="77777777" w:rsidR="00DF6764" w:rsidRDefault="00DF6764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BAE32A" w14:textId="77777777" w:rsidR="00DF6764" w:rsidRDefault="00DF6764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271027" w14:textId="77777777" w:rsidR="00DF6764" w:rsidRDefault="00DF6764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5457C0" w14:textId="77777777" w:rsidR="00DF6764" w:rsidRDefault="00DF6764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24A4F52E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EE589A">
      <w:footerReference w:type="default" r:id="rId8"/>
      <w:headerReference w:type="firs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67B3" w14:textId="77777777" w:rsidR="003164E9" w:rsidRDefault="003164E9">
      <w:r>
        <w:separator/>
      </w:r>
    </w:p>
  </w:endnote>
  <w:endnote w:type="continuationSeparator" w:id="0">
    <w:p w14:paraId="068B67F5" w14:textId="77777777" w:rsidR="003164E9" w:rsidRDefault="0031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F7B7" w14:textId="77777777" w:rsidR="003164E9" w:rsidRDefault="003164E9">
      <w:r>
        <w:separator/>
      </w:r>
    </w:p>
  </w:footnote>
  <w:footnote w:type="continuationSeparator" w:id="0">
    <w:p w14:paraId="4272E47E" w14:textId="77777777" w:rsidR="003164E9" w:rsidRDefault="0031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1791046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1791047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513569911" name="Obraz 513569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594304640" name="Obraz 1594304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2EED"/>
    <w:rsid w:val="002A4319"/>
    <w:rsid w:val="002A4F0A"/>
    <w:rsid w:val="002B0EA8"/>
    <w:rsid w:val="002B0F4F"/>
    <w:rsid w:val="002B303F"/>
    <w:rsid w:val="002B33DF"/>
    <w:rsid w:val="002B342A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64E9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15AB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5042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3328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C8D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29C5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1ED1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D7200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92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5FD"/>
    <w:rsid w:val="009B0602"/>
    <w:rsid w:val="009B1822"/>
    <w:rsid w:val="009B1F32"/>
    <w:rsid w:val="009B2461"/>
    <w:rsid w:val="009B3197"/>
    <w:rsid w:val="009B33EB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03E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1E77"/>
    <w:rsid w:val="00A72094"/>
    <w:rsid w:val="00A726F7"/>
    <w:rsid w:val="00A72C44"/>
    <w:rsid w:val="00A7314A"/>
    <w:rsid w:val="00A75136"/>
    <w:rsid w:val="00A76B9C"/>
    <w:rsid w:val="00A80298"/>
    <w:rsid w:val="00A8112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194A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E7F05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6F7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6764"/>
    <w:rsid w:val="00DF78EF"/>
    <w:rsid w:val="00DF7E13"/>
    <w:rsid w:val="00E00398"/>
    <w:rsid w:val="00E005A8"/>
    <w:rsid w:val="00E00C7C"/>
    <w:rsid w:val="00E00D44"/>
    <w:rsid w:val="00E02B1A"/>
    <w:rsid w:val="00E04FD4"/>
    <w:rsid w:val="00E10091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89A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7414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31</cp:revision>
  <cp:lastPrinted>2023-04-18T08:24:00Z</cp:lastPrinted>
  <dcterms:created xsi:type="dcterms:W3CDTF">2023-04-11T06:52:00Z</dcterms:created>
  <dcterms:modified xsi:type="dcterms:W3CDTF">2023-07-25T09:51:00Z</dcterms:modified>
</cp:coreProperties>
</file>