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4D57" w14:textId="660C60C7" w:rsidR="00582578" w:rsidRDefault="006B2CAC" w:rsidP="00582578">
      <w:r>
        <w:t>Zamówienie na dostawę (wymiana w własnym zakresie przez dział techniczny) drzwi do pokoju J0-30 i J0-31 – CYBERBEZPIECZEŃSTWO</w:t>
      </w:r>
    </w:p>
    <w:p w14:paraId="095FB16C" w14:textId="77777777" w:rsidR="006B2CAC" w:rsidRDefault="006B2CAC" w:rsidP="00582578"/>
    <w:p w14:paraId="13F2A31F" w14:textId="77777777" w:rsidR="006B2CAC" w:rsidRDefault="006B2CAC" w:rsidP="00582578"/>
    <w:p w14:paraId="6DD1E6A6" w14:textId="77777777" w:rsidR="006B2CAC" w:rsidRDefault="006B2CAC" w:rsidP="00582578"/>
    <w:p w14:paraId="2B72D57A" w14:textId="03E9A7DC" w:rsidR="00582578" w:rsidRDefault="00582578" w:rsidP="00582578">
      <w:pPr>
        <w:rPr>
          <w:b/>
          <w:bCs/>
        </w:rPr>
      </w:pPr>
      <w:r>
        <w:t xml:space="preserve">Drzwi stalowe płaszczowe w klasie RC2 </w:t>
      </w:r>
      <w:r>
        <w:rPr>
          <w:b/>
          <w:bCs/>
        </w:rPr>
        <w:t>(zgodne z Polską normą PN-EN 1627)</w:t>
      </w:r>
    </w:p>
    <w:p w14:paraId="35D9562C" w14:textId="45AFE200" w:rsidR="006B2CAC" w:rsidRDefault="006B2CAC" w:rsidP="006B2CAC">
      <w:pPr>
        <w:pStyle w:val="Akapitzlist"/>
        <w:numPr>
          <w:ilvl w:val="0"/>
          <w:numId w:val="3"/>
        </w:numPr>
      </w:pPr>
      <w:r>
        <w:t>prawe 100;</w:t>
      </w:r>
    </w:p>
    <w:p w14:paraId="6F747F1C" w14:textId="2B3F9E49" w:rsidR="00582578" w:rsidRDefault="00582578" w:rsidP="00582578">
      <w:pPr>
        <w:pStyle w:val="Akapitzlist"/>
        <w:numPr>
          <w:ilvl w:val="0"/>
          <w:numId w:val="3"/>
        </w:numPr>
      </w:pPr>
      <w:r>
        <w:t>jedno skrzydłowe dymoszczelne ES60 SPEC’;</w:t>
      </w:r>
    </w:p>
    <w:p w14:paraId="633D548C" w14:textId="27BBF7CA" w:rsidR="00582578" w:rsidRDefault="00582578" w:rsidP="00582578">
      <w:pPr>
        <w:pStyle w:val="Akapitzlist"/>
        <w:numPr>
          <w:ilvl w:val="0"/>
          <w:numId w:val="3"/>
        </w:numPr>
      </w:pPr>
      <w:r>
        <w:t>św. otworu w murze 1080x2030 mm, św. w ościeżnicy 1025x200 mm;</w:t>
      </w:r>
    </w:p>
    <w:p w14:paraId="42E176F8" w14:textId="655BEA08" w:rsidR="00582578" w:rsidRDefault="00582578" w:rsidP="00582578">
      <w:pPr>
        <w:pStyle w:val="Akapitzlist"/>
        <w:numPr>
          <w:ilvl w:val="0"/>
          <w:numId w:val="3"/>
        </w:numPr>
      </w:pPr>
      <w:r>
        <w:t>malowane na kolor RAL 7016;</w:t>
      </w:r>
    </w:p>
    <w:p w14:paraId="5E9DE873" w14:textId="693CD70D" w:rsidR="00582578" w:rsidRDefault="00582578" w:rsidP="00582578">
      <w:pPr>
        <w:pStyle w:val="Akapitzlist"/>
        <w:numPr>
          <w:ilvl w:val="0"/>
          <w:numId w:val="3"/>
        </w:numPr>
      </w:pPr>
      <w:r>
        <w:t>ościeżnica narożna (kątowa);</w:t>
      </w:r>
    </w:p>
    <w:p w14:paraId="6AEB743E" w14:textId="2325CBA5" w:rsidR="00582578" w:rsidRDefault="007D4BE4" w:rsidP="00582578">
      <w:pPr>
        <w:pStyle w:val="Akapitzlist"/>
        <w:numPr>
          <w:ilvl w:val="0"/>
          <w:numId w:val="3"/>
        </w:numPr>
      </w:pPr>
      <w:r>
        <w:t xml:space="preserve">min. </w:t>
      </w:r>
      <w:r w:rsidR="00582578">
        <w:t>2 x zawias 3D, stal ocynkowana, zabezpieczenie przed rozwierceniem;</w:t>
      </w:r>
    </w:p>
    <w:p w14:paraId="65D76103" w14:textId="6B1AB045" w:rsidR="00582578" w:rsidRDefault="007D4BE4" w:rsidP="006B2CAC">
      <w:pPr>
        <w:pStyle w:val="Akapitzlist"/>
        <w:numPr>
          <w:ilvl w:val="0"/>
          <w:numId w:val="3"/>
        </w:numPr>
      </w:pPr>
      <w:r>
        <w:t xml:space="preserve">min. </w:t>
      </w:r>
      <w:r w:rsidR="00582578">
        <w:t>1 x zamek</w:t>
      </w:r>
      <w:r w:rsidR="006B2CAC">
        <w:t>,</w:t>
      </w:r>
      <w:r w:rsidR="00582578">
        <w:t xml:space="preserve"> </w:t>
      </w:r>
      <w:r w:rsidR="006B2CAC" w:rsidRPr="006B2CAC">
        <w:t xml:space="preserve">klasa 4 </w:t>
      </w:r>
      <w:r w:rsidR="006B2CAC" w:rsidRPr="006B2CAC">
        <w:rPr>
          <w:b/>
          <w:bCs/>
        </w:rPr>
        <w:t>(określone w Polskiej Normie PN-EN 12209)</w:t>
      </w:r>
    </w:p>
    <w:p w14:paraId="12B19EE9" w14:textId="092C926C" w:rsidR="00582578" w:rsidRDefault="00582578" w:rsidP="00582578">
      <w:pPr>
        <w:pStyle w:val="Akapitzlist"/>
        <w:numPr>
          <w:ilvl w:val="0"/>
          <w:numId w:val="3"/>
        </w:numPr>
      </w:pPr>
      <w:r>
        <w:t>okucie klamka-klamka, długi szyld, stal nierdzewna, zabezpieczenie przed rozwierceniem;</w:t>
      </w:r>
    </w:p>
    <w:p w14:paraId="432A1CEC" w14:textId="6BC9D384" w:rsidR="00582578" w:rsidRDefault="00582578" w:rsidP="00582578">
      <w:pPr>
        <w:pStyle w:val="Akapitzlist"/>
        <w:numPr>
          <w:ilvl w:val="0"/>
          <w:numId w:val="3"/>
        </w:numPr>
      </w:pPr>
      <w:proofErr w:type="spellStart"/>
      <w:r>
        <w:t>elektrozaczep</w:t>
      </w:r>
      <w:proofErr w:type="spellEnd"/>
      <w:r>
        <w:t xml:space="preserve"> rewersyjny NO, dwu stronna kontrola dostępu, montaż w miejscu zamka dodatkowego;</w:t>
      </w:r>
    </w:p>
    <w:p w14:paraId="5A089606" w14:textId="19BC30BB" w:rsidR="00582578" w:rsidRDefault="00582578" w:rsidP="00582578">
      <w:pPr>
        <w:pStyle w:val="Akapitzlist"/>
        <w:numPr>
          <w:ilvl w:val="0"/>
          <w:numId w:val="3"/>
        </w:numPr>
      </w:pPr>
      <w:r>
        <w:t xml:space="preserve">bolec </w:t>
      </w:r>
      <w:proofErr w:type="spellStart"/>
      <w:r>
        <w:t>antywyważeniowy</w:t>
      </w:r>
      <w:proofErr w:type="spellEnd"/>
      <w:r>
        <w:t>;</w:t>
      </w:r>
    </w:p>
    <w:p w14:paraId="16703B53" w14:textId="73AA1109" w:rsidR="00582578" w:rsidRDefault="00582578" w:rsidP="00582578">
      <w:pPr>
        <w:pStyle w:val="Akapitzlist"/>
        <w:numPr>
          <w:ilvl w:val="0"/>
          <w:numId w:val="3"/>
        </w:numPr>
      </w:pPr>
      <w:r>
        <w:t>samozamykacz</w:t>
      </w:r>
      <w:r w:rsidR="006B2CAC">
        <w:t>.</w:t>
      </w:r>
    </w:p>
    <w:p w14:paraId="6AA09C24" w14:textId="77777777" w:rsidR="00582578" w:rsidRDefault="00582578" w:rsidP="00582578"/>
    <w:p w14:paraId="2E930BBD" w14:textId="77777777" w:rsidR="00582578" w:rsidRPr="007D4BE4" w:rsidRDefault="00582578" w:rsidP="00582578">
      <w:pPr>
        <w:rPr>
          <w:b/>
          <w:bCs/>
        </w:rPr>
      </w:pPr>
      <w:r w:rsidRPr="007D4BE4">
        <w:rPr>
          <w:b/>
          <w:bCs/>
        </w:rPr>
        <w:t xml:space="preserve">Drzwi muszą spełniać wymagania ROZPORZĄDZENIA MINISTRA CYFRYZACJI 1 z dnia 4 grudnia 2019 r. w sprawie warunków organizacyjnych i technicznych dla podmiotów świadczących usługi z zakresu </w:t>
      </w:r>
      <w:proofErr w:type="spellStart"/>
      <w:r w:rsidRPr="007D4BE4">
        <w:rPr>
          <w:b/>
          <w:bCs/>
        </w:rPr>
        <w:t>cyberbezpieczeństwa</w:t>
      </w:r>
      <w:proofErr w:type="spellEnd"/>
      <w:r w:rsidRPr="007D4BE4">
        <w:rPr>
          <w:b/>
          <w:bCs/>
        </w:rPr>
        <w:t xml:space="preserve"> oraz wewnętrznych struktur organizacyjnych operatorów usług kluczowych odpowiedzialnych za </w:t>
      </w:r>
      <w:proofErr w:type="spellStart"/>
      <w:r w:rsidRPr="007D4BE4">
        <w:rPr>
          <w:b/>
          <w:bCs/>
        </w:rPr>
        <w:t>cyberbezpieczeństwo</w:t>
      </w:r>
      <w:proofErr w:type="spellEnd"/>
      <w:r w:rsidRPr="007D4BE4">
        <w:rPr>
          <w:b/>
          <w:bCs/>
        </w:rPr>
        <w:t>:</w:t>
      </w:r>
    </w:p>
    <w:p w14:paraId="5A361266" w14:textId="77777777" w:rsidR="00582578" w:rsidRDefault="00582578" w:rsidP="00582578"/>
    <w:p w14:paraId="676CAA7E" w14:textId="77777777" w:rsidR="00582578" w:rsidRDefault="00582578" w:rsidP="00582578">
      <w:r>
        <w:t xml:space="preserve">§  2. </w:t>
      </w:r>
    </w:p>
    <w:p w14:paraId="4ED5A300" w14:textId="77777777" w:rsidR="00582578" w:rsidRDefault="00582578" w:rsidP="006B2CAC">
      <w:pPr>
        <w:jc w:val="both"/>
      </w:pPr>
      <w:r>
        <w:t xml:space="preserve">2) drzwi do pomieszczenia lub zespołu pomieszczeń spełniające co najmniej wymagania klasy 2 określone w Polskiej Normie PN-EN 1627, wyposażone w zamek spełniający co najmniej wymagania klasy 4 określone w Polskiej Normie </w:t>
      </w:r>
      <w:bookmarkStart w:id="0" w:name="_Hlk39666936"/>
      <w:r>
        <w:t>PN-EN 12209</w:t>
      </w:r>
      <w:bookmarkEnd w:id="0"/>
      <w:r>
        <w:t>, o ile na podstawie przeprowadzonego szacowania ryzyka dostęp do nich rodziłby nieakceptowalne ryzyko nieuprawnionego wejścia do pomieszczenia lub zespołu pomieszczeń;</w:t>
      </w:r>
    </w:p>
    <w:p w14:paraId="74DB212C" w14:textId="77777777" w:rsidR="00582578" w:rsidRPr="007D4BE4" w:rsidRDefault="00582578" w:rsidP="00582578">
      <w:pPr>
        <w:rPr>
          <w:b/>
          <w:bCs/>
        </w:rPr>
      </w:pPr>
    </w:p>
    <w:p w14:paraId="15947D96" w14:textId="77777777" w:rsidR="00582578" w:rsidRDefault="00582578" w:rsidP="00582578">
      <w:pPr>
        <w:jc w:val="both"/>
        <w:rPr>
          <w:u w:val="single"/>
        </w:rPr>
      </w:pPr>
      <w:r w:rsidRPr="007D4BE4">
        <w:rPr>
          <w:b/>
          <w:bCs/>
          <w:u w:val="single"/>
        </w:rPr>
        <w:t>WYMAGANE DOŁĄCZENIE DO ZAKUPU WSKAZANYCH CERTYFIKATÓW</w:t>
      </w:r>
    </w:p>
    <w:p w14:paraId="2C960056" w14:textId="6F069DF7" w:rsidR="00C20127" w:rsidRPr="00582578" w:rsidRDefault="00C20127" w:rsidP="00582578"/>
    <w:sectPr w:rsidR="00C20127" w:rsidRPr="0058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57DBF"/>
    <w:multiLevelType w:val="hybridMultilevel"/>
    <w:tmpl w:val="A6F6C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8A1"/>
    <w:multiLevelType w:val="hybridMultilevel"/>
    <w:tmpl w:val="F38266A0"/>
    <w:lvl w:ilvl="0" w:tplc="EB4690AE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6C9C"/>
    <w:multiLevelType w:val="hybridMultilevel"/>
    <w:tmpl w:val="ED9E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F0"/>
    <w:rsid w:val="00582578"/>
    <w:rsid w:val="006B2CAC"/>
    <w:rsid w:val="007D4BE4"/>
    <w:rsid w:val="00BB2670"/>
    <w:rsid w:val="00C20127"/>
    <w:rsid w:val="00C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08D3"/>
  <w15:chartTrackingRefBased/>
  <w15:docId w15:val="{C0B70912-B5C8-4DD2-9B17-A64832DD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2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Jarek</dc:creator>
  <cp:keywords/>
  <dc:description/>
  <cp:lastModifiedBy>Mirosław Jarek</cp:lastModifiedBy>
  <cp:revision>4</cp:revision>
  <cp:lastPrinted>2020-05-06T12:27:00Z</cp:lastPrinted>
  <dcterms:created xsi:type="dcterms:W3CDTF">2020-05-06T07:45:00Z</dcterms:created>
  <dcterms:modified xsi:type="dcterms:W3CDTF">2020-05-06T08:11:00Z</dcterms:modified>
</cp:coreProperties>
</file>