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17" w:rsidRDefault="009062A3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>
        <w:rPr>
          <w:b/>
          <w:caps/>
          <w:noProof/>
          <w:szCs w:val="28"/>
          <w:lang w:eastAsia="pl-PL"/>
        </w:rPr>
        <w:drawing>
          <wp:inline distT="0" distB="0" distL="0" distR="0" wp14:anchorId="23E7AAC2" wp14:editId="098E9FA2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CD" w:rsidRDefault="00264ECD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u w:val="single"/>
          <w:lang w:eastAsia="pl-PL"/>
        </w:rPr>
      </w:pPr>
    </w:p>
    <w:p w:rsidR="00264ECD" w:rsidRDefault="00264ECD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u w:val="single"/>
          <w:lang w:eastAsia="pl-PL"/>
        </w:rPr>
      </w:pPr>
    </w:p>
    <w:p w:rsidR="00432117" w:rsidRPr="00264ECD" w:rsidRDefault="00432117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  <w:r w:rsidRPr="00264ECD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Załą</w:t>
      </w:r>
      <w:r w:rsidR="00E15C53" w:rsidRPr="00264ECD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cznik do OPZ  -   Przedmiar nr 2</w:t>
      </w:r>
    </w:p>
    <w:p w:rsidR="00432117" w:rsidRDefault="00432117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9062A3" w:rsidRPr="004F5AAB" w:rsidRDefault="009062A3" w:rsidP="00906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Prace remontowe w ramach projektu „Doposażenie pracowni zawodowych ZS2 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 ZSCKP II”.  </w:t>
      </w: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Nr po</w:t>
      </w:r>
      <w:r w:rsidR="00146EC7">
        <w:rPr>
          <w:rFonts w:ascii="Arial" w:eastAsiaTheme="minorEastAsia" w:hAnsi="Arial" w:cs="Arial"/>
          <w:sz w:val="24"/>
          <w:szCs w:val="24"/>
          <w:lang w:eastAsia="pl-PL"/>
        </w:rPr>
        <w:t>stępowania: ZZP.041.1.2019-2022</w:t>
      </w:r>
      <w:bookmarkStart w:id="0" w:name="_GoBack"/>
      <w:bookmarkEnd w:id="0"/>
      <w:r w:rsidRPr="004F5AAB">
        <w:rPr>
          <w:rFonts w:ascii="Arial" w:eastAsiaTheme="minorEastAsia" w:hAnsi="Arial" w:cs="Arial"/>
          <w:sz w:val="24"/>
          <w:szCs w:val="24"/>
          <w:lang w:eastAsia="pl-PL"/>
        </w:rPr>
        <w:t>.JG</w:t>
      </w:r>
    </w:p>
    <w:p w:rsidR="009062A3" w:rsidRDefault="009062A3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7246DC" w:rsidRDefault="007246DC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Zakres planowanych robót remontowych mających na celu adaptację pomieszczenia klasy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 xml:space="preserve"> o powierzchni 69,26 m</w:t>
      </w:r>
      <w:r w:rsidR="00677421"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>,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na pracownię ekonomiczno – rachunkową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 xml:space="preserve"> dla kwalifikacji „prowadzenie rachunkowości”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1. Remont starej instalacji oświetleniowej (wraz z wymianą lamp na lampy typu LED) i gniazd wtykowych.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2. Wymiana starych zniszczonych drzwi wejściowych do pomieszczenia.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3. Z uwagi na zawilgocenie pomieszczenia planuje się wykonanie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 następujących robót</w:t>
      </w:r>
      <w:r>
        <w:rPr>
          <w:rFonts w:ascii="Arial" w:eastAsiaTheme="minorEastAsia" w:hAnsi="Arial" w:cs="Arial"/>
          <w:sz w:val="28"/>
          <w:szCs w:val="28"/>
          <w:lang w:eastAsia="pl-PL"/>
        </w:rPr>
        <w:t>:</w:t>
      </w:r>
    </w:p>
    <w:p w:rsidR="002D53B1" w:rsidRDefault="007246DC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</w:t>
      </w:r>
      <w:r w:rsidR="002D53B1">
        <w:rPr>
          <w:rFonts w:ascii="Arial" w:eastAsiaTheme="minorEastAsia" w:hAnsi="Arial" w:cs="Arial"/>
          <w:sz w:val="28"/>
          <w:szCs w:val="28"/>
          <w:lang w:eastAsia="pl-PL"/>
        </w:rPr>
        <w:t xml:space="preserve">izolacji przeciwwilgociowej 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iniekcyjnej </w:t>
      </w:r>
      <w:r w:rsidR="002D53B1">
        <w:rPr>
          <w:rFonts w:ascii="Arial" w:eastAsiaTheme="minorEastAsia" w:hAnsi="Arial" w:cs="Arial"/>
          <w:sz w:val="28"/>
          <w:szCs w:val="28"/>
          <w:lang w:eastAsia="pl-PL"/>
        </w:rPr>
        <w:t xml:space="preserve">poziomej ściany zewnętrznej, </w:t>
      </w:r>
    </w:p>
    <w:p w:rsidR="002D53B1" w:rsidRDefault="002D53B1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izolacji pionowej 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powłokowej </w:t>
      </w:r>
      <w:r>
        <w:rPr>
          <w:rFonts w:ascii="Arial" w:eastAsiaTheme="minorEastAsia" w:hAnsi="Arial" w:cs="Arial"/>
          <w:sz w:val="28"/>
          <w:szCs w:val="28"/>
          <w:lang w:eastAsia="pl-PL"/>
        </w:rPr>
        <w:t>od wewnątrz ściany zewnętrznej,</w:t>
      </w:r>
    </w:p>
    <w:p w:rsidR="005B715A" w:rsidRDefault="005B715A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wykonanie wewnętrznych tynków renowacyjnych ściany zewnętrznej</w:t>
      </w:r>
    </w:p>
    <w:p w:rsidR="002D53B1" w:rsidRDefault="002D53B1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rozbiórkę istniejącej posadzki </w:t>
      </w:r>
      <w:r w:rsidR="00420661">
        <w:rPr>
          <w:rFonts w:ascii="Arial" w:eastAsiaTheme="minorEastAsia" w:hAnsi="Arial" w:cs="Arial"/>
          <w:sz w:val="28"/>
          <w:szCs w:val="28"/>
          <w:lang w:eastAsia="pl-PL"/>
        </w:rPr>
        <w:t xml:space="preserve">betonowej </w:t>
      </w:r>
      <w:r>
        <w:rPr>
          <w:rFonts w:ascii="Arial" w:eastAsiaTheme="minorEastAsia" w:hAnsi="Arial" w:cs="Arial"/>
          <w:sz w:val="28"/>
          <w:szCs w:val="28"/>
          <w:lang w:eastAsia="pl-PL"/>
        </w:rPr>
        <w:t>i wykonanie</w:t>
      </w:r>
      <w:r w:rsidR="00420661">
        <w:rPr>
          <w:rFonts w:ascii="Arial" w:eastAsiaTheme="minorEastAsia" w:hAnsi="Arial" w:cs="Arial"/>
          <w:sz w:val="28"/>
          <w:szCs w:val="28"/>
          <w:lang w:eastAsia="pl-PL"/>
        </w:rPr>
        <w:t xml:space="preserve"> nowej wraz z wykonaniem izolacji przeciwwilgociowej z folii i cieplnej ze styropianu,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 xml:space="preserve"> ułożenie płytek </w:t>
      </w:r>
      <w:r w:rsidR="00736CBA">
        <w:rPr>
          <w:rFonts w:ascii="Arial" w:eastAsiaTheme="minorEastAsia" w:hAnsi="Arial" w:cs="Arial"/>
          <w:sz w:val="28"/>
          <w:szCs w:val="28"/>
          <w:lang w:eastAsia="pl-PL"/>
        </w:rPr>
        <w:t xml:space="preserve">ceramicznych 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>posadzkowych.</w:t>
      </w:r>
    </w:p>
    <w:p w:rsidR="005B715A" w:rsidRDefault="005B715A" w:rsidP="005B715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4. Wykonanie prawidłowej wentylacji pomieszczenia poprzez wstawienie nawiewników w skrzydłach okiennych oraz montażu kratek wentylacyjnych.</w:t>
      </w:r>
    </w:p>
    <w:p w:rsidR="00677421" w:rsidRDefault="00677421" w:rsidP="0067742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5. Zabudowa istniejącego otworu drzwiowego płytą gipsowo kartonową.</w:t>
      </w:r>
    </w:p>
    <w:p w:rsidR="005B715A" w:rsidRDefault="00677421" w:rsidP="005B715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6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>. Wykonanie gładzi gipsowych ścian i sufitu w</w:t>
      </w:r>
      <w:r w:rsidR="00440E5B">
        <w:rPr>
          <w:rFonts w:ascii="Arial" w:eastAsiaTheme="minorEastAsia" w:hAnsi="Arial" w:cs="Arial"/>
          <w:sz w:val="28"/>
          <w:szCs w:val="28"/>
          <w:lang w:eastAsia="pl-PL"/>
        </w:rPr>
        <w:t>raz z  malowaniem pomieszczenia.</w:t>
      </w:r>
    </w:p>
    <w:p w:rsidR="00420661" w:rsidRDefault="00440E5B" w:rsidP="00264EC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7. Podłączenie pracowni do sieci </w:t>
      </w:r>
      <w:proofErr w:type="spellStart"/>
      <w:r>
        <w:rPr>
          <w:rFonts w:ascii="Arial" w:eastAsiaTheme="minorEastAsia" w:hAnsi="Arial" w:cs="Arial"/>
          <w:sz w:val="28"/>
          <w:szCs w:val="28"/>
          <w:lang w:eastAsia="pl-PL"/>
        </w:rPr>
        <w:t>wi-fi</w:t>
      </w:r>
      <w:proofErr w:type="spellEnd"/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7246DC" w:rsidRPr="007246DC" w:rsidRDefault="007246DC" w:rsidP="002D53B1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36CBA" w:rsidRDefault="00736CBA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36CBA" w:rsidRDefault="00736CBA" w:rsidP="0073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2F7C09" w:rsidRPr="002F7C09" w:rsidRDefault="002F7C09" w:rsidP="00264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2F7C09">
        <w:rPr>
          <w:rFonts w:ascii="Arial" w:eastAsiaTheme="minorEastAsia" w:hAnsi="Arial" w:cs="Arial"/>
          <w:sz w:val="20"/>
          <w:szCs w:val="24"/>
          <w:lang w:eastAsia="pl-PL"/>
        </w:rPr>
        <w:br w:type="page"/>
      </w:r>
      <w:r w:rsidRPr="002F7C09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</w:p>
    <w:p w:rsidR="002F7C09" w:rsidRPr="002F7C09" w:rsidRDefault="002F7C09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</w:p>
    <w:p w:rsidR="002F7C09" w:rsidRPr="002F7C09" w:rsidRDefault="00820DC0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Budynek szkoły, pracownia ekonomiczno – rachunkowa, roboty budowlane remontowe.</w:t>
      </w:r>
    </w:p>
    <w:p w:rsidR="002F7C09" w:rsidRPr="002F7C09" w:rsidRDefault="002F7C09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2F7C09" w:rsidRPr="002F7C09" w:rsidRDefault="00820DC0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Chełmno, ul. Szkolna nr 14</w:t>
      </w:r>
    </w:p>
    <w:p w:rsidR="002F7C09" w:rsidRPr="002F7C09" w:rsidRDefault="002F7C09" w:rsidP="002F7C0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Podstawa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Obmiar</w:t>
            </w: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  <w:r w:rsidRPr="002F7C09">
        <w:rPr>
          <w:rFonts w:ascii="Times New Roman" w:eastAsiaTheme="minorEastAsia" w:hAnsi="Times New Roman" w:cs="Times New Roman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rozbiórkowe.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4-04I0301-04-060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ponad 15 cm, podest. Obmiar 2,75*5,70*0,44 = 6,90 m3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4-04I0301-02-060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do 10 cm. Posadzka, obmiar 12,15*5,70*0,1 = 6,93 m3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6,93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KNCK 17011401-05-050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Ręczna rozbiórka podbudowy grubości 10 cm z gruzu,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4-010701-05-050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Odbicie tynków wewnętrznych z zaprawy cementowo-wapiennej o powierzchni ponad 5 m2 na ścianach, filarach, pilastrach. Obmiar  - ściana zewnętrzna (12,15 + 2,0 *2,77)  +  10% powierzchni pozostałych ścian tj. [(4.70+4,70+12,15)*2,77] * 10% = 45,16 m2</w:t>
            </w:r>
          </w:p>
          <w:p w:rsidR="00820DC0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45,16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4-010354-04-020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z muru ościeżnic drewnianych o powierzchni do 2 m2.  Drzwi wejściowe do klasy  (0,90*2,00) 1 szt.</w:t>
            </w:r>
          </w:p>
          <w:p w:rsidR="00820DC0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4-01I0106-05-060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Usunięcie z piwnic budynku gruzu i ziemi bez względu na kategorię. Obmiar [6,90 + 6,93 + 8,31) *1,1 + (45,16+0,02)] * 1,10 =  25,35 m3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4-01I0108-18-060</w:t>
            </w:r>
          </w:p>
        </w:tc>
        <w:tc>
          <w:tcPr>
            <w:tcW w:w="4677" w:type="dxa"/>
            <w:shd w:val="clear" w:color="auto" w:fill="FFFFFF"/>
          </w:tcPr>
          <w:p w:rsid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gruzobetonowych i żużlobetonowych na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odległość do 1 km, ilość 25,35 m3</w:t>
            </w:r>
          </w:p>
          <w:p w:rsidR="00820DC0" w:rsidRPr="002F7C09" w:rsidRDefault="00820DC0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4-01I0108-20-060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na każdy 1 km, bez względu na rodzaj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konstrukcji, dodatkowe 4 km, krotność 4, ilość 25,35 m3</w:t>
            </w:r>
          </w:p>
          <w:p w:rsidR="00820DC0" w:rsidRPr="002F7C09" w:rsidRDefault="00820DC0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4,00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2.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Izolacje przeciwwilgociowe.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00-390101-02-040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Wykonanie poziomej izolacji przeciwwilgociowej w murze z cegły o normalnej twardości grub.1 1/2 cegły, metodą iniekcji grawitacyjnej. Wykonanie otworów fi. 22-24 mm co 10 cm, w 1 lub 2 poziomach, obmiar 12,45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0101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trasy przebiegu linii wierceń poziomych.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2.Trasowanie otworów.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3.Wykonanie odwiertów wiertłem fi 30 mm w odstępach 10-12 cm - iniekcja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jednorzędowa i 20-24 cm - iniekcja dwurzędowa, pod kątem 25-40 st.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poziomu podłoża lub posadzki, o głębokości ok. 5 cm mniejszej od grubości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muru.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otworów sprężonym powietrzem.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5.Wypełnienie pustek w murze.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6.Udrożnienie otworów.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mieszaniny iniekcyjnej.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8.Iniektowanie muru.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9.Wypełnienie otworów.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12,45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00-390114-01-050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Ręczne gruntowanie podłoża EUROLANEM TG5 pod powłoki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hydroizolacyjne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SUPERFLEX 1 i SUPERFLEX 8. Obmia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(12,15 + 2,0) *2,77 = 39,2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0114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roztworu do gruntowania.</w:t>
            </w:r>
          </w:p>
          <w:p w:rsidR="002F7C09" w:rsidRPr="002F7C09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3.Zagruntowanie podłoża mineralnego (kol.02-04).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00-390117-0202-050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Uszczelnienie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pow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.poziom. wewnętrznych; zewnętrznych budowli poddanych działaniu wody nie wywierającej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ciśn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., za pomocą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mikrozaprawy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uszczelniającej SUPERFLEX D1. Obmiar (12,15 + 2,0)*2,77 = 39,20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mikrozaprawy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uszczelniającej.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uszczelnienia.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00-390111-0101-050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Tynk renowacyjny CERINOL SP, biały, jednowarstwowy grubości 1 cm, wykonywany ręcznie obmiar (12,15 + 2,0) *2,77 = 39,20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zaprawy podkładowej.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podtynkowej warstwy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czepnej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z zaprawy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Cerinol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AS (pokrycie 50-70%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powierzchni).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zaprawy.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4.Naniesienie tynku na podłoże.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5.Wygładzenie i przetarcie tynku.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budowlane - posadzki.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lastRenderedPageBreak/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2-02W1101-07-060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Podkłady betonowe na podłożu gruntowym, w budownictwie przemysłowym z transportem i układaniem przy zastosowaniu pompy do betonu. Obmiar 12,15*5,70*0,1= 6,93 m3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podłoża gruntowego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2.Oczyszczenie i zagruntowanie podłoża mlekiem cementowym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 nie podkładu z betonu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6,93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2-02W0606-01-050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przeciwwilgociowe i przeciwwodne poziome podposadzkowe,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folii polietylenowej szerokiej gr. 02-03 mm. Obmiar 12,35*5,90 = 72,78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0606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2F7C09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enie izolacji poziomej podposadzkowej z folii polietylenowej szerokiej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72,78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2-020609-03-050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cieplne i przeciwdźwiękowe na sucho,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płyt styropianowych twardych gr. 10 cm . Izolacje poziome na wierzchu konstrukcji. Jedna warstwa.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0609</w:t>
            </w:r>
          </w:p>
          <w:p w:rsid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1.Oczyszczenie podłoża</w:t>
            </w:r>
          </w:p>
          <w:p w:rsidR="002F7C09" w:rsidRPr="002F7C09" w:rsidRDefault="00820DC0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2. Ułożenie płyt styropianowych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2-021106-01-050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 o grubości 25 mm, zatarte na ostro. 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2-021106-03-050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cementowe, pogrubienie posadzki o 3 cm.  Krotność + 3,    Ilość 69,26 m2</w:t>
            </w:r>
          </w:p>
          <w:p w:rsidR="002F7C09" w:rsidRPr="002F7C09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00-121118-10-050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z płytek o wymiarach 40x40 cm układanych na klej metodą zwykłą.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1118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podłoża poprzez usunięcie warstw zwietrzałych, wyrównanie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nierówności do 5 mm, oczyszczenie powierzchni i ewentualne nawilżenie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(kol.01)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2.Przycięcie i dopasowanie płytek</w:t>
            </w:r>
          </w:p>
          <w:p w:rsidR="002F7C09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 klejącej i spoinującej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4.Wymierzenie punktów wysokościowych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5.Smarowanie płytek przy metodzie kombinowanej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6.Ułożenie płytek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7.Obrobienie wnęk, przejść i pilastrów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8.Spoinowanie płytek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9.Oczyszczenie i zmycie posadzki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2-02W1124-0401-040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Listwy przyścienne z profili z polichlorku winylu, klejone.  (12,15+5,70) *2  = 35,70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1124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2.Rozłożenie materiałów wykładzinowych (kol.01-03)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3.Przycięcie materiałów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4.Smarowanie podłoża klejem (kol.01, 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5.Ułożenie wykładzin (kol.01-02) i płytek (kol.03)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6.Umocowanie listew 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przyściennych (kol.04, 06 i 07)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35,70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4.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Instalacje elektryczne.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lastRenderedPageBreak/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51207-010-040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Wykucie bruzd dla przewodów wtynkowych, podłoże - cegła.   105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50204-050-040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Przewody płaskie o łącznym przekroju żył do 7,5 mm2 układane w tynku w podłożu innym niż beton. 105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51208-020-040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Zaprawienie bruzd o szerokości do 50 mm, 105,00 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50302-010-020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Puszki instalacyjne podtynkowe o średnicy do 60 mm pojedyncze, 10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50308-030-020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Gniazda instalacyjne wtyczkowe ze stykiem ochronnym, podtynkowe 2-biegunowe przelotowe podwójne. Obciążalność 16 A, przekrój przewodu do 2,5 mm2, 8 szt.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Wacetob 50502-030-090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Oprawy oświetleniowe przykręcane (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ledowe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) świetlówkowe o źródle światła do 2x8-10 W, 10,0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0502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zawieszenia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podłoża do zamocowania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3.Rozpakowanie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oprawy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5.Otwarcie i zamknięcie op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6.Obcięcie i zarobienie końców przewodów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7.Wyposażenie oprawy w źródła światła,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zapłonniki i sprawdzenie przed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zamontowaniem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8.Zamotowanie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9.Podłączenie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10.Uzupełnienie oprawy w odbłyśniki,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osłony, siatki i klosze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5-08W0307-0201-020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na gotowym podłożu przycisków instalacyjnych podtynkowych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0307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1.Niezbędne rozmontowanie łączników lub przycisków.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2.Podłączenie przewodów.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5-08W0405-01-020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obudów tablic rozdzielczych o powierzchni do 0,15 m2, 1 szt. Rozdzielnica modułowa IP40 SRn-12, 1x12 natynkowa.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mocowania obudowy.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2.Wykucie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3.Wyrównanie płaszczyzn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4.Wykucie gniazd i bruzd dla mocowania obudowy.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5.Ustawienie obudowy i zamurowanie zaprawą cementową.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6.Naprawa podłoża po osadzeniu obudowy.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ręczne za prawy cementowo-wapiennej.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8.Otynkowanie płaszczyzn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9.Dokładne po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łączenie tynków z istniejącymi.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5-08W0407-01-020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osprzętu modułowego w rozdzielnicach. Wyłącznik nadprądowy 1-biegunowy,  5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1.Zainstalowanie aparatu na szynie nośnej (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euroszynie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).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czenie przewodów do aparatu i pod zaciski (ochronne i neutralne).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3.Sprawdzenie działania aparatu.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4.Założenie oznaczn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ika z opisem obwodu.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5. </w:t>
            </w:r>
            <w:r w:rsidR="00D93A1C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remontowe ogól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nobudowlane.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4-020515-02-090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Wymiana grzejnika żeliwnego członowego o powierzchni ogrzewalnej do 5,0 m2, demontaż i montaż.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0515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1.Odłączenie grzejnika od instalacji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2.Zdjęcie grzejnika ze wsporników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 grzejnika na wspornikach i umocowanie uchwytami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4.Po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łączenie grzejnika z instalacją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4-011202-09-050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Zeskrobanie i zmycie starej farby w pomieszczeniach o powierzchni podłogi ponad 5 m2. Obmiar: ściany (12,15+4,70+4,70)*2,77 + sufit (12,15*5,70) = 128,95 m2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128,95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2-021015-02-040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Ościeżnice MDF wewnętrzne regulowane zgodnie z systemem DIN przylgowe, 1 szt. (90 x 200)  fabrycznie wykończone z oblistwowaniem, - analogia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2.Obi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cie ćwierćwałkami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3.Zawieszenie, dopasowanie i regulacja skrzydeł i okuć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4.Dwukrotne pomalowanie z dwukrotnym podszpachlowaniem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5.Oszklenie na k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it i listewki (kol.02, 07 i 08)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5,10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2-021017-02-050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Skrzydło drzwiowe  szt. 90*200  płytowe wzmocnione wyposaż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on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e w trzy zawiasy, wewnętrzne,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jednodzielne pełne o powierzchni ponad 1,60 m2, fabrycznie wykończone /B.I.nr 8/96/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1.Zawieszenie, pasowa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nie i regulacja skrzydeł i okuć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1,80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00-260640-03-050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Impregnacja - smarowanie. Jednokrotne wykonanie impregnacji powierzchni tynków preparatem Unigrunt.  Obmiar: ściany (12,15+5,70)*2,77*2 + sufit (12,15*5,70) =  168,14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0640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gotowego podłoża.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powierzchni.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3.Zaimpregnowanie powierzchn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 przez smarowanie.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168,14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4-010322-02-020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Obsadzenie kratek wentylacyjnych w ścianach z cegieł   3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1.Wykucie gniazd w ścianach i podłożach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2.Ustawienie i umocowanie 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elementów stalowych w gniazdach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02I0815-05-050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sufitach m2.  Obmiar: sufit (12,15*5,70) = 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02I0815-03-050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ścianach 82,50 m2.  Obmiar: ściany (12,15+5,70)*2,77*2 =  98,89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98,89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00-142010-07-050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Ścianki działowe GR z płyt gipsowo - kartonowych bez ocieplenia na rusztach metalowych pojedynczych z pokryciem jednostronnym, jednowarstwowe. Zabudowa otworu drzwiowego, obmiar 2,10*1,0 = 2,10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2010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1.Wyrtasowanie miejsc montażu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2.Zamocowanie profilowanych kształtowników stalowych U-50, U-75 lub U-100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stropów i podłóg przez przystrzelenie kołkami stalowymi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3.Zamocowanie słupków z kształtowników stalowych C-50, C-75 lub C-100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listew poziomych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4.Przymocowanie płyt gipsowo - kartonowych do rusztu za pomocą wkrętów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5.Przygotowanie zaprawy szpachlującej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6.Szpachlowani e połączeń płyt i styków ze ścianami i stropem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7.Zabezpieczenie spoin taśmą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8.Szpachlowanie i cyklinowanie wykańczające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2,10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2-02W1510-03-050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Dwukrotne malowanie z gruntowaniem, farbą emulsyjną lub lateksową - zmywalną, powierzchni wewnętrznych z podłoży gipsowych - ściany. 98,89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 (1x kol.01,03,05,07,10,11)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2.Szpachlowanie (1x kol.05)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3.Gruntowanie (1x kol.03,05,07)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4.Malowanie (1x kol.02,04,06,08; 2x kol.01,03,05,07,10,11)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5.Fluatowanie (2x kol.09,12)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98,89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KNKRB 021402-04-050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Malowanie podłoży gipsowych farbą emulsyjną - trzykrotne,  sufit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1402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 (1x kol.01-06)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2.Szpachlowanie (1x kol.05,06)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 .Gruntowanie farbą emulsyjną (1x kol.03-06)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4.Gruntowanie 2,5% roztworem kleju kostnego (1x kol.01,02)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5.Malowanie farbą klejową lub emulsyjną (2x kol.01-03,05; 3x kol.04,06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6.Zakończenie granicy malowania na ostro lub piaskiem (1x kol.02)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AW-020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Montaż nawiewników okiennych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higrosterowalnych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 Kalkulacja własna. 4 szt. </w:t>
            </w:r>
          </w:p>
          <w:p w:rsidR="002F7C09" w:rsidRPr="00E03B34" w:rsidRDefault="002F7C09" w:rsidP="00E0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4-011212-18-050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grzejników radiatorowych. 10,5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metalowych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4-011212-27-040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Jednokrotne malowanie rur wodociągowych i gazowych o średnicy do 50 mm, 16,0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metalowych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E03B34" w:rsidP="00E03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0"/>
          <w:szCs w:val="24"/>
          <w:lang w:eastAsia="pl-PL"/>
        </w:rPr>
      </w:pPr>
      <w:r w:rsidRPr="002F7C09">
        <w:rPr>
          <w:rFonts w:ascii="Times New Roman" w:eastAsiaTheme="minorEastAsia" w:hAnsi="Times New Roman" w:cs="Arial"/>
          <w:sz w:val="20"/>
          <w:szCs w:val="24"/>
          <w:lang w:eastAsia="pl-PL"/>
        </w:rPr>
        <w:t xml:space="preserve"> </w:t>
      </w:r>
    </w:p>
    <w:p w:rsidR="0031181C" w:rsidRPr="002F7C09" w:rsidRDefault="0031181C" w:rsidP="002F7C09"/>
    <w:sectPr w:rsidR="0031181C" w:rsidRPr="002F7C09" w:rsidSect="0067620C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B"/>
    <w:rsid w:val="00146EC7"/>
    <w:rsid w:val="001E4CED"/>
    <w:rsid w:val="00264ECD"/>
    <w:rsid w:val="002750CB"/>
    <w:rsid w:val="002D53B1"/>
    <w:rsid w:val="002F7C09"/>
    <w:rsid w:val="00306BF2"/>
    <w:rsid w:val="0031181C"/>
    <w:rsid w:val="00420661"/>
    <w:rsid w:val="00432117"/>
    <w:rsid w:val="00440E5B"/>
    <w:rsid w:val="005615A4"/>
    <w:rsid w:val="005B715A"/>
    <w:rsid w:val="00675E56"/>
    <w:rsid w:val="0067620C"/>
    <w:rsid w:val="00677421"/>
    <w:rsid w:val="007246DC"/>
    <w:rsid w:val="00736CBA"/>
    <w:rsid w:val="007815DB"/>
    <w:rsid w:val="008022B8"/>
    <w:rsid w:val="00820DC0"/>
    <w:rsid w:val="00825EAD"/>
    <w:rsid w:val="008E0BDB"/>
    <w:rsid w:val="009062A3"/>
    <w:rsid w:val="00AF3F93"/>
    <w:rsid w:val="00C01DB7"/>
    <w:rsid w:val="00D30743"/>
    <w:rsid w:val="00D93A1C"/>
    <w:rsid w:val="00E03B34"/>
    <w:rsid w:val="00E15C53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20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62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62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620C"/>
  </w:style>
  <w:style w:type="paragraph" w:styleId="Nagwek">
    <w:name w:val="header"/>
    <w:basedOn w:val="Normalny"/>
    <w:link w:val="NagwekZnak"/>
    <w:uiPriority w:val="99"/>
    <w:rsid w:val="0067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620C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7620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620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7620C"/>
  </w:style>
  <w:style w:type="paragraph" w:customStyle="1" w:styleId="a">
    <w:name w:val="ł"/>
    <w:uiPriority w:val="99"/>
    <w:rsid w:val="006762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F7C09"/>
  </w:style>
  <w:style w:type="paragraph" w:styleId="Tekstdymka">
    <w:name w:val="Balloon Text"/>
    <w:basedOn w:val="Normalny"/>
    <w:link w:val="TekstdymkaZnak"/>
    <w:uiPriority w:val="99"/>
    <w:semiHidden/>
    <w:unhideWhenUsed/>
    <w:rsid w:val="0067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20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62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62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620C"/>
  </w:style>
  <w:style w:type="paragraph" w:styleId="Nagwek">
    <w:name w:val="header"/>
    <w:basedOn w:val="Normalny"/>
    <w:link w:val="NagwekZnak"/>
    <w:uiPriority w:val="99"/>
    <w:rsid w:val="0067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620C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7620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620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7620C"/>
  </w:style>
  <w:style w:type="paragraph" w:customStyle="1" w:styleId="a">
    <w:name w:val="ł"/>
    <w:uiPriority w:val="99"/>
    <w:rsid w:val="006762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F7C09"/>
  </w:style>
  <w:style w:type="paragraph" w:styleId="Tekstdymka">
    <w:name w:val="Balloon Text"/>
    <w:basedOn w:val="Normalny"/>
    <w:link w:val="TekstdymkaZnak"/>
    <w:uiPriority w:val="99"/>
    <w:semiHidden/>
    <w:unhideWhenUsed/>
    <w:rsid w:val="0067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2256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52</cp:revision>
  <cp:lastPrinted>2019-01-30T09:25:00Z</cp:lastPrinted>
  <dcterms:created xsi:type="dcterms:W3CDTF">2019-01-24T10:56:00Z</dcterms:created>
  <dcterms:modified xsi:type="dcterms:W3CDTF">2022-03-07T10:07:00Z</dcterms:modified>
</cp:coreProperties>
</file>