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50780BA1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E71ED1">
        <w:rPr>
          <w:rFonts w:ascii="Adagio_Slab Light" w:hAnsi="Adagio_Slab Light"/>
        </w:rPr>
        <w:t>30</w:t>
      </w:r>
      <w:r w:rsidR="00AF7E03">
        <w:rPr>
          <w:rFonts w:ascii="Adagio_Slab Light" w:hAnsi="Adagio_Slab Light"/>
        </w:rPr>
        <w:t>5</w:t>
      </w:r>
      <w:r w:rsidR="00E97876">
        <w:rPr>
          <w:rFonts w:ascii="Adagio_Slab Light" w:hAnsi="Adagio_Slab Light"/>
        </w:rPr>
        <w:t>/D</w:t>
      </w:r>
      <w:r w:rsidR="00AF7E03">
        <w:rPr>
          <w:rFonts w:ascii="Adagio_Slab Light" w:hAnsi="Adagio_Slab Light"/>
        </w:rPr>
        <w:t>IS</w:t>
      </w:r>
      <w:r w:rsidRPr="00252AD0">
        <w:rPr>
          <w:rFonts w:ascii="Adagio_Slab Light" w:hAnsi="Adagio_Slab Light"/>
        </w:rPr>
        <w:t>/202</w:t>
      </w:r>
      <w:r w:rsidR="00986411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316903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2CDBE379" w14:textId="24C013C8" w:rsidR="00AF7E03" w:rsidRDefault="00AF7E03" w:rsidP="00AF7E03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 w:cs="Arial"/>
          <w:b/>
          <w:bCs/>
        </w:rPr>
        <w:t>„</w:t>
      </w:r>
      <w:r w:rsidRPr="00AF7E03">
        <w:rPr>
          <w:rFonts w:ascii="Adagio_Slab Light" w:hAnsi="Adagio_Slab Light" w:cs="Arial"/>
          <w:b/>
          <w:bCs/>
        </w:rPr>
        <w:t>Zakup i dostawa podłoży półprzewodnikowych Ge-on-Si oraz SOI</w:t>
      </w:r>
      <w:r>
        <w:rPr>
          <w:rFonts w:ascii="Adagio_Slab Light" w:hAnsi="Adagio_Slab Light" w:cs="Arial"/>
          <w:b/>
          <w:bCs/>
        </w:rPr>
        <w:t>”</w:t>
      </w:r>
      <w:r w:rsidRPr="00AF7E03">
        <w:rPr>
          <w:rFonts w:ascii="Adagio_Slab Light" w:hAnsi="Adagio_Slab Light"/>
          <w:b/>
          <w:bCs/>
        </w:rPr>
        <w:t xml:space="preserve"> </w:t>
      </w:r>
    </w:p>
    <w:p w14:paraId="7778557B" w14:textId="77777777" w:rsidR="00AF7E03" w:rsidRPr="00AF7E03" w:rsidRDefault="00AF7E03" w:rsidP="00AF7E03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</w:p>
    <w:p w14:paraId="33FCEC1D" w14:textId="77777777" w:rsidR="001946ED" w:rsidRDefault="001946ED" w:rsidP="001946ED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bookmarkStart w:id="0" w:name="_Hlk68001746"/>
      <w:r>
        <w:rPr>
          <w:rFonts w:ascii="Adagio_Slab Light" w:hAnsi="Adagio_Slab Light"/>
        </w:rPr>
        <w:t xml:space="preserve">Oferuję/my* wykonanie przedmiotu zamówienia w pełnym zakresie </w:t>
      </w:r>
      <w:r>
        <w:rPr>
          <w:rFonts w:ascii="Adagio_Slab Light" w:hAnsi="Adagio_Slab Light"/>
        </w:rPr>
        <w:br/>
        <w:t>za łącznym wynagrodzeniem w wysokości:</w:t>
      </w:r>
    </w:p>
    <w:p w14:paraId="08FAE5FC" w14:textId="77777777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PLN/EUR</w:t>
      </w:r>
      <w:r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>
        <w:rPr>
          <w:rFonts w:ascii="Adagio_Slab Light" w:hAnsi="Adagio_Slab Light"/>
          <w:vertAlign w:val="superscript"/>
        </w:rPr>
        <w:t>2)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PLN/EUR,</w:t>
      </w:r>
    </w:p>
    <w:p w14:paraId="1C55B909" w14:textId="77777777" w:rsidR="001946ED" w:rsidRDefault="001946ED" w:rsidP="001946ED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>
        <w:rPr>
          <w:rFonts w:ascii="Adagio_Slab Light" w:hAnsi="Adagio_Slab Light"/>
        </w:rPr>
        <w:t>…PLN/EUR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PLN/EUR</w:t>
      </w:r>
    </w:p>
    <w:p w14:paraId="5C2037D5" w14:textId="77777777" w:rsidR="00727893" w:rsidRPr="009104D6" w:rsidRDefault="00727893" w:rsidP="009104D6">
      <w:pPr>
        <w:spacing w:before="120" w:after="60" w:line="312" w:lineRule="auto"/>
        <w:jc w:val="both"/>
        <w:rPr>
          <w:rFonts w:ascii="Adagio_Slab Light" w:eastAsia="Arial" w:hAnsi="Adagio_Slab Light"/>
        </w:rPr>
      </w:pP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 xml:space="preserve">załącznik do zapytania ofertowego </w:t>
      </w:r>
      <w:r w:rsidRPr="00252AD0">
        <w:rPr>
          <w:rFonts w:ascii="Adagio_Slab Light" w:hAnsi="Adagio_Slab Light"/>
        </w:rPr>
        <w:lastRenderedPageBreak/>
        <w:t>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39BDC56A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1946ED">
        <w:rPr>
          <w:rFonts w:ascii="Adagio_Slab Light" w:hAnsi="Adagio_Slab Light"/>
          <w:vertAlign w:val="superscript"/>
        </w:rPr>
        <w:t>3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45624F79" w14:textId="14530608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 – jeżeli dotyczy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7157E817" w14:textId="77777777" w:rsidR="001946ED" w:rsidRPr="00BB4D17" w:rsidRDefault="001946ED" w:rsidP="001946ED">
      <w:pPr>
        <w:spacing w:before="240" w:line="240" w:lineRule="auto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</w:t>
      </w:r>
      <w:r w:rsidRPr="00535AD5">
        <w:rPr>
          <w:rFonts w:ascii="Adagio_Slab Light" w:hAnsi="Adagio_Slab Light"/>
          <w:i/>
          <w:iCs/>
          <w:sz w:val="18"/>
          <w:szCs w:val="18"/>
        </w:rPr>
        <w:t xml:space="preserve"> </w:t>
      </w:r>
      <w:r w:rsidRPr="00BB4D17">
        <w:rPr>
          <w:rFonts w:ascii="Adagio_Slab Light" w:hAnsi="Adagio_Slab Light"/>
          <w:sz w:val="18"/>
          <w:szCs w:val="18"/>
        </w:rPr>
        <w:t>Zamawiający dopuszcza złożenie oferty w walutach: PLN</w:t>
      </w:r>
      <w:r>
        <w:rPr>
          <w:rFonts w:ascii="Adagio_Slab Light" w:hAnsi="Adagio_Slab Light"/>
          <w:sz w:val="18"/>
          <w:szCs w:val="18"/>
        </w:rPr>
        <w:t xml:space="preserve"> lub</w:t>
      </w:r>
      <w:r w:rsidRPr="00BB4D17">
        <w:rPr>
          <w:rFonts w:ascii="Adagio_Slab Light" w:hAnsi="Adagio_Slab Light"/>
          <w:sz w:val="18"/>
          <w:szCs w:val="18"/>
        </w:rPr>
        <w:t xml:space="preserve"> EUR. </w:t>
      </w:r>
    </w:p>
    <w:p w14:paraId="546FAF78" w14:textId="77777777" w:rsidR="001946ED" w:rsidRPr="00535AD5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BB4D17">
        <w:rPr>
          <w:rFonts w:ascii="Adagio_Slab Light" w:hAnsi="Adagio_Slab Light"/>
          <w:sz w:val="18"/>
          <w:szCs w:val="18"/>
        </w:rPr>
        <w:t>Jeżeli cena oferty będzie wyrażona, zgodnie z przyzwoleniem Zamawiającego w walucie EUR, Zamawiający, na potrzeby porównania cen dokona jej przeliczenia na złote polskie (PLN) według kursu średniego EUR publikowanego przez Narodowy Bank Polski  (tabela kursów A) z dnia, w którym upływa termin składania ofert w postępowaniu</w:t>
      </w:r>
      <w:r>
        <w:rPr>
          <w:rFonts w:ascii="Adagio_Slab Light" w:hAnsi="Adagio_Slab Light"/>
          <w:sz w:val="18"/>
          <w:szCs w:val="18"/>
        </w:rPr>
        <w:t>.</w:t>
      </w:r>
    </w:p>
    <w:p w14:paraId="5BAB64D6" w14:textId="77777777" w:rsidR="001946ED" w:rsidRDefault="001946ED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2) a</w:t>
      </w:r>
      <w:r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59484234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4420A446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8% – stawka obniżona</w:t>
      </w:r>
    </w:p>
    <w:p w14:paraId="334AF409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D80D89B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33029C42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063163AD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lastRenderedPageBreak/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C99334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32103E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3</w:t>
      </w:r>
      <w:r w:rsidRPr="000F4954">
        <w:rPr>
          <w:rFonts w:ascii="Adagio_Slab Light" w:hAnsi="Adagio_Slab Light"/>
          <w:sz w:val="18"/>
          <w:szCs w:val="18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2B59CD12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058FA0FE" w14:textId="77777777" w:rsidR="001946ED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1FF6DA" w14:textId="77777777" w:rsidR="001946ED" w:rsidRDefault="001946ED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69F59434" w14:textId="1FE00CCD" w:rsidR="00CF0442" w:rsidRPr="006D1011" w:rsidRDefault="00CF0442" w:rsidP="001946ED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</w:p>
    <w:sectPr w:rsidR="00CF0442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C975" w14:textId="77777777" w:rsidR="00416081" w:rsidRDefault="00416081" w:rsidP="00426574">
      <w:pPr>
        <w:spacing w:after="0" w:line="240" w:lineRule="auto"/>
      </w:pPr>
      <w:r>
        <w:separator/>
      </w:r>
    </w:p>
  </w:endnote>
  <w:endnote w:type="continuationSeparator" w:id="0">
    <w:p w14:paraId="70DBC08E" w14:textId="77777777" w:rsidR="00416081" w:rsidRDefault="00416081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38E5" w14:textId="77777777" w:rsidR="00894F62" w:rsidRDefault="00894F62" w:rsidP="00894F62">
    <w:pPr>
      <w:pStyle w:val="Stopka"/>
      <w:jc w:val="center"/>
      <w:rPr>
        <w:rFonts w:asciiTheme="minorHAnsi" w:eastAsiaTheme="minorHAnsi" w:hAnsiTheme="minorHAnsi"/>
      </w:rPr>
    </w:pPr>
    <w:r>
      <w:t>„Technologie układów fotoniki scalonej na zakres średniej podczerwieni - MIRPIC”</w:t>
    </w:r>
  </w:p>
  <w:p w14:paraId="1C9B8F79" w14:textId="77777777" w:rsidR="00894F62" w:rsidRDefault="00894F62" w:rsidP="00894F62">
    <w:pPr>
      <w:pStyle w:val="Stopka"/>
      <w:jc w:val="center"/>
    </w:pPr>
    <w:r>
      <w:t>TECHMATSTRATEG-III/0026/2019-00</w:t>
    </w:r>
  </w:p>
  <w:p w14:paraId="5A17D3DF" w14:textId="1E47155B" w:rsidR="0093375D" w:rsidRPr="00986411" w:rsidRDefault="0093375D" w:rsidP="00986411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1CE" w14:textId="77777777" w:rsidR="00894F62" w:rsidRDefault="00894F62" w:rsidP="00894F62">
    <w:pPr>
      <w:pStyle w:val="Stopka"/>
      <w:jc w:val="center"/>
      <w:rPr>
        <w:rFonts w:asciiTheme="minorHAnsi" w:eastAsiaTheme="minorHAnsi" w:hAnsiTheme="minorHAnsi"/>
      </w:rPr>
    </w:pPr>
    <w:r>
      <w:t>„Technologie układów fotoniki scalonej na zakres średniej podczerwieni - MIRPIC”</w:t>
    </w:r>
  </w:p>
  <w:p w14:paraId="5C876F1D" w14:textId="77777777" w:rsidR="00894F62" w:rsidRDefault="00894F62" w:rsidP="00894F62">
    <w:pPr>
      <w:pStyle w:val="Stopka"/>
      <w:jc w:val="center"/>
    </w:pPr>
    <w:r>
      <w:t>TECHMATSTRATEG-III/0026/2019-00</w:t>
    </w:r>
  </w:p>
  <w:p w14:paraId="74F38F1B" w14:textId="5C756240" w:rsidR="0093375D" w:rsidRPr="00986411" w:rsidRDefault="004247A5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0717" w14:textId="77777777" w:rsidR="00416081" w:rsidRDefault="00416081" w:rsidP="00426574">
      <w:pPr>
        <w:spacing w:after="0" w:line="240" w:lineRule="auto"/>
      </w:pPr>
      <w:r>
        <w:separator/>
      </w:r>
    </w:p>
  </w:footnote>
  <w:footnote w:type="continuationSeparator" w:id="0">
    <w:p w14:paraId="26EB8BE4" w14:textId="77777777" w:rsidR="00416081" w:rsidRDefault="00416081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6</cp:revision>
  <cp:lastPrinted>2021-10-26T12:53:00Z</cp:lastPrinted>
  <dcterms:created xsi:type="dcterms:W3CDTF">2022-10-04T15:25:00Z</dcterms:created>
  <dcterms:modified xsi:type="dcterms:W3CDTF">2022-10-06T12:49:00Z</dcterms:modified>
</cp:coreProperties>
</file>