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BD" w:rsidRPr="00E53542" w:rsidRDefault="00D877C3" w:rsidP="002A42BD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Dodatek</w:t>
      </w:r>
      <w:r w:rsidR="002A42BD" w:rsidRPr="00E53542">
        <w:rPr>
          <w:caps/>
          <w:sz w:val="20"/>
          <w:szCs w:val="20"/>
          <w:u w:val="none"/>
        </w:rPr>
        <w:t xml:space="preserve"> nr 2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9318BC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9318BC">
        <w:rPr>
          <w:rFonts w:ascii="Times New Roman" w:hAnsi="Times New Roman"/>
          <w:b/>
          <w:sz w:val="20"/>
          <w:szCs w:val="20"/>
          <w:lang w:val="en-US"/>
        </w:rPr>
        <w:t>Dz.U</w:t>
      </w:r>
      <w:proofErr w:type="spellEnd"/>
      <w:r w:rsidRPr="009318BC">
        <w:rPr>
          <w:rFonts w:ascii="Times New Roman" w:hAnsi="Times New Roman"/>
          <w:b/>
          <w:sz w:val="20"/>
          <w:szCs w:val="20"/>
          <w:lang w:val="en-US"/>
        </w:rPr>
        <w:t xml:space="preserve">. UE S </w:t>
      </w:r>
      <w:proofErr w:type="spellStart"/>
      <w:r w:rsidRPr="009318BC">
        <w:rPr>
          <w:rFonts w:ascii="Times New Roman" w:hAnsi="Times New Roman"/>
          <w:b/>
          <w:sz w:val="20"/>
          <w:szCs w:val="20"/>
          <w:lang w:val="en-US"/>
        </w:rPr>
        <w:t>numer</w:t>
      </w:r>
      <w:proofErr w:type="spellEnd"/>
      <w:r w:rsidRPr="009318BC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9318BC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9318BC">
        <w:rPr>
          <w:rFonts w:ascii="Times New Roman" w:hAnsi="Times New Roman"/>
          <w:b/>
          <w:sz w:val="20"/>
          <w:szCs w:val="20"/>
          <w:lang w:val="en-US"/>
        </w:rPr>
        <w:t xml:space="preserve">data  </w:t>
      </w:r>
      <w:proofErr w:type="spellStart"/>
      <w:r w:rsidRPr="009318BC">
        <w:rPr>
          <w:rFonts w:ascii="Times New Roman" w:hAnsi="Times New Roman"/>
          <w:b/>
          <w:sz w:val="20"/>
          <w:szCs w:val="20"/>
          <w:lang w:val="en-US"/>
        </w:rPr>
        <w:t>strona</w:t>
      </w:r>
      <w:proofErr w:type="spellEnd"/>
      <w:r w:rsidRPr="009318BC">
        <w:rPr>
          <w:rFonts w:ascii="Times New Roman" w:hAnsi="Times New Roman"/>
          <w:b/>
          <w:sz w:val="20"/>
          <w:szCs w:val="20"/>
          <w:lang w:val="en-US"/>
        </w:rPr>
        <w:t xml:space="preserve"> [], </w:t>
      </w:r>
    </w:p>
    <w:p w:rsidR="00732FB1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902A98">
        <w:rPr>
          <w:rFonts w:ascii="Times New Roman" w:hAnsi="Times New Roman"/>
          <w:b/>
          <w:sz w:val="20"/>
          <w:szCs w:val="20"/>
        </w:rPr>
        <w:t xml:space="preserve">Numer ogłoszenia w </w:t>
      </w:r>
      <w:proofErr w:type="spellStart"/>
      <w:r w:rsidRPr="00902A98">
        <w:rPr>
          <w:rFonts w:ascii="Times New Roman" w:hAnsi="Times New Roman"/>
          <w:b/>
          <w:sz w:val="20"/>
          <w:szCs w:val="20"/>
        </w:rPr>
        <w:t>Dz.U</w:t>
      </w:r>
      <w:proofErr w:type="spellEnd"/>
      <w:r w:rsidRPr="00902A98">
        <w:rPr>
          <w:rFonts w:ascii="Times New Roman" w:hAnsi="Times New Roman"/>
          <w:b/>
          <w:sz w:val="20"/>
          <w:szCs w:val="20"/>
        </w:rPr>
        <w:t>. S:</w:t>
      </w:r>
      <w:r w:rsidR="00902A98">
        <w:rPr>
          <w:rFonts w:ascii="Times New Roman" w:hAnsi="Times New Roman"/>
          <w:b/>
          <w:sz w:val="20"/>
          <w:szCs w:val="20"/>
        </w:rPr>
        <w:t xml:space="preserve">  </w:t>
      </w:r>
      <w:r w:rsidR="009318BC">
        <w:rPr>
          <w:rFonts w:ascii="Times New Roman" w:hAnsi="Times New Roman"/>
          <w:b/>
          <w:sz w:val="20"/>
          <w:szCs w:val="20"/>
        </w:rPr>
        <w:t>2020/S 242</w:t>
      </w:r>
      <w:r w:rsidR="00BE077E">
        <w:rPr>
          <w:rFonts w:ascii="Times New Roman" w:hAnsi="Times New Roman"/>
          <w:b/>
          <w:sz w:val="20"/>
          <w:szCs w:val="20"/>
        </w:rPr>
        <w:t xml:space="preserve"> </w:t>
      </w:r>
      <w:r w:rsidR="00902A98">
        <w:rPr>
          <w:rFonts w:ascii="Times New Roman" w:hAnsi="Times New Roman"/>
          <w:b/>
          <w:sz w:val="20"/>
          <w:szCs w:val="20"/>
        </w:rPr>
        <w:t>-</w:t>
      </w:r>
      <w:r w:rsidR="009318BC">
        <w:rPr>
          <w:rFonts w:ascii="Times New Roman" w:hAnsi="Times New Roman"/>
          <w:b/>
          <w:sz w:val="20"/>
          <w:szCs w:val="20"/>
        </w:rPr>
        <w:t>596550</w:t>
      </w:r>
      <w:r w:rsidR="00220771">
        <w:rPr>
          <w:rFonts w:ascii="Times New Roman" w:hAnsi="Times New Roman"/>
          <w:b/>
          <w:sz w:val="20"/>
          <w:szCs w:val="20"/>
        </w:rPr>
        <w:t xml:space="preserve"> z dnia </w:t>
      </w:r>
      <w:r w:rsidR="009318BC">
        <w:rPr>
          <w:rFonts w:ascii="Times New Roman" w:hAnsi="Times New Roman"/>
          <w:b/>
          <w:sz w:val="20"/>
          <w:szCs w:val="20"/>
        </w:rPr>
        <w:t>11.12.2020r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737152" w:rsidP="005142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="002A42BD" w:rsidRPr="00E53542">
              <w:rPr>
                <w:rFonts w:ascii="Times New Roman" w:hAnsi="Times New Roman"/>
                <w:b/>
                <w:sz w:val="20"/>
                <w:szCs w:val="20"/>
              </w:rPr>
              <w:t>l. Artwińskiego 3, 25-734 Kielce</w:t>
            </w:r>
            <w:r w:rsidR="002A42BD"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60739E" w:rsidRDefault="007F2897" w:rsidP="00737152">
            <w:pPr>
              <w:pStyle w:val="Akapitzlist"/>
              <w:ind w:left="0"/>
              <w:rPr>
                <w:rFonts w:asciiTheme="minorHAnsi" w:eastAsia="Tahoma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="00BE077E" w:rsidRPr="00FA434A">
              <w:rPr>
                <w:rFonts w:asciiTheme="minorHAnsi" w:eastAsia="Tahoma" w:hAnsiTheme="minorHAnsi"/>
                <w:b/>
                <w:sz w:val="24"/>
                <w:szCs w:val="24"/>
              </w:rPr>
              <w:t>Zakup wraz z dostawą leków onkologicznych</w:t>
            </w:r>
            <w:r w:rsidR="00737152">
              <w:rPr>
                <w:rFonts w:asciiTheme="minorHAnsi" w:eastAsia="Tahoma" w:hAnsiTheme="minorHAnsi"/>
                <w:b/>
                <w:sz w:val="24"/>
                <w:szCs w:val="24"/>
              </w:rPr>
              <w:t xml:space="preserve"> </w:t>
            </w:r>
            <w:r w:rsidR="00BE077E" w:rsidRPr="00FA434A">
              <w:rPr>
                <w:rFonts w:asciiTheme="minorHAnsi" w:eastAsia="Tahoma" w:hAnsiTheme="minorHAnsi"/>
                <w:b/>
                <w:sz w:val="24"/>
                <w:szCs w:val="24"/>
              </w:rPr>
              <w:t>dla Apteki Szpitalnej Świętokrzyskiego Centrum Onkologii w Kielcach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7F2897" w:rsidP="00737152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F236D">
              <w:rPr>
                <w:rFonts w:asciiTheme="minorHAnsi" w:hAnsiTheme="minorHAnsi"/>
                <w:b/>
                <w:sz w:val="24"/>
                <w:szCs w:val="24"/>
              </w:rPr>
              <w:t xml:space="preserve">nr sprawy: </w:t>
            </w:r>
            <w:r w:rsidRPr="007F236D">
              <w:rPr>
                <w:rFonts w:asciiTheme="minorHAnsi" w:hAnsiTheme="minorHAnsi" w:cstheme="minorHAnsi"/>
                <w:b/>
                <w:sz w:val="24"/>
                <w:szCs w:val="24"/>
              </w:rPr>
              <w:t>AZP 2411.</w:t>
            </w:r>
            <w:r w:rsidR="00737152">
              <w:rPr>
                <w:rFonts w:asciiTheme="minorHAnsi" w:hAnsiTheme="minorHAnsi" w:cstheme="minorHAnsi"/>
                <w:b/>
                <w:sz w:val="24"/>
                <w:szCs w:val="24"/>
              </w:rPr>
              <w:t>149</w:t>
            </w:r>
            <w:r w:rsidRPr="007F236D">
              <w:rPr>
                <w:rFonts w:asciiTheme="minorHAnsi" w:hAnsiTheme="minorHAnsi" w:cstheme="minorHAnsi"/>
                <w:b/>
                <w:sz w:val="24"/>
                <w:szCs w:val="24"/>
              </w:rPr>
              <w:t>.2020</w:t>
            </w:r>
            <w:r w:rsidR="00C52F9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737152">
              <w:rPr>
                <w:rFonts w:asciiTheme="minorHAnsi" w:hAnsiTheme="minorHAnsi" w:cstheme="minorHAnsi"/>
                <w:b/>
                <w:sz w:val="24"/>
                <w:szCs w:val="24"/>
              </w:rPr>
              <w:t>AJ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internetowy (adres www)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B3116D">
              <w:rPr>
                <w:rStyle w:val="Odwoanieprzypisudolnego"/>
                <w:sz w:val="20"/>
                <w:szCs w:val="20"/>
                <w:highlight w:val="yellow"/>
              </w:rPr>
              <w:footnoteReference w:id="7"/>
            </w:r>
            <w:r w:rsidRPr="00B3116D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53542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E53542">
              <w:rPr>
                <w:b/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9"/>
            </w:r>
            <w:r w:rsidRPr="00E53542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tak,</w:t>
            </w:r>
            <w:r w:rsidRPr="00E53542">
              <w:rPr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53542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E53542">
              <w:rPr>
                <w:strike/>
                <w:sz w:val="20"/>
                <w:szCs w:val="20"/>
              </w:rPr>
              <w:t>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53542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E53542">
              <w:rPr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t xml:space="preserve">e) Czy wykonawca będzie w stanie przedstawić zaświadczenie odnoszące się do płatności składek na </w:t>
            </w:r>
            <w:r w:rsidRPr="00E53542">
              <w:rPr>
                <w:strike/>
                <w:sz w:val="20"/>
                <w:szCs w:val="20"/>
              </w:rPr>
              <w:lastRenderedPageBreak/>
              <w:t>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lastRenderedPageBreak/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736D1B">
              <w:rPr>
                <w:rStyle w:val="Odwoanieprzypisudolnego"/>
                <w:color w:val="000000" w:themeColor="text1"/>
                <w:sz w:val="20"/>
                <w:szCs w:val="20"/>
                <w:highlight w:val="yellow"/>
              </w:rPr>
              <w:footnoteReference w:id="11"/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jc w:val="left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b/>
                <w:color w:val="000000" w:themeColor="text1"/>
                <w:sz w:val="20"/>
                <w:szCs w:val="20"/>
                <w:highlight w:val="yellow"/>
              </w:rPr>
              <w:t>Jeżeli tak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E53542">
        <w:rPr>
          <w:rFonts w:ascii="Times New Roman" w:hAnsi="Times New Roman"/>
          <w:i/>
          <w:sz w:val="20"/>
          <w:szCs w:val="20"/>
          <w:highlight w:val="yellow"/>
        </w:rPr>
        <w:t>ych</w:t>
      </w:r>
      <w:proofErr w:type="spellEnd"/>
      <w:r w:rsidRPr="00E53542">
        <w:rPr>
          <w:rFonts w:ascii="Times New Roman" w:hAnsi="Times New Roman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E53542">
        <w:rPr>
          <w:b/>
          <w:w w:val="0"/>
          <w:sz w:val="20"/>
          <w:szCs w:val="20"/>
        </w:rPr>
        <w:lastRenderedPageBreak/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2" w:name="_DV_M1266"/>
      <w:bookmarkEnd w:id="2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13-14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15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>, 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B36FAC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wykonawca, </w:t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wedle własnej wiedzy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naruszył </w:t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swoje obowiązki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 dziedzinie </w:t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B36FAC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26"/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6FAC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B36FAC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lastRenderedPageBreak/>
              <w:t xml:space="preserve">Art. 24 ust.5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 xml:space="preserve"> 2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20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lastRenderedPageBreak/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 xml:space="preserve"> 4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pkt 16 oraz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17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dokumentacja wymagana w stosownym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pkt 21 oraz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22 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(adres internetowy, wydający urząd lub organ,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A–D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01C54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01C54">
              <w:rPr>
                <w:rFonts w:ascii="Times New Roman" w:hAnsi="Times New Roman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E01C54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01C54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1841F5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1841F5">
              <w:rPr>
                <w:rFonts w:ascii="Times New Roman" w:hAnsi="Times New Roman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1841F5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2"/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1841F5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1841F5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[…]</w:t>
            </w:r>
            <w:r w:rsidRPr="001841F5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1841F5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mogła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1841F5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  <w:shd w:val="clear" w:color="auto" w:fill="BFBFBF"/>
              </w:rPr>
            </w:pPr>
            <w:r w:rsidRPr="001841F5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841F5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1841F5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9"/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1841F5">
              <w:rPr>
                <w:rFonts w:ascii="Times New Roman" w:hAnsi="Times New Roman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1841F5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1841F5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0"/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1841F5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1841F5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2A42BD" w:rsidRPr="001841F5" w:rsidTr="00514204">
              <w:tc>
                <w:tcPr>
                  <w:tcW w:w="1336" w:type="dxa"/>
                  <w:shd w:val="clear" w:color="auto" w:fill="auto"/>
                </w:tcPr>
                <w:p w:rsidR="002A42BD" w:rsidRPr="001841F5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1841F5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1841F5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1841F5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1841F5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1841F5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1841F5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1841F5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lastRenderedPageBreak/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zaplecze naukowo-badawcze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BFBFBF"/>
              </w:rPr>
            </w:pP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6) Następującym </w:t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wykształceniem i kwalifikacjami zawodowymi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legitymuje się: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lub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b) jego kadra kierownicza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a) [……]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1841F5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 xml:space="preserve">10) Wykonawca </w:t>
            </w:r>
            <w:r w:rsidRPr="001841F5">
              <w:rPr>
                <w:rFonts w:ascii="Times New Roman" w:hAnsi="Times New Roman"/>
                <w:b/>
                <w:strike/>
                <w:sz w:val="20"/>
                <w:szCs w:val="20"/>
              </w:rPr>
              <w:t>zamierza ewentualnie zlecić podwykonawcom</w:t>
            </w:r>
            <w:r w:rsidRPr="001841F5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3"/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 xml:space="preserve"> następującą </w:t>
            </w:r>
            <w:r w:rsidRPr="001841F5">
              <w:rPr>
                <w:rFonts w:ascii="Times New Roman" w:hAnsi="Times New Roman"/>
                <w:b/>
                <w:strike/>
                <w:sz w:val="20"/>
                <w:szCs w:val="20"/>
              </w:rPr>
              <w:t>część (procentową)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1841F5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4D28CD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t xml:space="preserve">11) W odniesieniu do </w:t>
            </w:r>
            <w:r w:rsidRPr="004D28CD">
              <w:rPr>
                <w:rFonts w:ascii="Times New Roman" w:hAnsi="Times New Roman"/>
                <w:b/>
                <w:strike/>
                <w:sz w:val="20"/>
                <w:szCs w:val="20"/>
              </w:rPr>
              <w:t>zamówień publicznych na dostawy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4D28CD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</w:t>
            </w:r>
            <w:r w:rsidRPr="004D28CD">
              <w:rPr>
                <w:rFonts w:ascii="Times New Roman" w:hAnsi="Times New Roman"/>
                <w:i/>
                <w:strike/>
                <w:sz w:val="20"/>
                <w:szCs w:val="20"/>
              </w:rPr>
              <w:t xml:space="preserve"> 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A42BD" w:rsidRPr="001841F5" w:rsidTr="00514204">
        <w:tc>
          <w:tcPr>
            <w:tcW w:w="4644" w:type="dxa"/>
            <w:shd w:val="clear" w:color="auto" w:fill="auto"/>
          </w:tcPr>
          <w:p w:rsidR="002A42BD" w:rsidRPr="001841F5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 xml:space="preserve">12) W odniesieniu do </w:t>
            </w:r>
            <w:r w:rsidRPr="001841F5">
              <w:rPr>
                <w:rFonts w:ascii="Times New Roman" w:hAnsi="Times New Roman"/>
                <w:b/>
                <w:strike/>
                <w:sz w:val="20"/>
                <w:szCs w:val="20"/>
              </w:rPr>
              <w:t>zamówień publicznych na dostawy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1841F5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 xml:space="preserve"> sporządzone przez urzędowe </w:t>
            </w:r>
            <w:r w:rsidRPr="001841F5">
              <w:rPr>
                <w:rFonts w:ascii="Times New Roman" w:hAnsi="Times New Roman"/>
                <w:b/>
                <w:strike/>
                <w:sz w:val="20"/>
                <w:szCs w:val="20"/>
              </w:rPr>
              <w:t>instytuty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 xml:space="preserve"> lub agencje </w:t>
            </w:r>
            <w:r w:rsidRPr="001841F5">
              <w:rPr>
                <w:rFonts w:ascii="Times New Roman" w:hAnsi="Times New Roman"/>
                <w:b/>
                <w:strike/>
                <w:sz w:val="20"/>
                <w:szCs w:val="20"/>
              </w:rPr>
              <w:t>kontroli jakości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1841F5">
              <w:rPr>
                <w:rFonts w:ascii="Times New Roman" w:hAnsi="Times New Roman"/>
                <w:b/>
                <w:strike/>
                <w:sz w:val="20"/>
                <w:szCs w:val="20"/>
              </w:rPr>
              <w:t>Jeżeli nie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1841F5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1841F5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  <w:bookmarkStart w:id="12" w:name="_GoBack"/>
      <w:bookmarkEnd w:id="12"/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6F3A84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8DA82" w15:done="0"/>
  <w15:commentEx w15:paraId="437C424A" w15:done="0"/>
  <w15:commentEx w15:paraId="6F1F2CAA" w15:done="0"/>
  <w15:commentEx w15:paraId="53FE7B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8DA82" w16cid:durableId="1FFCA5FA"/>
  <w16cid:commentId w16cid:paraId="437C424A" w16cid:durableId="1FFCA5FB"/>
  <w16cid:commentId w16cid:paraId="6F1F2CAA" w16cid:durableId="1FFCA5FC"/>
  <w16cid:commentId w16cid:paraId="53FE7BC6" w16cid:durableId="1FFCA5F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84" w:rsidRDefault="006F3A84" w:rsidP="002A42BD">
      <w:pPr>
        <w:spacing w:after="0" w:line="240" w:lineRule="auto"/>
      </w:pPr>
      <w:r>
        <w:separator/>
      </w:r>
    </w:p>
  </w:endnote>
  <w:endnote w:type="continuationSeparator" w:id="0">
    <w:p w:rsidR="006F3A84" w:rsidRDefault="006F3A84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84" w:rsidRDefault="006F3A84" w:rsidP="002A42BD">
      <w:pPr>
        <w:spacing w:after="0" w:line="240" w:lineRule="auto"/>
      </w:pPr>
      <w:r>
        <w:separator/>
      </w:r>
    </w:p>
  </w:footnote>
  <w:footnote w:type="continuationSeparator" w:id="0">
    <w:p w:rsidR="006F3A84" w:rsidRDefault="006F3A84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57B5084"/>
    <w:multiLevelType w:val="hybridMultilevel"/>
    <w:tmpl w:val="59A47862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czyk, Marzena">
    <w15:presenceInfo w15:providerId="AD" w15:userId="S-1-5-21-215249604-2136417950-460311963-2976"/>
  </w15:person>
  <w15:person w15:author="IP">
    <w15:presenceInfo w15:providerId="None" w15:userId="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2BD"/>
    <w:rsid w:val="000C3EB2"/>
    <w:rsid w:val="0011307F"/>
    <w:rsid w:val="00172D19"/>
    <w:rsid w:val="00176FAD"/>
    <w:rsid w:val="001841F5"/>
    <w:rsid w:val="00191454"/>
    <w:rsid w:val="001D0CF5"/>
    <w:rsid w:val="001E39E1"/>
    <w:rsid w:val="00220771"/>
    <w:rsid w:val="002446BC"/>
    <w:rsid w:val="0025116A"/>
    <w:rsid w:val="002A1432"/>
    <w:rsid w:val="002A3176"/>
    <w:rsid w:val="002A42BD"/>
    <w:rsid w:val="002C654A"/>
    <w:rsid w:val="002D4DB3"/>
    <w:rsid w:val="00314C5A"/>
    <w:rsid w:val="003A6009"/>
    <w:rsid w:val="003B4AF4"/>
    <w:rsid w:val="003D2EAB"/>
    <w:rsid w:val="004073D4"/>
    <w:rsid w:val="004A0D2F"/>
    <w:rsid w:val="004C5E89"/>
    <w:rsid w:val="004D28CD"/>
    <w:rsid w:val="00572586"/>
    <w:rsid w:val="0057642F"/>
    <w:rsid w:val="005C6737"/>
    <w:rsid w:val="005D13F6"/>
    <w:rsid w:val="0060739E"/>
    <w:rsid w:val="00623E7D"/>
    <w:rsid w:val="00635E24"/>
    <w:rsid w:val="00652318"/>
    <w:rsid w:val="0066249B"/>
    <w:rsid w:val="006769F0"/>
    <w:rsid w:val="00693FAF"/>
    <w:rsid w:val="00694928"/>
    <w:rsid w:val="006F3A84"/>
    <w:rsid w:val="006F7C9E"/>
    <w:rsid w:val="00732FB1"/>
    <w:rsid w:val="00736D1B"/>
    <w:rsid w:val="00737152"/>
    <w:rsid w:val="0074262C"/>
    <w:rsid w:val="00773691"/>
    <w:rsid w:val="00775216"/>
    <w:rsid w:val="0078212F"/>
    <w:rsid w:val="007B3D80"/>
    <w:rsid w:val="007C34CD"/>
    <w:rsid w:val="007F2897"/>
    <w:rsid w:val="00830E39"/>
    <w:rsid w:val="00861778"/>
    <w:rsid w:val="0086202A"/>
    <w:rsid w:val="008662B1"/>
    <w:rsid w:val="00893CC2"/>
    <w:rsid w:val="008C76A2"/>
    <w:rsid w:val="008D04F6"/>
    <w:rsid w:val="00902A98"/>
    <w:rsid w:val="00905606"/>
    <w:rsid w:val="0093143A"/>
    <w:rsid w:val="009318BC"/>
    <w:rsid w:val="00951CC6"/>
    <w:rsid w:val="00954F20"/>
    <w:rsid w:val="009842BE"/>
    <w:rsid w:val="009B01B6"/>
    <w:rsid w:val="009B4FE8"/>
    <w:rsid w:val="009E500F"/>
    <w:rsid w:val="009E593E"/>
    <w:rsid w:val="00A211C3"/>
    <w:rsid w:val="00A44CCA"/>
    <w:rsid w:val="00A457C6"/>
    <w:rsid w:val="00A67931"/>
    <w:rsid w:val="00AB358A"/>
    <w:rsid w:val="00AB5EFF"/>
    <w:rsid w:val="00AC1EC9"/>
    <w:rsid w:val="00AC2E85"/>
    <w:rsid w:val="00AC4FD2"/>
    <w:rsid w:val="00B3116D"/>
    <w:rsid w:val="00B36FAC"/>
    <w:rsid w:val="00B55604"/>
    <w:rsid w:val="00B61528"/>
    <w:rsid w:val="00BB2BFC"/>
    <w:rsid w:val="00BD498E"/>
    <w:rsid w:val="00BE077E"/>
    <w:rsid w:val="00C022D5"/>
    <w:rsid w:val="00C07723"/>
    <w:rsid w:val="00C12F1F"/>
    <w:rsid w:val="00C52F9F"/>
    <w:rsid w:val="00C93DBE"/>
    <w:rsid w:val="00CC39E3"/>
    <w:rsid w:val="00CE2C73"/>
    <w:rsid w:val="00CE3E43"/>
    <w:rsid w:val="00D01E91"/>
    <w:rsid w:val="00D11E08"/>
    <w:rsid w:val="00D11F90"/>
    <w:rsid w:val="00D342B0"/>
    <w:rsid w:val="00D877C3"/>
    <w:rsid w:val="00DA371D"/>
    <w:rsid w:val="00DC1C0A"/>
    <w:rsid w:val="00DE73A8"/>
    <w:rsid w:val="00DF713F"/>
    <w:rsid w:val="00E01C54"/>
    <w:rsid w:val="00E57E7C"/>
    <w:rsid w:val="00EF31C2"/>
    <w:rsid w:val="00EF62C1"/>
    <w:rsid w:val="00EF7BAC"/>
    <w:rsid w:val="00F53718"/>
    <w:rsid w:val="00F6102F"/>
    <w:rsid w:val="00F65AEE"/>
    <w:rsid w:val="00F836A3"/>
    <w:rsid w:val="00FC4DA3"/>
    <w:rsid w:val="00FE58A8"/>
    <w:rsid w:val="00FE5A05"/>
    <w:rsid w:val="00F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99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99"/>
    <w:qFormat/>
    <w:locked/>
    <w:rsid w:val="00736D1B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99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99"/>
    <w:qFormat/>
    <w:locked/>
    <w:rsid w:val="00736D1B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4546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Izabela Armata</cp:lastModifiedBy>
  <cp:revision>7</cp:revision>
  <dcterms:created xsi:type="dcterms:W3CDTF">2020-11-30T09:04:00Z</dcterms:created>
  <dcterms:modified xsi:type="dcterms:W3CDTF">2020-12-11T09:14:00Z</dcterms:modified>
</cp:coreProperties>
</file>