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728528" w14:textId="77777777" w:rsidR="00747E58" w:rsidRDefault="004A42BF" w:rsidP="00747E58">
      <w:pPr>
        <w:spacing w:after="0" w:line="240" w:lineRule="auto"/>
        <w:ind w:left="5529"/>
        <w:jc w:val="right"/>
      </w:pPr>
      <w:r>
        <w:t xml:space="preserve">          </w:t>
      </w:r>
    </w:p>
    <w:p w14:paraId="565D8450" w14:textId="4697DFD3" w:rsidR="00747E58" w:rsidRDefault="00747E58" w:rsidP="00747E58">
      <w:pPr>
        <w:spacing w:after="0" w:line="240" w:lineRule="auto"/>
        <w:ind w:left="5529"/>
        <w:jc w:val="right"/>
        <w:rPr>
          <w:rFonts w:ascii="Times New Roman" w:hAnsi="Times New Roman" w:cs="Times New Roman"/>
          <w:b/>
          <w:i/>
          <w:iCs/>
          <w:sz w:val="16"/>
          <w:szCs w:val="16"/>
        </w:rPr>
      </w:pPr>
      <w:r>
        <w:rPr>
          <w:rFonts w:ascii="Times New Roman" w:hAnsi="Times New Roman" w:cs="Times New Roman"/>
          <w:b/>
          <w:i/>
          <w:iCs/>
          <w:sz w:val="16"/>
          <w:szCs w:val="16"/>
        </w:rPr>
        <w:t>Załącznik nr 1 do SWZ</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9"/>
        <w:gridCol w:w="4643"/>
      </w:tblGrid>
      <w:tr w:rsidR="00A46045" w:rsidRPr="00940B65" w14:paraId="05ECE057" w14:textId="77777777" w:rsidTr="001B6D1A">
        <w:tc>
          <w:tcPr>
            <w:tcW w:w="4429" w:type="dxa"/>
          </w:tcPr>
          <w:p w14:paraId="4260E4B3" w14:textId="77777777" w:rsidR="00747E58" w:rsidRDefault="00747E58" w:rsidP="00F06EDD">
            <w:pPr>
              <w:spacing w:before="100" w:beforeAutospacing="1" w:after="120" w:line="276" w:lineRule="auto"/>
              <w:rPr>
                <w:rFonts w:cstheme="minorHAnsi"/>
                <w:bCs/>
              </w:rPr>
            </w:pPr>
          </w:p>
          <w:p w14:paraId="642231F8" w14:textId="036B31C4" w:rsidR="00A46045" w:rsidRPr="00B6793B" w:rsidRDefault="00A46045" w:rsidP="00F06EDD">
            <w:pPr>
              <w:spacing w:before="100" w:beforeAutospacing="1" w:after="120" w:line="276" w:lineRule="auto"/>
              <w:rPr>
                <w:rFonts w:cstheme="minorHAnsi"/>
                <w:bCs/>
                <w:sz w:val="24"/>
                <w:szCs w:val="24"/>
              </w:rPr>
            </w:pPr>
            <w:r w:rsidRPr="00B6793B">
              <w:rPr>
                <w:rFonts w:cstheme="minorHAnsi"/>
                <w:bCs/>
                <w:sz w:val="24"/>
                <w:szCs w:val="24"/>
              </w:rPr>
              <w:t xml:space="preserve">Numer sprawy:  </w:t>
            </w:r>
            <w:r w:rsidR="00A158F1" w:rsidRPr="00B6793B">
              <w:rPr>
                <w:rFonts w:cstheme="minorHAnsi"/>
                <w:b/>
                <w:sz w:val="24"/>
                <w:szCs w:val="24"/>
              </w:rPr>
              <w:t>FZK.271.13.2024</w:t>
            </w:r>
            <w:r w:rsidR="00A158F1" w:rsidRPr="00B6793B">
              <w:rPr>
                <w:rFonts w:cstheme="minorHAnsi"/>
                <w:b/>
                <w:sz w:val="24"/>
                <w:szCs w:val="24"/>
              </w:rPr>
              <w:tab/>
            </w:r>
          </w:p>
          <w:p w14:paraId="0EE3D415" w14:textId="77777777" w:rsidR="00A46045" w:rsidRPr="00940B65" w:rsidRDefault="00A46045" w:rsidP="00F06EDD">
            <w:pPr>
              <w:spacing w:before="100" w:beforeAutospacing="1" w:after="120" w:line="276" w:lineRule="auto"/>
              <w:rPr>
                <w:rFonts w:cstheme="minorHAnsi"/>
                <w:bCs/>
              </w:rPr>
            </w:pPr>
          </w:p>
          <w:p w14:paraId="554BED10" w14:textId="5CF551D5" w:rsidR="00A46045" w:rsidRPr="00940B65" w:rsidRDefault="00A46045" w:rsidP="00F06EDD">
            <w:pPr>
              <w:spacing w:before="100" w:beforeAutospacing="1" w:after="120" w:line="276" w:lineRule="auto"/>
              <w:rPr>
                <w:rFonts w:cstheme="minorHAnsi"/>
                <w:bCs/>
              </w:rPr>
            </w:pPr>
          </w:p>
          <w:p w14:paraId="2DE84F86" w14:textId="77777777" w:rsidR="00A46045" w:rsidRPr="00940B65" w:rsidRDefault="00A46045" w:rsidP="00F06EDD">
            <w:pPr>
              <w:spacing w:before="100" w:beforeAutospacing="1" w:after="120" w:line="276" w:lineRule="auto"/>
              <w:rPr>
                <w:rFonts w:cstheme="minorHAnsi"/>
                <w:bCs/>
              </w:rPr>
            </w:pPr>
          </w:p>
          <w:p w14:paraId="5CD26AEF" w14:textId="77777777" w:rsidR="00A46045" w:rsidRPr="00940B65" w:rsidRDefault="00A46045" w:rsidP="00F06EDD">
            <w:pPr>
              <w:spacing w:before="100" w:beforeAutospacing="1" w:after="120" w:line="276" w:lineRule="auto"/>
              <w:rPr>
                <w:rFonts w:cstheme="minorHAnsi"/>
                <w:bCs/>
              </w:rPr>
            </w:pPr>
          </w:p>
        </w:tc>
        <w:tc>
          <w:tcPr>
            <w:tcW w:w="4643" w:type="dxa"/>
          </w:tcPr>
          <w:p w14:paraId="4EA54B37" w14:textId="77777777" w:rsidR="00B6793B" w:rsidRDefault="00B6793B" w:rsidP="00F06EDD">
            <w:pPr>
              <w:spacing w:before="100" w:beforeAutospacing="1" w:after="120" w:line="276" w:lineRule="auto"/>
              <w:jc w:val="right"/>
              <w:rPr>
                <w:rFonts w:cstheme="minorHAnsi"/>
                <w:bCs/>
              </w:rPr>
            </w:pPr>
          </w:p>
          <w:p w14:paraId="0F5D30CA" w14:textId="633FCE94" w:rsidR="00A46045" w:rsidRDefault="00B6793B" w:rsidP="00F06EDD">
            <w:pPr>
              <w:spacing w:before="100" w:beforeAutospacing="1" w:after="120" w:line="276" w:lineRule="auto"/>
              <w:jc w:val="right"/>
              <w:rPr>
                <w:rFonts w:cstheme="minorHAnsi"/>
                <w:bCs/>
              </w:rPr>
            </w:pPr>
            <w:r>
              <w:rPr>
                <w:rFonts w:cstheme="minorHAnsi"/>
                <w:bCs/>
              </w:rPr>
              <w:t xml:space="preserve"> </w:t>
            </w:r>
            <w:r w:rsidR="00A158F1" w:rsidRPr="00A158F1">
              <w:rPr>
                <w:rFonts w:cstheme="minorHAnsi"/>
                <w:bCs/>
              </w:rPr>
              <w:t>Działdowo</w:t>
            </w:r>
            <w:r w:rsidR="00A46045" w:rsidRPr="00A158F1">
              <w:rPr>
                <w:rFonts w:cstheme="minorHAnsi"/>
                <w:bCs/>
              </w:rPr>
              <w:t>,</w:t>
            </w:r>
            <w:r w:rsidR="00A46045" w:rsidRPr="00940B65">
              <w:rPr>
                <w:rFonts w:cstheme="minorHAnsi"/>
                <w:bCs/>
              </w:rPr>
              <w:t xml:space="preserve"> dnia </w:t>
            </w:r>
            <w:r w:rsidR="00A158F1">
              <w:rPr>
                <w:rFonts w:cstheme="minorHAnsi"/>
                <w:bCs/>
              </w:rPr>
              <w:t>1</w:t>
            </w:r>
            <w:r>
              <w:rPr>
                <w:rFonts w:cstheme="minorHAnsi"/>
                <w:bCs/>
              </w:rPr>
              <w:t>1</w:t>
            </w:r>
            <w:r w:rsidR="00A158F1">
              <w:rPr>
                <w:rFonts w:cstheme="minorHAnsi"/>
                <w:bCs/>
              </w:rPr>
              <w:t>.10.2024r.</w:t>
            </w:r>
          </w:p>
          <w:p w14:paraId="4E31EE88" w14:textId="77777777" w:rsidR="00A158F1" w:rsidRPr="00940B65" w:rsidRDefault="00A158F1" w:rsidP="00F06EDD">
            <w:pPr>
              <w:spacing w:before="100" w:beforeAutospacing="1" w:after="120" w:line="276" w:lineRule="auto"/>
              <w:jc w:val="right"/>
              <w:rPr>
                <w:rFonts w:cstheme="minorHAnsi"/>
                <w:bCs/>
              </w:rPr>
            </w:pPr>
          </w:p>
          <w:p w14:paraId="05256052" w14:textId="77777777" w:rsidR="00A46045" w:rsidRPr="00940B65" w:rsidRDefault="00A46045" w:rsidP="00F06EDD">
            <w:pPr>
              <w:tabs>
                <w:tab w:val="left" w:pos="1068"/>
              </w:tabs>
              <w:spacing w:before="100" w:beforeAutospacing="1" w:after="120" w:line="276" w:lineRule="auto"/>
              <w:rPr>
                <w:rFonts w:cstheme="minorHAnsi"/>
              </w:rPr>
            </w:pPr>
          </w:p>
        </w:tc>
      </w:tr>
      <w:tr w:rsidR="00A46045" w:rsidRPr="00940B65" w14:paraId="7E038D28" w14:textId="77777777" w:rsidTr="001B6D1A">
        <w:tc>
          <w:tcPr>
            <w:tcW w:w="9072" w:type="dxa"/>
            <w:gridSpan w:val="2"/>
            <w:vAlign w:val="center"/>
          </w:tcPr>
          <w:p w14:paraId="435717E9" w14:textId="307B9F5E" w:rsidR="00A46045" w:rsidRPr="00940B65" w:rsidRDefault="00A46045" w:rsidP="00F06EDD">
            <w:pPr>
              <w:spacing w:before="100" w:beforeAutospacing="1" w:after="120" w:line="276" w:lineRule="auto"/>
              <w:jc w:val="center"/>
              <w:rPr>
                <w:b/>
                <w:bCs/>
                <w:color w:val="FF0000"/>
                <w:sz w:val="32"/>
                <w:szCs w:val="32"/>
              </w:rPr>
            </w:pPr>
            <w:r w:rsidRPr="00940B65">
              <w:rPr>
                <w:sz w:val="44"/>
                <w:szCs w:val="44"/>
              </w:rPr>
              <w:t>Szczegółowy Opis Przedmiotu Zamówienia</w:t>
            </w:r>
            <w:r w:rsidR="009F060A" w:rsidRPr="00940B65">
              <w:rPr>
                <w:sz w:val="44"/>
                <w:szCs w:val="44"/>
              </w:rPr>
              <w:t xml:space="preserve"> </w:t>
            </w:r>
          </w:p>
          <w:p w14:paraId="11C56661" w14:textId="77777777" w:rsidR="00A46045" w:rsidRPr="00940B65" w:rsidRDefault="00A46045" w:rsidP="00F06EDD">
            <w:pPr>
              <w:spacing w:before="100" w:beforeAutospacing="1" w:after="120" w:line="276" w:lineRule="auto"/>
              <w:jc w:val="center"/>
              <w:rPr>
                <w:sz w:val="28"/>
                <w:szCs w:val="28"/>
              </w:rPr>
            </w:pPr>
          </w:p>
          <w:p w14:paraId="6A11C67F" w14:textId="35618ED6" w:rsidR="000617BB" w:rsidRPr="00940B65" w:rsidRDefault="00A46045" w:rsidP="00F06EDD">
            <w:pPr>
              <w:spacing w:before="100" w:beforeAutospacing="1" w:after="120" w:line="276" w:lineRule="auto"/>
              <w:jc w:val="center"/>
              <w:rPr>
                <w:sz w:val="28"/>
                <w:szCs w:val="28"/>
              </w:rPr>
            </w:pPr>
            <w:r w:rsidRPr="00940B65">
              <w:rPr>
                <w:sz w:val="28"/>
                <w:szCs w:val="28"/>
              </w:rPr>
              <w:t xml:space="preserve">na </w:t>
            </w:r>
            <w:bookmarkStart w:id="0" w:name="_Hlk96781142"/>
            <w:r w:rsidRPr="00940B65">
              <w:rPr>
                <w:sz w:val="28"/>
                <w:szCs w:val="28"/>
              </w:rPr>
              <w:t xml:space="preserve">dostawy </w:t>
            </w:r>
            <w:r w:rsidR="000617BB" w:rsidRPr="00940B65">
              <w:rPr>
                <w:sz w:val="28"/>
                <w:szCs w:val="28"/>
              </w:rPr>
              <w:t xml:space="preserve">i usługi </w:t>
            </w:r>
            <w:r w:rsidRPr="00940B65">
              <w:rPr>
                <w:sz w:val="28"/>
                <w:szCs w:val="28"/>
              </w:rPr>
              <w:t xml:space="preserve">związane z realizacją </w:t>
            </w:r>
            <w:r w:rsidR="007434EC" w:rsidRPr="00940B65">
              <w:rPr>
                <w:sz w:val="28"/>
                <w:szCs w:val="28"/>
              </w:rPr>
              <w:t>projektu</w:t>
            </w:r>
          </w:p>
          <w:p w14:paraId="7F3D1118" w14:textId="2057F9AB" w:rsidR="00A46045" w:rsidRPr="00940B65" w:rsidRDefault="00A46045" w:rsidP="00F06EDD">
            <w:pPr>
              <w:spacing w:before="100" w:beforeAutospacing="1" w:after="120" w:line="276" w:lineRule="auto"/>
              <w:jc w:val="center"/>
              <w:rPr>
                <w:sz w:val="28"/>
                <w:szCs w:val="28"/>
              </w:rPr>
            </w:pPr>
            <w:r w:rsidRPr="00940B65">
              <w:rPr>
                <w:sz w:val="28"/>
                <w:szCs w:val="28"/>
              </w:rPr>
              <w:t>„</w:t>
            </w:r>
            <w:proofErr w:type="spellStart"/>
            <w:r w:rsidR="000617BB" w:rsidRPr="00940B65">
              <w:rPr>
                <w:sz w:val="28"/>
                <w:szCs w:val="28"/>
              </w:rPr>
              <w:t>Cyberbezpieczny</w:t>
            </w:r>
            <w:proofErr w:type="spellEnd"/>
            <w:r w:rsidR="000617BB" w:rsidRPr="00940B65">
              <w:rPr>
                <w:sz w:val="28"/>
                <w:szCs w:val="28"/>
              </w:rPr>
              <w:t xml:space="preserve"> Samorząd</w:t>
            </w:r>
            <w:r w:rsidRPr="00940B65">
              <w:rPr>
                <w:sz w:val="28"/>
                <w:szCs w:val="28"/>
              </w:rPr>
              <w:t>”</w:t>
            </w:r>
          </w:p>
          <w:bookmarkEnd w:id="0"/>
          <w:p w14:paraId="16EF8665" w14:textId="77777777" w:rsidR="00A46045" w:rsidRPr="00940B65" w:rsidRDefault="00A46045" w:rsidP="00F06EDD">
            <w:pPr>
              <w:spacing w:before="100" w:beforeAutospacing="1" w:after="120" w:line="276" w:lineRule="auto"/>
              <w:jc w:val="center"/>
              <w:rPr>
                <w:rFonts w:ascii="Times New Roman" w:hAnsi="Times New Roman" w:cs="Times New Roman"/>
                <w:bCs/>
                <w:sz w:val="24"/>
                <w:szCs w:val="24"/>
              </w:rPr>
            </w:pPr>
          </w:p>
        </w:tc>
      </w:tr>
    </w:tbl>
    <w:p w14:paraId="1534A86D" w14:textId="63E36697" w:rsidR="00A46045" w:rsidRPr="00940B65" w:rsidRDefault="00A46045" w:rsidP="00F06EDD">
      <w:pPr>
        <w:spacing w:before="100" w:beforeAutospacing="1" w:after="120" w:line="276" w:lineRule="auto"/>
        <w:jc w:val="right"/>
      </w:pPr>
    </w:p>
    <w:p w14:paraId="25E3A9F7" w14:textId="77777777" w:rsidR="00A46045" w:rsidRPr="00940B65" w:rsidRDefault="00A46045" w:rsidP="00F06EDD">
      <w:pPr>
        <w:spacing w:before="100" w:beforeAutospacing="1" w:after="120" w:line="276" w:lineRule="auto"/>
      </w:pPr>
      <w:r w:rsidRPr="00940B65">
        <w:br w:type="page"/>
      </w:r>
    </w:p>
    <w:sdt>
      <w:sdtPr>
        <w:rPr>
          <w:rFonts w:asciiTheme="minorHAnsi" w:eastAsiaTheme="minorHAnsi" w:hAnsiTheme="minorHAnsi" w:cstheme="minorBidi"/>
          <w:color w:val="auto"/>
          <w:sz w:val="22"/>
          <w:szCs w:val="22"/>
          <w:lang w:eastAsia="en-US"/>
        </w:rPr>
        <w:id w:val="842895029"/>
        <w:docPartObj>
          <w:docPartGallery w:val="Table of Contents"/>
          <w:docPartUnique/>
        </w:docPartObj>
      </w:sdtPr>
      <w:sdtEndPr>
        <w:rPr>
          <w:b/>
          <w:bCs/>
        </w:rPr>
      </w:sdtEndPr>
      <w:sdtContent>
        <w:p w14:paraId="3A1A9F7E" w14:textId="6A56CEA5" w:rsidR="00EF3894" w:rsidRPr="00940B65" w:rsidRDefault="00EF3894" w:rsidP="00F06EDD">
          <w:pPr>
            <w:pStyle w:val="Nagwekspisutreci"/>
            <w:spacing w:before="100" w:beforeAutospacing="1" w:after="120" w:line="276" w:lineRule="auto"/>
          </w:pPr>
          <w:r w:rsidRPr="00940B65">
            <w:t>Spis treści</w:t>
          </w:r>
        </w:p>
        <w:p w14:paraId="21E4D9CC" w14:textId="1CB8F0DB" w:rsidR="00B05162" w:rsidRDefault="00EF3894">
          <w:pPr>
            <w:pStyle w:val="Spistreci1"/>
            <w:rPr>
              <w:rFonts w:eastAsiaTheme="minorEastAsia"/>
              <w:noProof/>
              <w:kern w:val="2"/>
              <w:sz w:val="24"/>
              <w:szCs w:val="24"/>
              <w:lang w:eastAsia="pl-PL"/>
              <w14:ligatures w14:val="standardContextual"/>
            </w:rPr>
          </w:pPr>
          <w:r w:rsidRPr="00940B65">
            <w:fldChar w:fldCharType="begin"/>
          </w:r>
          <w:r w:rsidRPr="00940B65">
            <w:instrText xml:space="preserve"> TOC \o "1-3" \h \z \u </w:instrText>
          </w:r>
          <w:r w:rsidRPr="00940B65">
            <w:fldChar w:fldCharType="separate"/>
          </w:r>
          <w:hyperlink w:anchor="_Toc177503826" w:history="1">
            <w:r w:rsidR="00B05162" w:rsidRPr="00F74AD6">
              <w:rPr>
                <w:rStyle w:val="Hipercze"/>
                <w:noProof/>
              </w:rPr>
              <w:t>1.</w:t>
            </w:r>
            <w:r w:rsidR="00B05162">
              <w:rPr>
                <w:rFonts w:eastAsiaTheme="minorEastAsia"/>
                <w:noProof/>
                <w:kern w:val="2"/>
                <w:sz w:val="24"/>
                <w:szCs w:val="24"/>
                <w:lang w:eastAsia="pl-PL"/>
                <w14:ligatures w14:val="standardContextual"/>
              </w:rPr>
              <w:tab/>
            </w:r>
            <w:r w:rsidR="00B05162" w:rsidRPr="00F74AD6">
              <w:rPr>
                <w:rStyle w:val="Hipercze"/>
                <w:noProof/>
              </w:rPr>
              <w:t>Zestawienie ilościowe.</w:t>
            </w:r>
            <w:r w:rsidR="00B05162">
              <w:rPr>
                <w:noProof/>
                <w:webHidden/>
              </w:rPr>
              <w:tab/>
            </w:r>
            <w:r w:rsidR="00B05162">
              <w:rPr>
                <w:noProof/>
                <w:webHidden/>
              </w:rPr>
              <w:fldChar w:fldCharType="begin"/>
            </w:r>
            <w:r w:rsidR="00B05162">
              <w:rPr>
                <w:noProof/>
                <w:webHidden/>
              </w:rPr>
              <w:instrText xml:space="preserve"> PAGEREF _Toc177503826 \h </w:instrText>
            </w:r>
            <w:r w:rsidR="00B05162">
              <w:rPr>
                <w:noProof/>
                <w:webHidden/>
              </w:rPr>
            </w:r>
            <w:r w:rsidR="00B05162">
              <w:rPr>
                <w:noProof/>
                <w:webHidden/>
              </w:rPr>
              <w:fldChar w:fldCharType="separate"/>
            </w:r>
            <w:r w:rsidR="00B05162">
              <w:rPr>
                <w:noProof/>
                <w:webHidden/>
              </w:rPr>
              <w:t>3</w:t>
            </w:r>
            <w:r w:rsidR="00B05162">
              <w:rPr>
                <w:noProof/>
                <w:webHidden/>
              </w:rPr>
              <w:fldChar w:fldCharType="end"/>
            </w:r>
          </w:hyperlink>
        </w:p>
        <w:p w14:paraId="638434F5" w14:textId="018C69C3" w:rsidR="00B05162" w:rsidRDefault="00B05162">
          <w:pPr>
            <w:pStyle w:val="Spistreci1"/>
            <w:rPr>
              <w:rFonts w:eastAsiaTheme="minorEastAsia"/>
              <w:noProof/>
              <w:kern w:val="2"/>
              <w:sz w:val="24"/>
              <w:szCs w:val="24"/>
              <w:lang w:eastAsia="pl-PL"/>
              <w14:ligatures w14:val="standardContextual"/>
            </w:rPr>
          </w:pPr>
          <w:hyperlink w:anchor="_Toc177503827" w:history="1">
            <w:r w:rsidRPr="00F74AD6">
              <w:rPr>
                <w:rStyle w:val="Hipercze"/>
                <w:noProof/>
              </w:rPr>
              <w:t>2.</w:t>
            </w:r>
            <w:r>
              <w:rPr>
                <w:rFonts w:eastAsiaTheme="minorEastAsia"/>
                <w:noProof/>
                <w:kern w:val="2"/>
                <w:sz w:val="24"/>
                <w:szCs w:val="24"/>
                <w:lang w:eastAsia="pl-PL"/>
                <w14:ligatures w14:val="standardContextual"/>
              </w:rPr>
              <w:tab/>
            </w:r>
            <w:r w:rsidRPr="00F74AD6">
              <w:rPr>
                <w:rStyle w:val="Hipercze"/>
                <w:noProof/>
              </w:rPr>
              <w:t>Opis przedmiotu zamówienia dla części nr 1.</w:t>
            </w:r>
            <w:r>
              <w:rPr>
                <w:noProof/>
                <w:webHidden/>
              </w:rPr>
              <w:tab/>
            </w:r>
            <w:r>
              <w:rPr>
                <w:noProof/>
                <w:webHidden/>
              </w:rPr>
              <w:fldChar w:fldCharType="begin"/>
            </w:r>
            <w:r>
              <w:rPr>
                <w:noProof/>
                <w:webHidden/>
              </w:rPr>
              <w:instrText xml:space="preserve"> PAGEREF _Toc177503827 \h </w:instrText>
            </w:r>
            <w:r>
              <w:rPr>
                <w:noProof/>
                <w:webHidden/>
              </w:rPr>
            </w:r>
            <w:r>
              <w:rPr>
                <w:noProof/>
                <w:webHidden/>
              </w:rPr>
              <w:fldChar w:fldCharType="separate"/>
            </w:r>
            <w:r>
              <w:rPr>
                <w:noProof/>
                <w:webHidden/>
              </w:rPr>
              <w:t>4</w:t>
            </w:r>
            <w:r>
              <w:rPr>
                <w:noProof/>
                <w:webHidden/>
              </w:rPr>
              <w:fldChar w:fldCharType="end"/>
            </w:r>
          </w:hyperlink>
        </w:p>
        <w:p w14:paraId="61F090A4" w14:textId="28622B6A" w:rsidR="00B05162" w:rsidRDefault="00B05162">
          <w:pPr>
            <w:pStyle w:val="Spistreci1"/>
            <w:rPr>
              <w:rFonts w:eastAsiaTheme="minorEastAsia"/>
              <w:noProof/>
              <w:kern w:val="2"/>
              <w:sz w:val="24"/>
              <w:szCs w:val="24"/>
              <w:lang w:eastAsia="pl-PL"/>
              <w14:ligatures w14:val="standardContextual"/>
            </w:rPr>
          </w:pPr>
          <w:hyperlink w:anchor="_Toc177503828" w:history="1">
            <w:r w:rsidRPr="00F74AD6">
              <w:rPr>
                <w:rStyle w:val="Hipercze"/>
                <w:noProof/>
              </w:rPr>
              <w:t>2.1.</w:t>
            </w:r>
            <w:r>
              <w:rPr>
                <w:rFonts w:eastAsiaTheme="minorEastAsia"/>
                <w:noProof/>
                <w:kern w:val="2"/>
                <w:sz w:val="24"/>
                <w:szCs w:val="24"/>
                <w:lang w:eastAsia="pl-PL"/>
                <w14:ligatures w14:val="standardContextual"/>
              </w:rPr>
              <w:tab/>
            </w:r>
            <w:r w:rsidRPr="00F74AD6">
              <w:rPr>
                <w:rStyle w:val="Hipercze"/>
                <w:noProof/>
              </w:rPr>
              <w:t>Wymagania ogólne w zakresie dostawy sprzętu i oprogramowania.</w:t>
            </w:r>
            <w:r>
              <w:rPr>
                <w:noProof/>
                <w:webHidden/>
              </w:rPr>
              <w:tab/>
            </w:r>
            <w:r>
              <w:rPr>
                <w:noProof/>
                <w:webHidden/>
              </w:rPr>
              <w:fldChar w:fldCharType="begin"/>
            </w:r>
            <w:r>
              <w:rPr>
                <w:noProof/>
                <w:webHidden/>
              </w:rPr>
              <w:instrText xml:space="preserve"> PAGEREF _Toc177503828 \h </w:instrText>
            </w:r>
            <w:r>
              <w:rPr>
                <w:noProof/>
                <w:webHidden/>
              </w:rPr>
            </w:r>
            <w:r>
              <w:rPr>
                <w:noProof/>
                <w:webHidden/>
              </w:rPr>
              <w:fldChar w:fldCharType="separate"/>
            </w:r>
            <w:r>
              <w:rPr>
                <w:noProof/>
                <w:webHidden/>
              </w:rPr>
              <w:t>4</w:t>
            </w:r>
            <w:r>
              <w:rPr>
                <w:noProof/>
                <w:webHidden/>
              </w:rPr>
              <w:fldChar w:fldCharType="end"/>
            </w:r>
          </w:hyperlink>
        </w:p>
        <w:p w14:paraId="64E9C429" w14:textId="7C7C2F1C" w:rsidR="00B05162" w:rsidRDefault="00B05162">
          <w:pPr>
            <w:pStyle w:val="Spistreci1"/>
            <w:rPr>
              <w:rFonts w:eastAsiaTheme="minorEastAsia"/>
              <w:noProof/>
              <w:kern w:val="2"/>
              <w:sz w:val="24"/>
              <w:szCs w:val="24"/>
              <w:lang w:eastAsia="pl-PL"/>
              <w14:ligatures w14:val="standardContextual"/>
            </w:rPr>
          </w:pPr>
          <w:hyperlink w:anchor="_Toc177503829" w:history="1">
            <w:r w:rsidRPr="00F74AD6">
              <w:rPr>
                <w:rStyle w:val="Hipercze"/>
                <w:noProof/>
              </w:rPr>
              <w:t>2.2.</w:t>
            </w:r>
            <w:r>
              <w:rPr>
                <w:rFonts w:eastAsiaTheme="minorEastAsia"/>
                <w:noProof/>
                <w:kern w:val="2"/>
                <w:sz w:val="24"/>
                <w:szCs w:val="24"/>
                <w:lang w:eastAsia="pl-PL"/>
                <w14:ligatures w14:val="standardContextual"/>
              </w:rPr>
              <w:tab/>
            </w:r>
            <w:r w:rsidRPr="00F74AD6">
              <w:rPr>
                <w:rStyle w:val="Hipercze"/>
                <w:noProof/>
              </w:rPr>
              <w:t>Zasada równoważności rozwiązań i neutralności technologicznej.</w:t>
            </w:r>
            <w:r>
              <w:rPr>
                <w:noProof/>
                <w:webHidden/>
              </w:rPr>
              <w:tab/>
            </w:r>
            <w:r>
              <w:rPr>
                <w:noProof/>
                <w:webHidden/>
              </w:rPr>
              <w:fldChar w:fldCharType="begin"/>
            </w:r>
            <w:r>
              <w:rPr>
                <w:noProof/>
                <w:webHidden/>
              </w:rPr>
              <w:instrText xml:space="preserve"> PAGEREF _Toc177503829 \h </w:instrText>
            </w:r>
            <w:r>
              <w:rPr>
                <w:noProof/>
                <w:webHidden/>
              </w:rPr>
            </w:r>
            <w:r>
              <w:rPr>
                <w:noProof/>
                <w:webHidden/>
              </w:rPr>
              <w:fldChar w:fldCharType="separate"/>
            </w:r>
            <w:r>
              <w:rPr>
                <w:noProof/>
                <w:webHidden/>
              </w:rPr>
              <w:t>5</w:t>
            </w:r>
            <w:r>
              <w:rPr>
                <w:noProof/>
                <w:webHidden/>
              </w:rPr>
              <w:fldChar w:fldCharType="end"/>
            </w:r>
          </w:hyperlink>
        </w:p>
        <w:p w14:paraId="771737E7" w14:textId="784CADDD" w:rsidR="00B05162" w:rsidRDefault="00B05162">
          <w:pPr>
            <w:pStyle w:val="Spistreci1"/>
            <w:rPr>
              <w:rFonts w:eastAsiaTheme="minorEastAsia"/>
              <w:noProof/>
              <w:kern w:val="2"/>
              <w:sz w:val="24"/>
              <w:szCs w:val="24"/>
              <w:lang w:eastAsia="pl-PL"/>
              <w14:ligatures w14:val="standardContextual"/>
            </w:rPr>
          </w:pPr>
          <w:hyperlink w:anchor="_Toc177503830" w:history="1">
            <w:r w:rsidRPr="00F74AD6">
              <w:rPr>
                <w:rStyle w:val="Hipercze"/>
                <w:noProof/>
              </w:rPr>
              <w:t>2.3.</w:t>
            </w:r>
            <w:r>
              <w:rPr>
                <w:rFonts w:eastAsiaTheme="minorEastAsia"/>
                <w:noProof/>
                <w:kern w:val="2"/>
                <w:sz w:val="24"/>
                <w:szCs w:val="24"/>
                <w:lang w:eastAsia="pl-PL"/>
                <w14:ligatures w14:val="standardContextual"/>
              </w:rPr>
              <w:tab/>
            </w:r>
            <w:r w:rsidRPr="00F74AD6">
              <w:rPr>
                <w:rStyle w:val="Hipercze"/>
                <w:noProof/>
              </w:rPr>
              <w:t>Zakup serwera TYP A (1 szt.).</w:t>
            </w:r>
            <w:r>
              <w:rPr>
                <w:noProof/>
                <w:webHidden/>
              </w:rPr>
              <w:tab/>
            </w:r>
            <w:r>
              <w:rPr>
                <w:noProof/>
                <w:webHidden/>
              </w:rPr>
              <w:fldChar w:fldCharType="begin"/>
            </w:r>
            <w:r>
              <w:rPr>
                <w:noProof/>
                <w:webHidden/>
              </w:rPr>
              <w:instrText xml:space="preserve"> PAGEREF _Toc177503830 \h </w:instrText>
            </w:r>
            <w:r>
              <w:rPr>
                <w:noProof/>
                <w:webHidden/>
              </w:rPr>
            </w:r>
            <w:r>
              <w:rPr>
                <w:noProof/>
                <w:webHidden/>
              </w:rPr>
              <w:fldChar w:fldCharType="separate"/>
            </w:r>
            <w:r>
              <w:rPr>
                <w:noProof/>
                <w:webHidden/>
              </w:rPr>
              <w:t>7</w:t>
            </w:r>
            <w:r>
              <w:rPr>
                <w:noProof/>
                <w:webHidden/>
              </w:rPr>
              <w:fldChar w:fldCharType="end"/>
            </w:r>
          </w:hyperlink>
        </w:p>
        <w:p w14:paraId="50C87F0B" w14:textId="67125162" w:rsidR="00B05162" w:rsidRDefault="00B05162">
          <w:pPr>
            <w:pStyle w:val="Spistreci1"/>
            <w:rPr>
              <w:rFonts w:eastAsiaTheme="minorEastAsia"/>
              <w:noProof/>
              <w:kern w:val="2"/>
              <w:sz w:val="24"/>
              <w:szCs w:val="24"/>
              <w:lang w:eastAsia="pl-PL"/>
              <w14:ligatures w14:val="standardContextual"/>
            </w:rPr>
          </w:pPr>
          <w:hyperlink w:anchor="_Toc177503831" w:history="1">
            <w:r w:rsidRPr="00F74AD6">
              <w:rPr>
                <w:rStyle w:val="Hipercze"/>
                <w:noProof/>
              </w:rPr>
              <w:t>2.4.</w:t>
            </w:r>
            <w:r>
              <w:rPr>
                <w:rFonts w:eastAsiaTheme="minorEastAsia"/>
                <w:noProof/>
                <w:kern w:val="2"/>
                <w:sz w:val="24"/>
                <w:szCs w:val="24"/>
                <w:lang w:eastAsia="pl-PL"/>
                <w14:ligatures w14:val="standardContextual"/>
              </w:rPr>
              <w:tab/>
            </w:r>
            <w:r w:rsidRPr="00F74AD6">
              <w:rPr>
                <w:rStyle w:val="Hipercze"/>
                <w:noProof/>
              </w:rPr>
              <w:t>Zakup serwera TYP B (1 szt.).</w:t>
            </w:r>
            <w:r>
              <w:rPr>
                <w:noProof/>
                <w:webHidden/>
              </w:rPr>
              <w:tab/>
            </w:r>
            <w:r>
              <w:rPr>
                <w:noProof/>
                <w:webHidden/>
              </w:rPr>
              <w:fldChar w:fldCharType="begin"/>
            </w:r>
            <w:r>
              <w:rPr>
                <w:noProof/>
                <w:webHidden/>
              </w:rPr>
              <w:instrText xml:space="preserve"> PAGEREF _Toc177503831 \h </w:instrText>
            </w:r>
            <w:r>
              <w:rPr>
                <w:noProof/>
                <w:webHidden/>
              </w:rPr>
            </w:r>
            <w:r>
              <w:rPr>
                <w:noProof/>
                <w:webHidden/>
              </w:rPr>
              <w:fldChar w:fldCharType="separate"/>
            </w:r>
            <w:r>
              <w:rPr>
                <w:noProof/>
                <w:webHidden/>
              </w:rPr>
              <w:t>10</w:t>
            </w:r>
            <w:r>
              <w:rPr>
                <w:noProof/>
                <w:webHidden/>
              </w:rPr>
              <w:fldChar w:fldCharType="end"/>
            </w:r>
          </w:hyperlink>
        </w:p>
        <w:p w14:paraId="36BEB904" w14:textId="054973DD" w:rsidR="00B05162" w:rsidRDefault="00B05162">
          <w:pPr>
            <w:pStyle w:val="Spistreci1"/>
            <w:rPr>
              <w:rFonts w:eastAsiaTheme="minorEastAsia"/>
              <w:noProof/>
              <w:kern w:val="2"/>
              <w:sz w:val="24"/>
              <w:szCs w:val="24"/>
              <w:lang w:eastAsia="pl-PL"/>
              <w14:ligatures w14:val="standardContextual"/>
            </w:rPr>
          </w:pPr>
          <w:hyperlink w:anchor="_Toc177503832" w:history="1">
            <w:r w:rsidRPr="00F74AD6">
              <w:rPr>
                <w:rStyle w:val="Hipercze"/>
                <w:noProof/>
              </w:rPr>
              <w:t>2.5.</w:t>
            </w:r>
            <w:r>
              <w:rPr>
                <w:rFonts w:eastAsiaTheme="minorEastAsia"/>
                <w:noProof/>
                <w:kern w:val="2"/>
                <w:sz w:val="24"/>
                <w:szCs w:val="24"/>
                <w:lang w:eastAsia="pl-PL"/>
                <w14:ligatures w14:val="standardContextual"/>
              </w:rPr>
              <w:tab/>
            </w:r>
            <w:r w:rsidRPr="00F74AD6">
              <w:rPr>
                <w:rStyle w:val="Hipercze"/>
                <w:noProof/>
              </w:rPr>
              <w:t>Zakup macierzy  (1 szt.).</w:t>
            </w:r>
            <w:r>
              <w:rPr>
                <w:noProof/>
                <w:webHidden/>
              </w:rPr>
              <w:tab/>
            </w:r>
            <w:r>
              <w:rPr>
                <w:noProof/>
                <w:webHidden/>
              </w:rPr>
              <w:fldChar w:fldCharType="begin"/>
            </w:r>
            <w:r>
              <w:rPr>
                <w:noProof/>
                <w:webHidden/>
              </w:rPr>
              <w:instrText xml:space="preserve"> PAGEREF _Toc177503832 \h </w:instrText>
            </w:r>
            <w:r>
              <w:rPr>
                <w:noProof/>
                <w:webHidden/>
              </w:rPr>
            </w:r>
            <w:r>
              <w:rPr>
                <w:noProof/>
                <w:webHidden/>
              </w:rPr>
              <w:fldChar w:fldCharType="separate"/>
            </w:r>
            <w:r>
              <w:rPr>
                <w:noProof/>
                <w:webHidden/>
              </w:rPr>
              <w:t>13</w:t>
            </w:r>
            <w:r>
              <w:rPr>
                <w:noProof/>
                <w:webHidden/>
              </w:rPr>
              <w:fldChar w:fldCharType="end"/>
            </w:r>
          </w:hyperlink>
        </w:p>
        <w:p w14:paraId="4DCC9722" w14:textId="46AF5213" w:rsidR="00B05162" w:rsidRDefault="00B05162">
          <w:pPr>
            <w:pStyle w:val="Spistreci1"/>
            <w:rPr>
              <w:rFonts w:eastAsiaTheme="minorEastAsia"/>
              <w:noProof/>
              <w:kern w:val="2"/>
              <w:sz w:val="24"/>
              <w:szCs w:val="24"/>
              <w:lang w:eastAsia="pl-PL"/>
              <w14:ligatures w14:val="standardContextual"/>
            </w:rPr>
          </w:pPr>
          <w:hyperlink w:anchor="_Toc177503833" w:history="1">
            <w:r w:rsidRPr="00F74AD6">
              <w:rPr>
                <w:rStyle w:val="Hipercze"/>
                <w:noProof/>
              </w:rPr>
              <w:t>2.6.</w:t>
            </w:r>
            <w:r>
              <w:rPr>
                <w:rFonts w:eastAsiaTheme="minorEastAsia"/>
                <w:noProof/>
                <w:kern w:val="2"/>
                <w:sz w:val="24"/>
                <w:szCs w:val="24"/>
                <w:lang w:eastAsia="pl-PL"/>
                <w14:ligatures w14:val="standardContextual"/>
              </w:rPr>
              <w:tab/>
            </w:r>
            <w:r w:rsidRPr="00F74AD6">
              <w:rPr>
                <w:rStyle w:val="Hipercze"/>
                <w:noProof/>
              </w:rPr>
              <w:t>Zakup UPS (2 szt.).</w:t>
            </w:r>
            <w:r>
              <w:rPr>
                <w:noProof/>
                <w:webHidden/>
              </w:rPr>
              <w:tab/>
            </w:r>
            <w:r>
              <w:rPr>
                <w:noProof/>
                <w:webHidden/>
              </w:rPr>
              <w:fldChar w:fldCharType="begin"/>
            </w:r>
            <w:r>
              <w:rPr>
                <w:noProof/>
                <w:webHidden/>
              </w:rPr>
              <w:instrText xml:space="preserve"> PAGEREF _Toc177503833 \h </w:instrText>
            </w:r>
            <w:r>
              <w:rPr>
                <w:noProof/>
                <w:webHidden/>
              </w:rPr>
            </w:r>
            <w:r>
              <w:rPr>
                <w:noProof/>
                <w:webHidden/>
              </w:rPr>
              <w:fldChar w:fldCharType="separate"/>
            </w:r>
            <w:r>
              <w:rPr>
                <w:noProof/>
                <w:webHidden/>
              </w:rPr>
              <w:t>16</w:t>
            </w:r>
            <w:r>
              <w:rPr>
                <w:noProof/>
                <w:webHidden/>
              </w:rPr>
              <w:fldChar w:fldCharType="end"/>
            </w:r>
          </w:hyperlink>
        </w:p>
        <w:p w14:paraId="3CCED489" w14:textId="4D40625C" w:rsidR="00B05162" w:rsidRDefault="00B05162">
          <w:pPr>
            <w:pStyle w:val="Spistreci1"/>
            <w:rPr>
              <w:rFonts w:eastAsiaTheme="minorEastAsia"/>
              <w:noProof/>
              <w:kern w:val="2"/>
              <w:sz w:val="24"/>
              <w:szCs w:val="24"/>
              <w:lang w:eastAsia="pl-PL"/>
              <w14:ligatures w14:val="standardContextual"/>
            </w:rPr>
          </w:pPr>
          <w:hyperlink w:anchor="_Toc177503834" w:history="1">
            <w:r w:rsidRPr="00F74AD6">
              <w:rPr>
                <w:rStyle w:val="Hipercze"/>
                <w:noProof/>
              </w:rPr>
              <w:t>2.7.</w:t>
            </w:r>
            <w:r>
              <w:rPr>
                <w:rFonts w:eastAsiaTheme="minorEastAsia"/>
                <w:noProof/>
                <w:kern w:val="2"/>
                <w:sz w:val="24"/>
                <w:szCs w:val="24"/>
                <w:lang w:eastAsia="pl-PL"/>
                <w14:ligatures w14:val="standardContextual"/>
              </w:rPr>
              <w:tab/>
            </w:r>
            <w:r w:rsidRPr="00F74AD6">
              <w:rPr>
                <w:rStyle w:val="Hipercze"/>
                <w:noProof/>
              </w:rPr>
              <w:t>Zakup NAS TYP A (1 szt.).</w:t>
            </w:r>
            <w:r>
              <w:rPr>
                <w:noProof/>
                <w:webHidden/>
              </w:rPr>
              <w:tab/>
            </w:r>
            <w:r>
              <w:rPr>
                <w:noProof/>
                <w:webHidden/>
              </w:rPr>
              <w:fldChar w:fldCharType="begin"/>
            </w:r>
            <w:r>
              <w:rPr>
                <w:noProof/>
                <w:webHidden/>
              </w:rPr>
              <w:instrText xml:space="preserve"> PAGEREF _Toc177503834 \h </w:instrText>
            </w:r>
            <w:r>
              <w:rPr>
                <w:noProof/>
                <w:webHidden/>
              </w:rPr>
            </w:r>
            <w:r>
              <w:rPr>
                <w:noProof/>
                <w:webHidden/>
              </w:rPr>
              <w:fldChar w:fldCharType="separate"/>
            </w:r>
            <w:r>
              <w:rPr>
                <w:noProof/>
                <w:webHidden/>
              </w:rPr>
              <w:t>16</w:t>
            </w:r>
            <w:r>
              <w:rPr>
                <w:noProof/>
                <w:webHidden/>
              </w:rPr>
              <w:fldChar w:fldCharType="end"/>
            </w:r>
          </w:hyperlink>
        </w:p>
        <w:p w14:paraId="65BC55CC" w14:textId="6F8DA7FD" w:rsidR="00B05162" w:rsidRDefault="00B05162">
          <w:pPr>
            <w:pStyle w:val="Spistreci1"/>
            <w:rPr>
              <w:rFonts w:eastAsiaTheme="minorEastAsia"/>
              <w:noProof/>
              <w:kern w:val="2"/>
              <w:sz w:val="24"/>
              <w:szCs w:val="24"/>
              <w:lang w:eastAsia="pl-PL"/>
              <w14:ligatures w14:val="standardContextual"/>
            </w:rPr>
          </w:pPr>
          <w:hyperlink w:anchor="_Toc177503835" w:history="1">
            <w:r w:rsidRPr="00F74AD6">
              <w:rPr>
                <w:rStyle w:val="Hipercze"/>
                <w:noProof/>
              </w:rPr>
              <w:t>2.8.</w:t>
            </w:r>
            <w:r>
              <w:rPr>
                <w:rFonts w:eastAsiaTheme="minorEastAsia"/>
                <w:noProof/>
                <w:kern w:val="2"/>
                <w:sz w:val="24"/>
                <w:szCs w:val="24"/>
                <w:lang w:eastAsia="pl-PL"/>
                <w14:ligatures w14:val="standardContextual"/>
              </w:rPr>
              <w:tab/>
            </w:r>
            <w:r w:rsidRPr="00F74AD6">
              <w:rPr>
                <w:rStyle w:val="Hipercze"/>
                <w:noProof/>
              </w:rPr>
              <w:t>Zakup NAS TYP B (2 szt.).</w:t>
            </w:r>
            <w:r>
              <w:rPr>
                <w:noProof/>
                <w:webHidden/>
              </w:rPr>
              <w:tab/>
            </w:r>
            <w:r>
              <w:rPr>
                <w:noProof/>
                <w:webHidden/>
              </w:rPr>
              <w:fldChar w:fldCharType="begin"/>
            </w:r>
            <w:r>
              <w:rPr>
                <w:noProof/>
                <w:webHidden/>
              </w:rPr>
              <w:instrText xml:space="preserve"> PAGEREF _Toc177503835 \h </w:instrText>
            </w:r>
            <w:r>
              <w:rPr>
                <w:noProof/>
                <w:webHidden/>
              </w:rPr>
            </w:r>
            <w:r>
              <w:rPr>
                <w:noProof/>
                <w:webHidden/>
              </w:rPr>
              <w:fldChar w:fldCharType="separate"/>
            </w:r>
            <w:r>
              <w:rPr>
                <w:noProof/>
                <w:webHidden/>
              </w:rPr>
              <w:t>17</w:t>
            </w:r>
            <w:r>
              <w:rPr>
                <w:noProof/>
                <w:webHidden/>
              </w:rPr>
              <w:fldChar w:fldCharType="end"/>
            </w:r>
          </w:hyperlink>
        </w:p>
        <w:p w14:paraId="05345EA3" w14:textId="100F4909" w:rsidR="00B05162" w:rsidRDefault="00B05162">
          <w:pPr>
            <w:pStyle w:val="Spistreci1"/>
            <w:rPr>
              <w:rFonts w:eastAsiaTheme="minorEastAsia"/>
              <w:noProof/>
              <w:kern w:val="2"/>
              <w:sz w:val="24"/>
              <w:szCs w:val="24"/>
              <w:lang w:eastAsia="pl-PL"/>
              <w14:ligatures w14:val="standardContextual"/>
            </w:rPr>
          </w:pPr>
          <w:hyperlink w:anchor="_Toc177503836" w:history="1">
            <w:r w:rsidRPr="00F74AD6">
              <w:rPr>
                <w:rStyle w:val="Hipercze"/>
                <w:noProof/>
              </w:rPr>
              <w:t>2.9.</w:t>
            </w:r>
            <w:r>
              <w:rPr>
                <w:rFonts w:eastAsiaTheme="minorEastAsia"/>
                <w:noProof/>
                <w:kern w:val="2"/>
                <w:sz w:val="24"/>
                <w:szCs w:val="24"/>
                <w:lang w:eastAsia="pl-PL"/>
                <w14:ligatures w14:val="standardContextual"/>
              </w:rPr>
              <w:tab/>
            </w:r>
            <w:r w:rsidRPr="00F74AD6">
              <w:rPr>
                <w:rStyle w:val="Hipercze"/>
                <w:noProof/>
              </w:rPr>
              <w:t>Zakup przełącznika sieciowego TYP A (1 szt.).</w:t>
            </w:r>
            <w:r>
              <w:rPr>
                <w:noProof/>
                <w:webHidden/>
              </w:rPr>
              <w:tab/>
            </w:r>
            <w:r>
              <w:rPr>
                <w:noProof/>
                <w:webHidden/>
              </w:rPr>
              <w:fldChar w:fldCharType="begin"/>
            </w:r>
            <w:r>
              <w:rPr>
                <w:noProof/>
                <w:webHidden/>
              </w:rPr>
              <w:instrText xml:space="preserve"> PAGEREF _Toc177503836 \h </w:instrText>
            </w:r>
            <w:r>
              <w:rPr>
                <w:noProof/>
                <w:webHidden/>
              </w:rPr>
            </w:r>
            <w:r>
              <w:rPr>
                <w:noProof/>
                <w:webHidden/>
              </w:rPr>
              <w:fldChar w:fldCharType="separate"/>
            </w:r>
            <w:r>
              <w:rPr>
                <w:noProof/>
                <w:webHidden/>
              </w:rPr>
              <w:t>18</w:t>
            </w:r>
            <w:r>
              <w:rPr>
                <w:noProof/>
                <w:webHidden/>
              </w:rPr>
              <w:fldChar w:fldCharType="end"/>
            </w:r>
          </w:hyperlink>
        </w:p>
        <w:p w14:paraId="451F396E" w14:textId="234C1F76" w:rsidR="00B05162" w:rsidRDefault="00B05162">
          <w:pPr>
            <w:pStyle w:val="Spistreci1"/>
            <w:tabs>
              <w:tab w:val="left" w:pos="720"/>
            </w:tabs>
            <w:rPr>
              <w:rFonts w:eastAsiaTheme="minorEastAsia"/>
              <w:noProof/>
              <w:kern w:val="2"/>
              <w:sz w:val="24"/>
              <w:szCs w:val="24"/>
              <w:lang w:eastAsia="pl-PL"/>
              <w14:ligatures w14:val="standardContextual"/>
            </w:rPr>
          </w:pPr>
          <w:hyperlink w:anchor="_Toc177503837" w:history="1">
            <w:r w:rsidRPr="00F74AD6">
              <w:rPr>
                <w:rStyle w:val="Hipercze"/>
                <w:noProof/>
              </w:rPr>
              <w:t>2.10.</w:t>
            </w:r>
            <w:r>
              <w:rPr>
                <w:rFonts w:eastAsiaTheme="minorEastAsia"/>
                <w:noProof/>
                <w:kern w:val="2"/>
                <w:sz w:val="24"/>
                <w:szCs w:val="24"/>
                <w:lang w:eastAsia="pl-PL"/>
                <w14:ligatures w14:val="standardContextual"/>
              </w:rPr>
              <w:tab/>
            </w:r>
            <w:r w:rsidRPr="00F74AD6">
              <w:rPr>
                <w:rStyle w:val="Hipercze"/>
                <w:noProof/>
              </w:rPr>
              <w:t>Zakup przełącznika sieciowego TYP B (1 szt.).</w:t>
            </w:r>
            <w:r>
              <w:rPr>
                <w:noProof/>
                <w:webHidden/>
              </w:rPr>
              <w:tab/>
            </w:r>
            <w:r>
              <w:rPr>
                <w:noProof/>
                <w:webHidden/>
              </w:rPr>
              <w:fldChar w:fldCharType="begin"/>
            </w:r>
            <w:r>
              <w:rPr>
                <w:noProof/>
                <w:webHidden/>
              </w:rPr>
              <w:instrText xml:space="preserve"> PAGEREF _Toc177503837 \h </w:instrText>
            </w:r>
            <w:r>
              <w:rPr>
                <w:noProof/>
                <w:webHidden/>
              </w:rPr>
            </w:r>
            <w:r>
              <w:rPr>
                <w:noProof/>
                <w:webHidden/>
              </w:rPr>
              <w:fldChar w:fldCharType="separate"/>
            </w:r>
            <w:r>
              <w:rPr>
                <w:noProof/>
                <w:webHidden/>
              </w:rPr>
              <w:t>18</w:t>
            </w:r>
            <w:r>
              <w:rPr>
                <w:noProof/>
                <w:webHidden/>
              </w:rPr>
              <w:fldChar w:fldCharType="end"/>
            </w:r>
          </w:hyperlink>
        </w:p>
        <w:p w14:paraId="59EAFCDD" w14:textId="50A26D0D" w:rsidR="00B05162" w:rsidRDefault="00B05162">
          <w:pPr>
            <w:pStyle w:val="Spistreci1"/>
            <w:tabs>
              <w:tab w:val="left" w:pos="720"/>
            </w:tabs>
            <w:rPr>
              <w:rFonts w:eastAsiaTheme="minorEastAsia"/>
              <w:noProof/>
              <w:kern w:val="2"/>
              <w:sz w:val="24"/>
              <w:szCs w:val="24"/>
              <w:lang w:eastAsia="pl-PL"/>
              <w14:ligatures w14:val="standardContextual"/>
            </w:rPr>
          </w:pPr>
          <w:hyperlink w:anchor="_Toc177503838" w:history="1">
            <w:r w:rsidRPr="00F74AD6">
              <w:rPr>
                <w:rStyle w:val="Hipercze"/>
                <w:noProof/>
              </w:rPr>
              <w:t>2.11.</w:t>
            </w:r>
            <w:r>
              <w:rPr>
                <w:rFonts w:eastAsiaTheme="minorEastAsia"/>
                <w:noProof/>
                <w:kern w:val="2"/>
                <w:sz w:val="24"/>
                <w:szCs w:val="24"/>
                <w:lang w:eastAsia="pl-PL"/>
                <w14:ligatures w14:val="standardContextual"/>
              </w:rPr>
              <w:tab/>
            </w:r>
            <w:r w:rsidRPr="00F74AD6">
              <w:rPr>
                <w:rStyle w:val="Hipercze"/>
                <w:noProof/>
              </w:rPr>
              <w:t>Rozbudowa istniejącej infrastruktury macierzy - zakup dysków twardych (4 szt.).</w:t>
            </w:r>
            <w:r>
              <w:rPr>
                <w:noProof/>
                <w:webHidden/>
              </w:rPr>
              <w:tab/>
            </w:r>
            <w:r>
              <w:rPr>
                <w:noProof/>
                <w:webHidden/>
              </w:rPr>
              <w:fldChar w:fldCharType="begin"/>
            </w:r>
            <w:r>
              <w:rPr>
                <w:noProof/>
                <w:webHidden/>
              </w:rPr>
              <w:instrText xml:space="preserve"> PAGEREF _Toc177503838 \h </w:instrText>
            </w:r>
            <w:r>
              <w:rPr>
                <w:noProof/>
                <w:webHidden/>
              </w:rPr>
            </w:r>
            <w:r>
              <w:rPr>
                <w:noProof/>
                <w:webHidden/>
              </w:rPr>
              <w:fldChar w:fldCharType="separate"/>
            </w:r>
            <w:r>
              <w:rPr>
                <w:noProof/>
                <w:webHidden/>
              </w:rPr>
              <w:t>19</w:t>
            </w:r>
            <w:r>
              <w:rPr>
                <w:noProof/>
                <w:webHidden/>
              </w:rPr>
              <w:fldChar w:fldCharType="end"/>
            </w:r>
          </w:hyperlink>
        </w:p>
        <w:p w14:paraId="26F38433" w14:textId="32AF2447" w:rsidR="00B05162" w:rsidRDefault="00B05162">
          <w:pPr>
            <w:pStyle w:val="Spistreci1"/>
            <w:tabs>
              <w:tab w:val="left" w:pos="720"/>
            </w:tabs>
            <w:rPr>
              <w:rFonts w:eastAsiaTheme="minorEastAsia"/>
              <w:noProof/>
              <w:kern w:val="2"/>
              <w:sz w:val="24"/>
              <w:szCs w:val="24"/>
              <w:lang w:eastAsia="pl-PL"/>
              <w14:ligatures w14:val="standardContextual"/>
            </w:rPr>
          </w:pPr>
          <w:hyperlink w:anchor="_Toc177503839" w:history="1">
            <w:r w:rsidRPr="00F74AD6">
              <w:rPr>
                <w:rStyle w:val="Hipercze"/>
                <w:noProof/>
              </w:rPr>
              <w:t>2.12.</w:t>
            </w:r>
            <w:r>
              <w:rPr>
                <w:rFonts w:eastAsiaTheme="minorEastAsia"/>
                <w:noProof/>
                <w:kern w:val="2"/>
                <w:sz w:val="24"/>
                <w:szCs w:val="24"/>
                <w:lang w:eastAsia="pl-PL"/>
                <w14:ligatures w14:val="standardContextual"/>
              </w:rPr>
              <w:tab/>
            </w:r>
            <w:r w:rsidRPr="00F74AD6">
              <w:rPr>
                <w:rStyle w:val="Hipercze"/>
                <w:noProof/>
              </w:rPr>
              <w:t>Rozbudowa istniejącej infrastruktury UTM (1 szt.).</w:t>
            </w:r>
            <w:r>
              <w:rPr>
                <w:noProof/>
                <w:webHidden/>
              </w:rPr>
              <w:tab/>
            </w:r>
            <w:r>
              <w:rPr>
                <w:noProof/>
                <w:webHidden/>
              </w:rPr>
              <w:fldChar w:fldCharType="begin"/>
            </w:r>
            <w:r>
              <w:rPr>
                <w:noProof/>
                <w:webHidden/>
              </w:rPr>
              <w:instrText xml:space="preserve"> PAGEREF _Toc177503839 \h </w:instrText>
            </w:r>
            <w:r>
              <w:rPr>
                <w:noProof/>
                <w:webHidden/>
              </w:rPr>
            </w:r>
            <w:r>
              <w:rPr>
                <w:noProof/>
                <w:webHidden/>
              </w:rPr>
              <w:fldChar w:fldCharType="separate"/>
            </w:r>
            <w:r>
              <w:rPr>
                <w:noProof/>
                <w:webHidden/>
              </w:rPr>
              <w:t>19</w:t>
            </w:r>
            <w:r>
              <w:rPr>
                <w:noProof/>
                <w:webHidden/>
              </w:rPr>
              <w:fldChar w:fldCharType="end"/>
            </w:r>
          </w:hyperlink>
        </w:p>
        <w:p w14:paraId="6723712A" w14:textId="194AD52B" w:rsidR="00B05162" w:rsidRDefault="00B05162">
          <w:pPr>
            <w:pStyle w:val="Spistreci1"/>
            <w:rPr>
              <w:rFonts w:eastAsiaTheme="minorEastAsia"/>
              <w:noProof/>
              <w:kern w:val="2"/>
              <w:sz w:val="24"/>
              <w:szCs w:val="24"/>
              <w:lang w:eastAsia="pl-PL"/>
              <w14:ligatures w14:val="standardContextual"/>
            </w:rPr>
          </w:pPr>
          <w:hyperlink w:anchor="_Toc177503840" w:history="1">
            <w:r w:rsidRPr="00F74AD6">
              <w:rPr>
                <w:rStyle w:val="Hipercze"/>
                <w:noProof/>
              </w:rPr>
              <w:t>3.</w:t>
            </w:r>
            <w:r>
              <w:rPr>
                <w:rFonts w:eastAsiaTheme="minorEastAsia"/>
                <w:noProof/>
                <w:kern w:val="2"/>
                <w:sz w:val="24"/>
                <w:szCs w:val="24"/>
                <w:lang w:eastAsia="pl-PL"/>
                <w14:ligatures w14:val="standardContextual"/>
              </w:rPr>
              <w:tab/>
            </w:r>
            <w:r w:rsidRPr="00F74AD6">
              <w:rPr>
                <w:rStyle w:val="Hipercze"/>
                <w:noProof/>
              </w:rPr>
              <w:t>Opis przedmiotu zamówienia dla części nr 2.</w:t>
            </w:r>
            <w:r>
              <w:rPr>
                <w:noProof/>
                <w:webHidden/>
              </w:rPr>
              <w:tab/>
            </w:r>
            <w:r>
              <w:rPr>
                <w:noProof/>
                <w:webHidden/>
              </w:rPr>
              <w:fldChar w:fldCharType="begin"/>
            </w:r>
            <w:r>
              <w:rPr>
                <w:noProof/>
                <w:webHidden/>
              </w:rPr>
              <w:instrText xml:space="preserve"> PAGEREF _Toc177503840 \h </w:instrText>
            </w:r>
            <w:r>
              <w:rPr>
                <w:noProof/>
                <w:webHidden/>
              </w:rPr>
            </w:r>
            <w:r>
              <w:rPr>
                <w:noProof/>
                <w:webHidden/>
              </w:rPr>
              <w:fldChar w:fldCharType="separate"/>
            </w:r>
            <w:r>
              <w:rPr>
                <w:noProof/>
                <w:webHidden/>
              </w:rPr>
              <w:t>32</w:t>
            </w:r>
            <w:r>
              <w:rPr>
                <w:noProof/>
                <w:webHidden/>
              </w:rPr>
              <w:fldChar w:fldCharType="end"/>
            </w:r>
          </w:hyperlink>
        </w:p>
        <w:p w14:paraId="55B953E3" w14:textId="7266DCED" w:rsidR="00B05162" w:rsidRDefault="00B05162">
          <w:pPr>
            <w:pStyle w:val="Spistreci1"/>
            <w:rPr>
              <w:rFonts w:eastAsiaTheme="minorEastAsia"/>
              <w:noProof/>
              <w:kern w:val="2"/>
              <w:sz w:val="24"/>
              <w:szCs w:val="24"/>
              <w:lang w:eastAsia="pl-PL"/>
              <w14:ligatures w14:val="standardContextual"/>
            </w:rPr>
          </w:pPr>
          <w:hyperlink w:anchor="_Toc177503841" w:history="1">
            <w:r w:rsidRPr="00F74AD6">
              <w:rPr>
                <w:rStyle w:val="Hipercze"/>
                <w:noProof/>
              </w:rPr>
              <w:t>3.1.</w:t>
            </w:r>
            <w:r>
              <w:rPr>
                <w:rFonts w:eastAsiaTheme="minorEastAsia"/>
                <w:noProof/>
                <w:kern w:val="2"/>
                <w:sz w:val="24"/>
                <w:szCs w:val="24"/>
                <w:lang w:eastAsia="pl-PL"/>
                <w14:ligatures w14:val="standardContextual"/>
              </w:rPr>
              <w:tab/>
            </w:r>
            <w:r w:rsidRPr="00F74AD6">
              <w:rPr>
                <w:rStyle w:val="Hipercze"/>
                <w:noProof/>
              </w:rPr>
              <w:t>Wymagania ogólne w zakresie dostawy oprogramowania.</w:t>
            </w:r>
            <w:r>
              <w:rPr>
                <w:noProof/>
                <w:webHidden/>
              </w:rPr>
              <w:tab/>
            </w:r>
            <w:r>
              <w:rPr>
                <w:noProof/>
                <w:webHidden/>
              </w:rPr>
              <w:fldChar w:fldCharType="begin"/>
            </w:r>
            <w:r>
              <w:rPr>
                <w:noProof/>
                <w:webHidden/>
              </w:rPr>
              <w:instrText xml:space="preserve"> PAGEREF _Toc177503841 \h </w:instrText>
            </w:r>
            <w:r>
              <w:rPr>
                <w:noProof/>
                <w:webHidden/>
              </w:rPr>
            </w:r>
            <w:r>
              <w:rPr>
                <w:noProof/>
                <w:webHidden/>
              </w:rPr>
              <w:fldChar w:fldCharType="separate"/>
            </w:r>
            <w:r>
              <w:rPr>
                <w:noProof/>
                <w:webHidden/>
              </w:rPr>
              <w:t>32</w:t>
            </w:r>
            <w:r>
              <w:rPr>
                <w:noProof/>
                <w:webHidden/>
              </w:rPr>
              <w:fldChar w:fldCharType="end"/>
            </w:r>
          </w:hyperlink>
        </w:p>
        <w:p w14:paraId="41D4206E" w14:textId="01A36457" w:rsidR="00B05162" w:rsidRDefault="00B05162">
          <w:pPr>
            <w:pStyle w:val="Spistreci1"/>
            <w:rPr>
              <w:rFonts w:eastAsiaTheme="minorEastAsia"/>
              <w:noProof/>
              <w:kern w:val="2"/>
              <w:sz w:val="24"/>
              <w:szCs w:val="24"/>
              <w:lang w:eastAsia="pl-PL"/>
              <w14:ligatures w14:val="standardContextual"/>
            </w:rPr>
          </w:pPr>
          <w:hyperlink w:anchor="_Toc177503842" w:history="1">
            <w:r w:rsidRPr="00F74AD6">
              <w:rPr>
                <w:rStyle w:val="Hipercze"/>
                <w:noProof/>
              </w:rPr>
              <w:t>3.2.</w:t>
            </w:r>
            <w:r>
              <w:rPr>
                <w:rFonts w:eastAsiaTheme="minorEastAsia"/>
                <w:noProof/>
                <w:kern w:val="2"/>
                <w:sz w:val="24"/>
                <w:szCs w:val="24"/>
                <w:lang w:eastAsia="pl-PL"/>
                <w14:ligatures w14:val="standardContextual"/>
              </w:rPr>
              <w:tab/>
            </w:r>
            <w:r w:rsidRPr="00F74AD6">
              <w:rPr>
                <w:rStyle w:val="Hipercze"/>
                <w:noProof/>
              </w:rPr>
              <w:t>Zasada równoważności rozwiązań i neutralności technologicznej.</w:t>
            </w:r>
            <w:r>
              <w:rPr>
                <w:noProof/>
                <w:webHidden/>
              </w:rPr>
              <w:tab/>
            </w:r>
            <w:r>
              <w:rPr>
                <w:noProof/>
                <w:webHidden/>
              </w:rPr>
              <w:fldChar w:fldCharType="begin"/>
            </w:r>
            <w:r>
              <w:rPr>
                <w:noProof/>
                <w:webHidden/>
              </w:rPr>
              <w:instrText xml:space="preserve"> PAGEREF _Toc177503842 \h </w:instrText>
            </w:r>
            <w:r>
              <w:rPr>
                <w:noProof/>
                <w:webHidden/>
              </w:rPr>
            </w:r>
            <w:r>
              <w:rPr>
                <w:noProof/>
                <w:webHidden/>
              </w:rPr>
              <w:fldChar w:fldCharType="separate"/>
            </w:r>
            <w:r>
              <w:rPr>
                <w:noProof/>
                <w:webHidden/>
              </w:rPr>
              <w:t>36</w:t>
            </w:r>
            <w:r>
              <w:rPr>
                <w:noProof/>
                <w:webHidden/>
              </w:rPr>
              <w:fldChar w:fldCharType="end"/>
            </w:r>
          </w:hyperlink>
        </w:p>
        <w:p w14:paraId="01ECE432" w14:textId="33BDA015" w:rsidR="00B05162" w:rsidRDefault="00B05162">
          <w:pPr>
            <w:pStyle w:val="Spistreci1"/>
            <w:rPr>
              <w:rFonts w:eastAsiaTheme="minorEastAsia"/>
              <w:noProof/>
              <w:kern w:val="2"/>
              <w:sz w:val="24"/>
              <w:szCs w:val="24"/>
              <w:lang w:eastAsia="pl-PL"/>
              <w14:ligatures w14:val="standardContextual"/>
            </w:rPr>
          </w:pPr>
          <w:hyperlink w:anchor="_Toc177503843" w:history="1">
            <w:r w:rsidRPr="00F74AD6">
              <w:rPr>
                <w:rStyle w:val="Hipercze"/>
                <w:noProof/>
              </w:rPr>
              <w:t>3.3.</w:t>
            </w:r>
            <w:r>
              <w:rPr>
                <w:rFonts w:eastAsiaTheme="minorEastAsia"/>
                <w:noProof/>
                <w:kern w:val="2"/>
                <w:sz w:val="24"/>
                <w:szCs w:val="24"/>
                <w:lang w:eastAsia="pl-PL"/>
                <w14:ligatures w14:val="standardContextual"/>
              </w:rPr>
              <w:tab/>
            </w:r>
            <w:r w:rsidRPr="00F74AD6">
              <w:rPr>
                <w:rStyle w:val="Hipercze"/>
                <w:noProof/>
              </w:rPr>
              <w:t>Oprogramowanie do agregacji logów (3 szt.).</w:t>
            </w:r>
            <w:r>
              <w:rPr>
                <w:noProof/>
                <w:webHidden/>
              </w:rPr>
              <w:tab/>
            </w:r>
            <w:r>
              <w:rPr>
                <w:noProof/>
                <w:webHidden/>
              </w:rPr>
              <w:fldChar w:fldCharType="begin"/>
            </w:r>
            <w:r>
              <w:rPr>
                <w:noProof/>
                <w:webHidden/>
              </w:rPr>
              <w:instrText xml:space="preserve"> PAGEREF _Toc177503843 \h </w:instrText>
            </w:r>
            <w:r>
              <w:rPr>
                <w:noProof/>
                <w:webHidden/>
              </w:rPr>
            </w:r>
            <w:r>
              <w:rPr>
                <w:noProof/>
                <w:webHidden/>
              </w:rPr>
              <w:fldChar w:fldCharType="separate"/>
            </w:r>
            <w:r>
              <w:rPr>
                <w:noProof/>
                <w:webHidden/>
              </w:rPr>
              <w:t>38</w:t>
            </w:r>
            <w:r>
              <w:rPr>
                <w:noProof/>
                <w:webHidden/>
              </w:rPr>
              <w:fldChar w:fldCharType="end"/>
            </w:r>
          </w:hyperlink>
        </w:p>
        <w:p w14:paraId="77FB0988" w14:textId="2FC3C3F5" w:rsidR="00B05162" w:rsidRDefault="00B05162">
          <w:pPr>
            <w:pStyle w:val="Spistreci1"/>
            <w:rPr>
              <w:rFonts w:eastAsiaTheme="minorEastAsia"/>
              <w:noProof/>
              <w:kern w:val="2"/>
              <w:sz w:val="24"/>
              <w:szCs w:val="24"/>
              <w:lang w:eastAsia="pl-PL"/>
              <w14:ligatures w14:val="standardContextual"/>
            </w:rPr>
          </w:pPr>
          <w:hyperlink w:anchor="_Toc177503844" w:history="1">
            <w:r w:rsidRPr="00F74AD6">
              <w:rPr>
                <w:rStyle w:val="Hipercze"/>
                <w:noProof/>
              </w:rPr>
              <w:t>3.4.</w:t>
            </w:r>
            <w:r>
              <w:rPr>
                <w:rFonts w:eastAsiaTheme="minorEastAsia"/>
                <w:noProof/>
                <w:kern w:val="2"/>
                <w:sz w:val="24"/>
                <w:szCs w:val="24"/>
                <w:lang w:eastAsia="pl-PL"/>
                <w14:ligatures w14:val="standardContextual"/>
              </w:rPr>
              <w:tab/>
            </w:r>
            <w:r w:rsidRPr="00F74AD6">
              <w:rPr>
                <w:rStyle w:val="Hipercze"/>
                <w:noProof/>
              </w:rPr>
              <w:t>Rozbudowa oprogramowania antywirusowego o funkcje XDR, szyfrowania danych, zarządzanie podatnościami (1 szt.).</w:t>
            </w:r>
            <w:r>
              <w:rPr>
                <w:noProof/>
                <w:webHidden/>
              </w:rPr>
              <w:tab/>
            </w:r>
            <w:r>
              <w:rPr>
                <w:noProof/>
                <w:webHidden/>
              </w:rPr>
              <w:fldChar w:fldCharType="begin"/>
            </w:r>
            <w:r>
              <w:rPr>
                <w:noProof/>
                <w:webHidden/>
              </w:rPr>
              <w:instrText xml:space="preserve"> PAGEREF _Toc177503844 \h </w:instrText>
            </w:r>
            <w:r>
              <w:rPr>
                <w:noProof/>
                <w:webHidden/>
              </w:rPr>
            </w:r>
            <w:r>
              <w:rPr>
                <w:noProof/>
                <w:webHidden/>
              </w:rPr>
              <w:fldChar w:fldCharType="separate"/>
            </w:r>
            <w:r>
              <w:rPr>
                <w:noProof/>
                <w:webHidden/>
              </w:rPr>
              <w:t>39</w:t>
            </w:r>
            <w:r>
              <w:rPr>
                <w:noProof/>
                <w:webHidden/>
              </w:rPr>
              <w:fldChar w:fldCharType="end"/>
            </w:r>
          </w:hyperlink>
        </w:p>
        <w:p w14:paraId="74A9AF86" w14:textId="6A3339B6" w:rsidR="00B05162" w:rsidRDefault="00B05162">
          <w:pPr>
            <w:pStyle w:val="Spistreci1"/>
            <w:rPr>
              <w:rFonts w:eastAsiaTheme="minorEastAsia"/>
              <w:noProof/>
              <w:kern w:val="2"/>
              <w:sz w:val="24"/>
              <w:szCs w:val="24"/>
              <w:lang w:eastAsia="pl-PL"/>
              <w14:ligatures w14:val="standardContextual"/>
            </w:rPr>
          </w:pPr>
          <w:hyperlink w:anchor="_Toc177503845" w:history="1">
            <w:r w:rsidRPr="00F74AD6">
              <w:rPr>
                <w:rStyle w:val="Hipercze"/>
                <w:noProof/>
              </w:rPr>
              <w:t>3.5.</w:t>
            </w:r>
            <w:r>
              <w:rPr>
                <w:rFonts w:eastAsiaTheme="minorEastAsia"/>
                <w:noProof/>
                <w:kern w:val="2"/>
                <w:sz w:val="24"/>
                <w:szCs w:val="24"/>
                <w:lang w:eastAsia="pl-PL"/>
                <w14:ligatures w14:val="standardContextual"/>
              </w:rPr>
              <w:tab/>
            </w:r>
            <w:r w:rsidRPr="00F74AD6">
              <w:rPr>
                <w:rStyle w:val="Hipercze"/>
                <w:noProof/>
              </w:rPr>
              <w:t>Zakup oprogramowania do zarządzania bezpieczeństwem IT (DLP, monitoring zasobów, zarządzanie dostępem) (1 szt.).</w:t>
            </w:r>
            <w:r>
              <w:rPr>
                <w:noProof/>
                <w:webHidden/>
              </w:rPr>
              <w:tab/>
            </w:r>
            <w:r>
              <w:rPr>
                <w:noProof/>
                <w:webHidden/>
              </w:rPr>
              <w:fldChar w:fldCharType="begin"/>
            </w:r>
            <w:r>
              <w:rPr>
                <w:noProof/>
                <w:webHidden/>
              </w:rPr>
              <w:instrText xml:space="preserve"> PAGEREF _Toc177503845 \h </w:instrText>
            </w:r>
            <w:r>
              <w:rPr>
                <w:noProof/>
                <w:webHidden/>
              </w:rPr>
            </w:r>
            <w:r>
              <w:rPr>
                <w:noProof/>
                <w:webHidden/>
              </w:rPr>
              <w:fldChar w:fldCharType="separate"/>
            </w:r>
            <w:r>
              <w:rPr>
                <w:noProof/>
                <w:webHidden/>
              </w:rPr>
              <w:t>48</w:t>
            </w:r>
            <w:r>
              <w:rPr>
                <w:noProof/>
                <w:webHidden/>
              </w:rPr>
              <w:fldChar w:fldCharType="end"/>
            </w:r>
          </w:hyperlink>
        </w:p>
        <w:p w14:paraId="2CBFA809" w14:textId="163E7274" w:rsidR="00B05162" w:rsidRDefault="00B05162">
          <w:pPr>
            <w:pStyle w:val="Spistreci1"/>
            <w:rPr>
              <w:rFonts w:eastAsiaTheme="minorEastAsia"/>
              <w:noProof/>
              <w:kern w:val="2"/>
              <w:sz w:val="24"/>
              <w:szCs w:val="24"/>
              <w:lang w:eastAsia="pl-PL"/>
              <w14:ligatures w14:val="standardContextual"/>
            </w:rPr>
          </w:pPr>
          <w:hyperlink w:anchor="_Toc177503846" w:history="1">
            <w:r w:rsidRPr="00F74AD6">
              <w:rPr>
                <w:rStyle w:val="Hipercze"/>
                <w:noProof/>
              </w:rPr>
              <w:t>4.</w:t>
            </w:r>
            <w:r>
              <w:rPr>
                <w:rFonts w:eastAsiaTheme="minorEastAsia"/>
                <w:noProof/>
                <w:kern w:val="2"/>
                <w:sz w:val="24"/>
                <w:szCs w:val="24"/>
                <w:lang w:eastAsia="pl-PL"/>
                <w14:ligatures w14:val="standardContextual"/>
              </w:rPr>
              <w:tab/>
            </w:r>
            <w:r w:rsidRPr="00F74AD6">
              <w:rPr>
                <w:rStyle w:val="Hipercze"/>
                <w:noProof/>
              </w:rPr>
              <w:t>Opis przedmiotu zamówienia dla Części nr 3.</w:t>
            </w:r>
            <w:r>
              <w:rPr>
                <w:noProof/>
                <w:webHidden/>
              </w:rPr>
              <w:tab/>
            </w:r>
            <w:r>
              <w:rPr>
                <w:noProof/>
                <w:webHidden/>
              </w:rPr>
              <w:fldChar w:fldCharType="begin"/>
            </w:r>
            <w:r>
              <w:rPr>
                <w:noProof/>
                <w:webHidden/>
              </w:rPr>
              <w:instrText xml:space="preserve"> PAGEREF _Toc177503846 \h </w:instrText>
            </w:r>
            <w:r>
              <w:rPr>
                <w:noProof/>
                <w:webHidden/>
              </w:rPr>
            </w:r>
            <w:r>
              <w:rPr>
                <w:noProof/>
                <w:webHidden/>
              </w:rPr>
              <w:fldChar w:fldCharType="separate"/>
            </w:r>
            <w:r>
              <w:rPr>
                <w:noProof/>
                <w:webHidden/>
              </w:rPr>
              <w:t>53</w:t>
            </w:r>
            <w:r>
              <w:rPr>
                <w:noProof/>
                <w:webHidden/>
              </w:rPr>
              <w:fldChar w:fldCharType="end"/>
            </w:r>
          </w:hyperlink>
        </w:p>
        <w:p w14:paraId="4F9E1A97" w14:textId="643EC9E9" w:rsidR="00B05162" w:rsidRDefault="00B05162">
          <w:pPr>
            <w:pStyle w:val="Spistreci1"/>
            <w:rPr>
              <w:rFonts w:eastAsiaTheme="minorEastAsia"/>
              <w:noProof/>
              <w:kern w:val="2"/>
              <w:sz w:val="24"/>
              <w:szCs w:val="24"/>
              <w:lang w:eastAsia="pl-PL"/>
              <w14:ligatures w14:val="standardContextual"/>
            </w:rPr>
          </w:pPr>
          <w:hyperlink w:anchor="_Toc177503847" w:history="1">
            <w:r w:rsidRPr="00F74AD6">
              <w:rPr>
                <w:rStyle w:val="Hipercze"/>
                <w:noProof/>
              </w:rPr>
              <w:t>4.1.</w:t>
            </w:r>
            <w:r>
              <w:rPr>
                <w:rFonts w:eastAsiaTheme="minorEastAsia"/>
                <w:noProof/>
                <w:kern w:val="2"/>
                <w:sz w:val="24"/>
                <w:szCs w:val="24"/>
                <w:lang w:eastAsia="pl-PL"/>
                <w14:ligatures w14:val="standardContextual"/>
              </w:rPr>
              <w:tab/>
            </w:r>
            <w:r w:rsidRPr="00F74AD6">
              <w:rPr>
                <w:rStyle w:val="Hipercze"/>
                <w:noProof/>
              </w:rPr>
              <w:t>Wymagania ogólne.</w:t>
            </w:r>
            <w:r>
              <w:rPr>
                <w:noProof/>
                <w:webHidden/>
              </w:rPr>
              <w:tab/>
            </w:r>
            <w:r>
              <w:rPr>
                <w:noProof/>
                <w:webHidden/>
              </w:rPr>
              <w:fldChar w:fldCharType="begin"/>
            </w:r>
            <w:r>
              <w:rPr>
                <w:noProof/>
                <w:webHidden/>
              </w:rPr>
              <w:instrText xml:space="preserve"> PAGEREF _Toc177503847 \h </w:instrText>
            </w:r>
            <w:r>
              <w:rPr>
                <w:noProof/>
                <w:webHidden/>
              </w:rPr>
            </w:r>
            <w:r>
              <w:rPr>
                <w:noProof/>
                <w:webHidden/>
              </w:rPr>
              <w:fldChar w:fldCharType="separate"/>
            </w:r>
            <w:r>
              <w:rPr>
                <w:noProof/>
                <w:webHidden/>
              </w:rPr>
              <w:t>53</w:t>
            </w:r>
            <w:r>
              <w:rPr>
                <w:noProof/>
                <w:webHidden/>
              </w:rPr>
              <w:fldChar w:fldCharType="end"/>
            </w:r>
          </w:hyperlink>
        </w:p>
        <w:p w14:paraId="7F6EEAF8" w14:textId="0466CA0A" w:rsidR="00B05162" w:rsidRDefault="00B05162">
          <w:pPr>
            <w:pStyle w:val="Spistreci1"/>
            <w:rPr>
              <w:rFonts w:eastAsiaTheme="minorEastAsia"/>
              <w:noProof/>
              <w:kern w:val="2"/>
              <w:sz w:val="24"/>
              <w:szCs w:val="24"/>
              <w:lang w:eastAsia="pl-PL"/>
              <w14:ligatures w14:val="standardContextual"/>
            </w:rPr>
          </w:pPr>
          <w:hyperlink w:anchor="_Toc177503848" w:history="1">
            <w:r w:rsidRPr="00F74AD6">
              <w:rPr>
                <w:rStyle w:val="Hipercze"/>
                <w:noProof/>
              </w:rPr>
              <w:t>4.2.</w:t>
            </w:r>
            <w:r>
              <w:rPr>
                <w:rFonts w:eastAsiaTheme="minorEastAsia"/>
                <w:noProof/>
                <w:kern w:val="2"/>
                <w:sz w:val="24"/>
                <w:szCs w:val="24"/>
                <w:lang w:eastAsia="pl-PL"/>
                <w14:ligatures w14:val="standardContextual"/>
              </w:rPr>
              <w:tab/>
            </w:r>
            <w:r w:rsidRPr="00F74AD6">
              <w:rPr>
                <w:rStyle w:val="Hipercze"/>
                <w:noProof/>
              </w:rPr>
              <w:t>Zakup usług aktualizacji i wdrożenia SZBI.</w:t>
            </w:r>
            <w:r>
              <w:rPr>
                <w:noProof/>
                <w:webHidden/>
              </w:rPr>
              <w:tab/>
            </w:r>
            <w:r>
              <w:rPr>
                <w:noProof/>
                <w:webHidden/>
              </w:rPr>
              <w:fldChar w:fldCharType="begin"/>
            </w:r>
            <w:r>
              <w:rPr>
                <w:noProof/>
                <w:webHidden/>
              </w:rPr>
              <w:instrText xml:space="preserve"> PAGEREF _Toc177503848 \h </w:instrText>
            </w:r>
            <w:r>
              <w:rPr>
                <w:noProof/>
                <w:webHidden/>
              </w:rPr>
            </w:r>
            <w:r>
              <w:rPr>
                <w:noProof/>
                <w:webHidden/>
              </w:rPr>
              <w:fldChar w:fldCharType="separate"/>
            </w:r>
            <w:r>
              <w:rPr>
                <w:noProof/>
                <w:webHidden/>
              </w:rPr>
              <w:t>55</w:t>
            </w:r>
            <w:r>
              <w:rPr>
                <w:noProof/>
                <w:webHidden/>
              </w:rPr>
              <w:fldChar w:fldCharType="end"/>
            </w:r>
          </w:hyperlink>
        </w:p>
        <w:p w14:paraId="5D391D4F" w14:textId="2F1FE0F3" w:rsidR="00B05162" w:rsidRDefault="00B05162">
          <w:pPr>
            <w:pStyle w:val="Spistreci1"/>
            <w:rPr>
              <w:rFonts w:eastAsiaTheme="minorEastAsia"/>
              <w:noProof/>
              <w:kern w:val="2"/>
              <w:sz w:val="24"/>
              <w:szCs w:val="24"/>
              <w:lang w:eastAsia="pl-PL"/>
              <w14:ligatures w14:val="standardContextual"/>
            </w:rPr>
          </w:pPr>
          <w:hyperlink w:anchor="_Toc177503849" w:history="1">
            <w:r w:rsidRPr="00F74AD6">
              <w:rPr>
                <w:rStyle w:val="Hipercze"/>
                <w:noProof/>
              </w:rPr>
              <w:t>4.3.</w:t>
            </w:r>
            <w:r>
              <w:rPr>
                <w:rFonts w:eastAsiaTheme="minorEastAsia"/>
                <w:noProof/>
                <w:kern w:val="2"/>
                <w:sz w:val="24"/>
                <w:szCs w:val="24"/>
                <w:lang w:eastAsia="pl-PL"/>
                <w14:ligatures w14:val="standardContextual"/>
              </w:rPr>
              <w:tab/>
            </w:r>
            <w:r w:rsidRPr="00F74AD6">
              <w:rPr>
                <w:rStyle w:val="Hipercze"/>
                <w:noProof/>
              </w:rPr>
              <w:t>Zakup usług przeprowadzenia audytu zgodności KRI.</w:t>
            </w:r>
            <w:r>
              <w:rPr>
                <w:noProof/>
                <w:webHidden/>
              </w:rPr>
              <w:tab/>
            </w:r>
            <w:r>
              <w:rPr>
                <w:noProof/>
                <w:webHidden/>
              </w:rPr>
              <w:fldChar w:fldCharType="begin"/>
            </w:r>
            <w:r>
              <w:rPr>
                <w:noProof/>
                <w:webHidden/>
              </w:rPr>
              <w:instrText xml:space="preserve"> PAGEREF _Toc177503849 \h </w:instrText>
            </w:r>
            <w:r>
              <w:rPr>
                <w:noProof/>
                <w:webHidden/>
              </w:rPr>
            </w:r>
            <w:r>
              <w:rPr>
                <w:noProof/>
                <w:webHidden/>
              </w:rPr>
              <w:fldChar w:fldCharType="separate"/>
            </w:r>
            <w:r>
              <w:rPr>
                <w:noProof/>
                <w:webHidden/>
              </w:rPr>
              <w:t>60</w:t>
            </w:r>
            <w:r>
              <w:rPr>
                <w:noProof/>
                <w:webHidden/>
              </w:rPr>
              <w:fldChar w:fldCharType="end"/>
            </w:r>
          </w:hyperlink>
        </w:p>
        <w:p w14:paraId="73264B38" w14:textId="060381CB" w:rsidR="00B05162" w:rsidRDefault="00B05162">
          <w:pPr>
            <w:pStyle w:val="Spistreci1"/>
            <w:rPr>
              <w:rFonts w:eastAsiaTheme="minorEastAsia"/>
              <w:noProof/>
              <w:kern w:val="2"/>
              <w:sz w:val="24"/>
              <w:szCs w:val="24"/>
              <w:lang w:eastAsia="pl-PL"/>
              <w14:ligatures w14:val="standardContextual"/>
            </w:rPr>
          </w:pPr>
          <w:hyperlink w:anchor="_Toc177503850" w:history="1">
            <w:r w:rsidRPr="00F74AD6">
              <w:rPr>
                <w:rStyle w:val="Hipercze"/>
                <w:noProof/>
              </w:rPr>
              <w:t>4.4.</w:t>
            </w:r>
            <w:r>
              <w:rPr>
                <w:rFonts w:eastAsiaTheme="minorEastAsia"/>
                <w:noProof/>
                <w:kern w:val="2"/>
                <w:sz w:val="24"/>
                <w:szCs w:val="24"/>
                <w:lang w:eastAsia="pl-PL"/>
                <w14:ligatures w14:val="standardContextual"/>
              </w:rPr>
              <w:tab/>
            </w:r>
            <w:r w:rsidRPr="00F74AD6">
              <w:rPr>
                <w:rStyle w:val="Hipercze"/>
                <w:noProof/>
              </w:rPr>
              <w:t>Równoważność rozwiązań.</w:t>
            </w:r>
            <w:r>
              <w:rPr>
                <w:noProof/>
                <w:webHidden/>
              </w:rPr>
              <w:tab/>
            </w:r>
            <w:r>
              <w:rPr>
                <w:noProof/>
                <w:webHidden/>
              </w:rPr>
              <w:fldChar w:fldCharType="begin"/>
            </w:r>
            <w:r>
              <w:rPr>
                <w:noProof/>
                <w:webHidden/>
              </w:rPr>
              <w:instrText xml:space="preserve"> PAGEREF _Toc177503850 \h </w:instrText>
            </w:r>
            <w:r>
              <w:rPr>
                <w:noProof/>
                <w:webHidden/>
              </w:rPr>
            </w:r>
            <w:r>
              <w:rPr>
                <w:noProof/>
                <w:webHidden/>
              </w:rPr>
              <w:fldChar w:fldCharType="separate"/>
            </w:r>
            <w:r>
              <w:rPr>
                <w:noProof/>
                <w:webHidden/>
              </w:rPr>
              <w:t>64</w:t>
            </w:r>
            <w:r>
              <w:rPr>
                <w:noProof/>
                <w:webHidden/>
              </w:rPr>
              <w:fldChar w:fldCharType="end"/>
            </w:r>
          </w:hyperlink>
        </w:p>
        <w:p w14:paraId="2A65691C" w14:textId="1F209649" w:rsidR="00EF3894" w:rsidRPr="00940B65" w:rsidRDefault="00EF3894" w:rsidP="00F06EDD">
          <w:pPr>
            <w:pStyle w:val="Spistreci1"/>
            <w:tabs>
              <w:tab w:val="left" w:pos="720"/>
            </w:tabs>
            <w:spacing w:before="100" w:beforeAutospacing="1" w:after="120" w:line="276" w:lineRule="auto"/>
          </w:pPr>
          <w:r w:rsidRPr="00940B65">
            <w:rPr>
              <w:b/>
              <w:bCs/>
            </w:rPr>
            <w:fldChar w:fldCharType="end"/>
          </w:r>
        </w:p>
      </w:sdtContent>
    </w:sdt>
    <w:p w14:paraId="796E12B1" w14:textId="09ADB18F" w:rsidR="00EF3894" w:rsidRPr="00940B65" w:rsidRDefault="00EF3894" w:rsidP="00F06EDD">
      <w:pPr>
        <w:spacing w:before="100" w:beforeAutospacing="1" w:after="120" w:line="276" w:lineRule="auto"/>
        <w:rPr>
          <w:sz w:val="44"/>
          <w:szCs w:val="44"/>
        </w:rPr>
      </w:pPr>
      <w:r w:rsidRPr="00940B65">
        <w:rPr>
          <w:sz w:val="44"/>
          <w:szCs w:val="44"/>
        </w:rPr>
        <w:br w:type="page"/>
      </w:r>
    </w:p>
    <w:p w14:paraId="67816582" w14:textId="765F7882" w:rsidR="00A46045" w:rsidRPr="00940B65" w:rsidRDefault="00A922E9" w:rsidP="00F06EDD">
      <w:pPr>
        <w:pStyle w:val="Nagwek1"/>
        <w:numPr>
          <w:ilvl w:val="0"/>
          <w:numId w:val="1"/>
        </w:numPr>
        <w:spacing w:before="100" w:beforeAutospacing="1" w:after="120" w:line="276" w:lineRule="auto"/>
      </w:pPr>
      <w:bookmarkStart w:id="1" w:name="_Toc177503826"/>
      <w:r w:rsidRPr="00940B65">
        <w:lastRenderedPageBreak/>
        <w:t>Zestawienie ilościowe.</w:t>
      </w:r>
      <w:bookmarkEnd w:id="1"/>
    </w:p>
    <w:p w14:paraId="4B014150" w14:textId="19B1BAC2" w:rsidR="00422E49" w:rsidRDefault="00422E49" w:rsidP="00F06EDD">
      <w:pPr>
        <w:spacing w:before="100" w:beforeAutospacing="1" w:after="120" w:line="276" w:lineRule="auto"/>
        <w:jc w:val="both"/>
        <w:rPr>
          <w:rFonts w:cstheme="minorHAnsi"/>
        </w:rPr>
      </w:pPr>
      <w:r w:rsidRPr="00940B65">
        <w:t xml:space="preserve">Część nr 1 – </w:t>
      </w:r>
      <w:r w:rsidR="00B26E06" w:rsidRPr="00940B65">
        <w:rPr>
          <w:rFonts w:cstheme="minorHAnsi"/>
        </w:rPr>
        <w:t>Dostawa sprzętu i oprogramowania informatycznego.</w:t>
      </w:r>
    </w:p>
    <w:tbl>
      <w:tblPr>
        <w:tblStyle w:val="Tabela-Siatka"/>
        <w:tblW w:w="0" w:type="auto"/>
        <w:tblLook w:val="04A0" w:firstRow="1" w:lastRow="0" w:firstColumn="1" w:lastColumn="0" w:noHBand="0" w:noVBand="1"/>
      </w:tblPr>
      <w:tblGrid>
        <w:gridCol w:w="495"/>
        <w:gridCol w:w="6304"/>
        <w:gridCol w:w="2263"/>
      </w:tblGrid>
      <w:tr w:rsidR="00B26E06" w:rsidRPr="00940B65" w14:paraId="231C545F" w14:textId="77777777" w:rsidTr="00925978">
        <w:trPr>
          <w:trHeight w:val="504"/>
        </w:trPr>
        <w:tc>
          <w:tcPr>
            <w:tcW w:w="495" w:type="dxa"/>
            <w:shd w:val="clear" w:color="auto" w:fill="D9D9D9" w:themeFill="background1" w:themeFillShade="D9"/>
            <w:vAlign w:val="center"/>
          </w:tcPr>
          <w:p w14:paraId="785B11E7" w14:textId="77777777" w:rsidR="00B26E06" w:rsidRPr="00940B65" w:rsidRDefault="00B26E06" w:rsidP="00F06EDD">
            <w:pPr>
              <w:spacing w:before="100" w:beforeAutospacing="1" w:after="120" w:line="276" w:lineRule="auto"/>
              <w:jc w:val="center"/>
            </w:pPr>
            <w:r w:rsidRPr="00940B65">
              <w:t>Lp.</w:t>
            </w:r>
          </w:p>
        </w:tc>
        <w:tc>
          <w:tcPr>
            <w:tcW w:w="6304" w:type="dxa"/>
            <w:shd w:val="clear" w:color="auto" w:fill="D9D9D9" w:themeFill="background1" w:themeFillShade="D9"/>
            <w:vAlign w:val="center"/>
          </w:tcPr>
          <w:p w14:paraId="58CAD276" w14:textId="77777777" w:rsidR="00B26E06" w:rsidRPr="00940B65" w:rsidRDefault="00B26E06" w:rsidP="00F06EDD">
            <w:pPr>
              <w:spacing w:before="100" w:beforeAutospacing="1" w:after="120" w:line="276" w:lineRule="auto"/>
              <w:jc w:val="center"/>
            </w:pPr>
            <w:r w:rsidRPr="00940B65">
              <w:t>Nazwa</w:t>
            </w:r>
          </w:p>
        </w:tc>
        <w:tc>
          <w:tcPr>
            <w:tcW w:w="2263" w:type="dxa"/>
            <w:shd w:val="clear" w:color="auto" w:fill="D9D9D9" w:themeFill="background1" w:themeFillShade="D9"/>
            <w:vAlign w:val="center"/>
          </w:tcPr>
          <w:p w14:paraId="77F8E955" w14:textId="77777777" w:rsidR="00B26E06" w:rsidRPr="00940B65" w:rsidRDefault="00B26E06" w:rsidP="00F06EDD">
            <w:pPr>
              <w:spacing w:before="100" w:beforeAutospacing="1" w:after="120" w:line="276" w:lineRule="auto"/>
              <w:jc w:val="center"/>
            </w:pPr>
            <w:r w:rsidRPr="00940B65">
              <w:t>Ilość</w:t>
            </w:r>
          </w:p>
        </w:tc>
      </w:tr>
      <w:tr w:rsidR="00B26E06" w:rsidRPr="00940B65" w14:paraId="3E1CE051" w14:textId="77777777" w:rsidTr="000A5F84">
        <w:tc>
          <w:tcPr>
            <w:tcW w:w="495" w:type="dxa"/>
          </w:tcPr>
          <w:p w14:paraId="10DD88F8" w14:textId="77777777" w:rsidR="00B26E06" w:rsidRPr="00940B65" w:rsidRDefault="00B26E06" w:rsidP="00F06EDD">
            <w:pPr>
              <w:spacing w:before="100" w:beforeAutospacing="1" w:after="120" w:line="276" w:lineRule="auto"/>
            </w:pPr>
            <w:r w:rsidRPr="00940B65">
              <w:t>1.</w:t>
            </w:r>
          </w:p>
        </w:tc>
        <w:tc>
          <w:tcPr>
            <w:tcW w:w="6304" w:type="dxa"/>
          </w:tcPr>
          <w:p w14:paraId="1DDC5E60" w14:textId="472A1728" w:rsidR="00B26E06" w:rsidRPr="00940B65" w:rsidRDefault="00B26E06" w:rsidP="00F06EDD">
            <w:pPr>
              <w:spacing w:before="100" w:beforeAutospacing="1" w:after="120" w:line="276" w:lineRule="auto"/>
            </w:pPr>
            <w:r w:rsidRPr="003C45EB">
              <w:t>Zakup serwera</w:t>
            </w:r>
            <w:r w:rsidR="00F64350">
              <w:t xml:space="preserve"> TYP A</w:t>
            </w:r>
          </w:p>
        </w:tc>
        <w:tc>
          <w:tcPr>
            <w:tcW w:w="2263" w:type="dxa"/>
            <w:vAlign w:val="center"/>
          </w:tcPr>
          <w:p w14:paraId="2A1D38E8" w14:textId="5E964954" w:rsidR="00B26E06" w:rsidRPr="00940B65" w:rsidRDefault="00F64350" w:rsidP="00F06EDD">
            <w:pPr>
              <w:spacing w:before="100" w:beforeAutospacing="1" w:after="120" w:line="276" w:lineRule="auto"/>
              <w:jc w:val="center"/>
            </w:pPr>
            <w:r>
              <w:t>1</w:t>
            </w:r>
            <w:r w:rsidR="00B26E06">
              <w:t xml:space="preserve"> szt.</w:t>
            </w:r>
          </w:p>
        </w:tc>
      </w:tr>
      <w:tr w:rsidR="00F64350" w:rsidRPr="00940B65" w14:paraId="33E97F75" w14:textId="77777777" w:rsidTr="000A5F84">
        <w:tc>
          <w:tcPr>
            <w:tcW w:w="495" w:type="dxa"/>
          </w:tcPr>
          <w:p w14:paraId="082A6850" w14:textId="6A5224EA" w:rsidR="00F64350" w:rsidRPr="00940B65" w:rsidRDefault="00F64350" w:rsidP="00F06EDD">
            <w:pPr>
              <w:spacing w:before="100" w:beforeAutospacing="1" w:after="120" w:line="276" w:lineRule="auto"/>
            </w:pPr>
            <w:r>
              <w:t>2.</w:t>
            </w:r>
          </w:p>
        </w:tc>
        <w:tc>
          <w:tcPr>
            <w:tcW w:w="6304" w:type="dxa"/>
          </w:tcPr>
          <w:p w14:paraId="5DF07444" w14:textId="212CB79C" w:rsidR="00F64350" w:rsidRPr="003C45EB" w:rsidRDefault="00F64350" w:rsidP="00F06EDD">
            <w:pPr>
              <w:spacing w:before="100" w:beforeAutospacing="1" w:after="120" w:line="276" w:lineRule="auto"/>
            </w:pPr>
            <w:r w:rsidRPr="003C45EB">
              <w:t>Zakup serwera</w:t>
            </w:r>
            <w:r>
              <w:t xml:space="preserve"> TYP B</w:t>
            </w:r>
          </w:p>
        </w:tc>
        <w:tc>
          <w:tcPr>
            <w:tcW w:w="2263" w:type="dxa"/>
            <w:vAlign w:val="center"/>
          </w:tcPr>
          <w:p w14:paraId="6CA93F2C" w14:textId="5C7FD7AC" w:rsidR="00F64350" w:rsidRPr="00C91283" w:rsidRDefault="00F64350" w:rsidP="00F06EDD">
            <w:pPr>
              <w:spacing w:before="100" w:beforeAutospacing="1" w:after="120" w:line="276" w:lineRule="auto"/>
              <w:jc w:val="center"/>
            </w:pPr>
            <w:r>
              <w:t>1 szt.</w:t>
            </w:r>
          </w:p>
        </w:tc>
      </w:tr>
      <w:tr w:rsidR="00F64350" w:rsidRPr="00940B65" w14:paraId="2F90A65F" w14:textId="77777777" w:rsidTr="000A5F84">
        <w:tc>
          <w:tcPr>
            <w:tcW w:w="495" w:type="dxa"/>
          </w:tcPr>
          <w:p w14:paraId="74D65A91" w14:textId="6A98D3C2" w:rsidR="00F64350" w:rsidRPr="00940B65" w:rsidRDefault="00F64350" w:rsidP="00F06EDD">
            <w:pPr>
              <w:spacing w:before="100" w:beforeAutospacing="1" w:after="120" w:line="276" w:lineRule="auto"/>
            </w:pPr>
            <w:r>
              <w:t>3</w:t>
            </w:r>
            <w:r w:rsidRPr="00940B65">
              <w:t>.</w:t>
            </w:r>
          </w:p>
        </w:tc>
        <w:tc>
          <w:tcPr>
            <w:tcW w:w="6304" w:type="dxa"/>
          </w:tcPr>
          <w:p w14:paraId="5E5D5007" w14:textId="6B8D5A2C" w:rsidR="00F64350" w:rsidRPr="00940B65" w:rsidRDefault="00F64350" w:rsidP="00F06EDD">
            <w:pPr>
              <w:spacing w:before="100" w:beforeAutospacing="1" w:after="120" w:line="276" w:lineRule="auto"/>
            </w:pPr>
            <w:r w:rsidRPr="003C45EB">
              <w:t>Zakup macierzy</w:t>
            </w:r>
          </w:p>
        </w:tc>
        <w:tc>
          <w:tcPr>
            <w:tcW w:w="2263" w:type="dxa"/>
            <w:vAlign w:val="center"/>
          </w:tcPr>
          <w:p w14:paraId="3CD4175A" w14:textId="54255097" w:rsidR="00F64350" w:rsidRPr="00940B65" w:rsidRDefault="00F64350" w:rsidP="00F06EDD">
            <w:pPr>
              <w:spacing w:before="100" w:beforeAutospacing="1" w:after="120" w:line="276" w:lineRule="auto"/>
              <w:jc w:val="center"/>
            </w:pPr>
            <w:r w:rsidRPr="00C91283">
              <w:t>1</w:t>
            </w:r>
            <w:r>
              <w:t xml:space="preserve"> szt.</w:t>
            </w:r>
          </w:p>
        </w:tc>
      </w:tr>
      <w:tr w:rsidR="00F64350" w:rsidRPr="00940B65" w14:paraId="1EE604A4" w14:textId="77777777" w:rsidTr="000A5F84">
        <w:tc>
          <w:tcPr>
            <w:tcW w:w="495" w:type="dxa"/>
          </w:tcPr>
          <w:p w14:paraId="5B4B59B6" w14:textId="29564B9A" w:rsidR="00F64350" w:rsidRPr="00940B65" w:rsidRDefault="00F64350" w:rsidP="00F06EDD">
            <w:pPr>
              <w:spacing w:before="100" w:beforeAutospacing="1" w:after="120" w:line="276" w:lineRule="auto"/>
            </w:pPr>
            <w:r>
              <w:t>4</w:t>
            </w:r>
            <w:r w:rsidRPr="00940B65">
              <w:t>.</w:t>
            </w:r>
          </w:p>
        </w:tc>
        <w:tc>
          <w:tcPr>
            <w:tcW w:w="6304" w:type="dxa"/>
          </w:tcPr>
          <w:p w14:paraId="74BD74BB" w14:textId="28C942EC" w:rsidR="00F64350" w:rsidRPr="00940B65" w:rsidRDefault="00F64350" w:rsidP="00F06EDD">
            <w:pPr>
              <w:spacing w:before="100" w:beforeAutospacing="1" w:after="120" w:line="276" w:lineRule="auto"/>
            </w:pPr>
            <w:r w:rsidRPr="003C45EB">
              <w:t>Zakup UPS</w:t>
            </w:r>
          </w:p>
        </w:tc>
        <w:tc>
          <w:tcPr>
            <w:tcW w:w="2263" w:type="dxa"/>
            <w:vAlign w:val="center"/>
          </w:tcPr>
          <w:p w14:paraId="23340D11" w14:textId="0E6344AF" w:rsidR="00F64350" w:rsidRPr="00940B65" w:rsidRDefault="00F64350" w:rsidP="00F06EDD">
            <w:pPr>
              <w:spacing w:before="100" w:beforeAutospacing="1" w:after="120" w:line="276" w:lineRule="auto"/>
              <w:jc w:val="center"/>
            </w:pPr>
            <w:r w:rsidRPr="00C91283">
              <w:t>2</w:t>
            </w:r>
            <w:r>
              <w:t xml:space="preserve"> szt.</w:t>
            </w:r>
          </w:p>
        </w:tc>
      </w:tr>
      <w:tr w:rsidR="00F64350" w:rsidRPr="00940B65" w14:paraId="1608FAF3" w14:textId="77777777" w:rsidTr="000A5F84">
        <w:tc>
          <w:tcPr>
            <w:tcW w:w="495" w:type="dxa"/>
          </w:tcPr>
          <w:p w14:paraId="794CDBA5" w14:textId="69D3E038" w:rsidR="00F64350" w:rsidRPr="00940B65" w:rsidRDefault="00F64350" w:rsidP="00F06EDD">
            <w:pPr>
              <w:spacing w:before="100" w:beforeAutospacing="1" w:after="120" w:line="276" w:lineRule="auto"/>
            </w:pPr>
            <w:r>
              <w:t>5</w:t>
            </w:r>
            <w:r w:rsidRPr="00940B65">
              <w:t>.</w:t>
            </w:r>
          </w:p>
        </w:tc>
        <w:tc>
          <w:tcPr>
            <w:tcW w:w="6304" w:type="dxa"/>
          </w:tcPr>
          <w:p w14:paraId="14934181" w14:textId="504BDA08" w:rsidR="00F64350" w:rsidRPr="00325CB2" w:rsidRDefault="00F64350" w:rsidP="00F06EDD">
            <w:pPr>
              <w:spacing w:before="100" w:beforeAutospacing="1" w:after="120" w:line="276" w:lineRule="auto"/>
            </w:pPr>
            <w:r w:rsidRPr="00325CB2">
              <w:t>Zakup NAS</w:t>
            </w:r>
            <w:r w:rsidR="00884032" w:rsidRPr="00325CB2">
              <w:t xml:space="preserve"> TYP A</w:t>
            </w:r>
          </w:p>
        </w:tc>
        <w:tc>
          <w:tcPr>
            <w:tcW w:w="2263" w:type="dxa"/>
            <w:vAlign w:val="center"/>
          </w:tcPr>
          <w:p w14:paraId="7044AF60" w14:textId="36A8B5C4" w:rsidR="00F64350" w:rsidRPr="00325CB2" w:rsidRDefault="00884032" w:rsidP="00F06EDD">
            <w:pPr>
              <w:spacing w:before="100" w:beforeAutospacing="1" w:after="120" w:line="276" w:lineRule="auto"/>
              <w:jc w:val="center"/>
            </w:pPr>
            <w:r w:rsidRPr="00325CB2">
              <w:t>1</w:t>
            </w:r>
            <w:r w:rsidR="00F64350" w:rsidRPr="00325CB2">
              <w:t xml:space="preserve"> szt.</w:t>
            </w:r>
          </w:p>
        </w:tc>
      </w:tr>
      <w:tr w:rsidR="00884032" w:rsidRPr="00940B65" w14:paraId="6AC75BEF" w14:textId="77777777" w:rsidTr="000A5F84">
        <w:tc>
          <w:tcPr>
            <w:tcW w:w="495" w:type="dxa"/>
          </w:tcPr>
          <w:p w14:paraId="0E70DF73" w14:textId="7EA4FE09" w:rsidR="00884032" w:rsidRDefault="005C1A13" w:rsidP="00F06EDD">
            <w:pPr>
              <w:spacing w:before="100" w:beforeAutospacing="1" w:after="120" w:line="276" w:lineRule="auto"/>
            </w:pPr>
            <w:r>
              <w:t>6.</w:t>
            </w:r>
          </w:p>
        </w:tc>
        <w:tc>
          <w:tcPr>
            <w:tcW w:w="6304" w:type="dxa"/>
          </w:tcPr>
          <w:p w14:paraId="1B39061D" w14:textId="206EED5E" w:rsidR="00884032" w:rsidRPr="00325CB2" w:rsidRDefault="00884032" w:rsidP="00F06EDD">
            <w:pPr>
              <w:spacing w:before="100" w:beforeAutospacing="1" w:after="120" w:line="276" w:lineRule="auto"/>
            </w:pPr>
            <w:r w:rsidRPr="00325CB2">
              <w:t>Zakup NAS TYP B</w:t>
            </w:r>
          </w:p>
        </w:tc>
        <w:tc>
          <w:tcPr>
            <w:tcW w:w="2263" w:type="dxa"/>
            <w:vAlign w:val="center"/>
          </w:tcPr>
          <w:p w14:paraId="75AC3703" w14:textId="7EDC4E93" w:rsidR="00884032" w:rsidRPr="00325CB2" w:rsidRDefault="00884032" w:rsidP="00F06EDD">
            <w:pPr>
              <w:spacing w:before="100" w:beforeAutospacing="1" w:after="120" w:line="276" w:lineRule="auto"/>
              <w:jc w:val="center"/>
            </w:pPr>
            <w:r w:rsidRPr="00325CB2">
              <w:t>2 szt.</w:t>
            </w:r>
          </w:p>
        </w:tc>
      </w:tr>
      <w:tr w:rsidR="00F64350" w:rsidRPr="00940B65" w14:paraId="1403AFC1" w14:textId="77777777" w:rsidTr="000A5F84">
        <w:tc>
          <w:tcPr>
            <w:tcW w:w="495" w:type="dxa"/>
          </w:tcPr>
          <w:p w14:paraId="71900687" w14:textId="7346B592" w:rsidR="00F64350" w:rsidRPr="00940B65" w:rsidRDefault="005C1A13" w:rsidP="00F06EDD">
            <w:pPr>
              <w:spacing w:before="100" w:beforeAutospacing="1" w:after="120" w:line="276" w:lineRule="auto"/>
            </w:pPr>
            <w:r>
              <w:t>7.</w:t>
            </w:r>
          </w:p>
        </w:tc>
        <w:tc>
          <w:tcPr>
            <w:tcW w:w="6304" w:type="dxa"/>
          </w:tcPr>
          <w:p w14:paraId="3D576978" w14:textId="0BB39A10" w:rsidR="00F64350" w:rsidRPr="00940B65" w:rsidRDefault="00F64350" w:rsidP="00F06EDD">
            <w:pPr>
              <w:spacing w:before="100" w:beforeAutospacing="1" w:after="120" w:line="276" w:lineRule="auto"/>
            </w:pPr>
            <w:r w:rsidRPr="003C45EB">
              <w:t>Zakup przełącznika sieciowego</w:t>
            </w:r>
            <w:r>
              <w:t xml:space="preserve"> TYP A</w:t>
            </w:r>
          </w:p>
        </w:tc>
        <w:tc>
          <w:tcPr>
            <w:tcW w:w="2263" w:type="dxa"/>
            <w:vAlign w:val="center"/>
          </w:tcPr>
          <w:p w14:paraId="5D760752" w14:textId="18FA104A" w:rsidR="00F64350" w:rsidRPr="00940B65" w:rsidRDefault="00F64350" w:rsidP="00F06EDD">
            <w:pPr>
              <w:spacing w:before="100" w:beforeAutospacing="1" w:after="120" w:line="276" w:lineRule="auto"/>
              <w:jc w:val="center"/>
            </w:pPr>
            <w:r>
              <w:t>1 szt.</w:t>
            </w:r>
          </w:p>
        </w:tc>
      </w:tr>
      <w:tr w:rsidR="00F64350" w:rsidRPr="00940B65" w14:paraId="3B33514C" w14:textId="77777777" w:rsidTr="000A5F84">
        <w:tc>
          <w:tcPr>
            <w:tcW w:w="495" w:type="dxa"/>
          </w:tcPr>
          <w:p w14:paraId="746E81AF" w14:textId="138F0A22" w:rsidR="00F64350" w:rsidRDefault="005C1A13" w:rsidP="00F06EDD">
            <w:pPr>
              <w:spacing w:before="100" w:beforeAutospacing="1" w:after="120" w:line="276" w:lineRule="auto"/>
            </w:pPr>
            <w:r>
              <w:t>8.</w:t>
            </w:r>
          </w:p>
        </w:tc>
        <w:tc>
          <w:tcPr>
            <w:tcW w:w="6304" w:type="dxa"/>
          </w:tcPr>
          <w:p w14:paraId="4E720C49" w14:textId="54F21DCB" w:rsidR="00F64350" w:rsidRPr="003C45EB" w:rsidRDefault="00F64350" w:rsidP="00F06EDD">
            <w:pPr>
              <w:spacing w:before="100" w:beforeAutospacing="1" w:after="120" w:line="276" w:lineRule="auto"/>
            </w:pPr>
            <w:r w:rsidRPr="003C45EB">
              <w:t>Zakup przełącznika sieciowego</w:t>
            </w:r>
            <w:r>
              <w:t xml:space="preserve"> TYP B</w:t>
            </w:r>
          </w:p>
        </w:tc>
        <w:tc>
          <w:tcPr>
            <w:tcW w:w="2263" w:type="dxa"/>
            <w:vAlign w:val="center"/>
          </w:tcPr>
          <w:p w14:paraId="084E3426" w14:textId="7DA98E61" w:rsidR="00F64350" w:rsidRPr="00C91283" w:rsidRDefault="00F64350" w:rsidP="00F06EDD">
            <w:pPr>
              <w:spacing w:before="100" w:beforeAutospacing="1" w:after="120" w:line="276" w:lineRule="auto"/>
              <w:jc w:val="center"/>
            </w:pPr>
            <w:r>
              <w:t>1 szt.</w:t>
            </w:r>
          </w:p>
        </w:tc>
      </w:tr>
      <w:tr w:rsidR="00F64350" w:rsidRPr="00940B65" w14:paraId="12A545AD" w14:textId="77777777" w:rsidTr="000A5F84">
        <w:tc>
          <w:tcPr>
            <w:tcW w:w="495" w:type="dxa"/>
          </w:tcPr>
          <w:p w14:paraId="6C7A4638" w14:textId="3DEF5D18" w:rsidR="00F64350" w:rsidRPr="00940B65" w:rsidRDefault="005C1A13" w:rsidP="00F06EDD">
            <w:pPr>
              <w:spacing w:before="100" w:beforeAutospacing="1" w:after="120" w:line="276" w:lineRule="auto"/>
            </w:pPr>
            <w:r>
              <w:t>9.</w:t>
            </w:r>
          </w:p>
        </w:tc>
        <w:tc>
          <w:tcPr>
            <w:tcW w:w="6304" w:type="dxa"/>
          </w:tcPr>
          <w:p w14:paraId="29E4BAA5" w14:textId="66439EA6" w:rsidR="00F64350" w:rsidRPr="00940B65" w:rsidRDefault="00F64350" w:rsidP="00F06EDD">
            <w:pPr>
              <w:spacing w:before="100" w:beforeAutospacing="1" w:after="120" w:line="276" w:lineRule="auto"/>
            </w:pPr>
            <w:r w:rsidRPr="003C45EB">
              <w:t>Rozbudowa istniejącej infrastruktury macierzy - zakup dysków twardych</w:t>
            </w:r>
          </w:p>
        </w:tc>
        <w:tc>
          <w:tcPr>
            <w:tcW w:w="2263" w:type="dxa"/>
            <w:vAlign w:val="center"/>
          </w:tcPr>
          <w:p w14:paraId="46D91FC9" w14:textId="3E747F00" w:rsidR="00F64350" w:rsidRPr="00940B65" w:rsidRDefault="00F64350" w:rsidP="00F06EDD">
            <w:pPr>
              <w:spacing w:before="100" w:beforeAutospacing="1" w:after="120" w:line="276" w:lineRule="auto"/>
              <w:jc w:val="center"/>
            </w:pPr>
            <w:r w:rsidRPr="00C91283">
              <w:t>4</w:t>
            </w:r>
            <w:r>
              <w:t xml:space="preserve"> szt.</w:t>
            </w:r>
          </w:p>
        </w:tc>
      </w:tr>
      <w:tr w:rsidR="00F64350" w:rsidRPr="00940B65" w14:paraId="421DE6A5" w14:textId="77777777" w:rsidTr="000A5F84">
        <w:tc>
          <w:tcPr>
            <w:tcW w:w="495" w:type="dxa"/>
          </w:tcPr>
          <w:p w14:paraId="696EC7A6" w14:textId="0AF6F373" w:rsidR="00F64350" w:rsidRPr="00940B65" w:rsidRDefault="005C1A13" w:rsidP="00F06EDD">
            <w:pPr>
              <w:spacing w:before="100" w:beforeAutospacing="1" w:after="120" w:line="276" w:lineRule="auto"/>
            </w:pPr>
            <w:r>
              <w:t>10.</w:t>
            </w:r>
          </w:p>
        </w:tc>
        <w:tc>
          <w:tcPr>
            <w:tcW w:w="6304" w:type="dxa"/>
          </w:tcPr>
          <w:p w14:paraId="59EE2849" w14:textId="4B2A3593" w:rsidR="00F64350" w:rsidRPr="00940B65" w:rsidRDefault="00F64350" w:rsidP="00F06EDD">
            <w:pPr>
              <w:spacing w:before="100" w:beforeAutospacing="1" w:after="120" w:line="276" w:lineRule="auto"/>
            </w:pPr>
            <w:r w:rsidRPr="003C45EB">
              <w:t>Rozbudowa istniejącej infrastruktury UTM</w:t>
            </w:r>
          </w:p>
        </w:tc>
        <w:tc>
          <w:tcPr>
            <w:tcW w:w="2263" w:type="dxa"/>
            <w:vAlign w:val="center"/>
          </w:tcPr>
          <w:p w14:paraId="208C5176" w14:textId="21688B60" w:rsidR="00F64350" w:rsidRPr="00940B65" w:rsidRDefault="00F64350" w:rsidP="00F06EDD">
            <w:pPr>
              <w:spacing w:before="100" w:beforeAutospacing="1" w:after="120" w:line="276" w:lineRule="auto"/>
              <w:jc w:val="center"/>
            </w:pPr>
            <w:r w:rsidRPr="00C91283">
              <w:t>1</w:t>
            </w:r>
            <w:r>
              <w:t xml:space="preserve"> szt.</w:t>
            </w:r>
          </w:p>
        </w:tc>
      </w:tr>
    </w:tbl>
    <w:p w14:paraId="792B3F42" w14:textId="5DACB048" w:rsidR="00C81EDD" w:rsidRPr="00940B65" w:rsidRDefault="001D7B10" w:rsidP="00F06EDD">
      <w:pPr>
        <w:spacing w:before="100" w:beforeAutospacing="1" w:after="120" w:line="276" w:lineRule="auto"/>
        <w:jc w:val="both"/>
        <w:rPr>
          <w:rFonts w:cstheme="minorHAnsi"/>
        </w:rPr>
      </w:pPr>
      <w:r w:rsidRPr="00940B65">
        <w:t xml:space="preserve">Część nr 2 – </w:t>
      </w:r>
      <w:r w:rsidR="00C81EDD" w:rsidRPr="00940B65">
        <w:rPr>
          <w:rFonts w:cstheme="minorHAnsi"/>
        </w:rPr>
        <w:t>Dostawa oprogramowania informatycznego.</w:t>
      </w:r>
    </w:p>
    <w:tbl>
      <w:tblPr>
        <w:tblStyle w:val="Tabela-Siatka"/>
        <w:tblW w:w="0" w:type="auto"/>
        <w:tblLook w:val="04A0" w:firstRow="1" w:lastRow="0" w:firstColumn="1" w:lastColumn="0" w:noHBand="0" w:noVBand="1"/>
      </w:tblPr>
      <w:tblGrid>
        <w:gridCol w:w="495"/>
        <w:gridCol w:w="6304"/>
        <w:gridCol w:w="2263"/>
      </w:tblGrid>
      <w:tr w:rsidR="001D7B10" w:rsidRPr="00940B65" w14:paraId="2346274F" w14:textId="77777777" w:rsidTr="004F5673">
        <w:trPr>
          <w:trHeight w:val="504"/>
        </w:trPr>
        <w:tc>
          <w:tcPr>
            <w:tcW w:w="495" w:type="dxa"/>
            <w:shd w:val="clear" w:color="auto" w:fill="D9D9D9" w:themeFill="background1" w:themeFillShade="D9"/>
            <w:vAlign w:val="center"/>
          </w:tcPr>
          <w:p w14:paraId="2E6CE0A6" w14:textId="77777777" w:rsidR="001D7B10" w:rsidRPr="00940B65" w:rsidRDefault="001D7B10" w:rsidP="00F06EDD">
            <w:pPr>
              <w:spacing w:before="100" w:beforeAutospacing="1" w:after="120" w:line="276" w:lineRule="auto"/>
              <w:jc w:val="center"/>
            </w:pPr>
            <w:r w:rsidRPr="00940B65">
              <w:t>Lp.</w:t>
            </w:r>
          </w:p>
        </w:tc>
        <w:tc>
          <w:tcPr>
            <w:tcW w:w="6304" w:type="dxa"/>
            <w:shd w:val="clear" w:color="auto" w:fill="D9D9D9" w:themeFill="background1" w:themeFillShade="D9"/>
            <w:vAlign w:val="center"/>
          </w:tcPr>
          <w:p w14:paraId="21F30970" w14:textId="77777777" w:rsidR="001D7B10" w:rsidRPr="00940B65" w:rsidRDefault="001D7B10" w:rsidP="00F06EDD">
            <w:pPr>
              <w:spacing w:before="100" w:beforeAutospacing="1" w:after="120" w:line="276" w:lineRule="auto"/>
              <w:jc w:val="center"/>
            </w:pPr>
            <w:r w:rsidRPr="00940B65">
              <w:t>Nazwa</w:t>
            </w:r>
          </w:p>
        </w:tc>
        <w:tc>
          <w:tcPr>
            <w:tcW w:w="2263" w:type="dxa"/>
            <w:shd w:val="clear" w:color="auto" w:fill="D9D9D9" w:themeFill="background1" w:themeFillShade="D9"/>
            <w:vAlign w:val="center"/>
          </w:tcPr>
          <w:p w14:paraId="03BDCBF5" w14:textId="77777777" w:rsidR="001D7B10" w:rsidRPr="00940B65" w:rsidRDefault="001D7B10" w:rsidP="00F06EDD">
            <w:pPr>
              <w:spacing w:before="100" w:beforeAutospacing="1" w:after="120" w:line="276" w:lineRule="auto"/>
              <w:jc w:val="center"/>
            </w:pPr>
            <w:r w:rsidRPr="00940B65">
              <w:t>Ilość</w:t>
            </w:r>
          </w:p>
        </w:tc>
      </w:tr>
      <w:tr w:rsidR="00B26E06" w:rsidRPr="00940B65" w14:paraId="5BF4436A" w14:textId="77777777" w:rsidTr="000A5F84">
        <w:tc>
          <w:tcPr>
            <w:tcW w:w="495" w:type="dxa"/>
          </w:tcPr>
          <w:p w14:paraId="555EC91B" w14:textId="77777777" w:rsidR="00B26E06" w:rsidRPr="00940B65" w:rsidRDefault="00B26E06" w:rsidP="00F06EDD">
            <w:pPr>
              <w:spacing w:before="100" w:beforeAutospacing="1" w:after="120" w:line="276" w:lineRule="auto"/>
            </w:pPr>
            <w:r w:rsidRPr="00940B65">
              <w:t>1.</w:t>
            </w:r>
          </w:p>
        </w:tc>
        <w:tc>
          <w:tcPr>
            <w:tcW w:w="6304" w:type="dxa"/>
          </w:tcPr>
          <w:p w14:paraId="3055EE9F" w14:textId="72F4BD77" w:rsidR="00B26E06" w:rsidRPr="00940B65" w:rsidRDefault="00B26E06" w:rsidP="00F06EDD">
            <w:pPr>
              <w:spacing w:before="100" w:beforeAutospacing="1" w:after="120" w:line="276" w:lineRule="auto"/>
            </w:pPr>
            <w:r w:rsidRPr="00151DF8">
              <w:t>Oprogramowanie do agregacji logów</w:t>
            </w:r>
          </w:p>
        </w:tc>
        <w:tc>
          <w:tcPr>
            <w:tcW w:w="2263" w:type="dxa"/>
            <w:vAlign w:val="center"/>
          </w:tcPr>
          <w:p w14:paraId="6BB00D1F" w14:textId="74F379C6" w:rsidR="00B26E06" w:rsidRPr="00B26E06" w:rsidRDefault="00B26E06" w:rsidP="00F06EDD">
            <w:pPr>
              <w:spacing w:before="100" w:beforeAutospacing="1" w:after="120" w:line="276" w:lineRule="auto"/>
              <w:jc w:val="center"/>
            </w:pPr>
            <w:r w:rsidRPr="004B225C">
              <w:t>3</w:t>
            </w:r>
            <w:r>
              <w:t xml:space="preserve"> szt.</w:t>
            </w:r>
          </w:p>
        </w:tc>
      </w:tr>
      <w:tr w:rsidR="00B26E06" w:rsidRPr="00940B65" w14:paraId="65003B0C" w14:textId="77777777" w:rsidTr="000A5F84">
        <w:tc>
          <w:tcPr>
            <w:tcW w:w="495" w:type="dxa"/>
          </w:tcPr>
          <w:p w14:paraId="44CB1BBD" w14:textId="77777777" w:rsidR="00B26E06" w:rsidRPr="00940B65" w:rsidRDefault="00B26E06" w:rsidP="00F06EDD">
            <w:pPr>
              <w:spacing w:before="100" w:beforeAutospacing="1" w:after="120" w:line="276" w:lineRule="auto"/>
            </w:pPr>
            <w:r w:rsidRPr="00940B65">
              <w:t>2.</w:t>
            </w:r>
          </w:p>
        </w:tc>
        <w:tc>
          <w:tcPr>
            <w:tcW w:w="6304" w:type="dxa"/>
          </w:tcPr>
          <w:p w14:paraId="3EF40085" w14:textId="32156076" w:rsidR="00B26E06" w:rsidRPr="00940B65" w:rsidRDefault="00B26E06" w:rsidP="00F06EDD">
            <w:pPr>
              <w:spacing w:before="100" w:beforeAutospacing="1" w:after="120" w:line="276" w:lineRule="auto"/>
            </w:pPr>
            <w:r w:rsidRPr="00151DF8">
              <w:t>Rozbudowa oprogramowania antywirusowego o funkcje XDR, szyfrowania danych, zarządzanie podatnościami</w:t>
            </w:r>
          </w:p>
        </w:tc>
        <w:tc>
          <w:tcPr>
            <w:tcW w:w="2263" w:type="dxa"/>
            <w:vAlign w:val="center"/>
          </w:tcPr>
          <w:p w14:paraId="31C4C682" w14:textId="29CA44D4" w:rsidR="00B26E06" w:rsidRPr="00940B65" w:rsidRDefault="00B26E06" w:rsidP="00F06EDD">
            <w:pPr>
              <w:spacing w:before="100" w:beforeAutospacing="1" w:after="120" w:line="276" w:lineRule="auto"/>
              <w:jc w:val="center"/>
            </w:pPr>
            <w:r w:rsidRPr="004B225C">
              <w:t>1</w:t>
            </w:r>
            <w:r>
              <w:t xml:space="preserve"> szt.</w:t>
            </w:r>
          </w:p>
        </w:tc>
      </w:tr>
      <w:tr w:rsidR="00B26E06" w:rsidRPr="00940B65" w14:paraId="6DECE217" w14:textId="77777777" w:rsidTr="000A5F84">
        <w:tc>
          <w:tcPr>
            <w:tcW w:w="495" w:type="dxa"/>
          </w:tcPr>
          <w:p w14:paraId="54E622AF" w14:textId="77777777" w:rsidR="00B26E06" w:rsidRPr="00940B65" w:rsidRDefault="00B26E06" w:rsidP="00F06EDD">
            <w:pPr>
              <w:spacing w:before="100" w:beforeAutospacing="1" w:after="120" w:line="276" w:lineRule="auto"/>
            </w:pPr>
            <w:r w:rsidRPr="00940B65">
              <w:t>3.</w:t>
            </w:r>
          </w:p>
        </w:tc>
        <w:tc>
          <w:tcPr>
            <w:tcW w:w="6304" w:type="dxa"/>
          </w:tcPr>
          <w:p w14:paraId="1BCD7FEC" w14:textId="79226DCC" w:rsidR="00B26E06" w:rsidRPr="00940B65" w:rsidRDefault="00B26E06" w:rsidP="00F06EDD">
            <w:pPr>
              <w:spacing w:before="100" w:beforeAutospacing="1" w:after="120" w:line="276" w:lineRule="auto"/>
            </w:pPr>
            <w:r w:rsidRPr="00151DF8">
              <w:t>Zakup oprogramowania do zarządzania bezpieczeństwem IT (DLP, monitoring zasobów, zarządzanie dostępem)</w:t>
            </w:r>
          </w:p>
        </w:tc>
        <w:tc>
          <w:tcPr>
            <w:tcW w:w="2263" w:type="dxa"/>
            <w:vAlign w:val="center"/>
          </w:tcPr>
          <w:p w14:paraId="35B14D3D" w14:textId="750944B5" w:rsidR="00B26E06" w:rsidRPr="00940B65" w:rsidRDefault="00B26E06" w:rsidP="00F06EDD">
            <w:pPr>
              <w:spacing w:before="100" w:beforeAutospacing="1" w:after="120" w:line="276" w:lineRule="auto"/>
              <w:jc w:val="center"/>
            </w:pPr>
            <w:r w:rsidRPr="004B225C">
              <w:t>1</w:t>
            </w:r>
            <w:r>
              <w:t xml:space="preserve"> szt.</w:t>
            </w:r>
          </w:p>
        </w:tc>
      </w:tr>
    </w:tbl>
    <w:p w14:paraId="3FBAA3FF" w14:textId="2A688A29" w:rsidR="003C1FE5" w:rsidRDefault="003C1FE5" w:rsidP="003C1FE5">
      <w:pPr>
        <w:spacing w:before="100" w:beforeAutospacing="1" w:after="120" w:line="276" w:lineRule="auto"/>
        <w:jc w:val="both"/>
      </w:pPr>
      <w:r w:rsidRPr="0092731B">
        <w:t>Część nr 3</w:t>
      </w:r>
      <w:r>
        <w:t xml:space="preserve"> – </w:t>
      </w:r>
      <w:bookmarkStart w:id="2" w:name="_Hlk177045926"/>
      <w:r w:rsidRPr="0092731B">
        <w:t>Przeprowadzenie</w:t>
      </w:r>
      <w:r>
        <w:t xml:space="preserve"> audytu KRI oraz aktualizacja i wdrożenie Systemu Zarządzania Bezpieczeństwem Informacji dla urzędu i jego jednostek organizacyjnych</w:t>
      </w:r>
      <w:bookmarkEnd w:id="2"/>
      <w:r>
        <w:t>.</w:t>
      </w:r>
    </w:p>
    <w:tbl>
      <w:tblPr>
        <w:tblStyle w:val="Tabela-Siatka"/>
        <w:tblW w:w="0" w:type="auto"/>
        <w:tblLook w:val="04A0" w:firstRow="1" w:lastRow="0" w:firstColumn="1" w:lastColumn="0" w:noHBand="0" w:noVBand="1"/>
      </w:tblPr>
      <w:tblGrid>
        <w:gridCol w:w="495"/>
        <w:gridCol w:w="6304"/>
        <w:gridCol w:w="2263"/>
      </w:tblGrid>
      <w:tr w:rsidR="003C1FE5" w:rsidRPr="00940B65" w14:paraId="659445D0" w14:textId="77777777" w:rsidTr="003C665B">
        <w:trPr>
          <w:trHeight w:val="504"/>
        </w:trPr>
        <w:tc>
          <w:tcPr>
            <w:tcW w:w="495" w:type="dxa"/>
            <w:shd w:val="clear" w:color="auto" w:fill="D9D9D9" w:themeFill="background1" w:themeFillShade="D9"/>
            <w:vAlign w:val="center"/>
          </w:tcPr>
          <w:p w14:paraId="76324F44" w14:textId="77777777" w:rsidR="003C1FE5" w:rsidRPr="00940B65" w:rsidRDefault="003C1FE5" w:rsidP="003C665B">
            <w:pPr>
              <w:spacing w:before="100" w:beforeAutospacing="1" w:after="120" w:line="276" w:lineRule="auto"/>
              <w:jc w:val="center"/>
            </w:pPr>
            <w:r w:rsidRPr="00940B65">
              <w:t>Lp.</w:t>
            </w:r>
          </w:p>
        </w:tc>
        <w:tc>
          <w:tcPr>
            <w:tcW w:w="6304" w:type="dxa"/>
            <w:shd w:val="clear" w:color="auto" w:fill="D9D9D9" w:themeFill="background1" w:themeFillShade="D9"/>
            <w:vAlign w:val="center"/>
          </w:tcPr>
          <w:p w14:paraId="0317D78C" w14:textId="77777777" w:rsidR="003C1FE5" w:rsidRPr="00940B65" w:rsidRDefault="003C1FE5" w:rsidP="003C665B">
            <w:pPr>
              <w:spacing w:before="100" w:beforeAutospacing="1" w:after="120" w:line="276" w:lineRule="auto"/>
              <w:jc w:val="center"/>
            </w:pPr>
            <w:r w:rsidRPr="00940B65">
              <w:t>Nazwa</w:t>
            </w:r>
          </w:p>
        </w:tc>
        <w:tc>
          <w:tcPr>
            <w:tcW w:w="2263" w:type="dxa"/>
            <w:shd w:val="clear" w:color="auto" w:fill="D9D9D9" w:themeFill="background1" w:themeFillShade="D9"/>
            <w:vAlign w:val="center"/>
          </w:tcPr>
          <w:p w14:paraId="44B4C271" w14:textId="77777777" w:rsidR="003C1FE5" w:rsidRPr="00940B65" w:rsidRDefault="003C1FE5" w:rsidP="003C665B">
            <w:pPr>
              <w:spacing w:before="100" w:beforeAutospacing="1" w:after="120" w:line="276" w:lineRule="auto"/>
              <w:jc w:val="center"/>
            </w:pPr>
            <w:r w:rsidRPr="00940B65">
              <w:t>Ilość</w:t>
            </w:r>
          </w:p>
        </w:tc>
      </w:tr>
      <w:tr w:rsidR="003C1FE5" w:rsidRPr="00940B65" w14:paraId="5ACDA47A" w14:textId="77777777" w:rsidTr="003C665B">
        <w:tc>
          <w:tcPr>
            <w:tcW w:w="495" w:type="dxa"/>
          </w:tcPr>
          <w:p w14:paraId="04472877" w14:textId="77777777" w:rsidR="003C1FE5" w:rsidRPr="00940B65" w:rsidRDefault="003C1FE5" w:rsidP="003C665B">
            <w:pPr>
              <w:spacing w:before="100" w:beforeAutospacing="1" w:after="120" w:line="276" w:lineRule="auto"/>
            </w:pPr>
            <w:r w:rsidRPr="00940B65">
              <w:t>1.</w:t>
            </w:r>
          </w:p>
        </w:tc>
        <w:tc>
          <w:tcPr>
            <w:tcW w:w="6304" w:type="dxa"/>
          </w:tcPr>
          <w:p w14:paraId="38E7FFEC" w14:textId="77777777" w:rsidR="003C1FE5" w:rsidRPr="00940B65" w:rsidRDefault="003C1FE5" w:rsidP="003C665B">
            <w:pPr>
              <w:spacing w:before="100" w:beforeAutospacing="1" w:after="120" w:line="276" w:lineRule="auto"/>
            </w:pPr>
            <w:bookmarkStart w:id="3" w:name="_Hlk177045941"/>
            <w:r w:rsidRPr="0092731B">
              <w:t>Zakup usług aktualizacji i wdrożenia SZBI</w:t>
            </w:r>
            <w:bookmarkEnd w:id="3"/>
          </w:p>
        </w:tc>
        <w:tc>
          <w:tcPr>
            <w:tcW w:w="2263" w:type="dxa"/>
            <w:vAlign w:val="center"/>
          </w:tcPr>
          <w:p w14:paraId="3751DE65" w14:textId="77777777" w:rsidR="003C1FE5" w:rsidRPr="00B26E06" w:rsidRDefault="003C1FE5" w:rsidP="003C665B">
            <w:pPr>
              <w:spacing w:before="100" w:beforeAutospacing="1" w:after="120" w:line="276" w:lineRule="auto"/>
              <w:jc w:val="center"/>
            </w:pPr>
            <w:r>
              <w:t>1 szt.</w:t>
            </w:r>
          </w:p>
        </w:tc>
      </w:tr>
      <w:tr w:rsidR="003C1FE5" w:rsidRPr="00940B65" w14:paraId="7FF09752" w14:textId="77777777" w:rsidTr="003C665B">
        <w:tc>
          <w:tcPr>
            <w:tcW w:w="495" w:type="dxa"/>
          </w:tcPr>
          <w:p w14:paraId="1E2BC9B8" w14:textId="77777777" w:rsidR="003C1FE5" w:rsidRPr="00940B65" w:rsidRDefault="003C1FE5" w:rsidP="003C665B">
            <w:pPr>
              <w:spacing w:before="100" w:beforeAutospacing="1" w:after="120" w:line="276" w:lineRule="auto"/>
            </w:pPr>
            <w:r w:rsidRPr="00940B65">
              <w:t>2.</w:t>
            </w:r>
          </w:p>
        </w:tc>
        <w:tc>
          <w:tcPr>
            <w:tcW w:w="6304" w:type="dxa"/>
          </w:tcPr>
          <w:p w14:paraId="10E652D1" w14:textId="77777777" w:rsidR="003C1FE5" w:rsidRPr="00940B65" w:rsidRDefault="003C1FE5" w:rsidP="003C665B">
            <w:pPr>
              <w:spacing w:before="100" w:beforeAutospacing="1" w:after="120" w:line="276" w:lineRule="auto"/>
            </w:pPr>
            <w:bookmarkStart w:id="4" w:name="_Hlk177045953"/>
            <w:r w:rsidRPr="0092731B">
              <w:t>Zakup usług przeprowadzenia audytu zgodności KRI</w:t>
            </w:r>
            <w:bookmarkEnd w:id="4"/>
          </w:p>
        </w:tc>
        <w:tc>
          <w:tcPr>
            <w:tcW w:w="2263" w:type="dxa"/>
            <w:vAlign w:val="center"/>
          </w:tcPr>
          <w:p w14:paraId="6F03CD87" w14:textId="77777777" w:rsidR="003C1FE5" w:rsidRPr="00940B65" w:rsidRDefault="003C1FE5" w:rsidP="003C665B">
            <w:pPr>
              <w:spacing w:before="100" w:beforeAutospacing="1" w:after="120" w:line="276" w:lineRule="auto"/>
              <w:jc w:val="center"/>
            </w:pPr>
            <w:r>
              <w:t>3 szt.</w:t>
            </w:r>
          </w:p>
        </w:tc>
      </w:tr>
    </w:tbl>
    <w:p w14:paraId="7944F7D6" w14:textId="49EFA046" w:rsidR="007434EC" w:rsidRPr="00940B65" w:rsidRDefault="007434EC" w:rsidP="00F06EDD">
      <w:pPr>
        <w:spacing w:before="100" w:beforeAutospacing="1" w:after="120" w:line="276" w:lineRule="auto"/>
        <w:rPr>
          <w:rFonts w:asciiTheme="majorHAnsi" w:eastAsiaTheme="majorEastAsia" w:hAnsiTheme="majorHAnsi" w:cstheme="majorBidi"/>
          <w:color w:val="2F5496" w:themeColor="accent1" w:themeShade="BF"/>
          <w:sz w:val="32"/>
          <w:szCs w:val="32"/>
        </w:rPr>
      </w:pPr>
      <w:r w:rsidRPr="00940B65">
        <w:br w:type="page"/>
      </w:r>
    </w:p>
    <w:p w14:paraId="422BA8F2" w14:textId="7B46A930" w:rsidR="000F6B70" w:rsidRDefault="00683929" w:rsidP="00F06EDD">
      <w:pPr>
        <w:pStyle w:val="Nagwek1"/>
        <w:numPr>
          <w:ilvl w:val="0"/>
          <w:numId w:val="1"/>
        </w:numPr>
        <w:spacing w:before="100" w:beforeAutospacing="1" w:after="120" w:line="276" w:lineRule="auto"/>
      </w:pPr>
      <w:bookmarkStart w:id="5" w:name="_Toc177503827"/>
      <w:r w:rsidRPr="00940B65">
        <w:lastRenderedPageBreak/>
        <w:t>Opis p</w:t>
      </w:r>
      <w:r w:rsidR="000F6B70" w:rsidRPr="00940B65">
        <w:t>rzedmiot</w:t>
      </w:r>
      <w:r w:rsidRPr="00940B65">
        <w:t>u</w:t>
      </w:r>
      <w:r w:rsidR="000F6B70" w:rsidRPr="00940B65">
        <w:t xml:space="preserve"> zamówienia dla części nr 1.</w:t>
      </w:r>
      <w:bookmarkEnd w:id="5"/>
    </w:p>
    <w:p w14:paraId="29413CC6" w14:textId="77777777" w:rsidR="00F64350" w:rsidRPr="00940B65" w:rsidRDefault="00F64350" w:rsidP="00F06EDD">
      <w:pPr>
        <w:pStyle w:val="Nagwek1"/>
        <w:numPr>
          <w:ilvl w:val="1"/>
          <w:numId w:val="1"/>
        </w:numPr>
        <w:spacing w:before="100" w:beforeAutospacing="1" w:after="120" w:line="276" w:lineRule="auto"/>
      </w:pPr>
      <w:bookmarkStart w:id="6" w:name="_Toc177503828"/>
      <w:r w:rsidRPr="00940B65">
        <w:t>Wymagania ogólne w zakresie dostawy sprzętu i oprogramowania.</w:t>
      </w:r>
      <w:bookmarkEnd w:id="6"/>
    </w:p>
    <w:p w14:paraId="46C53991" w14:textId="77777777" w:rsidR="00F64350" w:rsidRPr="00940B65" w:rsidRDefault="00F64350">
      <w:pPr>
        <w:pStyle w:val="Akapitzlist"/>
        <w:numPr>
          <w:ilvl w:val="0"/>
          <w:numId w:val="12"/>
        </w:numPr>
        <w:spacing w:line="276" w:lineRule="auto"/>
        <w:jc w:val="both"/>
      </w:pPr>
      <w:r w:rsidRPr="00940B65">
        <w:t xml:space="preserve">Dostarczony sprzęt i oprogramowanie muszą być wolne od wad prawnych i fizycznych oraz nienoszący oznak użytkowania. </w:t>
      </w:r>
    </w:p>
    <w:p w14:paraId="173E4E03" w14:textId="491200E6" w:rsidR="00F64350" w:rsidRPr="00940B65" w:rsidRDefault="00F64350">
      <w:pPr>
        <w:pStyle w:val="Akapitzlist"/>
        <w:numPr>
          <w:ilvl w:val="0"/>
          <w:numId w:val="12"/>
        </w:numPr>
        <w:spacing w:line="276" w:lineRule="auto"/>
        <w:jc w:val="both"/>
      </w:pPr>
      <w:r w:rsidRPr="00940B65">
        <w:t>Dostarczony sprzęt i oprogramowanie muszą być fabrycznie nowe (tzn. wyprodukowane nie wcześniej, niż na 9 miesięcy przed ich dostarczeniem), muszą pochodzić z oficjalnego kanału sprzedaży producenta na rynek polski, pochodzić z seryjnej produkcji z uwzględnieniem opcji konfiguracyjnych przewidzianych przez producenta dla oferowanego modelu sprzętu i</w:t>
      </w:r>
      <w:r w:rsidR="000636DA">
        <w:t> </w:t>
      </w:r>
      <w:r w:rsidRPr="00940B65">
        <w:t xml:space="preserve">oprogramowania. </w:t>
      </w:r>
    </w:p>
    <w:p w14:paraId="4C4396DD" w14:textId="77777777" w:rsidR="00F64350" w:rsidRPr="00940B65" w:rsidRDefault="00F64350">
      <w:pPr>
        <w:pStyle w:val="Akapitzlist"/>
        <w:numPr>
          <w:ilvl w:val="0"/>
          <w:numId w:val="12"/>
        </w:numPr>
        <w:spacing w:line="276" w:lineRule="auto"/>
        <w:jc w:val="both"/>
      </w:pPr>
      <w:r w:rsidRPr="00940B65">
        <w:t>Niedopuszczalne są produkty prototypowe, nie dopuszcza się urządzeń długotrwale magazynowanych oraz pochodzących z programów wyprzedażowych producenta. Urządzenia nie mogą znajdować się na liście „end-of-sale”, „end-of-</w:t>
      </w:r>
      <w:proofErr w:type="spellStart"/>
      <w:r w:rsidRPr="00940B65">
        <w:t>support</w:t>
      </w:r>
      <w:proofErr w:type="spellEnd"/>
      <w:r w:rsidRPr="00940B65">
        <w:t>”, „end-of-life” producenta.</w:t>
      </w:r>
    </w:p>
    <w:p w14:paraId="57FF8AF4" w14:textId="77777777" w:rsidR="00F64350" w:rsidRPr="00940B65" w:rsidRDefault="00F64350">
      <w:pPr>
        <w:pStyle w:val="Akapitzlist"/>
        <w:numPr>
          <w:ilvl w:val="0"/>
          <w:numId w:val="12"/>
        </w:numPr>
        <w:spacing w:line="276" w:lineRule="auto"/>
        <w:jc w:val="both"/>
      </w:pPr>
      <w:r w:rsidRPr="00940B65">
        <w:t xml:space="preserve">Wymagana ilość i rozmieszczenie (na zewnątrz obudowy) jakichkolwiek portów nie może być osiągnięta w wyniku stosowania konwerterów, przejściówek, itp., niedopuszczalne jest zastosowanie jakichkolwiek zewnętrznych przejściówek czy konwerterów. </w:t>
      </w:r>
    </w:p>
    <w:p w14:paraId="01829759" w14:textId="77777777" w:rsidR="00F64350" w:rsidRPr="00940B65" w:rsidRDefault="00F64350">
      <w:pPr>
        <w:pStyle w:val="Akapitzlist"/>
        <w:numPr>
          <w:ilvl w:val="0"/>
          <w:numId w:val="12"/>
        </w:numPr>
        <w:spacing w:line="276" w:lineRule="auto"/>
        <w:jc w:val="both"/>
      </w:pPr>
      <w:r w:rsidRPr="00940B65">
        <w:t xml:space="preserve">Wszystkie urządzenia będą zasilane bezpośrednio z sieci 230V. </w:t>
      </w:r>
    </w:p>
    <w:p w14:paraId="09F4E99B" w14:textId="20E35380" w:rsidR="00F64350" w:rsidRPr="00940B65" w:rsidRDefault="00F64350">
      <w:pPr>
        <w:pStyle w:val="Akapitzlist"/>
        <w:numPr>
          <w:ilvl w:val="0"/>
          <w:numId w:val="12"/>
        </w:numPr>
        <w:spacing w:line="276" w:lineRule="auto"/>
        <w:jc w:val="both"/>
      </w:pPr>
      <w:r w:rsidRPr="00940B65">
        <w:t xml:space="preserve">Wykonawca zapewni dostawę do </w:t>
      </w:r>
      <w:r w:rsidR="000636DA">
        <w:t xml:space="preserve">każdej </w:t>
      </w:r>
      <w:r w:rsidRPr="00940B65">
        <w:t xml:space="preserve">wskazanej </w:t>
      </w:r>
      <w:r w:rsidR="000636DA">
        <w:t xml:space="preserve">przez Zamawiającego </w:t>
      </w:r>
      <w:r w:rsidRPr="00940B65">
        <w:t>lokalizacji</w:t>
      </w:r>
      <w:r w:rsidR="000636DA">
        <w:t xml:space="preserve">. </w:t>
      </w:r>
      <w:r w:rsidRPr="00940B65">
        <w:t xml:space="preserve"> </w:t>
      </w:r>
    </w:p>
    <w:p w14:paraId="13B2A299" w14:textId="77777777" w:rsidR="00F64350" w:rsidRPr="00940B65" w:rsidRDefault="00F64350">
      <w:pPr>
        <w:pStyle w:val="Akapitzlist"/>
        <w:numPr>
          <w:ilvl w:val="0"/>
          <w:numId w:val="12"/>
        </w:numPr>
        <w:spacing w:line="276" w:lineRule="auto"/>
        <w:jc w:val="both"/>
      </w:pPr>
      <w:r w:rsidRPr="00940B65">
        <w:t>Wykonawca jest odpowiedzialny za skonfigurowanie połączeń fizycznych, logicznych, podłączenie i skonfigurowanie urządzeń do działania, pozwalające na rozpoczęcie pracy oraz dostarczenie odpowiedniej ilości kabli zasilających, połączeniowych w celu przygotowania zamawianego sprzętu do działania.</w:t>
      </w:r>
    </w:p>
    <w:p w14:paraId="47148AE8" w14:textId="77777777" w:rsidR="00F64350" w:rsidRPr="00940B65" w:rsidRDefault="00F64350">
      <w:pPr>
        <w:pStyle w:val="Akapitzlist"/>
        <w:numPr>
          <w:ilvl w:val="0"/>
          <w:numId w:val="12"/>
        </w:numPr>
        <w:spacing w:line="276" w:lineRule="auto"/>
        <w:jc w:val="both"/>
      </w:pPr>
      <w:r w:rsidRPr="00940B65">
        <w:t>Wykonawca zobowiązany jest do skonfigurowania zamawianego sprzętu w uzgodnieniu z Zamawiającym.</w:t>
      </w:r>
    </w:p>
    <w:p w14:paraId="7A21B4C4" w14:textId="4A7143E3" w:rsidR="00F64350" w:rsidRDefault="00F64350">
      <w:pPr>
        <w:pStyle w:val="Akapitzlist"/>
        <w:numPr>
          <w:ilvl w:val="0"/>
          <w:numId w:val="12"/>
        </w:numPr>
        <w:spacing w:line="276" w:lineRule="auto"/>
        <w:jc w:val="both"/>
      </w:pPr>
      <w:r w:rsidRPr="00940B65">
        <w:t>Prace instalacyjne będzie można realizować wyłącznie w terminach uzgodnionych z Zamawiającym.</w:t>
      </w:r>
    </w:p>
    <w:p w14:paraId="7F7D573C" w14:textId="649BE535" w:rsidR="0042505D" w:rsidRPr="00940B65" w:rsidRDefault="0042505D">
      <w:pPr>
        <w:pStyle w:val="Akapitzlist"/>
        <w:numPr>
          <w:ilvl w:val="0"/>
          <w:numId w:val="12"/>
        </w:numPr>
        <w:spacing w:line="276" w:lineRule="auto"/>
        <w:jc w:val="both"/>
      </w:pPr>
      <w:r w:rsidRPr="0042505D">
        <w:t xml:space="preserve">W ramach prac konfiguracyjnych serwerów, </w:t>
      </w:r>
      <w:r>
        <w:t>macierzy dyskowej, przełączników, UPS, urządzeń NAS i UTM</w:t>
      </w:r>
      <w:r w:rsidRPr="0042505D">
        <w:t xml:space="preserve"> Zamawiający wymaga: zaprojektowania schematu logicznego LAN dla dostarczanej infrastruktury wraz z uwzględnieniem istniejącej infrastruktury; opracowania założeń optymalizacji ruchu i zapewnienia bezpieczeństwa implementacji i separacji sieci; instalacji urządzeń w szafie RACK; podłączenia urządzeń kablami zasilającymi do gniazd sieci zasilającej, połączenia dostarczanej infrastruktury ze sobą przy wykorzystaniu portów 10GbE SFP+ za pomocą kabli światłowodowych i wkładek SFP+, wykonania aktualizacji oprogramowania i </w:t>
      </w:r>
      <w:proofErr w:type="spellStart"/>
      <w:r w:rsidRPr="0042505D">
        <w:t>firmware’ów</w:t>
      </w:r>
      <w:proofErr w:type="spellEnd"/>
      <w:r w:rsidRPr="0042505D">
        <w:t xml:space="preserve"> na urządzeniach; skonfigurowania połączeń sieciowych na urządzeniach zgodnie z wcześniej zaprojektowanym schematem logicznym;  przeprowadzenie konfiguracji i udostępnienia zasobów dyskowych urządzenia NAS przez utworzenie puli dyskowej udostępniającej przestrzeń dyskową przeznaczoną na kopie bezpieczeństwa; wykonanie testów akceptacyjnych polegających na weryfikacji poprawności pracy dostarczonych urządzeń; opracowanie i przekazanie Zamawiającemu dokumentacji powykonawczej zainstalowanych urządzeń oraz wykonanych prac instalacyjno-konfiguracyjnych.</w:t>
      </w:r>
    </w:p>
    <w:p w14:paraId="7A20BA7C" w14:textId="77777777" w:rsidR="00F64350" w:rsidRPr="00940B65" w:rsidRDefault="00F64350">
      <w:pPr>
        <w:pStyle w:val="Akapitzlist"/>
        <w:numPr>
          <w:ilvl w:val="0"/>
          <w:numId w:val="12"/>
        </w:numPr>
        <w:spacing w:line="276" w:lineRule="auto"/>
        <w:jc w:val="both"/>
      </w:pPr>
      <w:r w:rsidRPr="00940B65">
        <w:t>Wykonawca będzie zobowiązany do złożenia dokumentacji powykonawczej, zawierającej w szczególności wszystkie dane dostępu do urządzeń i oprogramowania, które będą wykorzystywane podczas instalacji i konfiguracji sprzętu i oprogramowania.</w:t>
      </w:r>
    </w:p>
    <w:p w14:paraId="549F2DD8" w14:textId="77777777" w:rsidR="00F64350" w:rsidRPr="00940B65" w:rsidRDefault="00F64350">
      <w:pPr>
        <w:pStyle w:val="Akapitzlist"/>
        <w:numPr>
          <w:ilvl w:val="0"/>
          <w:numId w:val="12"/>
        </w:numPr>
        <w:spacing w:line="276" w:lineRule="auto"/>
        <w:jc w:val="both"/>
      </w:pPr>
      <w:r w:rsidRPr="00940B65">
        <w:lastRenderedPageBreak/>
        <w:t>Dla dostaw sprzętu informatycznego z oprogramowaniem Zamawiający wymaga fabrycznie nowego oprogramowania (nieużywanego nigdy wcześniej), w wersji z certyfikatem autentyczności dla każdej licencji, o ile producent oferowanego oprogramowania stosuje certyfikaty autentyczności. Wykonawca zobowiązany jest do dostarczenia fabrycznie nowego oprogramowania (w tym systemu operacyjnego) nieużywanego oraz nigdy wcześniej nieaktywowanego na innym urządzeniu oraz pochodzącego z legalnego źródła sprzedaży. W przypadku oprogramowania naklejka hologramowa winna być zabezpieczona przed możliwością odczytania klucza za pomocą zabezpieczeń stosowanych przez producenta, o ile producent oferowanego oprogramowania stosuje takie zabezpieczenia. Zamawiający zastrzega możliwość weryfikacji dostarczonego oprogramowania na etapie oceny ofert jak i na etapie dostawy pod kątem legalności oprogramowania bezpośrednio u producenta oprogramowania. Zamawiający zastrzega możliwość żądania od Wykonawcy na etapie dostawy przedstawienia dokumentów dotyczących zakupu oprogramowania (faktury, rachunki) w autoryzowanym kanale dystrybucyjnym producenta oprogramowania.</w:t>
      </w:r>
    </w:p>
    <w:p w14:paraId="79AE889D" w14:textId="77777777" w:rsidR="00F64350" w:rsidRPr="00940B65" w:rsidRDefault="00F64350" w:rsidP="00F06EDD">
      <w:pPr>
        <w:pStyle w:val="Nagwek1"/>
        <w:numPr>
          <w:ilvl w:val="1"/>
          <w:numId w:val="1"/>
        </w:numPr>
        <w:spacing w:before="100" w:beforeAutospacing="1" w:after="120" w:line="276" w:lineRule="auto"/>
      </w:pPr>
      <w:bookmarkStart w:id="7" w:name="_Toc177503829"/>
      <w:r w:rsidRPr="00940B65">
        <w:t>Zasada równoważności rozwiązań i neutralności technologicznej.</w:t>
      </w:r>
      <w:bookmarkEnd w:id="7"/>
    </w:p>
    <w:p w14:paraId="37BBE460" w14:textId="77777777" w:rsidR="00F64350" w:rsidRPr="00940B65" w:rsidRDefault="00F64350">
      <w:pPr>
        <w:pStyle w:val="Akapitzlist"/>
        <w:numPr>
          <w:ilvl w:val="0"/>
          <w:numId w:val="13"/>
        </w:numPr>
        <w:spacing w:line="276" w:lineRule="auto"/>
        <w:jc w:val="both"/>
      </w:pPr>
      <w:r w:rsidRPr="00940B65">
        <w:t xml:space="preserve">Za równoważne do wyspecyfikowanego rozwiązania Zamawiający uzna rozwiązanie o tym samym przeznaczeniu, cechach technicznych, jakościowych i funkcjonalnych odpowiadających cechom technicznym, jakościowym i funkcjonalnym wskazanych w opisie przedmiotu zamówienia, lub lepszych, oznaczonych innym znakiem towarowym, patentem lub pochodzeniem. </w:t>
      </w:r>
    </w:p>
    <w:p w14:paraId="3E34FBBC" w14:textId="77777777" w:rsidR="00F64350" w:rsidRPr="00940B65" w:rsidRDefault="00F64350">
      <w:pPr>
        <w:pStyle w:val="Akapitzlist"/>
        <w:numPr>
          <w:ilvl w:val="0"/>
          <w:numId w:val="13"/>
        </w:numPr>
        <w:spacing w:line="276" w:lineRule="auto"/>
        <w:jc w:val="both"/>
      </w:pPr>
      <w:r w:rsidRPr="00940B65">
        <w:t xml:space="preserve">Rozwiązanie równoważne musi pozwalać na zrealizowanie zakładanego przez Zamawiającego celu poprzez parametry wydajnościowe i funkcjonalne, mające wpływ na skuteczność działania, takie same lub lepsze od wskazanych wymagań minimalnych. </w:t>
      </w:r>
    </w:p>
    <w:p w14:paraId="11AA325E" w14:textId="77777777" w:rsidR="00F64350" w:rsidRPr="00940B65" w:rsidRDefault="00F64350">
      <w:pPr>
        <w:pStyle w:val="Akapitzlist"/>
        <w:numPr>
          <w:ilvl w:val="0"/>
          <w:numId w:val="13"/>
        </w:numPr>
        <w:spacing w:line="276" w:lineRule="auto"/>
        <w:jc w:val="both"/>
      </w:pPr>
      <w:r w:rsidRPr="00940B65">
        <w:t>Użycie w opisie przedmiotu zamówienia nazw rozwiązań służy ustaleniu minimalnego standardu wykonania i określenia właściwości i wymogów technicznych założonych w dokumentacji technicznej dla projektowanych rozwiązań lub też stosowane jest w celu wskazania aktualnie użytkowanego środowiska Zamawiającego, z którym rozwiązanie równoważne powinno być kompatybilne.</w:t>
      </w:r>
    </w:p>
    <w:p w14:paraId="495AF62C" w14:textId="77777777" w:rsidR="00F64350" w:rsidRPr="00940B65" w:rsidRDefault="00F64350">
      <w:pPr>
        <w:pStyle w:val="Akapitzlist"/>
        <w:numPr>
          <w:ilvl w:val="0"/>
          <w:numId w:val="13"/>
        </w:numPr>
        <w:spacing w:line="276" w:lineRule="auto"/>
        <w:jc w:val="both"/>
      </w:pPr>
      <w:r w:rsidRPr="00940B65">
        <w:t>Wykonawca zobligowany jest do wykazania, że oferowane rozwiązania równoważne spełnią zakładane wymagania minimalne. Wykonawca, który złoży ofertę na produkty równoważne musi do oferty załączyć dokumenty zawierające dokładny opis oferowanych produktów, z którego wynikać będzie zachowanie warunków równoważności. Wykonawca, który posługuje się równoważnymi certyfikatami musi je załączyć do oferty. Przez certyfikat równoważny Zamawiający rozumie certyfikat analogiczny co do zakresu z certyfikatami wskazanymi z nazwy, który potwierdza spełnianie normy charakteryzującej się cechami właściwymi dla normy wymienionej przez Zamawiającego, wystawiony przez niezależny podmiot uprawniony do wystawiania certyfikatów.</w:t>
      </w:r>
    </w:p>
    <w:p w14:paraId="41A2CE66" w14:textId="77777777" w:rsidR="00F64350" w:rsidRPr="00940B65" w:rsidRDefault="00F64350">
      <w:pPr>
        <w:pStyle w:val="Akapitzlist"/>
        <w:numPr>
          <w:ilvl w:val="0"/>
          <w:numId w:val="13"/>
        </w:numPr>
        <w:spacing w:line="276" w:lineRule="auto"/>
        <w:jc w:val="both"/>
      </w:pPr>
      <w:r w:rsidRPr="00940B65">
        <w:t>Brak określenia „minimum” oznacza wymaganie na poziomie minimalnym, a Wykonawca może zaoferować rozwiązanie o lepszych parametrach.</w:t>
      </w:r>
    </w:p>
    <w:p w14:paraId="1DD505C9" w14:textId="77777777" w:rsidR="00F64350" w:rsidRPr="00940B65" w:rsidRDefault="00F64350">
      <w:pPr>
        <w:pStyle w:val="Akapitzlist"/>
        <w:numPr>
          <w:ilvl w:val="0"/>
          <w:numId w:val="13"/>
        </w:numPr>
        <w:spacing w:line="276" w:lineRule="auto"/>
        <w:jc w:val="both"/>
      </w:pPr>
      <w:r w:rsidRPr="00940B65">
        <w:t xml:space="preserve">W celu zachowania zasad neutralności technologicznej i konkurencyjności dopuszcza się rozwiązania równoważne do wyspecyfikowanych, przy czym za rozwiązanie równoważne uważa się takie rozwiązanie, które pod względem technologii, wydajności i funkcjonalności nie odbiega </w:t>
      </w:r>
      <w:r w:rsidRPr="00940B65">
        <w:lastRenderedPageBreak/>
        <w:t xml:space="preserve">lub jest lepsze od technologii funkcjonalności i wydajności wyszczególnionych w rozwiązaniu wyspecyfikowanym. </w:t>
      </w:r>
    </w:p>
    <w:p w14:paraId="104BA49F" w14:textId="77777777" w:rsidR="00F64350" w:rsidRPr="00940B65" w:rsidRDefault="00F64350">
      <w:pPr>
        <w:pStyle w:val="Akapitzlist"/>
        <w:numPr>
          <w:ilvl w:val="0"/>
          <w:numId w:val="13"/>
        </w:numPr>
        <w:spacing w:line="276" w:lineRule="auto"/>
        <w:jc w:val="both"/>
      </w:pPr>
      <w:r w:rsidRPr="00940B65">
        <w:t xml:space="preserve">Nie podlegają porównaniu cechy rozwiązania właściwe wyłącznie dla rozwiązania wyspecyfikowanego, takie jak: zastrzeżone patenty, własnościowe rozwiązania technologiczne, własnościowe protokoły itp., a jedynie te, które stanowią o istocie całości zakładanych rozwiązań technologicznych i posiadają odniesienie w rozwiązaniu równoważnym. W związku z tym, Wykonawca może zaproponować rozwiązania, które realizują takie same funkcjonalności wyspecyfikowane przez Zamawiającego w inny, niż podany sposób. </w:t>
      </w:r>
    </w:p>
    <w:p w14:paraId="40F72EDE" w14:textId="77777777" w:rsidR="00F64350" w:rsidRPr="00940B65" w:rsidRDefault="00F64350">
      <w:pPr>
        <w:pStyle w:val="Akapitzlist"/>
        <w:numPr>
          <w:ilvl w:val="0"/>
          <w:numId w:val="13"/>
        </w:numPr>
        <w:spacing w:line="276" w:lineRule="auto"/>
        <w:jc w:val="both"/>
      </w:pPr>
      <w:r w:rsidRPr="00940B65">
        <w:t>Przez bardzo zbliżoną (podobną) wartość użytkową rozumie się podobne, z dopuszczeniem nieznacznych różnic nie wpływających w żadnym stopniu na całokształt systemu, zachowanie oraz realizowanie podobnych funkcjonalności w danych warunkach, dla których to warunków rozwiązania te są dedykowane. Rozwiązanie równoważne musi zawierać dokumentację potwierdzającą, że spełnia wymagania funkcjonalne Zamawiającego, w tym wyniki porównań, testów czy możliwości oferowanych przez to rozwiązanie w odniesieniu do rozwiązania wyspecyfikowanego.</w:t>
      </w:r>
    </w:p>
    <w:p w14:paraId="65CDE2F2" w14:textId="77777777" w:rsidR="00F64350" w:rsidRPr="00940B65" w:rsidRDefault="00F64350">
      <w:pPr>
        <w:pStyle w:val="Akapitzlist"/>
        <w:numPr>
          <w:ilvl w:val="0"/>
          <w:numId w:val="13"/>
        </w:numPr>
        <w:spacing w:line="276" w:lineRule="auto"/>
        <w:jc w:val="both"/>
      </w:pPr>
      <w:r w:rsidRPr="00940B65">
        <w:t xml:space="preserve">W przypadku wskazania przez Zamawiającego określonych testów wydajności Zamawiający zastrzega, iż w celu sprawdzenia poprawności przeprowadzonych testów może wezwać Wykonawcę do przedstawienia wskazanego przez Zamawiającego oprogramowania testującego wraz z testowanym urządzeniem i/lub oprogramowaniem. Wszystkie testy wydajnościowe wykonawca musi przeprowadzić w oferowanej konfiguracji, przy automatycznych ustawieniach konfiguratora oprogramowania testującego i natywnej rozdzielczości wyświetlacza oraz włączonych wszystkich urządzaniach. Nie dopuszcza się stosowania </w:t>
      </w:r>
      <w:proofErr w:type="spellStart"/>
      <w:r w:rsidRPr="00940B65">
        <w:t>overclokingu</w:t>
      </w:r>
      <w:proofErr w:type="spellEnd"/>
      <w:r w:rsidRPr="00940B65">
        <w:t>, oprogramowania wspomagającego pochodzącego z innego źródła niż fabrycznie zainstalowane oprogramowanie przez producenta, ingerowania w ustawieniach BIOS (tzn. wyłączanie urządzeń stanowiących pełną konfigurację), jak również w samym środowisku systemu (tzn. zmniejszanie rozdzielczości, jasności i kontrastu itp.). Zamawiający dopuszcza prowadzenie testów wydajnościowych w oparciu o dowolny system operacyjny zainstalowany na urządzeniu.</w:t>
      </w:r>
    </w:p>
    <w:p w14:paraId="26885820" w14:textId="77777777" w:rsidR="00F64350" w:rsidRPr="00940B65" w:rsidRDefault="00F64350">
      <w:pPr>
        <w:pStyle w:val="Akapitzlist"/>
        <w:numPr>
          <w:ilvl w:val="0"/>
          <w:numId w:val="13"/>
        </w:numPr>
        <w:spacing w:line="276" w:lineRule="auto"/>
        <w:jc w:val="both"/>
      </w:pPr>
      <w:r w:rsidRPr="00940B65">
        <w:t xml:space="preserve">W przypadku wskazania przez Zamawiającego określonych testów wydajności Zamawiający dopuszcza równoważne im testy wydajnościowe umożliwiające potwierdzenie zakładanych poziomów wydajności. W przypadku użycia przez Wykonawcę równoważnych testów wydajności Zamawiający zastrzega, iż w celu sprawdzenia równoważności przeprowadzonych testów Wykonawca może zostać wezwany do dostarczenia Zamawiającemu wskazanego przez Zamawiającego oprogramowania testującego i równoważnego do niego oprogramowania testującego wraz z testowanym urządzeniem i/lub oprogramowaniem. Wszystkie testy wydajnościowe wykonawca musi przeprowadzić w oferowanej konfiguracji, przy automatycznych ustawieniach konfiguratora oprogramowania testującego i natywnej rozdzielczości wyświetlacza oraz włączonych wszystkich urządzaniach. Nie dopuszcza się stosowania </w:t>
      </w:r>
      <w:proofErr w:type="spellStart"/>
      <w:r w:rsidRPr="00940B65">
        <w:t>overclokingu</w:t>
      </w:r>
      <w:proofErr w:type="spellEnd"/>
      <w:r w:rsidRPr="00940B65">
        <w:t>, oprogramowania wspomagającego pochodzącego z innego źródła niż fabrycznie zainstalowane oprogramowanie przez producenta, ingerowania w ustawieniach BIOS (tzn. wyłączanie urządzeń stanowiących pełną konfigurację), jak również w samym środowisku systemu (tzn. zmniejszanie rozdzielczości, jasności i kontrastu itp.). Zamawiający dopuszcza prowadzenie testów wydajnościowych w oparciu o dowolny system operacyjny zainstalowany na urządzeniu.</w:t>
      </w:r>
    </w:p>
    <w:p w14:paraId="57A980EA" w14:textId="77777777" w:rsidR="00F64350" w:rsidRPr="00940B65" w:rsidRDefault="00F64350">
      <w:pPr>
        <w:pStyle w:val="Akapitzlist"/>
        <w:numPr>
          <w:ilvl w:val="0"/>
          <w:numId w:val="13"/>
        </w:numPr>
        <w:spacing w:line="276" w:lineRule="auto"/>
        <w:jc w:val="both"/>
      </w:pPr>
      <w:r w:rsidRPr="00940B65">
        <w:t xml:space="preserve">Dodatkowo, wszędzie tam, gdzie zostało wskazane pochodzenie (marka, znak towarowy, producent, dostawca itp.) materiałów lub normy, aprobaty, specyfikacje i systemy, o których mowa w ustawie Prawo Zamówień Publicznych (zwana dalej ustawą), Zamawiający dopuszcza </w:t>
      </w:r>
      <w:r w:rsidRPr="00940B65">
        <w:lastRenderedPageBreak/>
        <w:t>oferowanie sprzętu lub rozwiązań równoważnych pod warunkiem, że zapewnią uzyskanie parametrów technicznych takich samych lub lepszych niż wymagane przez Zamawiającego w dokumentacji przetargowej. Zamawiający dopuszcza oferowanie materiałów lub urządzeń równoważnych. Materiały lub urządzenia pochodzące od konkretnych producentów określają minimalne parametry jakościowe i cechy użytkowe, a także jakościowe (m.in.: wymiary, skład, zastosowany materiał, kolor, odcień, przeznaczenie materiałów i urządzeń, estetyka itp.) jakim muszą odpowiadać materiały lub urządzenia oferowane przez Wykonawcę, aby zostały spełnione wymagania stawiane przez Zamawiającego. Operowanie przykładowymi nazwami producenta ma jedynie na celu doprecyzowanie poziomu oczekiwań Zamawiającego w stosunku do określonego rozwiązania. Posługiwanie się nazwami producentów / produktów ma wyłącznie charakter przykładowy. Zamawiający, wskazując oznaczenie konkretnego producenta (dostawcy), konkretny produkt lub materiały przy opisie przedmiotu zamówienia, dopuszcza jednocześnie produkty równoważne o parametrach jakościowych i cechach użytkowych co najmniej na poziomie parametrów wskazanego produktu, uznając tym samym każdy produkt o wskazanych lub lepszych parametrach. Zamawiający opisując przedmiot zamówienia przy pomocy określonych norm, aprobat czy specyfikacji technicznych i systemów odniesienia dopuszcza rozwiązania równoważne opisywanym. Wykonawca, który powołuje się na rozwiązania równoważne opisywanym przez Zamawiającego, jest obowiązany wykazać, że oferowane przez niego dostawy spełniają wymagania określone przez Zamawiającego. W takiej sytuacji Zamawiający wymaga złożenia stosownych dokumentów uwiarygodniających te rozwiązania.</w:t>
      </w:r>
    </w:p>
    <w:p w14:paraId="1B45AEC9" w14:textId="571C10EF" w:rsidR="009751B4" w:rsidRDefault="009751B4" w:rsidP="00F06EDD">
      <w:pPr>
        <w:pStyle w:val="Nagwek1"/>
        <w:numPr>
          <w:ilvl w:val="1"/>
          <w:numId w:val="1"/>
        </w:numPr>
        <w:spacing w:before="100" w:beforeAutospacing="1" w:after="120" w:line="276" w:lineRule="auto"/>
      </w:pPr>
      <w:bookmarkStart w:id="8" w:name="_Toc177503830"/>
      <w:r>
        <w:t>Zakup serwera TYP A (1 szt.).</w:t>
      </w:r>
      <w:bookmarkEnd w:id="8"/>
    </w:p>
    <w:p w14:paraId="790A0FF8" w14:textId="7B27933F" w:rsidR="009751B4" w:rsidRPr="00940B65" w:rsidRDefault="009751B4" w:rsidP="00F06EDD">
      <w:pPr>
        <w:spacing w:before="100" w:beforeAutospacing="1" w:after="120" w:line="276" w:lineRule="auto"/>
        <w:jc w:val="both"/>
      </w:pPr>
      <w:r w:rsidRPr="00940B65">
        <w:t>Minimalne parametry techniczne serwera</w:t>
      </w:r>
      <w:r w:rsidR="00AF21A7">
        <w:t xml:space="preserve"> TYP A</w:t>
      </w:r>
      <w:r w:rsidRPr="00940B65">
        <w:t>:</w:t>
      </w:r>
    </w:p>
    <w:p w14:paraId="12138E3E" w14:textId="57C0DE0B" w:rsidR="009751B4" w:rsidRPr="00940B65" w:rsidRDefault="009751B4" w:rsidP="00F06EDD">
      <w:pPr>
        <w:pStyle w:val="Akapitzlist"/>
        <w:numPr>
          <w:ilvl w:val="0"/>
          <w:numId w:val="4"/>
        </w:numPr>
        <w:spacing w:before="100" w:beforeAutospacing="1" w:after="120" w:line="276" w:lineRule="auto"/>
        <w:jc w:val="both"/>
        <w:rPr>
          <w:rFonts w:cstheme="minorHAnsi"/>
          <w:lang w:eastAsia="pl-PL"/>
        </w:rPr>
      </w:pPr>
      <w:r w:rsidRPr="00940B65">
        <w:rPr>
          <w:rFonts w:cstheme="minorHAnsi"/>
          <w:lang w:eastAsia="pl-PL"/>
        </w:rPr>
        <w:t xml:space="preserve">Obudowa </w:t>
      </w:r>
      <w:r w:rsidR="00AF21A7">
        <w:rPr>
          <w:rFonts w:cstheme="minorHAnsi"/>
          <w:lang w:eastAsia="pl-PL"/>
        </w:rPr>
        <w:t>t</w:t>
      </w:r>
      <w:r w:rsidR="00AF21A7" w:rsidRPr="00AF21A7">
        <w:rPr>
          <w:rFonts w:cstheme="minorHAnsi"/>
          <w:lang w:eastAsia="pl-PL"/>
        </w:rPr>
        <w:t xml:space="preserve">ypu </w:t>
      </w:r>
      <w:r w:rsidR="00AF21A7">
        <w:rPr>
          <w:rFonts w:cstheme="minorHAnsi"/>
          <w:lang w:eastAsia="pl-PL"/>
        </w:rPr>
        <w:t>RACK</w:t>
      </w:r>
      <w:r w:rsidR="00AF21A7" w:rsidRPr="00AF21A7">
        <w:rPr>
          <w:rFonts w:cstheme="minorHAnsi"/>
          <w:lang w:eastAsia="pl-PL"/>
        </w:rPr>
        <w:t xml:space="preserve"> o wysokości maksymalnie 2U z możliwością instalacji do 8 dysków 3.5" Hot-Plug, z kompletem szyn umożliwiających montaż w szafie </w:t>
      </w:r>
      <w:r w:rsidR="00AF21A7">
        <w:rPr>
          <w:rFonts w:cstheme="minorHAnsi"/>
          <w:lang w:eastAsia="pl-PL"/>
        </w:rPr>
        <w:t>RACK</w:t>
      </w:r>
      <w:r w:rsidR="00AF21A7" w:rsidRPr="00AF21A7">
        <w:rPr>
          <w:rFonts w:cstheme="minorHAnsi"/>
          <w:lang w:eastAsia="pl-PL"/>
        </w:rPr>
        <w:t xml:space="preserve"> i wysuwanie serwera do celów serwisowych oraz organizatorem do kabli</w:t>
      </w:r>
      <w:r w:rsidR="00AF21A7">
        <w:rPr>
          <w:rFonts w:cstheme="minorHAnsi"/>
          <w:lang w:eastAsia="pl-PL"/>
        </w:rPr>
        <w:t>.</w:t>
      </w:r>
    </w:p>
    <w:p w14:paraId="13448F5B" w14:textId="7E04FD09" w:rsidR="009751B4" w:rsidRDefault="009751B4" w:rsidP="00F06EDD">
      <w:pPr>
        <w:pStyle w:val="Akapitzlist"/>
        <w:numPr>
          <w:ilvl w:val="0"/>
          <w:numId w:val="4"/>
        </w:numPr>
        <w:spacing w:before="100" w:beforeAutospacing="1" w:after="120" w:line="276" w:lineRule="auto"/>
        <w:jc w:val="both"/>
        <w:rPr>
          <w:rFonts w:cstheme="minorHAnsi"/>
          <w:lang w:eastAsia="pl-PL"/>
        </w:rPr>
      </w:pPr>
      <w:r w:rsidRPr="00940B65">
        <w:rPr>
          <w:rFonts w:cstheme="minorHAnsi"/>
          <w:lang w:eastAsia="pl-PL"/>
        </w:rPr>
        <w:t xml:space="preserve">Płyta główna z możliwością zainstalowania </w:t>
      </w:r>
      <w:r w:rsidR="00AF21A7">
        <w:rPr>
          <w:rFonts w:cstheme="minorHAnsi"/>
          <w:lang w:eastAsia="pl-PL"/>
        </w:rPr>
        <w:t>dwóch procesorów.</w:t>
      </w:r>
    </w:p>
    <w:p w14:paraId="0C3E9FC9" w14:textId="0E15E0BF" w:rsidR="00AF21A7" w:rsidRPr="00AF21A7" w:rsidRDefault="00AF21A7" w:rsidP="00F06EDD">
      <w:pPr>
        <w:pStyle w:val="Akapitzlist"/>
        <w:numPr>
          <w:ilvl w:val="0"/>
          <w:numId w:val="4"/>
        </w:numPr>
        <w:spacing w:before="100" w:beforeAutospacing="1" w:after="120" w:line="276" w:lineRule="auto"/>
        <w:jc w:val="both"/>
        <w:rPr>
          <w:rFonts w:cstheme="minorHAnsi"/>
          <w:lang w:eastAsia="pl-PL"/>
        </w:rPr>
      </w:pPr>
      <w:r w:rsidRPr="00AF21A7">
        <w:rPr>
          <w:rFonts w:cstheme="minorHAnsi"/>
          <w:lang w:eastAsia="pl-PL"/>
        </w:rPr>
        <w:t xml:space="preserve">Zainstalowane dwa </w:t>
      </w:r>
      <w:r w:rsidRPr="009827D9">
        <w:rPr>
          <w:rFonts w:cstheme="minorHAnsi"/>
          <w:lang w:eastAsia="pl-PL"/>
        </w:rPr>
        <w:t xml:space="preserve">procesory </w:t>
      </w:r>
      <w:r w:rsidR="00376041" w:rsidRPr="009827D9">
        <w:rPr>
          <w:rFonts w:cstheme="minorHAnsi"/>
          <w:lang w:eastAsia="pl-PL"/>
        </w:rPr>
        <w:t xml:space="preserve">szesnastordzeniowe </w:t>
      </w:r>
      <w:r w:rsidRPr="009827D9">
        <w:rPr>
          <w:rFonts w:cstheme="minorHAnsi"/>
          <w:lang w:eastAsia="pl-PL"/>
        </w:rPr>
        <w:t>klasy</w:t>
      </w:r>
      <w:r w:rsidRPr="00AF21A7">
        <w:rPr>
          <w:rFonts w:cstheme="minorHAnsi"/>
          <w:lang w:eastAsia="pl-PL"/>
        </w:rPr>
        <w:t xml:space="preserve"> x86 dedykowane do pracy z oferowanym serwerem, umożliwiające osiągnięcie przez serwer wyniku co najmniej 280 punktów w teście SPECrate2017_int_base dla konfiguracji dwuprocesorowej według wyników publikowanych na stronie </w:t>
      </w:r>
      <w:hyperlink r:id="rId8" w:history="1">
        <w:r w:rsidRPr="00AF21A7">
          <w:rPr>
            <w:rFonts w:cstheme="minorHAnsi"/>
            <w:lang w:eastAsia="pl-PL"/>
          </w:rPr>
          <w:t>www.spec.org</w:t>
        </w:r>
      </w:hyperlink>
      <w:r>
        <w:rPr>
          <w:rFonts w:cstheme="minorHAnsi"/>
          <w:lang w:eastAsia="pl-PL"/>
        </w:rPr>
        <w:t xml:space="preserve">. </w:t>
      </w:r>
      <w:r w:rsidRPr="00A529BC">
        <w:rPr>
          <w:rFonts w:cstheme="minorHAnsi"/>
          <w:lang w:eastAsia="pl-PL"/>
        </w:rPr>
        <w:t>Zamawiający żąda załączenia do oferty przedmiotowego środka dowodowego określonego w SWZ potwierdzającego spełnienie dla procesora dedykowanego do pracy z zaoferowanym serwerem żądanej przez Zamawiającego wydajności.</w:t>
      </w:r>
    </w:p>
    <w:p w14:paraId="4EE31BA7" w14:textId="22151D33" w:rsidR="009751B4" w:rsidRPr="00940B65" w:rsidRDefault="009751B4" w:rsidP="00F06EDD">
      <w:pPr>
        <w:pStyle w:val="Akapitzlist"/>
        <w:numPr>
          <w:ilvl w:val="0"/>
          <w:numId w:val="4"/>
        </w:numPr>
        <w:spacing w:before="100" w:beforeAutospacing="1" w:after="120" w:line="276" w:lineRule="auto"/>
        <w:jc w:val="both"/>
        <w:rPr>
          <w:rFonts w:cstheme="minorHAnsi"/>
          <w:lang w:eastAsia="pl-PL"/>
        </w:rPr>
      </w:pPr>
      <w:r w:rsidRPr="00940B65">
        <w:rPr>
          <w:rFonts w:cstheme="minorHAnsi"/>
          <w:lang w:eastAsia="pl-PL"/>
        </w:rPr>
        <w:t xml:space="preserve">Pamięć RAM: </w:t>
      </w:r>
      <w:r w:rsidR="00AF21A7">
        <w:rPr>
          <w:rFonts w:cstheme="minorHAnsi"/>
          <w:lang w:eastAsia="pl-PL"/>
        </w:rPr>
        <w:t xml:space="preserve">zainstalowane </w:t>
      </w:r>
      <w:r w:rsidRPr="00940B65">
        <w:rPr>
          <w:rFonts w:cstheme="minorHAnsi"/>
          <w:lang w:eastAsia="pl-PL"/>
        </w:rPr>
        <w:t xml:space="preserve">min. </w:t>
      </w:r>
      <w:r w:rsidR="00AF21A7">
        <w:rPr>
          <w:rFonts w:cstheme="minorHAnsi"/>
          <w:lang w:eastAsia="pl-PL"/>
        </w:rPr>
        <w:t>256</w:t>
      </w:r>
      <w:r w:rsidRPr="00940B65">
        <w:rPr>
          <w:rFonts w:cstheme="minorHAnsi"/>
          <w:lang w:eastAsia="pl-PL"/>
        </w:rPr>
        <w:t xml:space="preserve"> GB</w:t>
      </w:r>
      <w:r w:rsidR="00AF21A7">
        <w:rPr>
          <w:rFonts w:cstheme="minorHAnsi"/>
          <w:lang w:eastAsia="pl-PL"/>
        </w:rPr>
        <w:t>, p</w:t>
      </w:r>
      <w:r w:rsidR="00AF21A7" w:rsidRPr="00AF21A7">
        <w:rPr>
          <w:rFonts w:cstheme="minorHAnsi"/>
          <w:lang w:eastAsia="pl-PL"/>
        </w:rPr>
        <w:t xml:space="preserve">łyta główna musi obsługiwać do </w:t>
      </w:r>
      <w:r w:rsidR="00AF21A7">
        <w:rPr>
          <w:rFonts w:cstheme="minorHAnsi"/>
          <w:lang w:eastAsia="pl-PL"/>
        </w:rPr>
        <w:t xml:space="preserve">min. </w:t>
      </w:r>
      <w:r w:rsidR="00AF21A7" w:rsidRPr="00AF21A7">
        <w:rPr>
          <w:rFonts w:cstheme="minorHAnsi"/>
          <w:lang w:eastAsia="pl-PL"/>
        </w:rPr>
        <w:t>1</w:t>
      </w:r>
      <w:r w:rsidR="00AF21A7">
        <w:rPr>
          <w:rFonts w:cstheme="minorHAnsi"/>
          <w:lang w:eastAsia="pl-PL"/>
        </w:rPr>
        <w:t xml:space="preserve"> </w:t>
      </w:r>
      <w:r w:rsidR="00AF21A7" w:rsidRPr="00AF21A7">
        <w:rPr>
          <w:rFonts w:cstheme="minorHAnsi"/>
          <w:lang w:eastAsia="pl-PL"/>
        </w:rPr>
        <w:t>TB pamięci RAM DDR5</w:t>
      </w:r>
      <w:r w:rsidR="00AF21A7">
        <w:rPr>
          <w:rFonts w:cstheme="minorHAnsi"/>
          <w:lang w:eastAsia="pl-PL"/>
        </w:rPr>
        <w:t>.</w:t>
      </w:r>
    </w:p>
    <w:p w14:paraId="79A8B307" w14:textId="77777777" w:rsidR="009751B4" w:rsidRPr="00A158F1" w:rsidRDefault="009751B4" w:rsidP="00F06EDD">
      <w:pPr>
        <w:pStyle w:val="Akapitzlist"/>
        <w:numPr>
          <w:ilvl w:val="0"/>
          <w:numId w:val="4"/>
        </w:numPr>
        <w:spacing w:before="100" w:beforeAutospacing="1" w:after="120" w:line="276" w:lineRule="auto"/>
        <w:jc w:val="both"/>
        <w:rPr>
          <w:rFonts w:cstheme="minorHAnsi"/>
          <w:lang w:val="en-US" w:eastAsia="pl-PL"/>
        </w:rPr>
      </w:pPr>
      <w:proofErr w:type="spellStart"/>
      <w:r w:rsidRPr="00A158F1">
        <w:rPr>
          <w:rFonts w:cstheme="minorHAnsi"/>
          <w:lang w:val="en-US" w:eastAsia="pl-PL"/>
        </w:rPr>
        <w:t>Zabezpieczenia</w:t>
      </w:r>
      <w:proofErr w:type="spellEnd"/>
      <w:r w:rsidRPr="00A158F1">
        <w:rPr>
          <w:rFonts w:cstheme="minorHAnsi"/>
          <w:lang w:val="en-US" w:eastAsia="pl-PL"/>
        </w:rPr>
        <w:t xml:space="preserve"> </w:t>
      </w:r>
      <w:proofErr w:type="spellStart"/>
      <w:r w:rsidRPr="00A158F1">
        <w:rPr>
          <w:rFonts w:cstheme="minorHAnsi"/>
          <w:lang w:val="en-US" w:eastAsia="pl-PL"/>
        </w:rPr>
        <w:t>pamięci</w:t>
      </w:r>
      <w:proofErr w:type="spellEnd"/>
      <w:r w:rsidRPr="00A158F1">
        <w:rPr>
          <w:rFonts w:cstheme="minorHAnsi"/>
          <w:lang w:val="en-US" w:eastAsia="pl-PL"/>
        </w:rPr>
        <w:t xml:space="preserve"> RAM: </w:t>
      </w:r>
      <w:r w:rsidRPr="00A158F1">
        <w:rPr>
          <w:lang w:val="en-US"/>
        </w:rPr>
        <w:t xml:space="preserve">Memory Rank Sparing </w:t>
      </w:r>
      <w:proofErr w:type="spellStart"/>
      <w:r w:rsidRPr="00A158F1">
        <w:rPr>
          <w:lang w:val="en-US"/>
        </w:rPr>
        <w:t>i</w:t>
      </w:r>
      <w:proofErr w:type="spellEnd"/>
      <w:r w:rsidRPr="00A158F1">
        <w:rPr>
          <w:lang w:val="en-US"/>
        </w:rPr>
        <w:t>/</w:t>
      </w:r>
      <w:proofErr w:type="spellStart"/>
      <w:r w:rsidRPr="00A158F1">
        <w:rPr>
          <w:lang w:val="en-US"/>
        </w:rPr>
        <w:t>lub</w:t>
      </w:r>
      <w:proofErr w:type="spellEnd"/>
      <w:r w:rsidRPr="00A158F1">
        <w:rPr>
          <w:lang w:val="en-US"/>
        </w:rPr>
        <w:t xml:space="preserve"> Memory Mirror </w:t>
      </w:r>
      <w:proofErr w:type="spellStart"/>
      <w:r w:rsidRPr="00A158F1">
        <w:rPr>
          <w:lang w:val="en-US"/>
        </w:rPr>
        <w:t>i</w:t>
      </w:r>
      <w:proofErr w:type="spellEnd"/>
      <w:r w:rsidRPr="00A158F1">
        <w:rPr>
          <w:lang w:val="en-US"/>
        </w:rPr>
        <w:t>/</w:t>
      </w:r>
      <w:proofErr w:type="spellStart"/>
      <w:r w:rsidRPr="00A158F1">
        <w:rPr>
          <w:lang w:val="en-US"/>
        </w:rPr>
        <w:t>lub</w:t>
      </w:r>
      <w:proofErr w:type="spellEnd"/>
      <w:r w:rsidRPr="00A158F1">
        <w:rPr>
          <w:lang w:val="en-US"/>
        </w:rPr>
        <w:t xml:space="preserve"> Single Device Data Correction </w:t>
      </w:r>
      <w:proofErr w:type="spellStart"/>
      <w:r w:rsidRPr="00A158F1">
        <w:rPr>
          <w:lang w:val="en-US"/>
        </w:rPr>
        <w:t>i</w:t>
      </w:r>
      <w:proofErr w:type="spellEnd"/>
      <w:r w:rsidRPr="00A158F1">
        <w:rPr>
          <w:lang w:val="en-US"/>
        </w:rPr>
        <w:t>/</w:t>
      </w:r>
      <w:proofErr w:type="spellStart"/>
      <w:r w:rsidRPr="00A158F1">
        <w:rPr>
          <w:lang w:val="en-US"/>
        </w:rPr>
        <w:t>lub</w:t>
      </w:r>
      <w:proofErr w:type="spellEnd"/>
      <w:r w:rsidRPr="00A158F1">
        <w:rPr>
          <w:lang w:val="en-US"/>
        </w:rPr>
        <w:t xml:space="preserve"> Memory Lockstep </w:t>
      </w:r>
      <w:proofErr w:type="spellStart"/>
      <w:r w:rsidRPr="00A158F1">
        <w:rPr>
          <w:lang w:val="en-US"/>
        </w:rPr>
        <w:t>i</w:t>
      </w:r>
      <w:proofErr w:type="spellEnd"/>
      <w:r w:rsidRPr="00A158F1">
        <w:rPr>
          <w:lang w:val="en-US"/>
        </w:rPr>
        <w:t>/</w:t>
      </w:r>
      <w:proofErr w:type="spellStart"/>
      <w:r w:rsidRPr="00A158F1">
        <w:rPr>
          <w:lang w:val="en-US"/>
        </w:rPr>
        <w:t>lub</w:t>
      </w:r>
      <w:proofErr w:type="spellEnd"/>
      <w:r w:rsidRPr="00A158F1">
        <w:rPr>
          <w:lang w:val="en-US"/>
        </w:rPr>
        <w:t xml:space="preserve"> </w:t>
      </w:r>
      <w:proofErr w:type="spellStart"/>
      <w:r w:rsidRPr="00A158F1">
        <w:rPr>
          <w:lang w:val="en-US"/>
        </w:rPr>
        <w:t>Chipkill</w:t>
      </w:r>
      <w:proofErr w:type="spellEnd"/>
      <w:r w:rsidRPr="00A158F1">
        <w:rPr>
          <w:lang w:val="en-US"/>
        </w:rPr>
        <w:t xml:space="preserve"> </w:t>
      </w:r>
      <w:proofErr w:type="spellStart"/>
      <w:r w:rsidRPr="00A158F1">
        <w:rPr>
          <w:lang w:val="en-US"/>
        </w:rPr>
        <w:t>i</w:t>
      </w:r>
      <w:proofErr w:type="spellEnd"/>
      <w:r w:rsidRPr="00A158F1">
        <w:rPr>
          <w:lang w:val="en-US"/>
        </w:rPr>
        <w:t>/</w:t>
      </w:r>
      <w:proofErr w:type="spellStart"/>
      <w:r w:rsidRPr="00A158F1">
        <w:rPr>
          <w:lang w:val="en-US"/>
        </w:rPr>
        <w:t>lub</w:t>
      </w:r>
      <w:proofErr w:type="spellEnd"/>
      <w:r w:rsidRPr="00A158F1">
        <w:rPr>
          <w:lang w:val="en-US"/>
        </w:rPr>
        <w:t xml:space="preserve"> Extended ECC </w:t>
      </w:r>
      <w:proofErr w:type="spellStart"/>
      <w:r w:rsidRPr="00A158F1">
        <w:rPr>
          <w:lang w:val="en-US"/>
        </w:rPr>
        <w:t>i</w:t>
      </w:r>
      <w:proofErr w:type="spellEnd"/>
      <w:r w:rsidRPr="00A158F1">
        <w:rPr>
          <w:lang w:val="en-US"/>
        </w:rPr>
        <w:t>/</w:t>
      </w:r>
      <w:proofErr w:type="spellStart"/>
      <w:r w:rsidRPr="00A158F1">
        <w:rPr>
          <w:lang w:val="en-US"/>
        </w:rPr>
        <w:t>lub</w:t>
      </w:r>
      <w:proofErr w:type="spellEnd"/>
      <w:r w:rsidRPr="00A158F1">
        <w:rPr>
          <w:lang w:val="en-US"/>
        </w:rPr>
        <w:t xml:space="preserve"> Advanced Memory Device Correction </w:t>
      </w:r>
      <w:proofErr w:type="spellStart"/>
      <w:r w:rsidRPr="00A158F1">
        <w:rPr>
          <w:lang w:val="en-US"/>
        </w:rPr>
        <w:t>i</w:t>
      </w:r>
      <w:proofErr w:type="spellEnd"/>
      <w:r w:rsidRPr="00A158F1">
        <w:rPr>
          <w:lang w:val="en-US"/>
        </w:rPr>
        <w:t>/</w:t>
      </w:r>
      <w:proofErr w:type="spellStart"/>
      <w:r w:rsidRPr="00A158F1">
        <w:rPr>
          <w:lang w:val="en-US"/>
        </w:rPr>
        <w:t>lub</w:t>
      </w:r>
      <w:proofErr w:type="spellEnd"/>
      <w:r w:rsidRPr="00A158F1">
        <w:rPr>
          <w:lang w:val="en-US"/>
        </w:rPr>
        <w:t xml:space="preserve"> AMD Memory Guard </w:t>
      </w:r>
      <w:proofErr w:type="spellStart"/>
      <w:r w:rsidRPr="00A158F1">
        <w:rPr>
          <w:lang w:val="en-US"/>
        </w:rPr>
        <w:t>i</w:t>
      </w:r>
      <w:proofErr w:type="spellEnd"/>
      <w:r w:rsidRPr="00A158F1">
        <w:rPr>
          <w:lang w:val="en-US"/>
        </w:rPr>
        <w:t>/</w:t>
      </w:r>
      <w:proofErr w:type="spellStart"/>
      <w:r w:rsidRPr="00A158F1">
        <w:rPr>
          <w:lang w:val="en-US"/>
        </w:rPr>
        <w:t>lub</w:t>
      </w:r>
      <w:proofErr w:type="spellEnd"/>
      <w:r w:rsidRPr="00A158F1">
        <w:rPr>
          <w:lang w:val="en-US"/>
        </w:rPr>
        <w:t xml:space="preserve"> ECC.</w:t>
      </w:r>
    </w:p>
    <w:p w14:paraId="57E8F9D2" w14:textId="258FA7E7" w:rsidR="009751B4" w:rsidRDefault="00AF21A7" w:rsidP="00F06EDD">
      <w:pPr>
        <w:pStyle w:val="Akapitzlist"/>
        <w:numPr>
          <w:ilvl w:val="0"/>
          <w:numId w:val="4"/>
        </w:numPr>
        <w:spacing w:before="100" w:beforeAutospacing="1" w:after="120" w:line="276" w:lineRule="auto"/>
        <w:jc w:val="both"/>
        <w:rPr>
          <w:rFonts w:cstheme="minorHAnsi"/>
          <w:lang w:eastAsia="pl-PL"/>
        </w:rPr>
      </w:pPr>
      <w:r>
        <w:rPr>
          <w:rFonts w:cstheme="minorHAnsi"/>
          <w:lang w:eastAsia="pl-PL"/>
        </w:rPr>
        <w:t>C</w:t>
      </w:r>
      <w:r w:rsidRPr="00AF21A7">
        <w:rPr>
          <w:rFonts w:cstheme="minorHAnsi"/>
          <w:lang w:eastAsia="pl-PL"/>
        </w:rPr>
        <w:t xml:space="preserve">o najmniej jeden wolny slot </w:t>
      </w:r>
      <w:proofErr w:type="spellStart"/>
      <w:r w:rsidRPr="00AF21A7">
        <w:rPr>
          <w:rFonts w:cstheme="minorHAnsi"/>
          <w:lang w:eastAsia="pl-PL"/>
        </w:rPr>
        <w:t>PCIe</w:t>
      </w:r>
      <w:proofErr w:type="spellEnd"/>
      <w:r w:rsidRPr="00AF21A7">
        <w:rPr>
          <w:rFonts w:cstheme="minorHAnsi"/>
          <w:lang w:eastAsia="pl-PL"/>
        </w:rPr>
        <w:t xml:space="preserve"> x8 generacji 4</w:t>
      </w:r>
      <w:r>
        <w:rPr>
          <w:rFonts w:cstheme="minorHAnsi"/>
          <w:lang w:eastAsia="pl-PL"/>
        </w:rPr>
        <w:t xml:space="preserve"> w celu możliwości rozbudowy serwera.</w:t>
      </w:r>
    </w:p>
    <w:p w14:paraId="69FCAF19" w14:textId="15F4C0CD" w:rsidR="00AF21A7" w:rsidRPr="00940B65" w:rsidRDefault="00AF21A7" w:rsidP="00F06EDD">
      <w:pPr>
        <w:pStyle w:val="Akapitzlist"/>
        <w:numPr>
          <w:ilvl w:val="0"/>
          <w:numId w:val="4"/>
        </w:numPr>
        <w:spacing w:before="100" w:beforeAutospacing="1" w:after="120" w:line="276" w:lineRule="auto"/>
        <w:jc w:val="both"/>
        <w:rPr>
          <w:rFonts w:cstheme="minorHAnsi"/>
          <w:lang w:eastAsia="pl-PL"/>
        </w:rPr>
      </w:pPr>
      <w:r w:rsidRPr="00AF21A7">
        <w:rPr>
          <w:rFonts w:cstheme="minorHAnsi"/>
          <w:lang w:eastAsia="pl-PL"/>
        </w:rPr>
        <w:t>Zintegrowana karta graficzna ze złączem VGA.</w:t>
      </w:r>
    </w:p>
    <w:p w14:paraId="1FC4C4E2" w14:textId="7901D4CB" w:rsidR="009751B4" w:rsidRPr="001B7CD9" w:rsidRDefault="009751B4" w:rsidP="00B437F6">
      <w:pPr>
        <w:pStyle w:val="Akapitzlist"/>
        <w:numPr>
          <w:ilvl w:val="0"/>
          <w:numId w:val="4"/>
        </w:numPr>
        <w:spacing w:before="100" w:beforeAutospacing="1" w:after="120" w:line="276" w:lineRule="auto"/>
        <w:jc w:val="both"/>
        <w:rPr>
          <w:rFonts w:cstheme="minorHAnsi"/>
          <w:lang w:eastAsia="pl-PL"/>
        </w:rPr>
      </w:pPr>
      <w:r w:rsidRPr="001B7CD9">
        <w:rPr>
          <w:rFonts w:cstheme="minorHAnsi"/>
          <w:lang w:eastAsia="pl-PL"/>
        </w:rPr>
        <w:t xml:space="preserve">Interfejsy sieciowe: </w:t>
      </w:r>
      <w:r w:rsidR="00AF21A7" w:rsidRPr="001B7CD9">
        <w:rPr>
          <w:rFonts w:cstheme="minorHAnsi"/>
          <w:lang w:eastAsia="pl-PL"/>
        </w:rPr>
        <w:t xml:space="preserve">Wbudowane co najmniej 2 interfejsy sieciowe 1Gb Ethernet w standardzie </w:t>
      </w:r>
      <w:proofErr w:type="spellStart"/>
      <w:r w:rsidR="00AF21A7" w:rsidRPr="001B7CD9">
        <w:rPr>
          <w:rFonts w:cstheme="minorHAnsi"/>
          <w:lang w:eastAsia="pl-PL"/>
        </w:rPr>
        <w:t>BaseT</w:t>
      </w:r>
      <w:proofErr w:type="spellEnd"/>
      <w:r w:rsidR="00AF21A7" w:rsidRPr="001B7CD9">
        <w:rPr>
          <w:rFonts w:cstheme="minorHAnsi"/>
          <w:lang w:eastAsia="pl-PL"/>
        </w:rPr>
        <w:t xml:space="preserve"> oraz </w:t>
      </w:r>
      <w:r w:rsidR="006B6D85">
        <w:rPr>
          <w:rFonts w:cstheme="minorHAnsi"/>
          <w:lang w:eastAsia="pl-PL"/>
        </w:rPr>
        <w:t>8</w:t>
      </w:r>
      <w:r w:rsidR="00AF21A7" w:rsidRPr="001B7CD9">
        <w:rPr>
          <w:rFonts w:cstheme="minorHAnsi"/>
          <w:lang w:eastAsia="pl-PL"/>
        </w:rPr>
        <w:t xml:space="preserve"> interfejsów sieciowych 10/25GbE Ethernet w standardzie SFP28</w:t>
      </w:r>
      <w:r w:rsidR="00393EBA">
        <w:rPr>
          <w:rFonts w:cstheme="minorHAnsi"/>
          <w:lang w:eastAsia="pl-PL"/>
        </w:rPr>
        <w:t>,</w:t>
      </w:r>
      <w:r w:rsidR="00BA33B2">
        <w:rPr>
          <w:rFonts w:cstheme="minorHAnsi"/>
          <w:lang w:eastAsia="pl-PL"/>
        </w:rPr>
        <w:t xml:space="preserve"> </w:t>
      </w:r>
      <w:r w:rsidR="00393EBA">
        <w:rPr>
          <w:rFonts w:cstheme="minorHAnsi"/>
          <w:lang w:eastAsia="pl-PL"/>
        </w:rPr>
        <w:t>(</w:t>
      </w:r>
      <w:r w:rsidR="00393EBA" w:rsidRPr="00B467DF">
        <w:rPr>
          <w:rFonts w:cstheme="minorHAnsi"/>
          <w:lang w:eastAsia="pl-PL"/>
        </w:rPr>
        <w:t xml:space="preserve">karty </w:t>
      </w:r>
      <w:r w:rsidR="00754E90" w:rsidRPr="00B467DF">
        <w:rPr>
          <w:rFonts w:cstheme="minorHAnsi"/>
          <w:lang w:eastAsia="pl-PL"/>
        </w:rPr>
        <w:t>dual</w:t>
      </w:r>
      <w:r w:rsidR="00393EBA" w:rsidRPr="00B467DF">
        <w:rPr>
          <w:rFonts w:cstheme="minorHAnsi"/>
          <w:lang w:eastAsia="pl-PL"/>
        </w:rPr>
        <w:t xml:space="preserve"> port)</w:t>
      </w:r>
      <w:r w:rsidR="00DC1E08" w:rsidRPr="00B467DF">
        <w:rPr>
          <w:rFonts w:cstheme="minorHAnsi"/>
          <w:lang w:eastAsia="pl-PL"/>
        </w:rPr>
        <w:t>.</w:t>
      </w:r>
      <w:r w:rsidR="001B7CD9" w:rsidRPr="00B467DF">
        <w:rPr>
          <w:rFonts w:cstheme="minorHAnsi"/>
          <w:lang w:eastAsia="pl-PL"/>
        </w:rPr>
        <w:t xml:space="preserve"> </w:t>
      </w:r>
      <w:r w:rsidR="00DC1E08" w:rsidRPr="00B467DF">
        <w:rPr>
          <w:rFonts w:cstheme="minorHAnsi"/>
          <w:lang w:eastAsia="pl-PL"/>
        </w:rPr>
        <w:t xml:space="preserve"> </w:t>
      </w:r>
      <w:r w:rsidR="001B7CD9" w:rsidRPr="00B467DF">
        <w:rPr>
          <w:rFonts w:cstheme="minorHAnsi"/>
          <w:lang w:eastAsia="pl-PL"/>
        </w:rPr>
        <w:lastRenderedPageBreak/>
        <w:t xml:space="preserve">Dodatkowo </w:t>
      </w:r>
      <w:r w:rsidR="001B7CD9" w:rsidRPr="00B467DF">
        <w:t>w</w:t>
      </w:r>
      <w:r w:rsidR="001B7CD9" w:rsidRPr="00B467DF">
        <w:rPr>
          <w:rFonts w:cstheme="minorHAnsi"/>
          <w:lang w:eastAsia="pl-PL"/>
        </w:rPr>
        <w:t xml:space="preserve">kładki optyczne SFP28 25 </w:t>
      </w:r>
      <w:proofErr w:type="spellStart"/>
      <w:r w:rsidR="001B7CD9" w:rsidRPr="00B467DF">
        <w:rPr>
          <w:rFonts w:cstheme="minorHAnsi"/>
          <w:lang w:eastAsia="pl-PL"/>
        </w:rPr>
        <w:t>Gb</w:t>
      </w:r>
      <w:proofErr w:type="spellEnd"/>
      <w:r w:rsidR="001B7CD9" w:rsidRPr="00B467DF">
        <w:rPr>
          <w:rFonts w:cstheme="minorHAnsi"/>
          <w:lang w:eastAsia="pl-PL"/>
        </w:rPr>
        <w:t xml:space="preserve">/s dedykowane do dostarczonego urządzenia w ilości </w:t>
      </w:r>
      <w:r w:rsidR="006B6D85">
        <w:rPr>
          <w:rFonts w:cstheme="minorHAnsi"/>
          <w:lang w:eastAsia="pl-PL"/>
        </w:rPr>
        <w:t>8</w:t>
      </w:r>
      <w:r w:rsidR="001B7CD9" w:rsidRPr="00B467DF">
        <w:rPr>
          <w:rFonts w:cstheme="minorHAnsi"/>
          <w:lang w:eastAsia="pl-PL"/>
        </w:rPr>
        <w:t xml:space="preserve"> sztuk.</w:t>
      </w:r>
    </w:p>
    <w:p w14:paraId="5AC1D28A" w14:textId="551AEDAB" w:rsidR="009751B4" w:rsidRDefault="009751B4" w:rsidP="00F06EDD">
      <w:pPr>
        <w:pStyle w:val="Akapitzlist"/>
        <w:numPr>
          <w:ilvl w:val="0"/>
          <w:numId w:val="4"/>
        </w:numPr>
        <w:spacing w:before="100" w:beforeAutospacing="1" w:after="120" w:line="276" w:lineRule="auto"/>
        <w:jc w:val="both"/>
        <w:rPr>
          <w:rFonts w:cstheme="minorHAnsi"/>
          <w:lang w:eastAsia="pl-PL"/>
        </w:rPr>
      </w:pPr>
      <w:r w:rsidRPr="00940B65">
        <w:rPr>
          <w:rFonts w:cstheme="minorHAnsi"/>
          <w:lang w:eastAsia="pl-PL"/>
        </w:rPr>
        <w:t xml:space="preserve">Dyski twarde: Możliwość instalacji dysków SATA, SAS, SSD. </w:t>
      </w:r>
      <w:r w:rsidRPr="00B467DF">
        <w:rPr>
          <w:rFonts w:cstheme="minorHAnsi"/>
          <w:lang w:eastAsia="pl-PL"/>
        </w:rPr>
        <w:t>Zainstalowan</w:t>
      </w:r>
      <w:r w:rsidR="00AF21A7" w:rsidRPr="00B467DF">
        <w:rPr>
          <w:rFonts w:cstheme="minorHAnsi"/>
          <w:lang w:eastAsia="pl-PL"/>
        </w:rPr>
        <w:t>e</w:t>
      </w:r>
      <w:r w:rsidR="009827D9" w:rsidRPr="00B467DF">
        <w:rPr>
          <w:rFonts w:cstheme="minorHAnsi"/>
          <w:lang w:eastAsia="pl-PL"/>
        </w:rPr>
        <w:t xml:space="preserve"> </w:t>
      </w:r>
      <w:r w:rsidR="008E7539">
        <w:rPr>
          <w:rFonts w:cstheme="minorHAnsi"/>
          <w:lang w:eastAsia="pl-PL"/>
        </w:rPr>
        <w:t>6</w:t>
      </w:r>
      <w:r w:rsidR="000B1844" w:rsidRPr="00B467DF">
        <w:rPr>
          <w:rFonts w:cstheme="minorHAnsi"/>
          <w:lang w:eastAsia="pl-PL"/>
        </w:rPr>
        <w:t xml:space="preserve"> </w:t>
      </w:r>
      <w:r w:rsidRPr="00B467DF">
        <w:rPr>
          <w:rFonts w:cstheme="minorHAnsi"/>
          <w:lang w:eastAsia="pl-PL"/>
        </w:rPr>
        <w:t>dysk</w:t>
      </w:r>
      <w:r w:rsidR="008E7539">
        <w:rPr>
          <w:rFonts w:cstheme="minorHAnsi"/>
          <w:lang w:eastAsia="pl-PL"/>
        </w:rPr>
        <w:t xml:space="preserve">ów </w:t>
      </w:r>
      <w:r w:rsidRPr="00B467DF">
        <w:rPr>
          <w:rFonts w:cstheme="minorHAnsi"/>
          <w:lang w:eastAsia="pl-PL"/>
        </w:rPr>
        <w:t>tward</w:t>
      </w:r>
      <w:r w:rsidR="008E7539">
        <w:rPr>
          <w:rFonts w:cstheme="minorHAnsi"/>
          <w:lang w:eastAsia="pl-PL"/>
        </w:rPr>
        <w:t>ych</w:t>
      </w:r>
      <w:r w:rsidRPr="00B467DF">
        <w:rPr>
          <w:rFonts w:cstheme="minorHAnsi"/>
          <w:lang w:eastAsia="pl-PL"/>
        </w:rPr>
        <w:t xml:space="preserve"> Hot</w:t>
      </w:r>
      <w:r w:rsidRPr="00AF21A7">
        <w:rPr>
          <w:rFonts w:cstheme="minorHAnsi"/>
          <w:lang w:eastAsia="pl-PL"/>
        </w:rPr>
        <w:t xml:space="preserve">-Plug </w:t>
      </w:r>
      <w:r w:rsidR="00AF21A7" w:rsidRPr="00AF21A7">
        <w:rPr>
          <w:rFonts w:cstheme="minorHAnsi"/>
          <w:lang w:eastAsia="pl-PL"/>
        </w:rPr>
        <w:t xml:space="preserve">SSD SAS </w:t>
      </w:r>
      <w:r w:rsidR="00AF21A7">
        <w:rPr>
          <w:rFonts w:cstheme="minorHAnsi"/>
          <w:lang w:eastAsia="pl-PL"/>
        </w:rPr>
        <w:t xml:space="preserve">o prędkości min. </w:t>
      </w:r>
      <w:r w:rsidR="00AF21A7" w:rsidRPr="00AF21A7">
        <w:rPr>
          <w:rFonts w:cstheme="minorHAnsi"/>
          <w:lang w:eastAsia="pl-PL"/>
        </w:rPr>
        <w:t>12</w:t>
      </w:r>
      <w:r w:rsidR="00AF21A7">
        <w:rPr>
          <w:rFonts w:cstheme="minorHAnsi"/>
          <w:lang w:eastAsia="pl-PL"/>
        </w:rPr>
        <w:t xml:space="preserve"> </w:t>
      </w:r>
      <w:proofErr w:type="spellStart"/>
      <w:r w:rsidR="00AF21A7" w:rsidRPr="00AF21A7">
        <w:rPr>
          <w:rFonts w:cstheme="minorHAnsi"/>
          <w:lang w:eastAsia="pl-PL"/>
        </w:rPr>
        <w:t>Gb</w:t>
      </w:r>
      <w:proofErr w:type="spellEnd"/>
      <w:r w:rsidR="00AF21A7" w:rsidRPr="00AF21A7">
        <w:rPr>
          <w:rFonts w:cstheme="minorHAnsi"/>
          <w:lang w:eastAsia="pl-PL"/>
        </w:rPr>
        <w:t>/s o pojemności co najmniej 1,92</w:t>
      </w:r>
      <w:r w:rsidR="00AF21A7">
        <w:rPr>
          <w:rFonts w:cstheme="minorHAnsi"/>
          <w:lang w:eastAsia="pl-PL"/>
        </w:rPr>
        <w:t xml:space="preserve"> </w:t>
      </w:r>
      <w:r w:rsidR="00AF21A7" w:rsidRPr="00AF21A7">
        <w:rPr>
          <w:rFonts w:cstheme="minorHAnsi"/>
          <w:lang w:eastAsia="pl-PL"/>
        </w:rPr>
        <w:t>TB każdy</w:t>
      </w:r>
      <w:r w:rsidR="00D4285E" w:rsidRPr="00D4285E">
        <w:rPr>
          <w:rFonts w:cstheme="minorHAnsi"/>
          <w:lang w:eastAsia="pl-PL"/>
        </w:rPr>
        <w:t>.</w:t>
      </w:r>
      <w:r w:rsidRPr="00AF21A7">
        <w:rPr>
          <w:rFonts w:cstheme="minorHAnsi"/>
          <w:lang w:eastAsia="pl-PL"/>
        </w:rPr>
        <w:t xml:space="preserve"> W przypadku uszkodzenia dysku w okresie gwarancji Zamawiający wymaga by uszkodzony dysk pozostał jego własnością.</w:t>
      </w:r>
    </w:p>
    <w:p w14:paraId="542B51B1" w14:textId="77777777" w:rsidR="00D14BC6" w:rsidRPr="00D14BC6" w:rsidRDefault="00D14BC6" w:rsidP="00F06EDD">
      <w:pPr>
        <w:pStyle w:val="Akapitzlist"/>
        <w:numPr>
          <w:ilvl w:val="0"/>
          <w:numId w:val="4"/>
        </w:numPr>
        <w:spacing w:before="100" w:beforeAutospacing="1" w:after="120" w:line="276" w:lineRule="auto"/>
        <w:jc w:val="both"/>
        <w:rPr>
          <w:rFonts w:cstheme="minorHAnsi"/>
          <w:lang w:eastAsia="pl-PL"/>
        </w:rPr>
      </w:pPr>
      <w:r w:rsidRPr="00D14BC6">
        <w:rPr>
          <w:rFonts w:cstheme="minorHAnsi"/>
          <w:lang w:eastAsia="pl-PL"/>
        </w:rPr>
        <w:t>Możliwość zainstalowania co najmniej dwóch dysków M.2 SATA z możliwością konfiguracji RAID 1.</w:t>
      </w:r>
    </w:p>
    <w:p w14:paraId="5A8D276B" w14:textId="59536014" w:rsidR="00D14BC6" w:rsidRDefault="00D14BC6" w:rsidP="00F06EDD">
      <w:pPr>
        <w:pStyle w:val="Akapitzlist"/>
        <w:numPr>
          <w:ilvl w:val="0"/>
          <w:numId w:val="4"/>
        </w:numPr>
        <w:spacing w:before="100" w:beforeAutospacing="1" w:after="120" w:line="276" w:lineRule="auto"/>
        <w:jc w:val="both"/>
        <w:rPr>
          <w:rFonts w:cstheme="minorHAnsi"/>
          <w:lang w:eastAsia="pl-PL"/>
        </w:rPr>
      </w:pPr>
      <w:r w:rsidRPr="00D14BC6">
        <w:rPr>
          <w:rFonts w:cstheme="minorHAnsi"/>
          <w:lang w:eastAsia="pl-PL"/>
        </w:rPr>
        <w:t xml:space="preserve">Możliwość zainstalowania dedykowanego modułu dla </w:t>
      </w:r>
      <w:proofErr w:type="spellStart"/>
      <w:r w:rsidRPr="00D14BC6">
        <w:rPr>
          <w:rFonts w:cstheme="minorHAnsi"/>
          <w:lang w:eastAsia="pl-PL"/>
        </w:rPr>
        <w:t>hypervisora</w:t>
      </w:r>
      <w:proofErr w:type="spellEnd"/>
      <w:r w:rsidRPr="00D14BC6">
        <w:rPr>
          <w:rFonts w:cstheme="minorHAnsi"/>
          <w:lang w:eastAsia="pl-PL"/>
        </w:rPr>
        <w:t xml:space="preserve"> </w:t>
      </w:r>
      <w:proofErr w:type="spellStart"/>
      <w:r w:rsidRPr="00D14BC6">
        <w:rPr>
          <w:rFonts w:cstheme="minorHAnsi"/>
          <w:lang w:eastAsia="pl-PL"/>
        </w:rPr>
        <w:t>wirtualizacyjnego</w:t>
      </w:r>
      <w:proofErr w:type="spellEnd"/>
      <w:r w:rsidRPr="00D14BC6">
        <w:rPr>
          <w:rFonts w:cstheme="minorHAnsi"/>
          <w:lang w:eastAsia="pl-PL"/>
        </w:rPr>
        <w:t xml:space="preserve">, wyposażonego w </w:t>
      </w:r>
      <w:r>
        <w:rPr>
          <w:rFonts w:cstheme="minorHAnsi"/>
          <w:lang w:eastAsia="pl-PL"/>
        </w:rPr>
        <w:t>co najmniej dwa</w:t>
      </w:r>
      <w:r w:rsidRPr="00D14BC6">
        <w:rPr>
          <w:rFonts w:cstheme="minorHAnsi"/>
          <w:lang w:eastAsia="pl-PL"/>
        </w:rPr>
        <w:t xml:space="preserve"> nośniki typu </w:t>
      </w:r>
      <w:proofErr w:type="spellStart"/>
      <w:r w:rsidRPr="00D14BC6">
        <w:rPr>
          <w:rFonts w:cstheme="minorHAnsi"/>
          <w:lang w:eastAsia="pl-PL"/>
        </w:rPr>
        <w:t>flash</w:t>
      </w:r>
      <w:proofErr w:type="spellEnd"/>
      <w:r w:rsidRPr="00D14BC6">
        <w:rPr>
          <w:rFonts w:cstheme="minorHAnsi"/>
          <w:lang w:eastAsia="pl-PL"/>
        </w:rPr>
        <w:t xml:space="preserve"> z możliwością konfiguracji zabezpieczenia synchronizacji pomiędzy nośnikami z poziomu BIOS serwera, rozwiązanie nie może powodować zmniejszenia ilości wnęk na dyski twarde.</w:t>
      </w:r>
    </w:p>
    <w:p w14:paraId="58B6DA10" w14:textId="0238E691" w:rsidR="009751B4" w:rsidRPr="006758CF" w:rsidRDefault="009751B4" w:rsidP="006351E1">
      <w:pPr>
        <w:pStyle w:val="Akapitzlist"/>
        <w:numPr>
          <w:ilvl w:val="0"/>
          <w:numId w:val="4"/>
        </w:numPr>
        <w:spacing w:before="100" w:beforeAutospacing="1" w:after="120" w:line="276" w:lineRule="auto"/>
        <w:jc w:val="both"/>
        <w:rPr>
          <w:rFonts w:cstheme="minorHAnsi"/>
          <w:lang w:eastAsia="pl-PL"/>
        </w:rPr>
      </w:pPr>
      <w:r w:rsidRPr="006758CF">
        <w:rPr>
          <w:rFonts w:cstheme="minorHAnsi"/>
          <w:lang w:eastAsia="pl-PL"/>
        </w:rPr>
        <w:t>Kontroler RAID: Sprzętowy kontroler dyskowy</w:t>
      </w:r>
      <w:r w:rsidR="006758CF" w:rsidRPr="006758CF">
        <w:rPr>
          <w:rFonts w:cstheme="minorHAnsi"/>
          <w:lang w:eastAsia="pl-PL"/>
        </w:rPr>
        <w:t xml:space="preserve">, </w:t>
      </w:r>
      <w:r w:rsidR="00D14BC6" w:rsidRPr="006758CF">
        <w:rPr>
          <w:rFonts w:cstheme="minorHAnsi"/>
          <w:lang w:eastAsia="pl-PL"/>
        </w:rPr>
        <w:t xml:space="preserve">umożliwiający </w:t>
      </w:r>
      <w:r w:rsidRPr="006758CF">
        <w:rPr>
          <w:rFonts w:cstheme="minorHAnsi"/>
          <w:lang w:eastAsia="pl-PL"/>
        </w:rPr>
        <w:t xml:space="preserve">konfiguracje poziomów RAID: 0, 1, 5, </w:t>
      </w:r>
      <w:r w:rsidR="00D14BC6" w:rsidRPr="006758CF">
        <w:rPr>
          <w:rFonts w:cstheme="minorHAnsi"/>
          <w:lang w:eastAsia="pl-PL"/>
        </w:rPr>
        <w:t xml:space="preserve">6, </w:t>
      </w:r>
      <w:r w:rsidRPr="006758CF">
        <w:rPr>
          <w:rFonts w:cstheme="minorHAnsi"/>
          <w:lang w:eastAsia="pl-PL"/>
        </w:rPr>
        <w:t>10, 50</w:t>
      </w:r>
      <w:r w:rsidR="00D14BC6" w:rsidRPr="006758CF">
        <w:rPr>
          <w:rFonts w:cstheme="minorHAnsi"/>
          <w:lang w:eastAsia="pl-PL"/>
        </w:rPr>
        <w:t>, 60.</w:t>
      </w:r>
    </w:p>
    <w:p w14:paraId="233DE463" w14:textId="77777777" w:rsidR="00D14BC6" w:rsidRDefault="00D14BC6" w:rsidP="00F06EDD">
      <w:pPr>
        <w:pStyle w:val="Akapitzlist"/>
        <w:numPr>
          <w:ilvl w:val="0"/>
          <w:numId w:val="4"/>
        </w:numPr>
        <w:spacing w:before="100" w:beforeAutospacing="1" w:after="120" w:line="276" w:lineRule="auto"/>
        <w:jc w:val="both"/>
        <w:rPr>
          <w:rFonts w:cstheme="minorHAnsi"/>
          <w:lang w:eastAsia="pl-PL"/>
        </w:rPr>
      </w:pPr>
      <w:r>
        <w:rPr>
          <w:rFonts w:cstheme="minorHAnsi"/>
          <w:lang w:eastAsia="pl-PL"/>
        </w:rPr>
        <w:t xml:space="preserve">Wsparcie dla dysków </w:t>
      </w:r>
      <w:proofErr w:type="spellStart"/>
      <w:r>
        <w:rPr>
          <w:rFonts w:cstheme="minorHAnsi"/>
          <w:lang w:eastAsia="pl-PL"/>
        </w:rPr>
        <w:t>samoszyfrujących</w:t>
      </w:r>
      <w:proofErr w:type="spellEnd"/>
      <w:r>
        <w:rPr>
          <w:rFonts w:cstheme="minorHAnsi"/>
          <w:lang w:eastAsia="pl-PL"/>
        </w:rPr>
        <w:t>.</w:t>
      </w:r>
    </w:p>
    <w:p w14:paraId="79D88129" w14:textId="3B9D1051" w:rsidR="009751B4" w:rsidRPr="00D14BC6" w:rsidRDefault="009751B4" w:rsidP="00F06EDD">
      <w:pPr>
        <w:pStyle w:val="Akapitzlist"/>
        <w:numPr>
          <w:ilvl w:val="0"/>
          <w:numId w:val="4"/>
        </w:numPr>
        <w:spacing w:before="100" w:beforeAutospacing="1" w:after="120" w:line="276" w:lineRule="auto"/>
        <w:jc w:val="both"/>
        <w:rPr>
          <w:rFonts w:cstheme="minorHAnsi"/>
          <w:lang w:eastAsia="pl-PL"/>
        </w:rPr>
      </w:pPr>
      <w:r w:rsidRPr="00D14BC6">
        <w:rPr>
          <w:rFonts w:cstheme="minorHAnsi"/>
          <w:lang w:eastAsia="pl-PL"/>
        </w:rPr>
        <w:t>Wbudowane porty:</w:t>
      </w:r>
      <w:r w:rsidRPr="00D14BC6">
        <w:rPr>
          <w:rFonts w:cstheme="minorHAnsi"/>
          <w:lang w:eastAsia="pl-PL"/>
        </w:rPr>
        <w:tab/>
      </w:r>
      <w:r w:rsidR="00D14BC6" w:rsidRPr="00D14BC6">
        <w:rPr>
          <w:rFonts w:cstheme="minorHAnsi"/>
          <w:lang w:eastAsia="pl-PL"/>
        </w:rPr>
        <w:t xml:space="preserve"> min. 3 zewnętrzne porty USB, w tym co najmniej 1 port USB 3.x, co najmniej 1 port USB musi być dostępny z przodu obudowy. Dodatkowo min. jeden port dedykowany dla karty zarządzającej dostępny z przodu obudowy. Ilość dostępnych portów USB nie może być osiągnięta poprzez stosowanie zewnętrznych przejściówek, rozgałęziaczy czy dodatkowych kart rozszerzeń zajmujących jakikolwiek slot PCI Express serwera.</w:t>
      </w:r>
    </w:p>
    <w:p w14:paraId="0636B371" w14:textId="77777777" w:rsidR="009751B4" w:rsidRPr="00940B65" w:rsidRDefault="009751B4" w:rsidP="00F06EDD">
      <w:pPr>
        <w:pStyle w:val="Akapitzlist"/>
        <w:numPr>
          <w:ilvl w:val="0"/>
          <w:numId w:val="4"/>
        </w:numPr>
        <w:spacing w:before="100" w:beforeAutospacing="1" w:after="120" w:line="276" w:lineRule="auto"/>
        <w:jc w:val="both"/>
        <w:rPr>
          <w:rFonts w:cstheme="minorHAnsi"/>
          <w:lang w:eastAsia="pl-PL"/>
        </w:rPr>
      </w:pPr>
      <w:r w:rsidRPr="00940B65">
        <w:rPr>
          <w:rFonts w:cstheme="minorHAnsi"/>
          <w:lang w:eastAsia="pl-PL"/>
        </w:rPr>
        <w:t>Wentylatory: Redundantne typu Hot Plug.</w:t>
      </w:r>
    </w:p>
    <w:p w14:paraId="7B8EA5B4" w14:textId="20A08378" w:rsidR="009751B4" w:rsidRPr="00940B65" w:rsidRDefault="009751B4" w:rsidP="00F06EDD">
      <w:pPr>
        <w:pStyle w:val="Akapitzlist"/>
        <w:numPr>
          <w:ilvl w:val="0"/>
          <w:numId w:val="4"/>
        </w:numPr>
        <w:spacing w:before="100" w:beforeAutospacing="1" w:after="120" w:line="276" w:lineRule="auto"/>
        <w:jc w:val="both"/>
        <w:rPr>
          <w:rFonts w:cstheme="minorHAnsi"/>
          <w:lang w:eastAsia="pl-PL"/>
        </w:rPr>
      </w:pPr>
      <w:r w:rsidRPr="00940B65">
        <w:rPr>
          <w:rFonts w:cstheme="minorHAnsi"/>
          <w:lang w:eastAsia="pl-PL"/>
        </w:rPr>
        <w:t>Zasilacze: Redundantne typu Hot Plug</w:t>
      </w:r>
      <w:r w:rsidR="00D14BC6">
        <w:rPr>
          <w:rFonts w:cstheme="minorHAnsi"/>
          <w:lang w:eastAsia="pl-PL"/>
        </w:rPr>
        <w:t xml:space="preserve"> o mocy nieprzekraczającej 1100 W każdy.</w:t>
      </w:r>
    </w:p>
    <w:p w14:paraId="2A77EF4E" w14:textId="77777777" w:rsidR="009751B4" w:rsidRPr="00940B65" w:rsidRDefault="009751B4" w:rsidP="00F06EDD">
      <w:pPr>
        <w:pStyle w:val="Akapitzlist"/>
        <w:numPr>
          <w:ilvl w:val="0"/>
          <w:numId w:val="4"/>
        </w:numPr>
        <w:spacing w:before="100" w:beforeAutospacing="1" w:after="120" w:line="276" w:lineRule="auto"/>
        <w:jc w:val="both"/>
        <w:rPr>
          <w:rFonts w:cstheme="minorHAnsi"/>
          <w:lang w:eastAsia="pl-PL"/>
        </w:rPr>
      </w:pPr>
      <w:r w:rsidRPr="00940B65">
        <w:rPr>
          <w:rFonts w:cstheme="minorHAnsi"/>
          <w:lang w:eastAsia="pl-PL"/>
        </w:rPr>
        <w:t>Karta zarządzania: Niezależna od zainstalowanego na serwerze systemu operacyjnego posiadająca dedykowane port RJ-45 Gigabit Ethernet umożliwiająca:</w:t>
      </w:r>
    </w:p>
    <w:p w14:paraId="562456E1" w14:textId="77777777" w:rsidR="009751B4" w:rsidRPr="00940B65" w:rsidRDefault="009751B4" w:rsidP="00F06EDD">
      <w:pPr>
        <w:pStyle w:val="Akapitzlist"/>
        <w:numPr>
          <w:ilvl w:val="1"/>
          <w:numId w:val="4"/>
        </w:numPr>
        <w:spacing w:before="100" w:beforeAutospacing="1" w:after="120" w:line="276" w:lineRule="auto"/>
        <w:jc w:val="both"/>
        <w:rPr>
          <w:rFonts w:cstheme="minorHAnsi"/>
          <w:lang w:eastAsia="pl-PL"/>
        </w:rPr>
      </w:pPr>
      <w:r w:rsidRPr="00940B65">
        <w:rPr>
          <w:rFonts w:cstheme="minorHAnsi"/>
          <w:lang w:eastAsia="pl-PL"/>
        </w:rPr>
        <w:t>zdalny dostęp do graficznego interfejsu Web karty zarządzającej,</w:t>
      </w:r>
    </w:p>
    <w:p w14:paraId="4B25E3E2" w14:textId="77777777" w:rsidR="009751B4" w:rsidRPr="00940B65" w:rsidRDefault="009751B4" w:rsidP="00F06EDD">
      <w:pPr>
        <w:pStyle w:val="Akapitzlist"/>
        <w:numPr>
          <w:ilvl w:val="1"/>
          <w:numId w:val="4"/>
        </w:numPr>
        <w:spacing w:before="100" w:beforeAutospacing="1" w:after="120" w:line="276" w:lineRule="auto"/>
        <w:jc w:val="both"/>
        <w:rPr>
          <w:rFonts w:cstheme="minorHAnsi"/>
          <w:lang w:eastAsia="pl-PL"/>
        </w:rPr>
      </w:pPr>
      <w:r w:rsidRPr="00940B65">
        <w:rPr>
          <w:rFonts w:cstheme="minorHAnsi"/>
          <w:lang w:eastAsia="pl-PL"/>
        </w:rPr>
        <w:t>zdalne monitorowanie i informowanie o statusie serwera,</w:t>
      </w:r>
    </w:p>
    <w:p w14:paraId="07A42F65" w14:textId="71DC998F" w:rsidR="009751B4" w:rsidRPr="00940B65" w:rsidRDefault="009751B4" w:rsidP="00F06EDD">
      <w:pPr>
        <w:pStyle w:val="Akapitzlist"/>
        <w:numPr>
          <w:ilvl w:val="1"/>
          <w:numId w:val="4"/>
        </w:numPr>
        <w:spacing w:before="100" w:beforeAutospacing="1" w:after="120" w:line="276" w:lineRule="auto"/>
        <w:jc w:val="both"/>
        <w:rPr>
          <w:rFonts w:cstheme="minorHAnsi"/>
          <w:lang w:eastAsia="pl-PL"/>
        </w:rPr>
      </w:pPr>
      <w:r w:rsidRPr="00940B65">
        <w:rPr>
          <w:rFonts w:cstheme="minorHAnsi"/>
          <w:lang w:eastAsia="pl-PL"/>
        </w:rPr>
        <w:t>szyfrowane połączenie oraz autentykacje i autoryzację użytkownika,</w:t>
      </w:r>
    </w:p>
    <w:p w14:paraId="40BAE472" w14:textId="77777777" w:rsidR="009751B4" w:rsidRPr="00940B65" w:rsidRDefault="009751B4" w:rsidP="00F06EDD">
      <w:pPr>
        <w:pStyle w:val="Akapitzlist"/>
        <w:numPr>
          <w:ilvl w:val="1"/>
          <w:numId w:val="4"/>
        </w:numPr>
        <w:spacing w:before="100" w:beforeAutospacing="1" w:after="120" w:line="276" w:lineRule="auto"/>
        <w:jc w:val="both"/>
        <w:rPr>
          <w:rFonts w:cstheme="minorHAnsi"/>
          <w:lang w:eastAsia="pl-PL"/>
        </w:rPr>
      </w:pPr>
      <w:r w:rsidRPr="00940B65">
        <w:rPr>
          <w:rFonts w:cstheme="minorHAnsi"/>
          <w:lang w:eastAsia="pl-PL"/>
        </w:rPr>
        <w:t>możliwość podmontowania zdalnych wirtualnych napędów,</w:t>
      </w:r>
    </w:p>
    <w:p w14:paraId="5CDAD070" w14:textId="77777777" w:rsidR="009751B4" w:rsidRPr="00940B65" w:rsidRDefault="009751B4" w:rsidP="00F06EDD">
      <w:pPr>
        <w:pStyle w:val="Akapitzlist"/>
        <w:numPr>
          <w:ilvl w:val="1"/>
          <w:numId w:val="4"/>
        </w:numPr>
        <w:spacing w:before="100" w:beforeAutospacing="1" w:after="120" w:line="276" w:lineRule="auto"/>
        <w:jc w:val="both"/>
        <w:rPr>
          <w:rFonts w:cstheme="minorHAnsi"/>
          <w:lang w:eastAsia="pl-PL"/>
        </w:rPr>
      </w:pPr>
      <w:r w:rsidRPr="00940B65">
        <w:rPr>
          <w:rFonts w:cstheme="minorHAnsi"/>
          <w:lang w:eastAsia="pl-PL"/>
        </w:rPr>
        <w:t>wirtualną konsolę z dostępem do myszy, klawiatury,</w:t>
      </w:r>
    </w:p>
    <w:p w14:paraId="517B4F86" w14:textId="77777777" w:rsidR="009751B4" w:rsidRPr="00940B65" w:rsidRDefault="009751B4" w:rsidP="00F06EDD">
      <w:pPr>
        <w:pStyle w:val="Akapitzlist"/>
        <w:numPr>
          <w:ilvl w:val="1"/>
          <w:numId w:val="4"/>
        </w:numPr>
        <w:spacing w:before="100" w:beforeAutospacing="1" w:after="120" w:line="276" w:lineRule="auto"/>
        <w:jc w:val="both"/>
        <w:rPr>
          <w:rFonts w:cstheme="minorHAnsi"/>
          <w:lang w:eastAsia="pl-PL"/>
        </w:rPr>
      </w:pPr>
      <w:r w:rsidRPr="00940B65">
        <w:rPr>
          <w:rFonts w:cstheme="minorHAnsi"/>
          <w:lang w:eastAsia="pl-PL"/>
        </w:rPr>
        <w:t>wsparcie dla IPv6,</w:t>
      </w:r>
    </w:p>
    <w:p w14:paraId="02A6A4AB" w14:textId="77777777" w:rsidR="009751B4" w:rsidRPr="00940B65" w:rsidRDefault="009751B4" w:rsidP="00F06EDD">
      <w:pPr>
        <w:pStyle w:val="Akapitzlist"/>
        <w:numPr>
          <w:ilvl w:val="1"/>
          <w:numId w:val="4"/>
        </w:numPr>
        <w:spacing w:before="100" w:beforeAutospacing="1" w:after="120" w:line="276" w:lineRule="auto"/>
        <w:jc w:val="both"/>
        <w:rPr>
          <w:rFonts w:cstheme="minorHAnsi"/>
          <w:lang w:eastAsia="pl-PL"/>
        </w:rPr>
      </w:pPr>
      <w:r w:rsidRPr="00940B65">
        <w:rPr>
          <w:rFonts w:cstheme="minorHAnsi"/>
          <w:lang w:eastAsia="pl-PL"/>
        </w:rPr>
        <w:t xml:space="preserve">wsparcie dla SNMP; IPMI2.0, VLAN </w:t>
      </w:r>
      <w:proofErr w:type="spellStart"/>
      <w:r w:rsidRPr="00940B65">
        <w:rPr>
          <w:rFonts w:cstheme="minorHAnsi"/>
          <w:lang w:eastAsia="pl-PL"/>
        </w:rPr>
        <w:t>tagging</w:t>
      </w:r>
      <w:proofErr w:type="spellEnd"/>
      <w:r w:rsidRPr="00940B65">
        <w:rPr>
          <w:rFonts w:cstheme="minorHAnsi"/>
          <w:lang w:eastAsia="pl-PL"/>
        </w:rPr>
        <w:t>, SSH,</w:t>
      </w:r>
    </w:p>
    <w:p w14:paraId="4E07F78E" w14:textId="77777777" w:rsidR="009751B4" w:rsidRPr="00940B65" w:rsidRDefault="009751B4" w:rsidP="00F06EDD">
      <w:pPr>
        <w:pStyle w:val="Akapitzlist"/>
        <w:numPr>
          <w:ilvl w:val="1"/>
          <w:numId w:val="4"/>
        </w:numPr>
        <w:spacing w:before="100" w:beforeAutospacing="1" w:after="120" w:line="276" w:lineRule="auto"/>
        <w:jc w:val="both"/>
        <w:rPr>
          <w:rFonts w:cstheme="minorHAnsi"/>
          <w:lang w:eastAsia="pl-PL"/>
        </w:rPr>
      </w:pPr>
      <w:r w:rsidRPr="00940B65">
        <w:rPr>
          <w:rFonts w:cstheme="minorHAnsi"/>
          <w:lang w:eastAsia="pl-PL"/>
        </w:rPr>
        <w:t>integracja z Active Directory,</w:t>
      </w:r>
    </w:p>
    <w:p w14:paraId="22B0EEB6" w14:textId="7AE6F9F2" w:rsidR="009751B4" w:rsidRDefault="009751B4" w:rsidP="00F06EDD">
      <w:pPr>
        <w:pStyle w:val="Akapitzlist"/>
        <w:numPr>
          <w:ilvl w:val="1"/>
          <w:numId w:val="4"/>
        </w:numPr>
        <w:spacing w:before="100" w:beforeAutospacing="1" w:after="120" w:line="276" w:lineRule="auto"/>
        <w:jc w:val="both"/>
        <w:rPr>
          <w:rFonts w:cstheme="minorHAnsi"/>
          <w:lang w:eastAsia="pl-PL"/>
        </w:rPr>
      </w:pPr>
      <w:r w:rsidRPr="00940B65">
        <w:rPr>
          <w:rFonts w:cstheme="minorHAnsi"/>
          <w:lang w:eastAsia="pl-PL"/>
        </w:rPr>
        <w:t xml:space="preserve">wsparcie dla </w:t>
      </w:r>
      <w:proofErr w:type="spellStart"/>
      <w:r w:rsidRPr="00940B65">
        <w:rPr>
          <w:rFonts w:cstheme="minorHAnsi"/>
          <w:lang w:eastAsia="pl-PL"/>
        </w:rPr>
        <w:t>dynamic</w:t>
      </w:r>
      <w:proofErr w:type="spellEnd"/>
      <w:r w:rsidRPr="00940B65">
        <w:rPr>
          <w:rFonts w:cstheme="minorHAnsi"/>
          <w:lang w:eastAsia="pl-PL"/>
        </w:rPr>
        <w:t xml:space="preserve"> DNS</w:t>
      </w:r>
      <w:r w:rsidR="00D14BC6">
        <w:rPr>
          <w:rFonts w:cstheme="minorHAnsi"/>
          <w:lang w:eastAsia="pl-PL"/>
        </w:rPr>
        <w:t>.</w:t>
      </w:r>
    </w:p>
    <w:p w14:paraId="18B92029" w14:textId="27DD3CCB" w:rsidR="00D14BC6" w:rsidRDefault="00D14BC6" w:rsidP="00F06EDD">
      <w:pPr>
        <w:pStyle w:val="Akapitzlist"/>
        <w:numPr>
          <w:ilvl w:val="0"/>
          <w:numId w:val="4"/>
        </w:numPr>
        <w:spacing w:before="100" w:beforeAutospacing="1" w:after="120" w:line="276" w:lineRule="auto"/>
        <w:jc w:val="both"/>
        <w:rPr>
          <w:rFonts w:cstheme="minorHAnsi"/>
          <w:lang w:eastAsia="pl-PL"/>
        </w:rPr>
      </w:pPr>
      <w:r>
        <w:rPr>
          <w:rFonts w:cstheme="minorHAnsi"/>
          <w:lang w:eastAsia="pl-PL"/>
        </w:rPr>
        <w:t>System bezpieczeństwa serwera realizowany poprzez następujące zabezpieczenia:</w:t>
      </w:r>
    </w:p>
    <w:p w14:paraId="70042540" w14:textId="3DF538E6" w:rsidR="00D14BC6" w:rsidRPr="00D14BC6" w:rsidRDefault="00D14BC6" w:rsidP="00F06EDD">
      <w:pPr>
        <w:pStyle w:val="Akapitzlist"/>
        <w:numPr>
          <w:ilvl w:val="1"/>
          <w:numId w:val="4"/>
        </w:numPr>
        <w:spacing w:before="100" w:beforeAutospacing="1" w:after="120" w:line="276" w:lineRule="auto"/>
        <w:jc w:val="both"/>
        <w:rPr>
          <w:rFonts w:cstheme="minorHAnsi"/>
          <w:lang w:eastAsia="pl-PL"/>
        </w:rPr>
      </w:pPr>
      <w:r>
        <w:rPr>
          <w:rFonts w:cstheme="minorHAnsi"/>
          <w:lang w:eastAsia="pl-PL"/>
        </w:rPr>
        <w:t>w</w:t>
      </w:r>
      <w:r w:rsidRPr="00D14BC6">
        <w:rPr>
          <w:rFonts w:cstheme="minorHAnsi"/>
          <w:lang w:eastAsia="pl-PL"/>
        </w:rPr>
        <w:t>budowane diody informacyjne lub wyświetlacz informujące o stanie serwera</w:t>
      </w:r>
      <w:r>
        <w:rPr>
          <w:rFonts w:cstheme="minorHAnsi"/>
          <w:lang w:eastAsia="pl-PL"/>
        </w:rPr>
        <w:t>;</w:t>
      </w:r>
    </w:p>
    <w:p w14:paraId="6A1605FA" w14:textId="58D36E51" w:rsidR="00D14BC6" w:rsidRPr="00D14BC6" w:rsidRDefault="00D14BC6" w:rsidP="00F06EDD">
      <w:pPr>
        <w:pStyle w:val="Akapitzlist"/>
        <w:numPr>
          <w:ilvl w:val="1"/>
          <w:numId w:val="4"/>
        </w:numPr>
        <w:spacing w:before="100" w:beforeAutospacing="1" w:after="120" w:line="276" w:lineRule="auto"/>
        <w:jc w:val="both"/>
        <w:rPr>
          <w:rFonts w:cstheme="minorHAnsi"/>
          <w:lang w:eastAsia="pl-PL"/>
        </w:rPr>
      </w:pPr>
      <w:r>
        <w:rPr>
          <w:rFonts w:cstheme="minorHAnsi"/>
          <w:lang w:eastAsia="pl-PL"/>
        </w:rPr>
        <w:t>b</w:t>
      </w:r>
      <w:r w:rsidRPr="00D14BC6">
        <w:rPr>
          <w:rFonts w:cstheme="minorHAnsi"/>
          <w:lang w:eastAsia="pl-PL"/>
        </w:rPr>
        <w:t>lokada zamykana na klucz służąca do ochrony nieautoryzowanego dostępu do dysków twardych</w:t>
      </w:r>
      <w:r>
        <w:rPr>
          <w:rFonts w:cstheme="minorHAnsi"/>
          <w:lang w:eastAsia="pl-PL"/>
        </w:rPr>
        <w:t>;</w:t>
      </w:r>
    </w:p>
    <w:p w14:paraId="6E14BEA1" w14:textId="5F3E5A8C" w:rsidR="00D14BC6" w:rsidRPr="00D14BC6" w:rsidRDefault="00D14BC6" w:rsidP="00F06EDD">
      <w:pPr>
        <w:pStyle w:val="Akapitzlist"/>
        <w:numPr>
          <w:ilvl w:val="1"/>
          <w:numId w:val="4"/>
        </w:numPr>
        <w:spacing w:before="100" w:beforeAutospacing="1" w:after="120" w:line="276" w:lineRule="auto"/>
        <w:jc w:val="both"/>
        <w:rPr>
          <w:rFonts w:cstheme="minorHAnsi"/>
          <w:lang w:eastAsia="pl-PL"/>
        </w:rPr>
      </w:pPr>
      <w:r>
        <w:rPr>
          <w:rFonts w:cstheme="minorHAnsi"/>
          <w:lang w:eastAsia="pl-PL"/>
        </w:rPr>
        <w:t>m</w:t>
      </w:r>
      <w:r w:rsidRPr="00D14BC6">
        <w:rPr>
          <w:rFonts w:cstheme="minorHAnsi"/>
          <w:lang w:eastAsia="pl-PL"/>
        </w:rPr>
        <w:t>oduł TPM 2.0</w:t>
      </w:r>
      <w:r>
        <w:rPr>
          <w:rFonts w:cstheme="minorHAnsi"/>
          <w:lang w:eastAsia="pl-PL"/>
        </w:rPr>
        <w:t>;</w:t>
      </w:r>
    </w:p>
    <w:p w14:paraId="2CE20739" w14:textId="3AFF3DE9" w:rsidR="00D14BC6" w:rsidRPr="00D14BC6" w:rsidRDefault="00D14BC6" w:rsidP="00F06EDD">
      <w:pPr>
        <w:pStyle w:val="Akapitzlist"/>
        <w:numPr>
          <w:ilvl w:val="1"/>
          <w:numId w:val="4"/>
        </w:numPr>
        <w:spacing w:before="100" w:beforeAutospacing="1" w:after="120" w:line="276" w:lineRule="auto"/>
        <w:jc w:val="both"/>
        <w:rPr>
          <w:rFonts w:cstheme="minorHAnsi"/>
          <w:lang w:eastAsia="pl-PL"/>
        </w:rPr>
      </w:pPr>
      <w:r>
        <w:rPr>
          <w:rFonts w:cstheme="minorHAnsi"/>
          <w:lang w:eastAsia="pl-PL"/>
        </w:rPr>
        <w:t>m</w:t>
      </w:r>
      <w:r w:rsidRPr="00D14BC6">
        <w:rPr>
          <w:rFonts w:cstheme="minorHAnsi"/>
          <w:lang w:eastAsia="pl-PL"/>
        </w:rPr>
        <w:t>ożliwość dynamicznego włączania i wyłączania portów USB na obudowie – bez potrzeby restartu serwera</w:t>
      </w:r>
      <w:r>
        <w:rPr>
          <w:rFonts w:cstheme="minorHAnsi"/>
          <w:lang w:eastAsia="pl-PL"/>
        </w:rPr>
        <w:t>;</w:t>
      </w:r>
    </w:p>
    <w:p w14:paraId="763BDC5D" w14:textId="556F3D55" w:rsidR="00D14BC6" w:rsidRPr="00D14BC6" w:rsidRDefault="00D14BC6" w:rsidP="00F06EDD">
      <w:pPr>
        <w:pStyle w:val="Akapitzlist"/>
        <w:numPr>
          <w:ilvl w:val="1"/>
          <w:numId w:val="4"/>
        </w:numPr>
        <w:spacing w:before="100" w:beforeAutospacing="1" w:after="120" w:line="276" w:lineRule="auto"/>
        <w:jc w:val="both"/>
        <w:rPr>
          <w:rFonts w:cstheme="minorHAnsi"/>
          <w:lang w:eastAsia="pl-PL"/>
        </w:rPr>
      </w:pPr>
      <w:r>
        <w:rPr>
          <w:rFonts w:cstheme="minorHAnsi"/>
          <w:lang w:eastAsia="pl-PL"/>
        </w:rPr>
        <w:t>m</w:t>
      </w:r>
      <w:r w:rsidRPr="00D14BC6">
        <w:rPr>
          <w:rFonts w:cstheme="minorHAnsi"/>
          <w:lang w:eastAsia="pl-PL"/>
        </w:rPr>
        <w:t>ożliwość wymazania danych ze znajdujących się dysków wewnątrz serwera – niezależne od zainstalowanego systemu operacyjnego, uruchamiane z poziomu zarządzania serwerem.</w:t>
      </w:r>
    </w:p>
    <w:p w14:paraId="60A594A0" w14:textId="14291BCB" w:rsidR="00D14BC6" w:rsidRPr="00D14BC6" w:rsidRDefault="00D14BC6" w:rsidP="00F06EDD">
      <w:pPr>
        <w:pStyle w:val="Akapitzlist"/>
        <w:numPr>
          <w:ilvl w:val="0"/>
          <w:numId w:val="4"/>
        </w:numPr>
        <w:spacing w:before="100" w:beforeAutospacing="1" w:after="120" w:line="276" w:lineRule="auto"/>
        <w:jc w:val="both"/>
        <w:rPr>
          <w:rFonts w:cstheme="minorHAnsi"/>
          <w:lang w:eastAsia="pl-PL"/>
        </w:rPr>
      </w:pPr>
      <w:r w:rsidRPr="00D14BC6">
        <w:rPr>
          <w:rFonts w:cstheme="minorHAnsi"/>
          <w:lang w:eastAsia="pl-PL"/>
        </w:rPr>
        <w:t xml:space="preserve">Wykonawca jest zobowiązany do dostawy wraz z serwerem systemu operacyjnego umożliwiającego zarządzenie serwerem klasy Microsoft Windows Serwer Standard </w:t>
      </w:r>
      <w:r w:rsidR="009827D9">
        <w:rPr>
          <w:rFonts w:cstheme="minorHAnsi"/>
          <w:lang w:eastAsia="pl-PL"/>
        </w:rPr>
        <w:t>w najnowszej wersji oferowanej przez producenta na dzień składania ofert</w:t>
      </w:r>
      <w:r w:rsidRPr="00D14BC6">
        <w:rPr>
          <w:rFonts w:cstheme="minorHAnsi"/>
          <w:lang w:eastAsia="pl-PL"/>
        </w:rPr>
        <w:t xml:space="preserve"> </w:t>
      </w:r>
      <w:r w:rsidR="001325D9">
        <w:rPr>
          <w:rFonts w:cstheme="minorHAnsi"/>
          <w:lang w:eastAsia="pl-PL"/>
        </w:rPr>
        <w:t xml:space="preserve">wraz </w:t>
      </w:r>
      <w:r w:rsidR="001325D9" w:rsidRPr="009827D9">
        <w:rPr>
          <w:rFonts w:cstheme="minorHAnsi"/>
          <w:lang w:eastAsia="pl-PL"/>
        </w:rPr>
        <w:t>z</w:t>
      </w:r>
      <w:r w:rsidR="009827D9">
        <w:rPr>
          <w:rFonts w:cstheme="minorHAnsi"/>
          <w:lang w:eastAsia="pl-PL"/>
        </w:rPr>
        <w:t xml:space="preserve"> </w:t>
      </w:r>
      <w:r w:rsidR="00501E75" w:rsidRPr="009827D9">
        <w:rPr>
          <w:rFonts w:cstheme="minorHAnsi"/>
          <w:lang w:eastAsia="pl-PL"/>
        </w:rPr>
        <w:t xml:space="preserve">20 </w:t>
      </w:r>
      <w:r w:rsidR="001325D9" w:rsidRPr="009827D9">
        <w:rPr>
          <w:rFonts w:cstheme="minorHAnsi"/>
          <w:lang w:eastAsia="pl-PL"/>
        </w:rPr>
        <w:t xml:space="preserve">licencjami dostępowymi </w:t>
      </w:r>
      <w:r w:rsidR="001325D9" w:rsidRPr="009827D9">
        <w:rPr>
          <w:rFonts w:cstheme="minorHAnsi"/>
          <w:lang w:eastAsia="pl-PL"/>
        </w:rPr>
        <w:lastRenderedPageBreak/>
        <w:t xml:space="preserve">umożliwiającymi korzystanie przez </w:t>
      </w:r>
      <w:r w:rsidR="00501E75" w:rsidRPr="009827D9">
        <w:rPr>
          <w:rFonts w:cstheme="minorHAnsi"/>
          <w:lang w:eastAsia="pl-PL"/>
        </w:rPr>
        <w:t>20</w:t>
      </w:r>
      <w:r w:rsidR="001325D9" w:rsidRPr="009827D9">
        <w:rPr>
          <w:rFonts w:cstheme="minorHAnsi"/>
          <w:lang w:eastAsia="pl-PL"/>
        </w:rPr>
        <w:t xml:space="preserve"> użytkowników </w:t>
      </w:r>
      <w:r w:rsidRPr="009827D9">
        <w:rPr>
          <w:rFonts w:cstheme="minorHAnsi"/>
          <w:lang w:eastAsia="pl-PL"/>
        </w:rPr>
        <w:t>lub rów</w:t>
      </w:r>
      <w:r w:rsidRPr="00D14BC6">
        <w:rPr>
          <w:rFonts w:cstheme="minorHAnsi"/>
          <w:lang w:eastAsia="pl-PL"/>
        </w:rPr>
        <w:t xml:space="preserve">noważnego </w:t>
      </w:r>
      <w:r w:rsidR="001325D9">
        <w:rPr>
          <w:rFonts w:cstheme="minorHAnsi"/>
          <w:lang w:eastAsia="pl-PL"/>
        </w:rPr>
        <w:t xml:space="preserve">systemu </w:t>
      </w:r>
      <w:r w:rsidRPr="00D14BC6">
        <w:rPr>
          <w:rFonts w:cstheme="minorHAnsi"/>
          <w:lang w:eastAsia="pl-PL"/>
        </w:rPr>
        <w:t>zgodnie z poniżej określonymi warunkami równoważności.</w:t>
      </w:r>
    </w:p>
    <w:p w14:paraId="4B43B376" w14:textId="081BF425" w:rsidR="00D14BC6" w:rsidRPr="00D14BC6" w:rsidRDefault="00D14BC6" w:rsidP="00F06EDD">
      <w:pPr>
        <w:pStyle w:val="Akapitzlist"/>
        <w:spacing w:before="100" w:beforeAutospacing="1" w:after="120" w:line="276" w:lineRule="auto"/>
        <w:ind w:left="360"/>
        <w:jc w:val="both"/>
        <w:rPr>
          <w:rFonts w:cstheme="minorHAnsi"/>
          <w:lang w:eastAsia="pl-PL"/>
        </w:rPr>
      </w:pPr>
      <w:r w:rsidRPr="00D14BC6">
        <w:rPr>
          <w:rFonts w:cstheme="minorHAnsi"/>
          <w:lang w:eastAsia="pl-PL"/>
        </w:rPr>
        <w:t>Warunki równoważności dla dostawy oprogramowania klasy Microsoft Windows Serwer Standard:</w:t>
      </w:r>
    </w:p>
    <w:p w14:paraId="7F48A0F0" w14:textId="77777777" w:rsidR="00D14BC6" w:rsidRPr="00D14BC6" w:rsidRDefault="00D14BC6" w:rsidP="00F06EDD">
      <w:pPr>
        <w:pStyle w:val="Akapitzlist"/>
        <w:numPr>
          <w:ilvl w:val="1"/>
          <w:numId w:val="4"/>
        </w:numPr>
        <w:spacing w:before="100" w:beforeAutospacing="1" w:after="120" w:line="276" w:lineRule="auto"/>
        <w:jc w:val="both"/>
        <w:rPr>
          <w:rFonts w:cstheme="minorHAnsi"/>
          <w:lang w:eastAsia="pl-PL"/>
        </w:rPr>
      </w:pPr>
      <w:r w:rsidRPr="00D14BC6">
        <w:rPr>
          <w:rFonts w:cstheme="minorHAnsi"/>
          <w:lang w:eastAsia="pl-PL"/>
        </w:rPr>
        <w:t>Licencja musi uprawniać do uruchamiania serwerowego systemu operacyjnego w środowisku fizycznym i dwóch wirtualnych środowiskach serwerowego systemu operacyjnego za pomocą wbudowanych mechanizmów wirtualizacji.</w:t>
      </w:r>
    </w:p>
    <w:p w14:paraId="205306AF" w14:textId="79D0DD41" w:rsidR="00D14BC6" w:rsidRPr="00D14BC6" w:rsidRDefault="00D14BC6" w:rsidP="00F06EDD">
      <w:pPr>
        <w:pStyle w:val="Akapitzlist"/>
        <w:numPr>
          <w:ilvl w:val="1"/>
          <w:numId w:val="4"/>
        </w:numPr>
        <w:spacing w:before="100" w:beforeAutospacing="1" w:after="120" w:line="276" w:lineRule="auto"/>
        <w:jc w:val="both"/>
        <w:rPr>
          <w:rFonts w:cstheme="minorHAnsi"/>
          <w:lang w:eastAsia="pl-PL"/>
        </w:rPr>
      </w:pPr>
      <w:r w:rsidRPr="00D14BC6">
        <w:rPr>
          <w:rFonts w:cstheme="minorHAnsi"/>
          <w:lang w:eastAsia="pl-PL"/>
        </w:rPr>
        <w:t xml:space="preserve">Możliwość wykorzystania, co najmniej </w:t>
      </w:r>
      <w:r>
        <w:rPr>
          <w:rFonts w:cstheme="minorHAnsi"/>
          <w:lang w:eastAsia="pl-PL"/>
        </w:rPr>
        <w:t>3</w:t>
      </w:r>
      <w:r w:rsidRPr="00D14BC6">
        <w:rPr>
          <w:rFonts w:cstheme="minorHAnsi"/>
          <w:lang w:eastAsia="pl-PL"/>
        </w:rPr>
        <w:t xml:space="preserve">20 logicznych procesorów oraz co najmniej </w:t>
      </w:r>
      <w:r>
        <w:rPr>
          <w:rFonts w:cstheme="minorHAnsi"/>
          <w:lang w:eastAsia="pl-PL"/>
        </w:rPr>
        <w:t>4</w:t>
      </w:r>
      <w:r w:rsidRPr="00D14BC6">
        <w:rPr>
          <w:rFonts w:cstheme="minorHAnsi"/>
          <w:lang w:eastAsia="pl-PL"/>
        </w:rPr>
        <w:t xml:space="preserve"> TB pamięci RAM w środowisku fizycznym.</w:t>
      </w:r>
    </w:p>
    <w:p w14:paraId="2C3425D7" w14:textId="0F2933CD" w:rsidR="00D14BC6" w:rsidRDefault="00D14BC6" w:rsidP="00F06EDD">
      <w:pPr>
        <w:pStyle w:val="Akapitzlist"/>
        <w:numPr>
          <w:ilvl w:val="1"/>
          <w:numId w:val="4"/>
        </w:numPr>
        <w:spacing w:before="100" w:beforeAutospacing="1" w:after="120" w:line="276" w:lineRule="auto"/>
        <w:jc w:val="both"/>
        <w:rPr>
          <w:rFonts w:cstheme="minorHAnsi"/>
          <w:lang w:eastAsia="pl-PL"/>
        </w:rPr>
      </w:pPr>
      <w:r w:rsidRPr="00D14BC6">
        <w:rPr>
          <w:rFonts w:cstheme="minorHAnsi"/>
          <w:lang w:eastAsia="pl-PL"/>
        </w:rPr>
        <w:t>Możliwość wykorzystywania 64 procesorów wirtualnych oraz 1TB pamięci RAM i dysku o pojemności min. 64</w:t>
      </w:r>
      <w:r w:rsidR="000636DA">
        <w:rPr>
          <w:rFonts w:cstheme="minorHAnsi"/>
          <w:lang w:eastAsia="pl-PL"/>
        </w:rPr>
        <w:t xml:space="preserve"> </w:t>
      </w:r>
      <w:r w:rsidRPr="00D14BC6">
        <w:rPr>
          <w:rFonts w:cstheme="minorHAnsi"/>
          <w:lang w:eastAsia="pl-PL"/>
        </w:rPr>
        <w:t>TB przez każdy wirtualny serwerowy system operacyjny.</w:t>
      </w:r>
    </w:p>
    <w:p w14:paraId="7906A91D" w14:textId="77777777" w:rsidR="000636DA" w:rsidRPr="000636DA" w:rsidRDefault="000636DA" w:rsidP="00F06EDD">
      <w:pPr>
        <w:pStyle w:val="Akapitzlist"/>
        <w:numPr>
          <w:ilvl w:val="1"/>
          <w:numId w:val="4"/>
        </w:numPr>
        <w:spacing w:line="276" w:lineRule="auto"/>
        <w:rPr>
          <w:rFonts w:cstheme="minorHAnsi"/>
          <w:lang w:eastAsia="pl-PL"/>
        </w:rPr>
      </w:pPr>
      <w:r w:rsidRPr="000636DA">
        <w:rPr>
          <w:rFonts w:cstheme="minorHAnsi"/>
          <w:lang w:eastAsia="pl-PL"/>
        </w:rPr>
        <w:t xml:space="preserve">Możliwość budowania klastrów składających się z 64 węzłów, z możliwością uruchamiania 7000 maszyn wirtualnych. </w:t>
      </w:r>
    </w:p>
    <w:p w14:paraId="679C80C5" w14:textId="77777777" w:rsidR="00D14BC6" w:rsidRPr="00D14BC6" w:rsidRDefault="00D14BC6" w:rsidP="00F06EDD">
      <w:pPr>
        <w:pStyle w:val="Akapitzlist"/>
        <w:numPr>
          <w:ilvl w:val="1"/>
          <w:numId w:val="4"/>
        </w:numPr>
        <w:spacing w:before="100" w:beforeAutospacing="1" w:after="120" w:line="276" w:lineRule="auto"/>
        <w:jc w:val="both"/>
        <w:rPr>
          <w:rFonts w:cstheme="minorHAnsi"/>
          <w:lang w:eastAsia="pl-PL"/>
        </w:rPr>
      </w:pPr>
      <w:r w:rsidRPr="00D14BC6">
        <w:rPr>
          <w:rFonts w:cstheme="minorHAnsi"/>
          <w:lang w:eastAsia="pl-PL"/>
        </w:rPr>
        <w:t>Możliwość migracji maszyn wirtualnych bez zatrzymywania ich pracy między fizycznymi serwerami z uruchomionym mechanizmem wirtualizacji (</w:t>
      </w:r>
      <w:proofErr w:type="spellStart"/>
      <w:r w:rsidRPr="00D14BC6">
        <w:rPr>
          <w:rFonts w:cstheme="minorHAnsi"/>
          <w:lang w:eastAsia="pl-PL"/>
        </w:rPr>
        <w:t>hypervisor</w:t>
      </w:r>
      <w:proofErr w:type="spellEnd"/>
      <w:r w:rsidRPr="00D14BC6">
        <w:rPr>
          <w:rFonts w:cstheme="minorHAnsi"/>
          <w:lang w:eastAsia="pl-PL"/>
        </w:rPr>
        <w:t>) przez sieć Ethernet, bez konieczności stosowania dodatkowych mechanizmów współdzielenia pamięci.</w:t>
      </w:r>
    </w:p>
    <w:p w14:paraId="7A04F355" w14:textId="77777777" w:rsidR="00D14BC6" w:rsidRPr="00D14BC6" w:rsidRDefault="00D14BC6" w:rsidP="00F06EDD">
      <w:pPr>
        <w:pStyle w:val="Akapitzlist"/>
        <w:numPr>
          <w:ilvl w:val="1"/>
          <w:numId w:val="4"/>
        </w:numPr>
        <w:spacing w:before="100" w:beforeAutospacing="1" w:after="120" w:line="276" w:lineRule="auto"/>
        <w:jc w:val="both"/>
        <w:rPr>
          <w:rFonts w:cstheme="minorHAnsi"/>
          <w:lang w:eastAsia="pl-PL"/>
        </w:rPr>
      </w:pPr>
      <w:r w:rsidRPr="00D14BC6">
        <w:rPr>
          <w:rFonts w:cstheme="minorHAnsi"/>
          <w:lang w:eastAsia="pl-PL"/>
        </w:rPr>
        <w:t>Wsparcie (na umożliwiającym to sprzęcie) dodawania i wymiany pamięci RAM bez przerywania pracy.</w:t>
      </w:r>
    </w:p>
    <w:p w14:paraId="2AF8080E" w14:textId="77777777" w:rsidR="00D14BC6" w:rsidRPr="00D14BC6" w:rsidRDefault="00D14BC6" w:rsidP="00F06EDD">
      <w:pPr>
        <w:pStyle w:val="Akapitzlist"/>
        <w:numPr>
          <w:ilvl w:val="1"/>
          <w:numId w:val="4"/>
        </w:numPr>
        <w:spacing w:before="100" w:beforeAutospacing="1" w:after="120" w:line="276" w:lineRule="auto"/>
        <w:jc w:val="both"/>
        <w:rPr>
          <w:rFonts w:cstheme="minorHAnsi"/>
          <w:lang w:eastAsia="pl-PL"/>
        </w:rPr>
      </w:pPr>
      <w:r w:rsidRPr="00D14BC6">
        <w:rPr>
          <w:rFonts w:cstheme="minorHAnsi"/>
          <w:lang w:eastAsia="pl-PL"/>
        </w:rPr>
        <w:t>Wsparcie (na umożliwiającym to sprzęcie) dodawania i wymiany procesorów bez przerywania pracy.</w:t>
      </w:r>
    </w:p>
    <w:p w14:paraId="0859C473" w14:textId="77777777" w:rsidR="00D14BC6" w:rsidRPr="00D14BC6" w:rsidRDefault="00D14BC6" w:rsidP="00F06EDD">
      <w:pPr>
        <w:pStyle w:val="Akapitzlist"/>
        <w:numPr>
          <w:ilvl w:val="1"/>
          <w:numId w:val="4"/>
        </w:numPr>
        <w:spacing w:before="100" w:beforeAutospacing="1" w:after="120" w:line="276" w:lineRule="auto"/>
        <w:jc w:val="both"/>
        <w:rPr>
          <w:rFonts w:cstheme="minorHAnsi"/>
          <w:lang w:eastAsia="pl-PL"/>
        </w:rPr>
      </w:pPr>
      <w:r w:rsidRPr="00D14BC6">
        <w:rPr>
          <w:rFonts w:cstheme="minorHAnsi"/>
          <w:lang w:eastAsia="pl-PL"/>
        </w:rPr>
        <w:t>Automatyczna weryfikacja cyfrowych sygnatur sterowników w celu sprawdzenia czy sterownik przeszedł testy jakości przeprowadzone przez producenta systemu operacyjnego.</w:t>
      </w:r>
    </w:p>
    <w:p w14:paraId="76D22E90" w14:textId="77777777" w:rsidR="00D14BC6" w:rsidRPr="00D14BC6" w:rsidRDefault="00D14BC6" w:rsidP="00F06EDD">
      <w:pPr>
        <w:pStyle w:val="Akapitzlist"/>
        <w:numPr>
          <w:ilvl w:val="1"/>
          <w:numId w:val="4"/>
        </w:numPr>
        <w:spacing w:before="100" w:beforeAutospacing="1" w:after="120" w:line="276" w:lineRule="auto"/>
        <w:jc w:val="both"/>
        <w:rPr>
          <w:rFonts w:cstheme="minorHAnsi"/>
          <w:lang w:eastAsia="pl-PL"/>
        </w:rPr>
      </w:pPr>
      <w:r w:rsidRPr="00D14BC6">
        <w:rPr>
          <w:rFonts w:cstheme="minorHAnsi"/>
          <w:lang w:eastAsia="pl-PL"/>
        </w:rPr>
        <w:t>Możliwość dynamicznego obniżania poboru energii przez rdzenie procesorów niewykorzystywane w bieżącej pracy.</w:t>
      </w:r>
    </w:p>
    <w:p w14:paraId="785152C1" w14:textId="77777777" w:rsidR="00D14BC6" w:rsidRPr="00D14BC6" w:rsidRDefault="00D14BC6" w:rsidP="00F06EDD">
      <w:pPr>
        <w:pStyle w:val="Akapitzlist"/>
        <w:numPr>
          <w:ilvl w:val="1"/>
          <w:numId w:val="4"/>
        </w:numPr>
        <w:spacing w:before="100" w:beforeAutospacing="1" w:after="120" w:line="276" w:lineRule="auto"/>
        <w:jc w:val="both"/>
        <w:rPr>
          <w:rFonts w:cstheme="minorHAnsi"/>
          <w:lang w:eastAsia="pl-PL"/>
        </w:rPr>
      </w:pPr>
      <w:r w:rsidRPr="00D14BC6">
        <w:rPr>
          <w:rFonts w:cstheme="minorHAnsi"/>
          <w:lang w:eastAsia="pl-PL"/>
        </w:rPr>
        <w:t xml:space="preserve">Mechanizm ten musi uwzględniać specyfikę procesorów wyposażonych w mechanizmy </w:t>
      </w:r>
      <w:proofErr w:type="spellStart"/>
      <w:r w:rsidRPr="00D14BC6">
        <w:rPr>
          <w:rFonts w:cstheme="minorHAnsi"/>
          <w:lang w:eastAsia="pl-PL"/>
        </w:rPr>
        <w:t>Hyper-Threading</w:t>
      </w:r>
      <w:proofErr w:type="spellEnd"/>
      <w:r w:rsidRPr="00D14BC6">
        <w:rPr>
          <w:rFonts w:cstheme="minorHAnsi"/>
          <w:lang w:eastAsia="pl-PL"/>
        </w:rPr>
        <w:t>;</w:t>
      </w:r>
    </w:p>
    <w:p w14:paraId="62E0AD79" w14:textId="77777777" w:rsidR="00D14BC6" w:rsidRPr="00D14BC6" w:rsidRDefault="00D14BC6" w:rsidP="00F06EDD">
      <w:pPr>
        <w:pStyle w:val="Akapitzlist"/>
        <w:numPr>
          <w:ilvl w:val="1"/>
          <w:numId w:val="4"/>
        </w:numPr>
        <w:spacing w:before="100" w:beforeAutospacing="1" w:after="120" w:line="276" w:lineRule="auto"/>
        <w:jc w:val="both"/>
        <w:rPr>
          <w:rFonts w:cstheme="minorHAnsi"/>
          <w:lang w:eastAsia="pl-PL"/>
        </w:rPr>
      </w:pPr>
      <w:r w:rsidRPr="00D14BC6">
        <w:rPr>
          <w:rFonts w:cstheme="minorHAnsi"/>
          <w:lang w:eastAsia="pl-PL"/>
        </w:rPr>
        <w:t>Wbudowany mechanizm klasyfikowania i indeksowania plików (dokumentów) w oparciu o ich zawartość.</w:t>
      </w:r>
    </w:p>
    <w:p w14:paraId="606BE26E" w14:textId="77777777" w:rsidR="00D14BC6" w:rsidRPr="00D14BC6" w:rsidRDefault="00D14BC6" w:rsidP="00F06EDD">
      <w:pPr>
        <w:pStyle w:val="Akapitzlist"/>
        <w:numPr>
          <w:ilvl w:val="1"/>
          <w:numId w:val="4"/>
        </w:numPr>
        <w:spacing w:before="100" w:beforeAutospacing="1" w:after="120" w:line="276" w:lineRule="auto"/>
        <w:jc w:val="both"/>
        <w:rPr>
          <w:rFonts w:cstheme="minorHAnsi"/>
          <w:lang w:eastAsia="pl-PL"/>
        </w:rPr>
      </w:pPr>
      <w:r w:rsidRPr="00D14BC6">
        <w:rPr>
          <w:rFonts w:cstheme="minorHAnsi"/>
          <w:lang w:eastAsia="pl-PL"/>
        </w:rPr>
        <w:t>Wbudowane szyfrowanie dysków przy pomocy mechanizmów posiadających certyfikat FIPS 140-2 lub równoważny wydany przez NIST lub inną agendę rządową zajmującą się bezpieczeństwem informacji.</w:t>
      </w:r>
    </w:p>
    <w:p w14:paraId="25DA903F" w14:textId="77777777" w:rsidR="00D14BC6" w:rsidRPr="00D14BC6" w:rsidRDefault="00D14BC6" w:rsidP="00F06EDD">
      <w:pPr>
        <w:pStyle w:val="Akapitzlist"/>
        <w:numPr>
          <w:ilvl w:val="1"/>
          <w:numId w:val="4"/>
        </w:numPr>
        <w:spacing w:before="100" w:beforeAutospacing="1" w:after="120" w:line="276" w:lineRule="auto"/>
        <w:jc w:val="both"/>
        <w:rPr>
          <w:rFonts w:cstheme="minorHAnsi"/>
          <w:lang w:eastAsia="pl-PL"/>
        </w:rPr>
      </w:pPr>
      <w:r w:rsidRPr="00D14BC6">
        <w:rPr>
          <w:rFonts w:cstheme="minorHAnsi"/>
          <w:lang w:eastAsia="pl-PL"/>
        </w:rPr>
        <w:t>Możliwość uruchamianie aplikacji internetowych wykorzystujących technologię ASP.NET.</w:t>
      </w:r>
    </w:p>
    <w:p w14:paraId="4CDC8525" w14:textId="77777777" w:rsidR="00D14BC6" w:rsidRPr="00D14BC6" w:rsidRDefault="00D14BC6" w:rsidP="00F06EDD">
      <w:pPr>
        <w:pStyle w:val="Akapitzlist"/>
        <w:numPr>
          <w:ilvl w:val="1"/>
          <w:numId w:val="4"/>
        </w:numPr>
        <w:spacing w:before="100" w:beforeAutospacing="1" w:after="120" w:line="276" w:lineRule="auto"/>
        <w:jc w:val="both"/>
        <w:rPr>
          <w:rFonts w:cstheme="minorHAnsi"/>
          <w:lang w:eastAsia="pl-PL"/>
        </w:rPr>
      </w:pPr>
      <w:r w:rsidRPr="00D14BC6">
        <w:rPr>
          <w:rFonts w:cstheme="minorHAnsi"/>
          <w:lang w:eastAsia="pl-PL"/>
        </w:rPr>
        <w:t>Możliwość dystrybucji ruchu sieciowego HTTP pomiędzy kilka serwerów.</w:t>
      </w:r>
    </w:p>
    <w:p w14:paraId="42ECC87D" w14:textId="77777777" w:rsidR="00D14BC6" w:rsidRPr="00D14BC6" w:rsidRDefault="00D14BC6" w:rsidP="00F06EDD">
      <w:pPr>
        <w:pStyle w:val="Akapitzlist"/>
        <w:numPr>
          <w:ilvl w:val="1"/>
          <w:numId w:val="4"/>
        </w:numPr>
        <w:spacing w:before="100" w:beforeAutospacing="1" w:after="120" w:line="276" w:lineRule="auto"/>
        <w:jc w:val="both"/>
        <w:rPr>
          <w:rFonts w:cstheme="minorHAnsi"/>
          <w:lang w:eastAsia="pl-PL"/>
        </w:rPr>
      </w:pPr>
      <w:r w:rsidRPr="00D14BC6">
        <w:rPr>
          <w:rFonts w:cstheme="minorHAnsi"/>
          <w:lang w:eastAsia="pl-PL"/>
        </w:rPr>
        <w:t>Wbudowana zapora internetowa (firewall) z obsługą definiowanych reguł dla ochrony połączeń internetowych i intranetowych.</w:t>
      </w:r>
    </w:p>
    <w:p w14:paraId="10D43A68" w14:textId="77777777" w:rsidR="00D14BC6" w:rsidRPr="00D14BC6" w:rsidRDefault="00D14BC6" w:rsidP="00F06EDD">
      <w:pPr>
        <w:pStyle w:val="Akapitzlist"/>
        <w:numPr>
          <w:ilvl w:val="1"/>
          <w:numId w:val="4"/>
        </w:numPr>
        <w:spacing w:before="100" w:beforeAutospacing="1" w:after="120" w:line="276" w:lineRule="auto"/>
        <w:jc w:val="both"/>
        <w:rPr>
          <w:rFonts w:cstheme="minorHAnsi"/>
          <w:lang w:eastAsia="pl-PL"/>
        </w:rPr>
      </w:pPr>
      <w:r w:rsidRPr="00D14BC6">
        <w:rPr>
          <w:rFonts w:cstheme="minorHAnsi"/>
          <w:lang w:eastAsia="pl-PL"/>
        </w:rPr>
        <w:t>Zlokalizowane w języku polskim, co najmniej następujące elementy: menu, przeglądarka internetowa, pomoc, komunikaty systemowe.</w:t>
      </w:r>
    </w:p>
    <w:p w14:paraId="38D156D6" w14:textId="77777777" w:rsidR="00D14BC6" w:rsidRPr="00D14BC6" w:rsidRDefault="00D14BC6" w:rsidP="00F06EDD">
      <w:pPr>
        <w:pStyle w:val="Akapitzlist"/>
        <w:numPr>
          <w:ilvl w:val="1"/>
          <w:numId w:val="4"/>
        </w:numPr>
        <w:spacing w:before="100" w:beforeAutospacing="1" w:after="120" w:line="276" w:lineRule="auto"/>
        <w:jc w:val="both"/>
        <w:rPr>
          <w:rFonts w:cstheme="minorHAnsi"/>
          <w:lang w:eastAsia="pl-PL"/>
        </w:rPr>
      </w:pPr>
      <w:r w:rsidRPr="00D14BC6">
        <w:rPr>
          <w:rFonts w:cstheme="minorHAnsi"/>
          <w:lang w:eastAsia="pl-PL"/>
        </w:rPr>
        <w:t>Możliwość zmiany języka interfejsu po zainstalowaniu systemu, dla co najmniej 2 języków poprzez wybór z listy dostępnych lokalizacji.</w:t>
      </w:r>
    </w:p>
    <w:p w14:paraId="51FD2C47" w14:textId="77777777" w:rsidR="00D14BC6" w:rsidRPr="00D14BC6" w:rsidRDefault="00D14BC6" w:rsidP="00F06EDD">
      <w:pPr>
        <w:pStyle w:val="Akapitzlist"/>
        <w:numPr>
          <w:ilvl w:val="1"/>
          <w:numId w:val="4"/>
        </w:numPr>
        <w:spacing w:before="100" w:beforeAutospacing="1" w:after="120" w:line="276" w:lineRule="auto"/>
        <w:jc w:val="both"/>
        <w:rPr>
          <w:rFonts w:cstheme="minorHAnsi"/>
          <w:lang w:eastAsia="pl-PL"/>
        </w:rPr>
      </w:pPr>
      <w:r w:rsidRPr="00D14BC6">
        <w:rPr>
          <w:rFonts w:cstheme="minorHAnsi"/>
          <w:lang w:eastAsia="pl-PL"/>
        </w:rPr>
        <w:t xml:space="preserve">Wsparcie dla większości powszechnie używanych urządzeń peryferyjnych (drukarek, urządzeń sieciowych, standardów USB, </w:t>
      </w:r>
      <w:proofErr w:type="spellStart"/>
      <w:r w:rsidRPr="00D14BC6">
        <w:rPr>
          <w:rFonts w:cstheme="minorHAnsi"/>
          <w:lang w:eastAsia="pl-PL"/>
        </w:rPr>
        <w:t>Plug&amp;Play</w:t>
      </w:r>
      <w:proofErr w:type="spellEnd"/>
      <w:r w:rsidRPr="00D14BC6">
        <w:rPr>
          <w:rFonts w:cstheme="minorHAnsi"/>
          <w:lang w:eastAsia="pl-PL"/>
        </w:rPr>
        <w:t>).</w:t>
      </w:r>
    </w:p>
    <w:p w14:paraId="78988624" w14:textId="77777777" w:rsidR="00D14BC6" w:rsidRPr="00D14BC6" w:rsidRDefault="00D14BC6" w:rsidP="00F06EDD">
      <w:pPr>
        <w:pStyle w:val="Akapitzlist"/>
        <w:numPr>
          <w:ilvl w:val="1"/>
          <w:numId w:val="4"/>
        </w:numPr>
        <w:spacing w:before="100" w:beforeAutospacing="1" w:after="120" w:line="276" w:lineRule="auto"/>
        <w:jc w:val="both"/>
        <w:rPr>
          <w:rFonts w:cstheme="minorHAnsi"/>
          <w:lang w:eastAsia="pl-PL"/>
        </w:rPr>
      </w:pPr>
      <w:r w:rsidRPr="00D14BC6">
        <w:rPr>
          <w:rFonts w:cstheme="minorHAnsi"/>
          <w:lang w:eastAsia="pl-PL"/>
        </w:rPr>
        <w:t>Możliwość zdalnej konfiguracji, administrowania oraz aktualizowania systemu.</w:t>
      </w:r>
    </w:p>
    <w:p w14:paraId="0E5F17EE" w14:textId="77777777" w:rsidR="00D14BC6" w:rsidRPr="00D14BC6" w:rsidRDefault="00D14BC6" w:rsidP="00F06EDD">
      <w:pPr>
        <w:pStyle w:val="Akapitzlist"/>
        <w:numPr>
          <w:ilvl w:val="1"/>
          <w:numId w:val="4"/>
        </w:numPr>
        <w:spacing w:before="100" w:beforeAutospacing="1" w:after="120" w:line="276" w:lineRule="auto"/>
        <w:jc w:val="both"/>
        <w:rPr>
          <w:rFonts w:cstheme="minorHAnsi"/>
          <w:lang w:eastAsia="pl-PL"/>
        </w:rPr>
      </w:pPr>
      <w:r w:rsidRPr="00D14BC6">
        <w:rPr>
          <w:rFonts w:cstheme="minorHAnsi"/>
          <w:lang w:eastAsia="pl-PL"/>
        </w:rPr>
        <w:t>Wsparcie dostępu do zasobu dyskowego SSO poprzez wiele ścieżek (</w:t>
      </w:r>
      <w:proofErr w:type="spellStart"/>
      <w:r w:rsidRPr="00D14BC6">
        <w:rPr>
          <w:rFonts w:cstheme="minorHAnsi"/>
          <w:lang w:eastAsia="pl-PL"/>
        </w:rPr>
        <w:t>Multipath</w:t>
      </w:r>
      <w:proofErr w:type="spellEnd"/>
      <w:r w:rsidRPr="00D14BC6">
        <w:rPr>
          <w:rFonts w:cstheme="minorHAnsi"/>
          <w:lang w:eastAsia="pl-PL"/>
        </w:rPr>
        <w:t>).</w:t>
      </w:r>
    </w:p>
    <w:p w14:paraId="7125BAE2" w14:textId="77777777" w:rsidR="00D14BC6" w:rsidRPr="00D14BC6" w:rsidRDefault="00D14BC6" w:rsidP="00F06EDD">
      <w:pPr>
        <w:pStyle w:val="Akapitzlist"/>
        <w:numPr>
          <w:ilvl w:val="1"/>
          <w:numId w:val="4"/>
        </w:numPr>
        <w:spacing w:before="100" w:beforeAutospacing="1" w:after="120" w:line="276" w:lineRule="auto"/>
        <w:jc w:val="both"/>
        <w:rPr>
          <w:rFonts w:cstheme="minorHAnsi"/>
          <w:lang w:eastAsia="pl-PL"/>
        </w:rPr>
      </w:pPr>
      <w:r w:rsidRPr="00D14BC6">
        <w:rPr>
          <w:rFonts w:cstheme="minorHAnsi"/>
          <w:lang w:eastAsia="pl-PL"/>
        </w:rPr>
        <w:t>Możliwość instalacji poprawek poprzez wgranie ich do obrazu instalacyjnego.</w:t>
      </w:r>
    </w:p>
    <w:p w14:paraId="4F7F5D7F" w14:textId="77777777" w:rsidR="00D14BC6" w:rsidRPr="00D14BC6" w:rsidRDefault="00D14BC6" w:rsidP="00F06EDD">
      <w:pPr>
        <w:pStyle w:val="Akapitzlist"/>
        <w:numPr>
          <w:ilvl w:val="1"/>
          <w:numId w:val="4"/>
        </w:numPr>
        <w:spacing w:before="100" w:beforeAutospacing="1" w:after="120" w:line="276" w:lineRule="auto"/>
        <w:jc w:val="both"/>
        <w:rPr>
          <w:rFonts w:cstheme="minorHAnsi"/>
          <w:lang w:eastAsia="pl-PL"/>
        </w:rPr>
      </w:pPr>
      <w:r w:rsidRPr="00D14BC6">
        <w:rPr>
          <w:rFonts w:cstheme="minorHAnsi"/>
          <w:lang w:eastAsia="pl-PL"/>
        </w:rPr>
        <w:t>Mechanizmy zdalnej administracji oraz mechanizmy (również działające zdalnie) administracji przez skrypty.</w:t>
      </w:r>
    </w:p>
    <w:p w14:paraId="6432B277" w14:textId="5A5D2ABB" w:rsidR="00D14BC6" w:rsidRPr="00D14BC6" w:rsidRDefault="00D14BC6" w:rsidP="00F06EDD">
      <w:pPr>
        <w:pStyle w:val="Akapitzlist"/>
        <w:numPr>
          <w:ilvl w:val="1"/>
          <w:numId w:val="4"/>
        </w:numPr>
        <w:spacing w:before="100" w:beforeAutospacing="1" w:after="120" w:line="276" w:lineRule="auto"/>
        <w:jc w:val="both"/>
        <w:rPr>
          <w:rFonts w:cstheme="minorHAnsi"/>
          <w:lang w:eastAsia="pl-PL"/>
        </w:rPr>
      </w:pPr>
      <w:r w:rsidRPr="00D14BC6">
        <w:rPr>
          <w:rFonts w:cstheme="minorHAnsi"/>
          <w:lang w:eastAsia="pl-PL"/>
        </w:rPr>
        <w:lastRenderedPageBreak/>
        <w:t xml:space="preserve">O ile to konieczne ze względu na licencjonowanie producenta oferowanego serwerowego systemu operacyjnego Zamawiający wymaga dostarczenia licencji dostępowych dla </w:t>
      </w:r>
      <w:r w:rsidR="00501E75" w:rsidRPr="009827D9">
        <w:rPr>
          <w:rFonts w:cstheme="minorHAnsi"/>
          <w:lang w:eastAsia="pl-PL"/>
        </w:rPr>
        <w:t>20</w:t>
      </w:r>
      <w:r w:rsidRPr="00D14BC6">
        <w:rPr>
          <w:rFonts w:cstheme="minorHAnsi"/>
          <w:lang w:eastAsia="pl-PL"/>
        </w:rPr>
        <w:t xml:space="preserve"> użytkowników. </w:t>
      </w:r>
    </w:p>
    <w:p w14:paraId="6A2D8B4B" w14:textId="77777777" w:rsidR="000636DA" w:rsidRPr="00A158F1" w:rsidRDefault="000636DA" w:rsidP="00F06EDD">
      <w:pPr>
        <w:pStyle w:val="Akapitzlist"/>
        <w:numPr>
          <w:ilvl w:val="0"/>
          <w:numId w:val="4"/>
        </w:numPr>
        <w:spacing w:before="240" w:after="120" w:line="276" w:lineRule="auto"/>
        <w:ind w:right="72"/>
        <w:jc w:val="both"/>
        <w:rPr>
          <w:color w:val="000000" w:themeColor="text1"/>
          <w:lang w:val="en-US"/>
        </w:rPr>
      </w:pPr>
      <w:proofErr w:type="spellStart"/>
      <w:r w:rsidRPr="00A158F1">
        <w:rPr>
          <w:color w:val="000000" w:themeColor="text1"/>
          <w:lang w:val="en-US"/>
        </w:rPr>
        <w:t>Oferowany</w:t>
      </w:r>
      <w:proofErr w:type="spellEnd"/>
      <w:r w:rsidRPr="00A158F1">
        <w:rPr>
          <w:color w:val="000000" w:themeColor="text1"/>
          <w:lang w:val="en-US"/>
        </w:rPr>
        <w:t xml:space="preserve"> </w:t>
      </w:r>
      <w:proofErr w:type="spellStart"/>
      <w:r w:rsidRPr="00A158F1">
        <w:rPr>
          <w:color w:val="000000" w:themeColor="text1"/>
          <w:lang w:val="en-US"/>
        </w:rPr>
        <w:t>serwer</w:t>
      </w:r>
      <w:proofErr w:type="spellEnd"/>
      <w:r w:rsidRPr="00A158F1">
        <w:rPr>
          <w:color w:val="000000" w:themeColor="text1"/>
          <w:lang w:val="en-US"/>
        </w:rPr>
        <w:t xml:space="preserve"> </w:t>
      </w:r>
      <w:proofErr w:type="spellStart"/>
      <w:r w:rsidRPr="00A158F1">
        <w:rPr>
          <w:color w:val="000000" w:themeColor="text1"/>
          <w:lang w:val="en-US"/>
        </w:rPr>
        <w:t>musi</w:t>
      </w:r>
      <w:proofErr w:type="spellEnd"/>
      <w:r w:rsidRPr="00A158F1">
        <w:rPr>
          <w:color w:val="000000" w:themeColor="text1"/>
          <w:lang w:val="en-US"/>
        </w:rPr>
        <w:t xml:space="preserve"> </w:t>
      </w:r>
      <w:proofErr w:type="spellStart"/>
      <w:r w:rsidRPr="00A158F1">
        <w:rPr>
          <w:color w:val="000000" w:themeColor="text1"/>
          <w:lang w:val="en-US"/>
        </w:rPr>
        <w:t>znajdować</w:t>
      </w:r>
      <w:proofErr w:type="spellEnd"/>
      <w:r w:rsidRPr="00A158F1">
        <w:rPr>
          <w:color w:val="000000" w:themeColor="text1"/>
          <w:lang w:val="en-US"/>
        </w:rPr>
        <w:t xml:space="preserve"> </w:t>
      </w:r>
      <w:proofErr w:type="spellStart"/>
      <w:r w:rsidRPr="00A158F1">
        <w:rPr>
          <w:color w:val="000000" w:themeColor="text1"/>
          <w:lang w:val="en-US"/>
        </w:rPr>
        <w:t>się</w:t>
      </w:r>
      <w:proofErr w:type="spellEnd"/>
      <w:r w:rsidRPr="00A158F1">
        <w:rPr>
          <w:color w:val="000000" w:themeColor="text1"/>
          <w:lang w:val="en-US"/>
        </w:rPr>
        <w:t xml:space="preserve"> </w:t>
      </w:r>
      <w:proofErr w:type="spellStart"/>
      <w:r w:rsidRPr="00A158F1">
        <w:rPr>
          <w:color w:val="000000" w:themeColor="text1"/>
          <w:lang w:val="en-US"/>
        </w:rPr>
        <w:t>na</w:t>
      </w:r>
      <w:proofErr w:type="spellEnd"/>
      <w:r w:rsidRPr="00A158F1">
        <w:rPr>
          <w:color w:val="000000" w:themeColor="text1"/>
          <w:lang w:val="en-US"/>
        </w:rPr>
        <w:t xml:space="preserve"> </w:t>
      </w:r>
      <w:proofErr w:type="spellStart"/>
      <w:r w:rsidRPr="00A158F1">
        <w:rPr>
          <w:color w:val="000000" w:themeColor="text1"/>
          <w:lang w:val="en-US"/>
        </w:rPr>
        <w:t>liście</w:t>
      </w:r>
      <w:proofErr w:type="spellEnd"/>
      <w:r w:rsidRPr="00A158F1">
        <w:rPr>
          <w:color w:val="000000" w:themeColor="text1"/>
          <w:lang w:val="en-US"/>
        </w:rPr>
        <w:t xml:space="preserve"> Windows Server Catalog </w:t>
      </w:r>
      <w:proofErr w:type="spellStart"/>
      <w:r w:rsidRPr="00A158F1">
        <w:rPr>
          <w:color w:val="000000" w:themeColor="text1"/>
          <w:lang w:val="en-US"/>
        </w:rPr>
        <w:t>i</w:t>
      </w:r>
      <w:proofErr w:type="spellEnd"/>
      <w:r w:rsidRPr="00A158F1">
        <w:rPr>
          <w:color w:val="000000" w:themeColor="text1"/>
          <w:lang w:val="en-US"/>
        </w:rPr>
        <w:t xml:space="preserve"> </w:t>
      </w:r>
      <w:proofErr w:type="spellStart"/>
      <w:r w:rsidRPr="00A158F1">
        <w:rPr>
          <w:color w:val="000000" w:themeColor="text1"/>
          <w:lang w:val="en-US"/>
        </w:rPr>
        <w:t>posiadać</w:t>
      </w:r>
      <w:proofErr w:type="spellEnd"/>
      <w:r w:rsidRPr="00A158F1">
        <w:rPr>
          <w:color w:val="000000" w:themeColor="text1"/>
          <w:lang w:val="en-US"/>
        </w:rPr>
        <w:t xml:space="preserve"> status „Certified for Windows” </w:t>
      </w:r>
      <w:proofErr w:type="spellStart"/>
      <w:r w:rsidRPr="00A158F1">
        <w:rPr>
          <w:color w:val="000000" w:themeColor="text1"/>
          <w:lang w:val="en-US"/>
        </w:rPr>
        <w:t>dla</w:t>
      </w:r>
      <w:proofErr w:type="spellEnd"/>
      <w:r w:rsidRPr="00A158F1">
        <w:rPr>
          <w:color w:val="000000" w:themeColor="text1"/>
          <w:lang w:val="en-US"/>
        </w:rPr>
        <w:t xml:space="preserve"> </w:t>
      </w:r>
      <w:proofErr w:type="spellStart"/>
      <w:r w:rsidRPr="00A158F1">
        <w:rPr>
          <w:color w:val="000000" w:themeColor="text1"/>
          <w:lang w:val="en-US"/>
        </w:rPr>
        <w:t>systemów</w:t>
      </w:r>
      <w:proofErr w:type="spellEnd"/>
      <w:r w:rsidRPr="00A158F1">
        <w:rPr>
          <w:color w:val="000000" w:themeColor="text1"/>
          <w:lang w:val="en-US"/>
        </w:rPr>
        <w:t xml:space="preserve"> Microsoft Windows Server 2016, Microsoft Windows Server 2019, Microsoft Windows Server 2022.</w:t>
      </w:r>
    </w:p>
    <w:p w14:paraId="0D4109F6" w14:textId="3ADF4BD2" w:rsidR="000636DA" w:rsidRPr="00A529BC" w:rsidRDefault="000636DA" w:rsidP="00F06EDD">
      <w:pPr>
        <w:pStyle w:val="Akapitzlist"/>
        <w:numPr>
          <w:ilvl w:val="0"/>
          <w:numId w:val="4"/>
        </w:numPr>
        <w:spacing w:before="240" w:after="120" w:line="276" w:lineRule="auto"/>
        <w:ind w:right="72"/>
        <w:jc w:val="both"/>
        <w:rPr>
          <w:color w:val="000000" w:themeColor="text1"/>
        </w:rPr>
      </w:pPr>
      <w:r w:rsidRPr="000636DA">
        <w:rPr>
          <w:color w:val="000000" w:themeColor="text1"/>
        </w:rPr>
        <w:t xml:space="preserve">Jakość produktu i sposobu jego wykonania: Certyfikat ISO 9001 lub inny równoważny dokument poświadczający, że producent serwera opracował, wdrożył i certyfikował system zarządzania jakością; Certyfikat ISO 50001 lub inny równoważny dokument poświadczający, że producent serwera posiada system zarządzania energią, zmniejszający zużycie energii, wpływy na środowisko i zwiększający rentowność; Deklaracja zgodności CE lub inny równoważny dokument poświadczający, ze oferowany serwer spełnia wszystkie zasadnicze wymagania zawarte w poszczególnych dyrektywach nowego podejścia przewidujących oznakowanie CE; Potwierdzenie spełnienia kryteriów środowiskowych, w tym zgodności z dyrektywą </w:t>
      </w:r>
      <w:proofErr w:type="spellStart"/>
      <w:r w:rsidRPr="000636DA">
        <w:rPr>
          <w:color w:val="000000" w:themeColor="text1"/>
        </w:rPr>
        <w:t>RoHS</w:t>
      </w:r>
      <w:proofErr w:type="spellEnd"/>
      <w:r w:rsidRPr="000636DA">
        <w:rPr>
          <w:color w:val="000000" w:themeColor="text1"/>
        </w:rPr>
        <w:t xml:space="preserve"> Unii Europejskiej o eliminacji substancji niebezpiecznych w postaci oświadczenia producenta serwera lub innego dokumentu potwierdzającego spełnienie kryteriów środowiskowych w tym zgodności z dyrektywą </w:t>
      </w:r>
      <w:proofErr w:type="spellStart"/>
      <w:r w:rsidRPr="000636DA">
        <w:rPr>
          <w:color w:val="000000" w:themeColor="text1"/>
        </w:rPr>
        <w:t>RoHS</w:t>
      </w:r>
      <w:proofErr w:type="spellEnd"/>
      <w:r w:rsidRPr="000636DA">
        <w:rPr>
          <w:color w:val="000000" w:themeColor="text1"/>
        </w:rPr>
        <w:t xml:space="preserve"> Unii Europejskiej o eliminacji substancji niebezpiecznych; Certyfikat NIST SP 800-193 lub inny równoważny dokument potwierdzający, że serwer spełnia wymagania normy NIST SP 800-193 ochrony przed cyberatakami.</w:t>
      </w:r>
      <w:r>
        <w:rPr>
          <w:color w:val="000000" w:themeColor="text1"/>
        </w:rPr>
        <w:t xml:space="preserve"> </w:t>
      </w:r>
      <w:r w:rsidRPr="00A529BC">
        <w:t>Zamawiający żąda załączenia do oferty przedmiotowych środków dowodowych - dokumentów potwierdzających spełnienie przez oferowany serwer i jego/ich producenta/producentów w zakresie określonym powyżej.</w:t>
      </w:r>
    </w:p>
    <w:p w14:paraId="5CDB1FA3" w14:textId="433AA248" w:rsidR="009751B4" w:rsidRPr="000636DA" w:rsidRDefault="009751B4" w:rsidP="00F06EDD">
      <w:pPr>
        <w:pStyle w:val="Akapitzlist"/>
        <w:numPr>
          <w:ilvl w:val="0"/>
          <w:numId w:val="4"/>
        </w:numPr>
        <w:spacing w:before="100" w:beforeAutospacing="1" w:after="120" w:line="276" w:lineRule="auto"/>
        <w:jc w:val="both"/>
        <w:rPr>
          <w:rFonts w:cstheme="minorHAnsi"/>
          <w:lang w:eastAsia="pl-PL"/>
        </w:rPr>
      </w:pPr>
      <w:r w:rsidRPr="00940B65">
        <w:rPr>
          <w:rFonts w:cstheme="minorHAnsi"/>
          <w:lang w:eastAsia="pl-PL"/>
        </w:rPr>
        <w:t xml:space="preserve">Gwarancja: min. 60 miesięcy gwarancji producenta </w:t>
      </w:r>
      <w:r w:rsidR="000636DA" w:rsidRPr="000636DA">
        <w:rPr>
          <w:rFonts w:cstheme="minorHAnsi"/>
          <w:lang w:eastAsia="pl-PL"/>
        </w:rPr>
        <w:t xml:space="preserve">obejmująca wszystkie komponenty serwera wchodzące w skład oferowanej konfiguracji </w:t>
      </w:r>
      <w:r w:rsidRPr="00940B65">
        <w:rPr>
          <w:rFonts w:cstheme="minorHAnsi"/>
          <w:lang w:eastAsia="pl-PL"/>
        </w:rPr>
        <w:t>realizowanej w miejscu instalacji sprzętu z czasem reakcji serwisu do następnego dnia roboczego od przyjęcia zgłoszenia, w przypadku awarii dyski Zamawiający wymaga, aby dyski pozostały u Zamawiającego.</w:t>
      </w:r>
      <w:r w:rsidR="000636DA">
        <w:rPr>
          <w:rFonts w:cstheme="minorHAnsi"/>
          <w:lang w:eastAsia="pl-PL"/>
        </w:rPr>
        <w:t xml:space="preserve"> </w:t>
      </w:r>
      <w:r w:rsidR="000636DA" w:rsidRPr="000636DA">
        <w:rPr>
          <w:rFonts w:cstheme="minorHAnsi"/>
          <w:lang w:eastAsia="pl-PL"/>
        </w:rPr>
        <w:t>Możliwość zgłaszania awarii poprzez ogólnopolską linię telefoniczną producenta lub dedykowany portal techniczny producenta.</w:t>
      </w:r>
      <w:r w:rsidR="000636DA">
        <w:rPr>
          <w:rFonts w:cstheme="minorHAnsi"/>
          <w:lang w:eastAsia="pl-PL"/>
        </w:rPr>
        <w:t xml:space="preserve"> </w:t>
      </w:r>
      <w:r w:rsidR="000636DA" w:rsidRPr="000636DA">
        <w:rPr>
          <w:rFonts w:cstheme="minorHAnsi"/>
          <w:lang w:eastAsia="pl-PL"/>
        </w:rPr>
        <w:t>W czasie obowiązywania gwarancji na sprzęt, możliwość weryfikacji - na podstawie numeru seryjnego urządzenia - pierwotnej konfiguracji sprzętowej serwera, w tym model i typ dysków twardych, procesora, ilość fabrycznie zainstalowanej pamięci operacyjnej, czasu obowiązywania i typ udzielonej gwarancji przez portal producenta</w:t>
      </w:r>
      <w:r w:rsidR="000636DA">
        <w:rPr>
          <w:rFonts w:cstheme="minorHAnsi"/>
          <w:lang w:eastAsia="pl-PL"/>
        </w:rPr>
        <w:t xml:space="preserve"> serwera.</w:t>
      </w:r>
    </w:p>
    <w:p w14:paraId="5B4F27E4" w14:textId="3836982F" w:rsidR="009751B4" w:rsidRDefault="009751B4" w:rsidP="00F06EDD">
      <w:pPr>
        <w:pStyle w:val="Nagwek1"/>
        <w:numPr>
          <w:ilvl w:val="1"/>
          <w:numId w:val="1"/>
        </w:numPr>
        <w:spacing w:before="100" w:beforeAutospacing="1" w:after="120" w:line="276" w:lineRule="auto"/>
      </w:pPr>
      <w:bookmarkStart w:id="9" w:name="_Toc177503831"/>
      <w:r>
        <w:t>Zakup serwera TYP B (1 szt.).</w:t>
      </w:r>
      <w:bookmarkEnd w:id="9"/>
    </w:p>
    <w:p w14:paraId="59DC823A" w14:textId="77777777" w:rsidR="009E4546" w:rsidRPr="00940B65" w:rsidRDefault="009E4546" w:rsidP="00F06EDD">
      <w:pPr>
        <w:spacing w:before="100" w:beforeAutospacing="1" w:after="120" w:line="276" w:lineRule="auto"/>
        <w:jc w:val="both"/>
      </w:pPr>
      <w:r w:rsidRPr="00940B65">
        <w:t>Minimalne parametry techniczne serwera</w:t>
      </w:r>
      <w:r>
        <w:t xml:space="preserve"> TYP A</w:t>
      </w:r>
      <w:r w:rsidRPr="00940B65">
        <w:t>:</w:t>
      </w:r>
    </w:p>
    <w:p w14:paraId="7B7CDBAF" w14:textId="77777777" w:rsidR="009E4546" w:rsidRPr="00940B65" w:rsidRDefault="009E4546">
      <w:pPr>
        <w:pStyle w:val="Akapitzlist"/>
        <w:numPr>
          <w:ilvl w:val="0"/>
          <w:numId w:val="19"/>
        </w:numPr>
        <w:spacing w:before="100" w:beforeAutospacing="1" w:after="120" w:line="276" w:lineRule="auto"/>
        <w:jc w:val="both"/>
        <w:rPr>
          <w:rFonts w:cstheme="minorHAnsi"/>
          <w:lang w:eastAsia="pl-PL"/>
        </w:rPr>
      </w:pPr>
      <w:r w:rsidRPr="00940B65">
        <w:rPr>
          <w:rFonts w:cstheme="minorHAnsi"/>
          <w:lang w:eastAsia="pl-PL"/>
        </w:rPr>
        <w:t xml:space="preserve">Obudowa </w:t>
      </w:r>
      <w:r>
        <w:rPr>
          <w:rFonts w:cstheme="minorHAnsi"/>
          <w:lang w:eastAsia="pl-PL"/>
        </w:rPr>
        <w:t>t</w:t>
      </w:r>
      <w:r w:rsidRPr="00AF21A7">
        <w:rPr>
          <w:rFonts w:cstheme="minorHAnsi"/>
          <w:lang w:eastAsia="pl-PL"/>
        </w:rPr>
        <w:t xml:space="preserve">ypu </w:t>
      </w:r>
      <w:r>
        <w:rPr>
          <w:rFonts w:cstheme="minorHAnsi"/>
          <w:lang w:eastAsia="pl-PL"/>
        </w:rPr>
        <w:t>RACK</w:t>
      </w:r>
      <w:r w:rsidRPr="00AF21A7">
        <w:rPr>
          <w:rFonts w:cstheme="minorHAnsi"/>
          <w:lang w:eastAsia="pl-PL"/>
        </w:rPr>
        <w:t xml:space="preserve"> o wysokości maksymalnie 2U z możliwością instalacji do 8 dysków 3.5" Hot-Plug, z kompletem szyn umożliwiających montaż w szafie </w:t>
      </w:r>
      <w:r>
        <w:rPr>
          <w:rFonts w:cstheme="minorHAnsi"/>
          <w:lang w:eastAsia="pl-PL"/>
        </w:rPr>
        <w:t>RACK</w:t>
      </w:r>
      <w:r w:rsidRPr="00AF21A7">
        <w:rPr>
          <w:rFonts w:cstheme="minorHAnsi"/>
          <w:lang w:eastAsia="pl-PL"/>
        </w:rPr>
        <w:t xml:space="preserve"> i wysuwanie serwera do celów serwisowych oraz organizatorem do kabli</w:t>
      </w:r>
      <w:r>
        <w:rPr>
          <w:rFonts w:cstheme="minorHAnsi"/>
          <w:lang w:eastAsia="pl-PL"/>
        </w:rPr>
        <w:t>.</w:t>
      </w:r>
    </w:p>
    <w:p w14:paraId="0004C901" w14:textId="77777777" w:rsidR="009E4546" w:rsidRDefault="009E4546">
      <w:pPr>
        <w:pStyle w:val="Akapitzlist"/>
        <w:numPr>
          <w:ilvl w:val="0"/>
          <w:numId w:val="19"/>
        </w:numPr>
        <w:spacing w:before="100" w:beforeAutospacing="1" w:after="120" w:line="276" w:lineRule="auto"/>
        <w:jc w:val="both"/>
        <w:rPr>
          <w:rFonts w:cstheme="minorHAnsi"/>
          <w:lang w:eastAsia="pl-PL"/>
        </w:rPr>
      </w:pPr>
      <w:r w:rsidRPr="00940B65">
        <w:rPr>
          <w:rFonts w:cstheme="minorHAnsi"/>
          <w:lang w:eastAsia="pl-PL"/>
        </w:rPr>
        <w:t xml:space="preserve">Płyta główna z możliwością zainstalowania </w:t>
      </w:r>
      <w:r>
        <w:rPr>
          <w:rFonts w:cstheme="minorHAnsi"/>
          <w:lang w:eastAsia="pl-PL"/>
        </w:rPr>
        <w:t>dwóch procesorów.</w:t>
      </w:r>
    </w:p>
    <w:p w14:paraId="529FEBBA" w14:textId="07BA5512" w:rsidR="009E4546" w:rsidRPr="00A529BC" w:rsidRDefault="009E4546">
      <w:pPr>
        <w:pStyle w:val="Akapitzlist"/>
        <w:numPr>
          <w:ilvl w:val="0"/>
          <w:numId w:val="19"/>
        </w:numPr>
        <w:spacing w:before="100" w:beforeAutospacing="1" w:after="120" w:line="276" w:lineRule="auto"/>
        <w:jc w:val="both"/>
        <w:rPr>
          <w:rFonts w:cstheme="minorHAnsi"/>
          <w:lang w:eastAsia="pl-PL"/>
        </w:rPr>
      </w:pPr>
      <w:r w:rsidRPr="00AF21A7">
        <w:rPr>
          <w:rFonts w:cstheme="minorHAnsi"/>
          <w:lang w:eastAsia="pl-PL"/>
        </w:rPr>
        <w:t xml:space="preserve">Zainstalowane dwa </w:t>
      </w:r>
      <w:r w:rsidRPr="009827D9">
        <w:rPr>
          <w:rFonts w:cstheme="minorHAnsi"/>
          <w:lang w:eastAsia="pl-PL"/>
        </w:rPr>
        <w:t xml:space="preserve">procesory </w:t>
      </w:r>
      <w:r w:rsidR="00874DB5" w:rsidRPr="009827D9">
        <w:rPr>
          <w:rFonts w:cstheme="minorHAnsi"/>
          <w:lang w:eastAsia="pl-PL"/>
        </w:rPr>
        <w:t>szesnastordzeniowe</w:t>
      </w:r>
      <w:r w:rsidRPr="009827D9">
        <w:rPr>
          <w:rFonts w:cstheme="minorHAnsi"/>
          <w:lang w:eastAsia="pl-PL"/>
        </w:rPr>
        <w:t xml:space="preserve"> klasy</w:t>
      </w:r>
      <w:r w:rsidRPr="00AF21A7">
        <w:rPr>
          <w:rFonts w:cstheme="minorHAnsi"/>
          <w:lang w:eastAsia="pl-PL"/>
        </w:rPr>
        <w:t xml:space="preserve"> x86 dedykowane do pracy z oferowanym serwerem, umożliwiające osiągnięcie przez serwer wyniku co najmniej 280 punktów w teście SPECrate2017_int_base dla konfiguracji dwuprocesorowej według wyników publikowanych na stronie </w:t>
      </w:r>
      <w:hyperlink r:id="rId9" w:history="1">
        <w:r w:rsidRPr="00AF21A7">
          <w:rPr>
            <w:rFonts w:cstheme="minorHAnsi"/>
            <w:lang w:eastAsia="pl-PL"/>
          </w:rPr>
          <w:t>www.spec.org</w:t>
        </w:r>
      </w:hyperlink>
      <w:r>
        <w:rPr>
          <w:rFonts w:cstheme="minorHAnsi"/>
          <w:lang w:eastAsia="pl-PL"/>
        </w:rPr>
        <w:t xml:space="preserve">. </w:t>
      </w:r>
      <w:r w:rsidRPr="00A529BC">
        <w:rPr>
          <w:rFonts w:cstheme="minorHAnsi"/>
          <w:lang w:eastAsia="pl-PL"/>
        </w:rPr>
        <w:t>Zamawiający żąda załączenia do oferty przedmiotowego środka dowodowego określonego w SWZ potwierdzającego spełnienie dla procesora dedykowanego do pracy z zaoferowanym serwerem żądanej przez Zamawiającego wydajności.</w:t>
      </w:r>
    </w:p>
    <w:p w14:paraId="5C231989" w14:textId="77777777" w:rsidR="009E4546" w:rsidRPr="00940B65" w:rsidRDefault="009E4546">
      <w:pPr>
        <w:pStyle w:val="Akapitzlist"/>
        <w:numPr>
          <w:ilvl w:val="0"/>
          <w:numId w:val="19"/>
        </w:numPr>
        <w:spacing w:before="100" w:beforeAutospacing="1" w:after="120" w:line="276" w:lineRule="auto"/>
        <w:jc w:val="both"/>
        <w:rPr>
          <w:rFonts w:cstheme="minorHAnsi"/>
          <w:lang w:eastAsia="pl-PL"/>
        </w:rPr>
      </w:pPr>
      <w:r w:rsidRPr="00940B65">
        <w:rPr>
          <w:rFonts w:cstheme="minorHAnsi"/>
          <w:lang w:eastAsia="pl-PL"/>
        </w:rPr>
        <w:lastRenderedPageBreak/>
        <w:t xml:space="preserve">Pamięć RAM: </w:t>
      </w:r>
      <w:r>
        <w:rPr>
          <w:rFonts w:cstheme="minorHAnsi"/>
          <w:lang w:eastAsia="pl-PL"/>
        </w:rPr>
        <w:t xml:space="preserve">zainstalowane </w:t>
      </w:r>
      <w:r w:rsidRPr="00940B65">
        <w:rPr>
          <w:rFonts w:cstheme="minorHAnsi"/>
          <w:lang w:eastAsia="pl-PL"/>
        </w:rPr>
        <w:t xml:space="preserve">min. </w:t>
      </w:r>
      <w:r>
        <w:rPr>
          <w:rFonts w:cstheme="minorHAnsi"/>
          <w:lang w:eastAsia="pl-PL"/>
        </w:rPr>
        <w:t>256</w:t>
      </w:r>
      <w:r w:rsidRPr="00940B65">
        <w:rPr>
          <w:rFonts w:cstheme="minorHAnsi"/>
          <w:lang w:eastAsia="pl-PL"/>
        </w:rPr>
        <w:t xml:space="preserve"> GB</w:t>
      </w:r>
      <w:r>
        <w:rPr>
          <w:rFonts w:cstheme="minorHAnsi"/>
          <w:lang w:eastAsia="pl-PL"/>
        </w:rPr>
        <w:t>, p</w:t>
      </w:r>
      <w:r w:rsidRPr="00AF21A7">
        <w:rPr>
          <w:rFonts w:cstheme="minorHAnsi"/>
          <w:lang w:eastAsia="pl-PL"/>
        </w:rPr>
        <w:t xml:space="preserve">łyta główna musi obsługiwać do </w:t>
      </w:r>
      <w:r>
        <w:rPr>
          <w:rFonts w:cstheme="minorHAnsi"/>
          <w:lang w:eastAsia="pl-PL"/>
        </w:rPr>
        <w:t xml:space="preserve">min. </w:t>
      </w:r>
      <w:r w:rsidRPr="00AF21A7">
        <w:rPr>
          <w:rFonts w:cstheme="minorHAnsi"/>
          <w:lang w:eastAsia="pl-PL"/>
        </w:rPr>
        <w:t>1</w:t>
      </w:r>
      <w:r>
        <w:rPr>
          <w:rFonts w:cstheme="minorHAnsi"/>
          <w:lang w:eastAsia="pl-PL"/>
        </w:rPr>
        <w:t xml:space="preserve"> </w:t>
      </w:r>
      <w:r w:rsidRPr="00AF21A7">
        <w:rPr>
          <w:rFonts w:cstheme="minorHAnsi"/>
          <w:lang w:eastAsia="pl-PL"/>
        </w:rPr>
        <w:t>TB pamięci RAM DDR5</w:t>
      </w:r>
      <w:r>
        <w:rPr>
          <w:rFonts w:cstheme="minorHAnsi"/>
          <w:lang w:eastAsia="pl-PL"/>
        </w:rPr>
        <w:t>.</w:t>
      </w:r>
    </w:p>
    <w:p w14:paraId="499771BD" w14:textId="77777777" w:rsidR="009E4546" w:rsidRPr="00A158F1" w:rsidRDefault="009E4546">
      <w:pPr>
        <w:pStyle w:val="Akapitzlist"/>
        <w:numPr>
          <w:ilvl w:val="0"/>
          <w:numId w:val="19"/>
        </w:numPr>
        <w:spacing w:before="100" w:beforeAutospacing="1" w:after="120" w:line="276" w:lineRule="auto"/>
        <w:jc w:val="both"/>
        <w:rPr>
          <w:rFonts w:cstheme="minorHAnsi"/>
          <w:lang w:val="en-US" w:eastAsia="pl-PL"/>
        </w:rPr>
      </w:pPr>
      <w:proofErr w:type="spellStart"/>
      <w:r w:rsidRPr="00A158F1">
        <w:rPr>
          <w:rFonts w:cstheme="minorHAnsi"/>
          <w:lang w:val="en-US" w:eastAsia="pl-PL"/>
        </w:rPr>
        <w:t>Zabezpieczenia</w:t>
      </w:r>
      <w:proofErr w:type="spellEnd"/>
      <w:r w:rsidRPr="00A158F1">
        <w:rPr>
          <w:rFonts w:cstheme="minorHAnsi"/>
          <w:lang w:val="en-US" w:eastAsia="pl-PL"/>
        </w:rPr>
        <w:t xml:space="preserve"> </w:t>
      </w:r>
      <w:proofErr w:type="spellStart"/>
      <w:r w:rsidRPr="00A158F1">
        <w:rPr>
          <w:rFonts w:cstheme="minorHAnsi"/>
          <w:lang w:val="en-US" w:eastAsia="pl-PL"/>
        </w:rPr>
        <w:t>pamięci</w:t>
      </w:r>
      <w:proofErr w:type="spellEnd"/>
      <w:r w:rsidRPr="00A158F1">
        <w:rPr>
          <w:rFonts w:cstheme="minorHAnsi"/>
          <w:lang w:val="en-US" w:eastAsia="pl-PL"/>
        </w:rPr>
        <w:t xml:space="preserve"> RAM: </w:t>
      </w:r>
      <w:r w:rsidRPr="00A158F1">
        <w:rPr>
          <w:lang w:val="en-US"/>
        </w:rPr>
        <w:t xml:space="preserve">Memory Rank Sparing </w:t>
      </w:r>
      <w:proofErr w:type="spellStart"/>
      <w:r w:rsidRPr="00A158F1">
        <w:rPr>
          <w:lang w:val="en-US"/>
        </w:rPr>
        <w:t>i</w:t>
      </w:r>
      <w:proofErr w:type="spellEnd"/>
      <w:r w:rsidRPr="00A158F1">
        <w:rPr>
          <w:lang w:val="en-US"/>
        </w:rPr>
        <w:t>/</w:t>
      </w:r>
      <w:proofErr w:type="spellStart"/>
      <w:r w:rsidRPr="00A158F1">
        <w:rPr>
          <w:lang w:val="en-US"/>
        </w:rPr>
        <w:t>lub</w:t>
      </w:r>
      <w:proofErr w:type="spellEnd"/>
      <w:r w:rsidRPr="00A158F1">
        <w:rPr>
          <w:lang w:val="en-US"/>
        </w:rPr>
        <w:t xml:space="preserve"> Memory Mirror </w:t>
      </w:r>
      <w:proofErr w:type="spellStart"/>
      <w:r w:rsidRPr="00A158F1">
        <w:rPr>
          <w:lang w:val="en-US"/>
        </w:rPr>
        <w:t>i</w:t>
      </w:r>
      <w:proofErr w:type="spellEnd"/>
      <w:r w:rsidRPr="00A158F1">
        <w:rPr>
          <w:lang w:val="en-US"/>
        </w:rPr>
        <w:t>/</w:t>
      </w:r>
      <w:proofErr w:type="spellStart"/>
      <w:r w:rsidRPr="00A158F1">
        <w:rPr>
          <w:lang w:val="en-US"/>
        </w:rPr>
        <w:t>lub</w:t>
      </w:r>
      <w:proofErr w:type="spellEnd"/>
      <w:r w:rsidRPr="00A158F1">
        <w:rPr>
          <w:lang w:val="en-US"/>
        </w:rPr>
        <w:t xml:space="preserve"> Single Device Data Correction </w:t>
      </w:r>
      <w:proofErr w:type="spellStart"/>
      <w:r w:rsidRPr="00A158F1">
        <w:rPr>
          <w:lang w:val="en-US"/>
        </w:rPr>
        <w:t>i</w:t>
      </w:r>
      <w:proofErr w:type="spellEnd"/>
      <w:r w:rsidRPr="00A158F1">
        <w:rPr>
          <w:lang w:val="en-US"/>
        </w:rPr>
        <w:t>/</w:t>
      </w:r>
      <w:proofErr w:type="spellStart"/>
      <w:r w:rsidRPr="00A158F1">
        <w:rPr>
          <w:lang w:val="en-US"/>
        </w:rPr>
        <w:t>lub</w:t>
      </w:r>
      <w:proofErr w:type="spellEnd"/>
      <w:r w:rsidRPr="00A158F1">
        <w:rPr>
          <w:lang w:val="en-US"/>
        </w:rPr>
        <w:t xml:space="preserve"> Memory Lockstep </w:t>
      </w:r>
      <w:proofErr w:type="spellStart"/>
      <w:r w:rsidRPr="00A158F1">
        <w:rPr>
          <w:lang w:val="en-US"/>
        </w:rPr>
        <w:t>i</w:t>
      </w:r>
      <w:proofErr w:type="spellEnd"/>
      <w:r w:rsidRPr="00A158F1">
        <w:rPr>
          <w:lang w:val="en-US"/>
        </w:rPr>
        <w:t>/</w:t>
      </w:r>
      <w:proofErr w:type="spellStart"/>
      <w:r w:rsidRPr="00A158F1">
        <w:rPr>
          <w:lang w:val="en-US"/>
        </w:rPr>
        <w:t>lub</w:t>
      </w:r>
      <w:proofErr w:type="spellEnd"/>
      <w:r w:rsidRPr="00A158F1">
        <w:rPr>
          <w:lang w:val="en-US"/>
        </w:rPr>
        <w:t xml:space="preserve"> </w:t>
      </w:r>
      <w:proofErr w:type="spellStart"/>
      <w:r w:rsidRPr="00A158F1">
        <w:rPr>
          <w:lang w:val="en-US"/>
        </w:rPr>
        <w:t>Chipkill</w:t>
      </w:r>
      <w:proofErr w:type="spellEnd"/>
      <w:r w:rsidRPr="00A158F1">
        <w:rPr>
          <w:lang w:val="en-US"/>
        </w:rPr>
        <w:t xml:space="preserve"> </w:t>
      </w:r>
      <w:proofErr w:type="spellStart"/>
      <w:r w:rsidRPr="00A158F1">
        <w:rPr>
          <w:lang w:val="en-US"/>
        </w:rPr>
        <w:t>i</w:t>
      </w:r>
      <w:proofErr w:type="spellEnd"/>
      <w:r w:rsidRPr="00A158F1">
        <w:rPr>
          <w:lang w:val="en-US"/>
        </w:rPr>
        <w:t>/</w:t>
      </w:r>
      <w:proofErr w:type="spellStart"/>
      <w:r w:rsidRPr="00A158F1">
        <w:rPr>
          <w:lang w:val="en-US"/>
        </w:rPr>
        <w:t>lub</w:t>
      </w:r>
      <w:proofErr w:type="spellEnd"/>
      <w:r w:rsidRPr="00A158F1">
        <w:rPr>
          <w:lang w:val="en-US"/>
        </w:rPr>
        <w:t xml:space="preserve"> Extended ECC </w:t>
      </w:r>
      <w:proofErr w:type="spellStart"/>
      <w:r w:rsidRPr="00A158F1">
        <w:rPr>
          <w:lang w:val="en-US"/>
        </w:rPr>
        <w:t>i</w:t>
      </w:r>
      <w:proofErr w:type="spellEnd"/>
      <w:r w:rsidRPr="00A158F1">
        <w:rPr>
          <w:lang w:val="en-US"/>
        </w:rPr>
        <w:t>/</w:t>
      </w:r>
      <w:proofErr w:type="spellStart"/>
      <w:r w:rsidRPr="00A158F1">
        <w:rPr>
          <w:lang w:val="en-US"/>
        </w:rPr>
        <w:t>lub</w:t>
      </w:r>
      <w:proofErr w:type="spellEnd"/>
      <w:r w:rsidRPr="00A158F1">
        <w:rPr>
          <w:lang w:val="en-US"/>
        </w:rPr>
        <w:t xml:space="preserve"> Advanced Memory Device Correction </w:t>
      </w:r>
      <w:proofErr w:type="spellStart"/>
      <w:r w:rsidRPr="00A158F1">
        <w:rPr>
          <w:lang w:val="en-US"/>
        </w:rPr>
        <w:t>i</w:t>
      </w:r>
      <w:proofErr w:type="spellEnd"/>
      <w:r w:rsidRPr="00A158F1">
        <w:rPr>
          <w:lang w:val="en-US"/>
        </w:rPr>
        <w:t>/</w:t>
      </w:r>
      <w:proofErr w:type="spellStart"/>
      <w:r w:rsidRPr="00A158F1">
        <w:rPr>
          <w:lang w:val="en-US"/>
        </w:rPr>
        <w:t>lub</w:t>
      </w:r>
      <w:proofErr w:type="spellEnd"/>
      <w:r w:rsidRPr="00A158F1">
        <w:rPr>
          <w:lang w:val="en-US"/>
        </w:rPr>
        <w:t xml:space="preserve"> AMD Memory Guard </w:t>
      </w:r>
      <w:proofErr w:type="spellStart"/>
      <w:r w:rsidRPr="00A158F1">
        <w:rPr>
          <w:lang w:val="en-US"/>
        </w:rPr>
        <w:t>i</w:t>
      </w:r>
      <w:proofErr w:type="spellEnd"/>
      <w:r w:rsidRPr="00A158F1">
        <w:rPr>
          <w:lang w:val="en-US"/>
        </w:rPr>
        <w:t>/</w:t>
      </w:r>
      <w:proofErr w:type="spellStart"/>
      <w:r w:rsidRPr="00A158F1">
        <w:rPr>
          <w:lang w:val="en-US"/>
        </w:rPr>
        <w:t>lub</w:t>
      </w:r>
      <w:proofErr w:type="spellEnd"/>
      <w:r w:rsidRPr="00A158F1">
        <w:rPr>
          <w:lang w:val="en-US"/>
        </w:rPr>
        <w:t xml:space="preserve"> ECC.</w:t>
      </w:r>
    </w:p>
    <w:p w14:paraId="51F338C0" w14:textId="77777777" w:rsidR="009E4546" w:rsidRDefault="009E4546">
      <w:pPr>
        <w:pStyle w:val="Akapitzlist"/>
        <w:numPr>
          <w:ilvl w:val="0"/>
          <w:numId w:val="19"/>
        </w:numPr>
        <w:spacing w:before="100" w:beforeAutospacing="1" w:after="120" w:line="276" w:lineRule="auto"/>
        <w:jc w:val="both"/>
        <w:rPr>
          <w:rFonts w:cstheme="minorHAnsi"/>
          <w:lang w:eastAsia="pl-PL"/>
        </w:rPr>
      </w:pPr>
      <w:r>
        <w:rPr>
          <w:rFonts w:cstheme="minorHAnsi"/>
          <w:lang w:eastAsia="pl-PL"/>
        </w:rPr>
        <w:t>C</w:t>
      </w:r>
      <w:r w:rsidRPr="00AF21A7">
        <w:rPr>
          <w:rFonts w:cstheme="minorHAnsi"/>
          <w:lang w:eastAsia="pl-PL"/>
        </w:rPr>
        <w:t xml:space="preserve">o najmniej jeden wolny slot </w:t>
      </w:r>
      <w:proofErr w:type="spellStart"/>
      <w:r w:rsidRPr="00AF21A7">
        <w:rPr>
          <w:rFonts w:cstheme="minorHAnsi"/>
          <w:lang w:eastAsia="pl-PL"/>
        </w:rPr>
        <w:t>PCIe</w:t>
      </w:r>
      <w:proofErr w:type="spellEnd"/>
      <w:r w:rsidRPr="00AF21A7">
        <w:rPr>
          <w:rFonts w:cstheme="minorHAnsi"/>
          <w:lang w:eastAsia="pl-PL"/>
        </w:rPr>
        <w:t xml:space="preserve"> x8 generacji 4</w:t>
      </w:r>
      <w:r>
        <w:rPr>
          <w:rFonts w:cstheme="minorHAnsi"/>
          <w:lang w:eastAsia="pl-PL"/>
        </w:rPr>
        <w:t xml:space="preserve"> w celu możliwości rozbudowy serwera.</w:t>
      </w:r>
    </w:p>
    <w:p w14:paraId="7AD4F676" w14:textId="77777777" w:rsidR="009E4546" w:rsidRPr="00940B65" w:rsidRDefault="009E4546">
      <w:pPr>
        <w:pStyle w:val="Akapitzlist"/>
        <w:numPr>
          <w:ilvl w:val="0"/>
          <w:numId w:val="19"/>
        </w:numPr>
        <w:spacing w:before="100" w:beforeAutospacing="1" w:after="120" w:line="276" w:lineRule="auto"/>
        <w:jc w:val="both"/>
        <w:rPr>
          <w:rFonts w:cstheme="minorHAnsi"/>
          <w:lang w:eastAsia="pl-PL"/>
        </w:rPr>
      </w:pPr>
      <w:r w:rsidRPr="00AF21A7">
        <w:rPr>
          <w:rFonts w:cstheme="minorHAnsi"/>
          <w:lang w:eastAsia="pl-PL"/>
        </w:rPr>
        <w:t>Zintegrowana karta graficzna ze złączem VGA.</w:t>
      </w:r>
    </w:p>
    <w:p w14:paraId="67A5031C" w14:textId="50BBEA9C" w:rsidR="002574DD" w:rsidRPr="00B467DF" w:rsidRDefault="009E4546" w:rsidP="002574DD">
      <w:pPr>
        <w:pStyle w:val="Akapitzlist"/>
        <w:numPr>
          <w:ilvl w:val="0"/>
          <w:numId w:val="19"/>
        </w:numPr>
        <w:rPr>
          <w:rFonts w:cstheme="minorHAnsi"/>
          <w:lang w:eastAsia="pl-PL"/>
        </w:rPr>
      </w:pPr>
      <w:r w:rsidRPr="002574DD">
        <w:rPr>
          <w:rFonts w:cstheme="minorHAnsi"/>
          <w:lang w:eastAsia="pl-PL"/>
        </w:rPr>
        <w:t xml:space="preserve">Interfejsy sieciowe: Wbudowane co najmniej 2 interfejsy sieciowe 1Gb Ethernet w standardzie </w:t>
      </w:r>
      <w:proofErr w:type="spellStart"/>
      <w:r w:rsidRPr="002574DD">
        <w:rPr>
          <w:rFonts w:cstheme="minorHAnsi"/>
          <w:lang w:eastAsia="pl-PL"/>
        </w:rPr>
        <w:t>BaseT</w:t>
      </w:r>
      <w:proofErr w:type="spellEnd"/>
      <w:r w:rsidRPr="002574DD">
        <w:rPr>
          <w:rFonts w:cstheme="minorHAnsi"/>
          <w:lang w:eastAsia="pl-PL"/>
        </w:rPr>
        <w:t xml:space="preserve"> oraz </w:t>
      </w:r>
      <w:r w:rsidR="006B6D85">
        <w:rPr>
          <w:rFonts w:cstheme="minorHAnsi"/>
          <w:lang w:eastAsia="pl-PL"/>
        </w:rPr>
        <w:t>8</w:t>
      </w:r>
      <w:r w:rsidRPr="002574DD">
        <w:rPr>
          <w:rFonts w:cstheme="minorHAnsi"/>
          <w:lang w:eastAsia="pl-PL"/>
        </w:rPr>
        <w:t xml:space="preserve"> interfejsów sieciowych 10/25GbE Ethernet w standardzie </w:t>
      </w:r>
      <w:r w:rsidRPr="00B467DF">
        <w:rPr>
          <w:rFonts w:cstheme="minorHAnsi"/>
          <w:lang w:eastAsia="pl-PL"/>
        </w:rPr>
        <w:t>SFP28</w:t>
      </w:r>
      <w:r w:rsidR="001B7CD9" w:rsidRPr="00B467DF">
        <w:rPr>
          <w:rFonts w:cstheme="minorHAnsi"/>
          <w:lang w:eastAsia="pl-PL"/>
        </w:rPr>
        <w:t xml:space="preserve"> (karty </w:t>
      </w:r>
      <w:r w:rsidR="00754E90" w:rsidRPr="00B467DF">
        <w:rPr>
          <w:rFonts w:cstheme="minorHAnsi"/>
          <w:lang w:eastAsia="pl-PL"/>
        </w:rPr>
        <w:t xml:space="preserve">dual </w:t>
      </w:r>
      <w:r w:rsidR="001B7CD9" w:rsidRPr="00B467DF">
        <w:rPr>
          <w:rFonts w:cstheme="minorHAnsi"/>
          <w:lang w:eastAsia="pl-PL"/>
        </w:rPr>
        <w:t>port)</w:t>
      </w:r>
      <w:r w:rsidRPr="00B467DF">
        <w:rPr>
          <w:rFonts w:cstheme="minorHAnsi"/>
          <w:lang w:eastAsia="pl-PL"/>
        </w:rPr>
        <w:t>.</w:t>
      </w:r>
      <w:r w:rsidR="002574DD" w:rsidRPr="00B467DF">
        <w:rPr>
          <w:rFonts w:cstheme="minorHAnsi"/>
          <w:lang w:eastAsia="pl-PL"/>
        </w:rPr>
        <w:t xml:space="preserve"> </w:t>
      </w:r>
      <w:r w:rsidR="00F12B67" w:rsidRPr="00B467DF">
        <w:rPr>
          <w:rFonts w:cstheme="minorHAnsi"/>
          <w:lang w:eastAsia="pl-PL"/>
        </w:rPr>
        <w:t xml:space="preserve">Dodatkowo dedykowane do dostarczonego urządzenia </w:t>
      </w:r>
      <w:r w:rsidR="00F12B67" w:rsidRPr="00B467DF">
        <w:t>w</w:t>
      </w:r>
      <w:r w:rsidR="00F12B67" w:rsidRPr="00B467DF">
        <w:rPr>
          <w:rFonts w:cstheme="minorHAnsi"/>
          <w:lang w:eastAsia="pl-PL"/>
        </w:rPr>
        <w:t xml:space="preserve">kładki optyczne SFP28 25 </w:t>
      </w:r>
      <w:proofErr w:type="spellStart"/>
      <w:r w:rsidR="00F12B67" w:rsidRPr="00B467DF">
        <w:rPr>
          <w:rFonts w:cstheme="minorHAnsi"/>
          <w:lang w:eastAsia="pl-PL"/>
        </w:rPr>
        <w:t>Gb</w:t>
      </w:r>
      <w:proofErr w:type="spellEnd"/>
      <w:r w:rsidR="00F12B67" w:rsidRPr="00B467DF">
        <w:rPr>
          <w:rFonts w:cstheme="minorHAnsi"/>
          <w:lang w:eastAsia="pl-PL"/>
        </w:rPr>
        <w:t xml:space="preserve">/s w ilości </w:t>
      </w:r>
      <w:r w:rsidR="006B6D85">
        <w:rPr>
          <w:rFonts w:cstheme="minorHAnsi"/>
          <w:lang w:eastAsia="pl-PL"/>
        </w:rPr>
        <w:t>8</w:t>
      </w:r>
      <w:r w:rsidR="00F12B67" w:rsidRPr="00B467DF">
        <w:rPr>
          <w:rFonts w:cstheme="minorHAnsi"/>
          <w:lang w:eastAsia="pl-PL"/>
        </w:rPr>
        <w:t xml:space="preserve"> sztuk.</w:t>
      </w:r>
    </w:p>
    <w:p w14:paraId="385E3926" w14:textId="388F51D0" w:rsidR="009E4546" w:rsidRDefault="009E4546">
      <w:pPr>
        <w:pStyle w:val="Akapitzlist"/>
        <w:numPr>
          <w:ilvl w:val="0"/>
          <w:numId w:val="19"/>
        </w:numPr>
        <w:spacing w:before="100" w:beforeAutospacing="1" w:after="120" w:line="276" w:lineRule="auto"/>
        <w:jc w:val="both"/>
        <w:rPr>
          <w:rFonts w:cstheme="minorHAnsi"/>
          <w:lang w:eastAsia="pl-PL"/>
        </w:rPr>
      </w:pPr>
      <w:r w:rsidRPr="00B467DF">
        <w:rPr>
          <w:rFonts w:cstheme="minorHAnsi"/>
          <w:lang w:eastAsia="pl-PL"/>
        </w:rPr>
        <w:t xml:space="preserve">Dyski twarde: Możliwość instalacji dysków SATA, SAS, SSD. Zainstalowane </w:t>
      </w:r>
      <w:r w:rsidR="008E7539">
        <w:rPr>
          <w:rFonts w:cstheme="minorHAnsi"/>
          <w:lang w:eastAsia="pl-PL"/>
        </w:rPr>
        <w:t xml:space="preserve">6 </w:t>
      </w:r>
      <w:r w:rsidRPr="00B467DF">
        <w:rPr>
          <w:rFonts w:cstheme="minorHAnsi"/>
          <w:lang w:eastAsia="pl-PL"/>
        </w:rPr>
        <w:t>dysk</w:t>
      </w:r>
      <w:r w:rsidR="008E7539">
        <w:rPr>
          <w:rFonts w:cstheme="minorHAnsi"/>
          <w:lang w:eastAsia="pl-PL"/>
        </w:rPr>
        <w:t xml:space="preserve">ów </w:t>
      </w:r>
      <w:r w:rsidRPr="00B467DF">
        <w:rPr>
          <w:rFonts w:cstheme="minorHAnsi"/>
          <w:lang w:eastAsia="pl-PL"/>
        </w:rPr>
        <w:t xml:space="preserve"> tward</w:t>
      </w:r>
      <w:r w:rsidR="008E7539">
        <w:rPr>
          <w:rFonts w:cstheme="minorHAnsi"/>
          <w:lang w:eastAsia="pl-PL"/>
        </w:rPr>
        <w:t>ych</w:t>
      </w:r>
      <w:r w:rsidRPr="00B467DF">
        <w:rPr>
          <w:rFonts w:cstheme="minorHAnsi"/>
          <w:lang w:eastAsia="pl-PL"/>
        </w:rPr>
        <w:t xml:space="preserve"> Hot-Plug SSD SAS o prędkości min. </w:t>
      </w:r>
      <w:r w:rsidR="001325D9" w:rsidRPr="00B467DF">
        <w:rPr>
          <w:rFonts w:cstheme="minorHAnsi"/>
          <w:lang w:eastAsia="pl-PL"/>
        </w:rPr>
        <w:t>24</w:t>
      </w:r>
      <w:r w:rsidRPr="00B467DF">
        <w:rPr>
          <w:rFonts w:cstheme="minorHAnsi"/>
          <w:lang w:eastAsia="pl-PL"/>
        </w:rPr>
        <w:t xml:space="preserve"> </w:t>
      </w:r>
      <w:proofErr w:type="spellStart"/>
      <w:r w:rsidRPr="00B467DF">
        <w:rPr>
          <w:rFonts w:cstheme="minorHAnsi"/>
          <w:lang w:eastAsia="pl-PL"/>
        </w:rPr>
        <w:t>Gb</w:t>
      </w:r>
      <w:proofErr w:type="spellEnd"/>
      <w:r w:rsidRPr="00B467DF">
        <w:rPr>
          <w:rFonts w:cstheme="minorHAnsi"/>
          <w:lang w:eastAsia="pl-PL"/>
        </w:rPr>
        <w:t>/s o pojemności co najmniej 1,92 TB każdy. W przypadku</w:t>
      </w:r>
      <w:r w:rsidRPr="00AF21A7">
        <w:rPr>
          <w:rFonts w:cstheme="minorHAnsi"/>
          <w:lang w:eastAsia="pl-PL"/>
        </w:rPr>
        <w:t xml:space="preserve"> uszkodzenia dysku w okresie gwarancji Zamawiający wymaga by uszkodzony dysk pozostał jego własnością.</w:t>
      </w:r>
    </w:p>
    <w:p w14:paraId="11C33662" w14:textId="77777777" w:rsidR="009E4546" w:rsidRPr="00D14BC6" w:rsidRDefault="009E4546">
      <w:pPr>
        <w:pStyle w:val="Akapitzlist"/>
        <w:numPr>
          <w:ilvl w:val="0"/>
          <w:numId w:val="19"/>
        </w:numPr>
        <w:spacing w:before="100" w:beforeAutospacing="1" w:after="120" w:line="276" w:lineRule="auto"/>
        <w:jc w:val="both"/>
        <w:rPr>
          <w:rFonts w:cstheme="minorHAnsi"/>
          <w:lang w:eastAsia="pl-PL"/>
        </w:rPr>
      </w:pPr>
      <w:r w:rsidRPr="00D14BC6">
        <w:rPr>
          <w:rFonts w:cstheme="minorHAnsi"/>
          <w:lang w:eastAsia="pl-PL"/>
        </w:rPr>
        <w:t>Możliwość zainstalowania co najmniej dwóch dysków M.2 SATA z możliwością konfiguracji RAID 1.</w:t>
      </w:r>
    </w:p>
    <w:p w14:paraId="0909FD56" w14:textId="77777777" w:rsidR="009E4546" w:rsidRDefault="009E4546">
      <w:pPr>
        <w:pStyle w:val="Akapitzlist"/>
        <w:numPr>
          <w:ilvl w:val="0"/>
          <w:numId w:val="19"/>
        </w:numPr>
        <w:spacing w:before="100" w:beforeAutospacing="1" w:after="120" w:line="276" w:lineRule="auto"/>
        <w:jc w:val="both"/>
        <w:rPr>
          <w:rFonts w:cstheme="minorHAnsi"/>
          <w:lang w:eastAsia="pl-PL"/>
        </w:rPr>
      </w:pPr>
      <w:r w:rsidRPr="00D14BC6">
        <w:rPr>
          <w:rFonts w:cstheme="minorHAnsi"/>
          <w:lang w:eastAsia="pl-PL"/>
        </w:rPr>
        <w:t xml:space="preserve">Możliwość zainstalowania dedykowanego modułu dla </w:t>
      </w:r>
      <w:proofErr w:type="spellStart"/>
      <w:r w:rsidRPr="00D14BC6">
        <w:rPr>
          <w:rFonts w:cstheme="minorHAnsi"/>
          <w:lang w:eastAsia="pl-PL"/>
        </w:rPr>
        <w:t>hypervisora</w:t>
      </w:r>
      <w:proofErr w:type="spellEnd"/>
      <w:r w:rsidRPr="00D14BC6">
        <w:rPr>
          <w:rFonts w:cstheme="minorHAnsi"/>
          <w:lang w:eastAsia="pl-PL"/>
        </w:rPr>
        <w:t xml:space="preserve"> </w:t>
      </w:r>
      <w:proofErr w:type="spellStart"/>
      <w:r w:rsidRPr="00D14BC6">
        <w:rPr>
          <w:rFonts w:cstheme="minorHAnsi"/>
          <w:lang w:eastAsia="pl-PL"/>
        </w:rPr>
        <w:t>wirtualizacyjnego</w:t>
      </w:r>
      <w:proofErr w:type="spellEnd"/>
      <w:r w:rsidRPr="00D14BC6">
        <w:rPr>
          <w:rFonts w:cstheme="minorHAnsi"/>
          <w:lang w:eastAsia="pl-PL"/>
        </w:rPr>
        <w:t xml:space="preserve">, wyposażonego w </w:t>
      </w:r>
      <w:r>
        <w:rPr>
          <w:rFonts w:cstheme="minorHAnsi"/>
          <w:lang w:eastAsia="pl-PL"/>
        </w:rPr>
        <w:t>co najmniej dwa</w:t>
      </w:r>
      <w:r w:rsidRPr="00D14BC6">
        <w:rPr>
          <w:rFonts w:cstheme="minorHAnsi"/>
          <w:lang w:eastAsia="pl-PL"/>
        </w:rPr>
        <w:t xml:space="preserve"> nośniki typu </w:t>
      </w:r>
      <w:proofErr w:type="spellStart"/>
      <w:r w:rsidRPr="00D14BC6">
        <w:rPr>
          <w:rFonts w:cstheme="minorHAnsi"/>
          <w:lang w:eastAsia="pl-PL"/>
        </w:rPr>
        <w:t>flash</w:t>
      </w:r>
      <w:proofErr w:type="spellEnd"/>
      <w:r w:rsidRPr="00D14BC6">
        <w:rPr>
          <w:rFonts w:cstheme="minorHAnsi"/>
          <w:lang w:eastAsia="pl-PL"/>
        </w:rPr>
        <w:t xml:space="preserve"> z możliwością konfiguracji zabezpieczenia synchronizacji pomiędzy nośnikami z poziomu BIOS serwera, rozwiązanie nie może powodować zmniejszenia ilości wnęk na dyski twarde.</w:t>
      </w:r>
    </w:p>
    <w:p w14:paraId="5F487467" w14:textId="4F298432" w:rsidR="009E4546" w:rsidRPr="0011141A" w:rsidRDefault="009E4546">
      <w:pPr>
        <w:pStyle w:val="Akapitzlist"/>
        <w:numPr>
          <w:ilvl w:val="0"/>
          <w:numId w:val="19"/>
        </w:numPr>
        <w:spacing w:before="100" w:beforeAutospacing="1" w:after="120" w:line="276" w:lineRule="auto"/>
        <w:jc w:val="both"/>
        <w:rPr>
          <w:rFonts w:cstheme="minorHAnsi"/>
          <w:lang w:eastAsia="pl-PL"/>
        </w:rPr>
      </w:pPr>
      <w:r w:rsidRPr="0011141A">
        <w:rPr>
          <w:rFonts w:cstheme="minorHAnsi"/>
          <w:lang w:eastAsia="pl-PL"/>
        </w:rPr>
        <w:t xml:space="preserve">Kontroler RAID: Sprzętowy kontroler </w:t>
      </w:r>
      <w:r w:rsidRPr="009827D9">
        <w:rPr>
          <w:rFonts w:cstheme="minorHAnsi"/>
          <w:lang w:eastAsia="pl-PL"/>
        </w:rPr>
        <w:t>dyskowy</w:t>
      </w:r>
      <w:r w:rsidR="0011141A" w:rsidRPr="009827D9">
        <w:rPr>
          <w:rFonts w:cstheme="minorHAnsi"/>
          <w:lang w:eastAsia="pl-PL"/>
        </w:rPr>
        <w:t xml:space="preserve">, </w:t>
      </w:r>
      <w:r w:rsidR="003B63EF" w:rsidRPr="009827D9">
        <w:rPr>
          <w:rFonts w:cstheme="minorHAnsi"/>
          <w:lang w:eastAsia="pl-PL"/>
        </w:rPr>
        <w:t>obsług</w:t>
      </w:r>
      <w:r w:rsidR="00EB3AA4" w:rsidRPr="009827D9">
        <w:rPr>
          <w:rFonts w:cstheme="minorHAnsi"/>
          <w:lang w:eastAsia="pl-PL"/>
        </w:rPr>
        <w:t>ujący</w:t>
      </w:r>
      <w:r w:rsidR="003B63EF" w:rsidRPr="009827D9">
        <w:rPr>
          <w:rFonts w:cstheme="minorHAnsi"/>
          <w:lang w:eastAsia="pl-PL"/>
        </w:rPr>
        <w:t xml:space="preserve"> interfej</w:t>
      </w:r>
      <w:r w:rsidR="00EB3AA4" w:rsidRPr="009827D9">
        <w:rPr>
          <w:rFonts w:cstheme="minorHAnsi"/>
          <w:lang w:eastAsia="pl-PL"/>
        </w:rPr>
        <w:t>s</w:t>
      </w:r>
      <w:r w:rsidR="003B63EF" w:rsidRPr="009827D9">
        <w:rPr>
          <w:rFonts w:cstheme="minorHAnsi"/>
          <w:lang w:eastAsia="pl-PL"/>
        </w:rPr>
        <w:t xml:space="preserve"> SAS 24Gb/s </w:t>
      </w:r>
      <w:r w:rsidRPr="009827D9">
        <w:rPr>
          <w:rFonts w:cstheme="minorHAnsi"/>
          <w:lang w:eastAsia="pl-PL"/>
        </w:rPr>
        <w:t>umożliwiający</w:t>
      </w:r>
      <w:r w:rsidRPr="0011141A">
        <w:rPr>
          <w:rFonts w:cstheme="minorHAnsi"/>
          <w:lang w:eastAsia="pl-PL"/>
        </w:rPr>
        <w:t xml:space="preserve"> konfiguracje poziomów RAID: 0, 1, 5, 6, 10, 50, 60.</w:t>
      </w:r>
    </w:p>
    <w:p w14:paraId="79A67B0A" w14:textId="77777777" w:rsidR="009E4546" w:rsidRDefault="009E4546">
      <w:pPr>
        <w:pStyle w:val="Akapitzlist"/>
        <w:numPr>
          <w:ilvl w:val="0"/>
          <w:numId w:val="19"/>
        </w:numPr>
        <w:spacing w:before="100" w:beforeAutospacing="1" w:after="120" w:line="276" w:lineRule="auto"/>
        <w:jc w:val="both"/>
        <w:rPr>
          <w:rFonts w:cstheme="minorHAnsi"/>
          <w:lang w:eastAsia="pl-PL"/>
        </w:rPr>
      </w:pPr>
      <w:r>
        <w:rPr>
          <w:rFonts w:cstheme="minorHAnsi"/>
          <w:lang w:eastAsia="pl-PL"/>
        </w:rPr>
        <w:t xml:space="preserve">Wsparcie dla dysków </w:t>
      </w:r>
      <w:proofErr w:type="spellStart"/>
      <w:r>
        <w:rPr>
          <w:rFonts w:cstheme="minorHAnsi"/>
          <w:lang w:eastAsia="pl-PL"/>
        </w:rPr>
        <w:t>samoszyfrujących</w:t>
      </w:r>
      <w:proofErr w:type="spellEnd"/>
      <w:r>
        <w:rPr>
          <w:rFonts w:cstheme="minorHAnsi"/>
          <w:lang w:eastAsia="pl-PL"/>
        </w:rPr>
        <w:t>.</w:t>
      </w:r>
    </w:p>
    <w:p w14:paraId="02CB36DB" w14:textId="77777777" w:rsidR="009E4546" w:rsidRPr="00D14BC6" w:rsidRDefault="009E4546">
      <w:pPr>
        <w:pStyle w:val="Akapitzlist"/>
        <w:numPr>
          <w:ilvl w:val="0"/>
          <w:numId w:val="19"/>
        </w:numPr>
        <w:spacing w:before="100" w:beforeAutospacing="1" w:after="120" w:line="276" w:lineRule="auto"/>
        <w:jc w:val="both"/>
        <w:rPr>
          <w:rFonts w:cstheme="minorHAnsi"/>
          <w:lang w:eastAsia="pl-PL"/>
        </w:rPr>
      </w:pPr>
      <w:r w:rsidRPr="00D14BC6">
        <w:rPr>
          <w:rFonts w:cstheme="minorHAnsi"/>
          <w:lang w:eastAsia="pl-PL"/>
        </w:rPr>
        <w:t>Wbudowane porty:</w:t>
      </w:r>
      <w:r w:rsidRPr="00D14BC6">
        <w:rPr>
          <w:rFonts w:cstheme="minorHAnsi"/>
          <w:lang w:eastAsia="pl-PL"/>
        </w:rPr>
        <w:tab/>
        <w:t xml:space="preserve"> min. 3 zewnętrzne porty USB, w tym co najmniej 1 port USB 3.x, co najmniej 1 port USB musi być dostępny z przodu obudowy. Dodatkowo min. jeden port dedykowany dla karty zarządzającej dostępny z przodu obudowy. Ilość dostępnych portów USB nie może być osiągnięta poprzez stosowanie zewnętrznych przejściówek, rozgałęziaczy czy dodatkowych kart rozszerzeń zajmujących jakikolwiek slot PCI Express serwera.</w:t>
      </w:r>
    </w:p>
    <w:p w14:paraId="49042BBA" w14:textId="77777777" w:rsidR="009E4546" w:rsidRPr="00940B65" w:rsidRDefault="009E4546">
      <w:pPr>
        <w:pStyle w:val="Akapitzlist"/>
        <w:numPr>
          <w:ilvl w:val="0"/>
          <w:numId w:val="19"/>
        </w:numPr>
        <w:spacing w:before="100" w:beforeAutospacing="1" w:after="120" w:line="276" w:lineRule="auto"/>
        <w:jc w:val="both"/>
        <w:rPr>
          <w:rFonts w:cstheme="minorHAnsi"/>
          <w:lang w:eastAsia="pl-PL"/>
        </w:rPr>
      </w:pPr>
      <w:r w:rsidRPr="00940B65">
        <w:rPr>
          <w:rFonts w:cstheme="minorHAnsi"/>
          <w:lang w:eastAsia="pl-PL"/>
        </w:rPr>
        <w:t>Wentylatory: Redundantne typu Hot Plug.</w:t>
      </w:r>
    </w:p>
    <w:p w14:paraId="400E52F1" w14:textId="77777777" w:rsidR="009E4546" w:rsidRPr="00940B65" w:rsidRDefault="009E4546">
      <w:pPr>
        <w:pStyle w:val="Akapitzlist"/>
        <w:numPr>
          <w:ilvl w:val="0"/>
          <w:numId w:val="19"/>
        </w:numPr>
        <w:spacing w:before="100" w:beforeAutospacing="1" w:after="120" w:line="276" w:lineRule="auto"/>
        <w:jc w:val="both"/>
        <w:rPr>
          <w:rFonts w:cstheme="minorHAnsi"/>
          <w:lang w:eastAsia="pl-PL"/>
        </w:rPr>
      </w:pPr>
      <w:r w:rsidRPr="00940B65">
        <w:rPr>
          <w:rFonts w:cstheme="minorHAnsi"/>
          <w:lang w:eastAsia="pl-PL"/>
        </w:rPr>
        <w:t>Zasilacze: Redundantne typu Hot Plug</w:t>
      </w:r>
      <w:r>
        <w:rPr>
          <w:rFonts w:cstheme="minorHAnsi"/>
          <w:lang w:eastAsia="pl-PL"/>
        </w:rPr>
        <w:t xml:space="preserve"> o mocy nieprzekraczającej 1100 W każdy.</w:t>
      </w:r>
    </w:p>
    <w:p w14:paraId="0090C644" w14:textId="77777777" w:rsidR="009E4546" w:rsidRPr="00940B65" w:rsidRDefault="009E4546">
      <w:pPr>
        <w:pStyle w:val="Akapitzlist"/>
        <w:numPr>
          <w:ilvl w:val="0"/>
          <w:numId w:val="19"/>
        </w:numPr>
        <w:spacing w:before="100" w:beforeAutospacing="1" w:after="120" w:line="276" w:lineRule="auto"/>
        <w:jc w:val="both"/>
        <w:rPr>
          <w:rFonts w:cstheme="minorHAnsi"/>
          <w:lang w:eastAsia="pl-PL"/>
        </w:rPr>
      </w:pPr>
      <w:r w:rsidRPr="00940B65">
        <w:rPr>
          <w:rFonts w:cstheme="minorHAnsi"/>
          <w:lang w:eastAsia="pl-PL"/>
        </w:rPr>
        <w:t>Karta zarządzania: Niezależna od zainstalowanego na serwerze systemu operacyjnego posiadająca dedykowane port RJ-45 Gigabit Ethernet umożliwiająca:</w:t>
      </w:r>
    </w:p>
    <w:p w14:paraId="4D12C298" w14:textId="77777777" w:rsidR="009E4546" w:rsidRPr="00940B65" w:rsidRDefault="009E4546">
      <w:pPr>
        <w:pStyle w:val="Akapitzlist"/>
        <w:numPr>
          <w:ilvl w:val="1"/>
          <w:numId w:val="19"/>
        </w:numPr>
        <w:spacing w:before="100" w:beforeAutospacing="1" w:after="120" w:line="276" w:lineRule="auto"/>
        <w:jc w:val="both"/>
        <w:rPr>
          <w:rFonts w:cstheme="minorHAnsi"/>
          <w:lang w:eastAsia="pl-PL"/>
        </w:rPr>
      </w:pPr>
      <w:r w:rsidRPr="00940B65">
        <w:rPr>
          <w:rFonts w:cstheme="minorHAnsi"/>
          <w:lang w:eastAsia="pl-PL"/>
        </w:rPr>
        <w:t>zdalny dostęp do graficznego interfejsu Web karty zarządzającej,</w:t>
      </w:r>
    </w:p>
    <w:p w14:paraId="63C01B48" w14:textId="77777777" w:rsidR="009E4546" w:rsidRPr="00940B65" w:rsidRDefault="009E4546">
      <w:pPr>
        <w:pStyle w:val="Akapitzlist"/>
        <w:numPr>
          <w:ilvl w:val="1"/>
          <w:numId w:val="19"/>
        </w:numPr>
        <w:spacing w:before="100" w:beforeAutospacing="1" w:after="120" w:line="276" w:lineRule="auto"/>
        <w:jc w:val="both"/>
        <w:rPr>
          <w:rFonts w:cstheme="minorHAnsi"/>
          <w:lang w:eastAsia="pl-PL"/>
        </w:rPr>
      </w:pPr>
      <w:r w:rsidRPr="00940B65">
        <w:rPr>
          <w:rFonts w:cstheme="minorHAnsi"/>
          <w:lang w:eastAsia="pl-PL"/>
        </w:rPr>
        <w:t>zdalne monitorowanie i informowanie o statusie serwera,</w:t>
      </w:r>
    </w:p>
    <w:p w14:paraId="5BE38B32" w14:textId="77777777" w:rsidR="009E4546" w:rsidRPr="00940B65" w:rsidRDefault="009E4546">
      <w:pPr>
        <w:pStyle w:val="Akapitzlist"/>
        <w:numPr>
          <w:ilvl w:val="1"/>
          <w:numId w:val="19"/>
        </w:numPr>
        <w:spacing w:before="100" w:beforeAutospacing="1" w:after="120" w:line="276" w:lineRule="auto"/>
        <w:jc w:val="both"/>
        <w:rPr>
          <w:rFonts w:cstheme="minorHAnsi"/>
          <w:lang w:eastAsia="pl-PL"/>
        </w:rPr>
      </w:pPr>
      <w:r w:rsidRPr="00940B65">
        <w:rPr>
          <w:rFonts w:cstheme="minorHAnsi"/>
          <w:lang w:eastAsia="pl-PL"/>
        </w:rPr>
        <w:t>szyfrowane połączenie oraz autentykacje i autoryzację użytkownika,</w:t>
      </w:r>
    </w:p>
    <w:p w14:paraId="435FE889" w14:textId="77777777" w:rsidR="009E4546" w:rsidRPr="00940B65" w:rsidRDefault="009E4546">
      <w:pPr>
        <w:pStyle w:val="Akapitzlist"/>
        <w:numPr>
          <w:ilvl w:val="1"/>
          <w:numId w:val="19"/>
        </w:numPr>
        <w:spacing w:before="100" w:beforeAutospacing="1" w:after="120" w:line="276" w:lineRule="auto"/>
        <w:jc w:val="both"/>
        <w:rPr>
          <w:rFonts w:cstheme="minorHAnsi"/>
          <w:lang w:eastAsia="pl-PL"/>
        </w:rPr>
      </w:pPr>
      <w:r w:rsidRPr="00940B65">
        <w:rPr>
          <w:rFonts w:cstheme="minorHAnsi"/>
          <w:lang w:eastAsia="pl-PL"/>
        </w:rPr>
        <w:t>możliwość podmontowania zdalnych wirtualnych napędów,</w:t>
      </w:r>
    </w:p>
    <w:p w14:paraId="5168B4C6" w14:textId="77777777" w:rsidR="009E4546" w:rsidRPr="00940B65" w:rsidRDefault="009E4546">
      <w:pPr>
        <w:pStyle w:val="Akapitzlist"/>
        <w:numPr>
          <w:ilvl w:val="1"/>
          <w:numId w:val="19"/>
        </w:numPr>
        <w:spacing w:before="100" w:beforeAutospacing="1" w:after="120" w:line="276" w:lineRule="auto"/>
        <w:jc w:val="both"/>
        <w:rPr>
          <w:rFonts w:cstheme="minorHAnsi"/>
          <w:lang w:eastAsia="pl-PL"/>
        </w:rPr>
      </w:pPr>
      <w:r w:rsidRPr="00940B65">
        <w:rPr>
          <w:rFonts w:cstheme="minorHAnsi"/>
          <w:lang w:eastAsia="pl-PL"/>
        </w:rPr>
        <w:t>wirtualną konsolę z dostępem do myszy, klawiatury,</w:t>
      </w:r>
    </w:p>
    <w:p w14:paraId="38EBE413" w14:textId="77777777" w:rsidR="009E4546" w:rsidRPr="00940B65" w:rsidRDefault="009E4546">
      <w:pPr>
        <w:pStyle w:val="Akapitzlist"/>
        <w:numPr>
          <w:ilvl w:val="1"/>
          <w:numId w:val="19"/>
        </w:numPr>
        <w:spacing w:before="100" w:beforeAutospacing="1" w:after="120" w:line="276" w:lineRule="auto"/>
        <w:jc w:val="both"/>
        <w:rPr>
          <w:rFonts w:cstheme="minorHAnsi"/>
          <w:lang w:eastAsia="pl-PL"/>
        </w:rPr>
      </w:pPr>
      <w:r w:rsidRPr="00940B65">
        <w:rPr>
          <w:rFonts w:cstheme="minorHAnsi"/>
          <w:lang w:eastAsia="pl-PL"/>
        </w:rPr>
        <w:t>wsparcie dla IPv6,</w:t>
      </w:r>
    </w:p>
    <w:p w14:paraId="4C998611" w14:textId="77777777" w:rsidR="009E4546" w:rsidRPr="00940B65" w:rsidRDefault="009E4546">
      <w:pPr>
        <w:pStyle w:val="Akapitzlist"/>
        <w:numPr>
          <w:ilvl w:val="1"/>
          <w:numId w:val="19"/>
        </w:numPr>
        <w:spacing w:before="100" w:beforeAutospacing="1" w:after="120" w:line="276" w:lineRule="auto"/>
        <w:jc w:val="both"/>
        <w:rPr>
          <w:rFonts w:cstheme="minorHAnsi"/>
          <w:lang w:eastAsia="pl-PL"/>
        </w:rPr>
      </w:pPr>
      <w:r w:rsidRPr="00940B65">
        <w:rPr>
          <w:rFonts w:cstheme="minorHAnsi"/>
          <w:lang w:eastAsia="pl-PL"/>
        </w:rPr>
        <w:t xml:space="preserve">wsparcie dla SNMP; IPMI2.0, VLAN </w:t>
      </w:r>
      <w:proofErr w:type="spellStart"/>
      <w:r w:rsidRPr="00940B65">
        <w:rPr>
          <w:rFonts w:cstheme="minorHAnsi"/>
          <w:lang w:eastAsia="pl-PL"/>
        </w:rPr>
        <w:t>tagging</w:t>
      </w:r>
      <w:proofErr w:type="spellEnd"/>
      <w:r w:rsidRPr="00940B65">
        <w:rPr>
          <w:rFonts w:cstheme="minorHAnsi"/>
          <w:lang w:eastAsia="pl-PL"/>
        </w:rPr>
        <w:t>, SSH,</w:t>
      </w:r>
    </w:p>
    <w:p w14:paraId="38B919DC" w14:textId="77777777" w:rsidR="009E4546" w:rsidRPr="00940B65" w:rsidRDefault="009E4546">
      <w:pPr>
        <w:pStyle w:val="Akapitzlist"/>
        <w:numPr>
          <w:ilvl w:val="1"/>
          <w:numId w:val="19"/>
        </w:numPr>
        <w:spacing w:before="100" w:beforeAutospacing="1" w:after="120" w:line="276" w:lineRule="auto"/>
        <w:jc w:val="both"/>
        <w:rPr>
          <w:rFonts w:cstheme="minorHAnsi"/>
          <w:lang w:eastAsia="pl-PL"/>
        </w:rPr>
      </w:pPr>
      <w:r w:rsidRPr="00940B65">
        <w:rPr>
          <w:rFonts w:cstheme="minorHAnsi"/>
          <w:lang w:eastAsia="pl-PL"/>
        </w:rPr>
        <w:t>integracja z Active Directory,</w:t>
      </w:r>
    </w:p>
    <w:p w14:paraId="3021E50A" w14:textId="77777777" w:rsidR="009E4546" w:rsidRDefault="009E4546">
      <w:pPr>
        <w:pStyle w:val="Akapitzlist"/>
        <w:numPr>
          <w:ilvl w:val="1"/>
          <w:numId w:val="19"/>
        </w:numPr>
        <w:spacing w:before="100" w:beforeAutospacing="1" w:after="120" w:line="276" w:lineRule="auto"/>
        <w:jc w:val="both"/>
        <w:rPr>
          <w:rFonts w:cstheme="minorHAnsi"/>
          <w:lang w:eastAsia="pl-PL"/>
        </w:rPr>
      </w:pPr>
      <w:r w:rsidRPr="00940B65">
        <w:rPr>
          <w:rFonts w:cstheme="minorHAnsi"/>
          <w:lang w:eastAsia="pl-PL"/>
        </w:rPr>
        <w:t xml:space="preserve">wsparcie dla </w:t>
      </w:r>
      <w:proofErr w:type="spellStart"/>
      <w:r w:rsidRPr="00940B65">
        <w:rPr>
          <w:rFonts w:cstheme="minorHAnsi"/>
          <w:lang w:eastAsia="pl-PL"/>
        </w:rPr>
        <w:t>dynamic</w:t>
      </w:r>
      <w:proofErr w:type="spellEnd"/>
      <w:r w:rsidRPr="00940B65">
        <w:rPr>
          <w:rFonts w:cstheme="minorHAnsi"/>
          <w:lang w:eastAsia="pl-PL"/>
        </w:rPr>
        <w:t xml:space="preserve"> DNS</w:t>
      </w:r>
      <w:r>
        <w:rPr>
          <w:rFonts w:cstheme="minorHAnsi"/>
          <w:lang w:eastAsia="pl-PL"/>
        </w:rPr>
        <w:t>.</w:t>
      </w:r>
    </w:p>
    <w:p w14:paraId="1F5C7B7D" w14:textId="77777777" w:rsidR="009E4546" w:rsidRDefault="009E4546">
      <w:pPr>
        <w:pStyle w:val="Akapitzlist"/>
        <w:numPr>
          <w:ilvl w:val="0"/>
          <w:numId w:val="19"/>
        </w:numPr>
        <w:spacing w:before="100" w:beforeAutospacing="1" w:after="120" w:line="276" w:lineRule="auto"/>
        <w:jc w:val="both"/>
        <w:rPr>
          <w:rFonts w:cstheme="minorHAnsi"/>
          <w:lang w:eastAsia="pl-PL"/>
        </w:rPr>
      </w:pPr>
      <w:r>
        <w:rPr>
          <w:rFonts w:cstheme="minorHAnsi"/>
          <w:lang w:eastAsia="pl-PL"/>
        </w:rPr>
        <w:t>System bezpieczeństwa serwera realizowany poprzez następujące zabezpieczenia:</w:t>
      </w:r>
    </w:p>
    <w:p w14:paraId="39FA2F7F" w14:textId="77777777" w:rsidR="009E4546" w:rsidRPr="00D14BC6" w:rsidRDefault="009E4546">
      <w:pPr>
        <w:pStyle w:val="Akapitzlist"/>
        <w:numPr>
          <w:ilvl w:val="1"/>
          <w:numId w:val="19"/>
        </w:numPr>
        <w:spacing w:before="100" w:beforeAutospacing="1" w:after="120" w:line="276" w:lineRule="auto"/>
        <w:jc w:val="both"/>
        <w:rPr>
          <w:rFonts w:cstheme="minorHAnsi"/>
          <w:lang w:eastAsia="pl-PL"/>
        </w:rPr>
      </w:pPr>
      <w:r>
        <w:rPr>
          <w:rFonts w:cstheme="minorHAnsi"/>
          <w:lang w:eastAsia="pl-PL"/>
        </w:rPr>
        <w:t>w</w:t>
      </w:r>
      <w:r w:rsidRPr="00D14BC6">
        <w:rPr>
          <w:rFonts w:cstheme="minorHAnsi"/>
          <w:lang w:eastAsia="pl-PL"/>
        </w:rPr>
        <w:t>budowane diody informacyjne lub wyświetlacz informujące o stanie serwera</w:t>
      </w:r>
      <w:r>
        <w:rPr>
          <w:rFonts w:cstheme="minorHAnsi"/>
          <w:lang w:eastAsia="pl-PL"/>
        </w:rPr>
        <w:t>;</w:t>
      </w:r>
    </w:p>
    <w:p w14:paraId="4DFCE0BF" w14:textId="77777777" w:rsidR="009E4546" w:rsidRPr="00D14BC6" w:rsidRDefault="009E4546">
      <w:pPr>
        <w:pStyle w:val="Akapitzlist"/>
        <w:numPr>
          <w:ilvl w:val="1"/>
          <w:numId w:val="19"/>
        </w:numPr>
        <w:spacing w:before="100" w:beforeAutospacing="1" w:after="120" w:line="276" w:lineRule="auto"/>
        <w:jc w:val="both"/>
        <w:rPr>
          <w:rFonts w:cstheme="minorHAnsi"/>
          <w:lang w:eastAsia="pl-PL"/>
        </w:rPr>
      </w:pPr>
      <w:r>
        <w:rPr>
          <w:rFonts w:cstheme="minorHAnsi"/>
          <w:lang w:eastAsia="pl-PL"/>
        </w:rPr>
        <w:t>b</w:t>
      </w:r>
      <w:r w:rsidRPr="00D14BC6">
        <w:rPr>
          <w:rFonts w:cstheme="minorHAnsi"/>
          <w:lang w:eastAsia="pl-PL"/>
        </w:rPr>
        <w:t>lokada zamykana na klucz służąca do ochrony nieautoryzowanego dostępu do dysków twardych</w:t>
      </w:r>
      <w:r>
        <w:rPr>
          <w:rFonts w:cstheme="minorHAnsi"/>
          <w:lang w:eastAsia="pl-PL"/>
        </w:rPr>
        <w:t>;</w:t>
      </w:r>
    </w:p>
    <w:p w14:paraId="7946CF68" w14:textId="77777777" w:rsidR="009E4546" w:rsidRPr="00D14BC6" w:rsidRDefault="009E4546">
      <w:pPr>
        <w:pStyle w:val="Akapitzlist"/>
        <w:numPr>
          <w:ilvl w:val="1"/>
          <w:numId w:val="19"/>
        </w:numPr>
        <w:spacing w:before="100" w:beforeAutospacing="1" w:after="120" w:line="276" w:lineRule="auto"/>
        <w:jc w:val="both"/>
        <w:rPr>
          <w:rFonts w:cstheme="minorHAnsi"/>
          <w:lang w:eastAsia="pl-PL"/>
        </w:rPr>
      </w:pPr>
      <w:r>
        <w:rPr>
          <w:rFonts w:cstheme="minorHAnsi"/>
          <w:lang w:eastAsia="pl-PL"/>
        </w:rPr>
        <w:lastRenderedPageBreak/>
        <w:t>m</w:t>
      </w:r>
      <w:r w:rsidRPr="00D14BC6">
        <w:rPr>
          <w:rFonts w:cstheme="minorHAnsi"/>
          <w:lang w:eastAsia="pl-PL"/>
        </w:rPr>
        <w:t>oduł TPM 2.0</w:t>
      </w:r>
      <w:r>
        <w:rPr>
          <w:rFonts w:cstheme="minorHAnsi"/>
          <w:lang w:eastAsia="pl-PL"/>
        </w:rPr>
        <w:t>;</w:t>
      </w:r>
    </w:p>
    <w:p w14:paraId="2C8FC8AF" w14:textId="77777777" w:rsidR="009E4546" w:rsidRPr="00D14BC6" w:rsidRDefault="009E4546">
      <w:pPr>
        <w:pStyle w:val="Akapitzlist"/>
        <w:numPr>
          <w:ilvl w:val="1"/>
          <w:numId w:val="19"/>
        </w:numPr>
        <w:spacing w:before="100" w:beforeAutospacing="1" w:after="120" w:line="276" w:lineRule="auto"/>
        <w:jc w:val="both"/>
        <w:rPr>
          <w:rFonts w:cstheme="minorHAnsi"/>
          <w:lang w:eastAsia="pl-PL"/>
        </w:rPr>
      </w:pPr>
      <w:r>
        <w:rPr>
          <w:rFonts w:cstheme="minorHAnsi"/>
          <w:lang w:eastAsia="pl-PL"/>
        </w:rPr>
        <w:t>m</w:t>
      </w:r>
      <w:r w:rsidRPr="00D14BC6">
        <w:rPr>
          <w:rFonts w:cstheme="minorHAnsi"/>
          <w:lang w:eastAsia="pl-PL"/>
        </w:rPr>
        <w:t>ożliwość dynamicznego włączania i wyłączania portów USB na obudowie – bez potrzeby restartu serwera</w:t>
      </w:r>
      <w:r>
        <w:rPr>
          <w:rFonts w:cstheme="minorHAnsi"/>
          <w:lang w:eastAsia="pl-PL"/>
        </w:rPr>
        <w:t>;</w:t>
      </w:r>
    </w:p>
    <w:p w14:paraId="2312BDD0" w14:textId="77777777" w:rsidR="009E4546" w:rsidRPr="00D14BC6" w:rsidRDefault="009E4546">
      <w:pPr>
        <w:pStyle w:val="Akapitzlist"/>
        <w:numPr>
          <w:ilvl w:val="1"/>
          <w:numId w:val="19"/>
        </w:numPr>
        <w:spacing w:before="100" w:beforeAutospacing="1" w:after="120" w:line="276" w:lineRule="auto"/>
        <w:jc w:val="both"/>
        <w:rPr>
          <w:rFonts w:cstheme="minorHAnsi"/>
          <w:lang w:eastAsia="pl-PL"/>
        </w:rPr>
      </w:pPr>
      <w:r>
        <w:rPr>
          <w:rFonts w:cstheme="minorHAnsi"/>
          <w:lang w:eastAsia="pl-PL"/>
        </w:rPr>
        <w:t>m</w:t>
      </w:r>
      <w:r w:rsidRPr="00D14BC6">
        <w:rPr>
          <w:rFonts w:cstheme="minorHAnsi"/>
          <w:lang w:eastAsia="pl-PL"/>
        </w:rPr>
        <w:t>ożliwość wymazania danych ze znajdujących się dysków wewnątrz serwera – niezależne od zainstalowanego systemu operacyjnego, uruchamiane z poziomu zarządzania serwerem.</w:t>
      </w:r>
    </w:p>
    <w:p w14:paraId="21089F0B" w14:textId="0DB46416" w:rsidR="009E4546" w:rsidRPr="00D14BC6" w:rsidRDefault="009E4546">
      <w:pPr>
        <w:pStyle w:val="Akapitzlist"/>
        <w:numPr>
          <w:ilvl w:val="0"/>
          <w:numId w:val="19"/>
        </w:numPr>
        <w:spacing w:before="100" w:beforeAutospacing="1" w:after="120" w:line="276" w:lineRule="auto"/>
        <w:jc w:val="both"/>
        <w:rPr>
          <w:rFonts w:cstheme="minorHAnsi"/>
          <w:lang w:eastAsia="pl-PL"/>
        </w:rPr>
      </w:pPr>
      <w:r w:rsidRPr="00D14BC6">
        <w:rPr>
          <w:rFonts w:cstheme="minorHAnsi"/>
          <w:lang w:eastAsia="pl-PL"/>
        </w:rPr>
        <w:t xml:space="preserve">Wykonawca jest zobowiązany do dostawy wraz z serwerem systemu operacyjnego umożliwiającego zarządzenie serwerem klasy Microsoft Windows Serwer Standard </w:t>
      </w:r>
      <w:r w:rsidR="00F12B67">
        <w:rPr>
          <w:rFonts w:cstheme="minorHAnsi"/>
          <w:lang w:eastAsia="pl-PL"/>
        </w:rPr>
        <w:t>w najnowszej wersji na dzień składania ofert</w:t>
      </w:r>
      <w:r w:rsidRPr="00D14BC6">
        <w:rPr>
          <w:rFonts w:cstheme="minorHAnsi"/>
          <w:lang w:eastAsia="pl-PL"/>
        </w:rPr>
        <w:t xml:space="preserve"> </w:t>
      </w:r>
      <w:r w:rsidR="001325D9">
        <w:rPr>
          <w:rFonts w:cstheme="minorHAnsi"/>
          <w:lang w:eastAsia="pl-PL"/>
        </w:rPr>
        <w:t xml:space="preserve">wraz z 50 licencjami dostępowymi umożliwiającymi korzystanie przez 50 użytkowników </w:t>
      </w:r>
      <w:r w:rsidRPr="00D14BC6">
        <w:rPr>
          <w:rFonts w:cstheme="minorHAnsi"/>
          <w:lang w:eastAsia="pl-PL"/>
        </w:rPr>
        <w:t xml:space="preserve">lub równoważnego </w:t>
      </w:r>
      <w:r w:rsidR="001325D9">
        <w:rPr>
          <w:rFonts w:cstheme="minorHAnsi"/>
          <w:lang w:eastAsia="pl-PL"/>
        </w:rPr>
        <w:t xml:space="preserve">systemu </w:t>
      </w:r>
      <w:r w:rsidRPr="00D14BC6">
        <w:rPr>
          <w:rFonts w:cstheme="minorHAnsi"/>
          <w:lang w:eastAsia="pl-PL"/>
        </w:rPr>
        <w:t>zgodnie z poniżej określonymi warunkami równoważności.</w:t>
      </w:r>
    </w:p>
    <w:p w14:paraId="62CA319A" w14:textId="5C705E7B" w:rsidR="009E4546" w:rsidRPr="00D14BC6" w:rsidRDefault="009E4546" w:rsidP="00F06EDD">
      <w:pPr>
        <w:pStyle w:val="Akapitzlist"/>
        <w:spacing w:before="100" w:beforeAutospacing="1" w:after="120" w:line="276" w:lineRule="auto"/>
        <w:ind w:left="360"/>
        <w:jc w:val="both"/>
        <w:rPr>
          <w:rFonts w:cstheme="minorHAnsi"/>
          <w:lang w:eastAsia="pl-PL"/>
        </w:rPr>
      </w:pPr>
      <w:r w:rsidRPr="00D14BC6">
        <w:rPr>
          <w:rFonts w:cstheme="minorHAnsi"/>
          <w:lang w:eastAsia="pl-PL"/>
        </w:rPr>
        <w:t>Warunki równoważności dla dostawy oprogramowania klasy Microsoft Windows Serwer Standard:</w:t>
      </w:r>
    </w:p>
    <w:p w14:paraId="01DDBB2A" w14:textId="77777777" w:rsidR="009E4546" w:rsidRPr="00D14BC6" w:rsidRDefault="009E4546">
      <w:pPr>
        <w:pStyle w:val="Akapitzlist"/>
        <w:numPr>
          <w:ilvl w:val="1"/>
          <w:numId w:val="19"/>
        </w:numPr>
        <w:spacing w:before="100" w:beforeAutospacing="1" w:after="120" w:line="276" w:lineRule="auto"/>
        <w:jc w:val="both"/>
        <w:rPr>
          <w:rFonts w:cstheme="minorHAnsi"/>
          <w:lang w:eastAsia="pl-PL"/>
        </w:rPr>
      </w:pPr>
      <w:r w:rsidRPr="00D14BC6">
        <w:rPr>
          <w:rFonts w:cstheme="minorHAnsi"/>
          <w:lang w:eastAsia="pl-PL"/>
        </w:rPr>
        <w:t>Licencja musi uprawniać do uruchamiania serwerowego systemu operacyjnego w środowisku fizycznym i dwóch wirtualnych środowiskach serwerowego systemu operacyjnego za pomocą wbudowanych mechanizmów wirtualizacji.</w:t>
      </w:r>
    </w:p>
    <w:p w14:paraId="3261E20C" w14:textId="77777777" w:rsidR="009E4546" w:rsidRPr="00D14BC6" w:rsidRDefault="009E4546">
      <w:pPr>
        <w:pStyle w:val="Akapitzlist"/>
        <w:numPr>
          <w:ilvl w:val="1"/>
          <w:numId w:val="19"/>
        </w:numPr>
        <w:spacing w:before="100" w:beforeAutospacing="1" w:after="120" w:line="276" w:lineRule="auto"/>
        <w:jc w:val="both"/>
        <w:rPr>
          <w:rFonts w:cstheme="minorHAnsi"/>
          <w:lang w:eastAsia="pl-PL"/>
        </w:rPr>
      </w:pPr>
      <w:r w:rsidRPr="00D14BC6">
        <w:rPr>
          <w:rFonts w:cstheme="minorHAnsi"/>
          <w:lang w:eastAsia="pl-PL"/>
        </w:rPr>
        <w:t xml:space="preserve">Możliwość wykorzystania, co najmniej </w:t>
      </w:r>
      <w:r>
        <w:rPr>
          <w:rFonts w:cstheme="minorHAnsi"/>
          <w:lang w:eastAsia="pl-PL"/>
        </w:rPr>
        <w:t>3</w:t>
      </w:r>
      <w:r w:rsidRPr="00D14BC6">
        <w:rPr>
          <w:rFonts w:cstheme="minorHAnsi"/>
          <w:lang w:eastAsia="pl-PL"/>
        </w:rPr>
        <w:t xml:space="preserve">20 logicznych procesorów oraz co najmniej </w:t>
      </w:r>
      <w:r>
        <w:rPr>
          <w:rFonts w:cstheme="minorHAnsi"/>
          <w:lang w:eastAsia="pl-PL"/>
        </w:rPr>
        <w:t>4</w:t>
      </w:r>
      <w:r w:rsidRPr="00D14BC6">
        <w:rPr>
          <w:rFonts w:cstheme="minorHAnsi"/>
          <w:lang w:eastAsia="pl-PL"/>
        </w:rPr>
        <w:t xml:space="preserve"> TB pamięci RAM w środowisku fizycznym.</w:t>
      </w:r>
    </w:p>
    <w:p w14:paraId="7029AB25" w14:textId="77777777" w:rsidR="009E4546" w:rsidRDefault="009E4546">
      <w:pPr>
        <w:pStyle w:val="Akapitzlist"/>
        <w:numPr>
          <w:ilvl w:val="1"/>
          <w:numId w:val="19"/>
        </w:numPr>
        <w:spacing w:before="100" w:beforeAutospacing="1" w:after="120" w:line="276" w:lineRule="auto"/>
        <w:jc w:val="both"/>
        <w:rPr>
          <w:rFonts w:cstheme="minorHAnsi"/>
          <w:lang w:eastAsia="pl-PL"/>
        </w:rPr>
      </w:pPr>
      <w:r w:rsidRPr="00D14BC6">
        <w:rPr>
          <w:rFonts w:cstheme="minorHAnsi"/>
          <w:lang w:eastAsia="pl-PL"/>
        </w:rPr>
        <w:t>Możliwość wykorzystywania 64 procesorów wirtualnych oraz 1TB pamięci RAM i dysku o pojemności min. 64</w:t>
      </w:r>
      <w:r>
        <w:rPr>
          <w:rFonts w:cstheme="minorHAnsi"/>
          <w:lang w:eastAsia="pl-PL"/>
        </w:rPr>
        <w:t xml:space="preserve"> </w:t>
      </w:r>
      <w:r w:rsidRPr="00D14BC6">
        <w:rPr>
          <w:rFonts w:cstheme="minorHAnsi"/>
          <w:lang w:eastAsia="pl-PL"/>
        </w:rPr>
        <w:t>TB przez każdy wirtualny serwerowy system operacyjny.</w:t>
      </w:r>
    </w:p>
    <w:p w14:paraId="0997918C" w14:textId="77777777" w:rsidR="009E4546" w:rsidRPr="000636DA" w:rsidRDefault="009E4546">
      <w:pPr>
        <w:pStyle w:val="Akapitzlist"/>
        <w:numPr>
          <w:ilvl w:val="1"/>
          <w:numId w:val="19"/>
        </w:numPr>
        <w:spacing w:line="276" w:lineRule="auto"/>
        <w:rPr>
          <w:rFonts w:cstheme="minorHAnsi"/>
          <w:lang w:eastAsia="pl-PL"/>
        </w:rPr>
      </w:pPr>
      <w:r w:rsidRPr="000636DA">
        <w:rPr>
          <w:rFonts w:cstheme="minorHAnsi"/>
          <w:lang w:eastAsia="pl-PL"/>
        </w:rPr>
        <w:t xml:space="preserve">Możliwość budowania klastrów składających się z 64 węzłów, z możliwością uruchamiania 7000 maszyn wirtualnych. </w:t>
      </w:r>
    </w:p>
    <w:p w14:paraId="16B758F1" w14:textId="77777777" w:rsidR="009E4546" w:rsidRPr="00D14BC6" w:rsidRDefault="009E4546">
      <w:pPr>
        <w:pStyle w:val="Akapitzlist"/>
        <w:numPr>
          <w:ilvl w:val="1"/>
          <w:numId w:val="19"/>
        </w:numPr>
        <w:spacing w:before="100" w:beforeAutospacing="1" w:after="120" w:line="276" w:lineRule="auto"/>
        <w:jc w:val="both"/>
        <w:rPr>
          <w:rFonts w:cstheme="minorHAnsi"/>
          <w:lang w:eastAsia="pl-PL"/>
        </w:rPr>
      </w:pPr>
      <w:r w:rsidRPr="00D14BC6">
        <w:rPr>
          <w:rFonts w:cstheme="minorHAnsi"/>
          <w:lang w:eastAsia="pl-PL"/>
        </w:rPr>
        <w:t>Możliwość migracji maszyn wirtualnych bez zatrzymywania ich pracy między fizycznymi serwerami z uruchomionym mechanizmem wirtualizacji (</w:t>
      </w:r>
      <w:proofErr w:type="spellStart"/>
      <w:r w:rsidRPr="00D14BC6">
        <w:rPr>
          <w:rFonts w:cstheme="minorHAnsi"/>
          <w:lang w:eastAsia="pl-PL"/>
        </w:rPr>
        <w:t>hypervisor</w:t>
      </w:r>
      <w:proofErr w:type="spellEnd"/>
      <w:r w:rsidRPr="00D14BC6">
        <w:rPr>
          <w:rFonts w:cstheme="minorHAnsi"/>
          <w:lang w:eastAsia="pl-PL"/>
        </w:rPr>
        <w:t>) przez sieć Ethernet, bez konieczności stosowania dodatkowych mechanizmów współdzielenia pamięci.</w:t>
      </w:r>
    </w:p>
    <w:p w14:paraId="12DBC80E" w14:textId="77777777" w:rsidR="009E4546" w:rsidRPr="00D14BC6" w:rsidRDefault="009E4546">
      <w:pPr>
        <w:pStyle w:val="Akapitzlist"/>
        <w:numPr>
          <w:ilvl w:val="1"/>
          <w:numId w:val="19"/>
        </w:numPr>
        <w:spacing w:before="100" w:beforeAutospacing="1" w:after="120" w:line="276" w:lineRule="auto"/>
        <w:jc w:val="both"/>
        <w:rPr>
          <w:rFonts w:cstheme="minorHAnsi"/>
          <w:lang w:eastAsia="pl-PL"/>
        </w:rPr>
      </w:pPr>
      <w:r w:rsidRPr="00D14BC6">
        <w:rPr>
          <w:rFonts w:cstheme="minorHAnsi"/>
          <w:lang w:eastAsia="pl-PL"/>
        </w:rPr>
        <w:t>Wsparcie (na umożliwiającym to sprzęcie) dodawania i wymiany pamięci RAM bez przerywania pracy.</w:t>
      </w:r>
    </w:p>
    <w:p w14:paraId="149684E6" w14:textId="77777777" w:rsidR="009E4546" w:rsidRPr="00D14BC6" w:rsidRDefault="009E4546">
      <w:pPr>
        <w:pStyle w:val="Akapitzlist"/>
        <w:numPr>
          <w:ilvl w:val="1"/>
          <w:numId w:val="19"/>
        </w:numPr>
        <w:spacing w:before="100" w:beforeAutospacing="1" w:after="120" w:line="276" w:lineRule="auto"/>
        <w:jc w:val="both"/>
        <w:rPr>
          <w:rFonts w:cstheme="minorHAnsi"/>
          <w:lang w:eastAsia="pl-PL"/>
        </w:rPr>
      </w:pPr>
      <w:r w:rsidRPr="00D14BC6">
        <w:rPr>
          <w:rFonts w:cstheme="minorHAnsi"/>
          <w:lang w:eastAsia="pl-PL"/>
        </w:rPr>
        <w:t>Wsparcie (na umożliwiającym to sprzęcie) dodawania i wymiany procesorów bez przerywania pracy.</w:t>
      </w:r>
    </w:p>
    <w:p w14:paraId="6D752DCA" w14:textId="77777777" w:rsidR="009E4546" w:rsidRPr="00D14BC6" w:rsidRDefault="009E4546">
      <w:pPr>
        <w:pStyle w:val="Akapitzlist"/>
        <w:numPr>
          <w:ilvl w:val="1"/>
          <w:numId w:val="19"/>
        </w:numPr>
        <w:spacing w:before="100" w:beforeAutospacing="1" w:after="120" w:line="276" w:lineRule="auto"/>
        <w:jc w:val="both"/>
        <w:rPr>
          <w:rFonts w:cstheme="minorHAnsi"/>
          <w:lang w:eastAsia="pl-PL"/>
        </w:rPr>
      </w:pPr>
      <w:r w:rsidRPr="00D14BC6">
        <w:rPr>
          <w:rFonts w:cstheme="minorHAnsi"/>
          <w:lang w:eastAsia="pl-PL"/>
        </w:rPr>
        <w:t>Automatyczna weryfikacja cyfrowych sygnatur sterowników w celu sprawdzenia czy sterownik przeszedł testy jakości przeprowadzone przez producenta systemu operacyjnego.</w:t>
      </w:r>
    </w:p>
    <w:p w14:paraId="436A8E1A" w14:textId="77777777" w:rsidR="009E4546" w:rsidRPr="00D14BC6" w:rsidRDefault="009E4546">
      <w:pPr>
        <w:pStyle w:val="Akapitzlist"/>
        <w:numPr>
          <w:ilvl w:val="1"/>
          <w:numId w:val="19"/>
        </w:numPr>
        <w:spacing w:before="100" w:beforeAutospacing="1" w:after="120" w:line="276" w:lineRule="auto"/>
        <w:jc w:val="both"/>
        <w:rPr>
          <w:rFonts w:cstheme="minorHAnsi"/>
          <w:lang w:eastAsia="pl-PL"/>
        </w:rPr>
      </w:pPr>
      <w:r w:rsidRPr="00D14BC6">
        <w:rPr>
          <w:rFonts w:cstheme="minorHAnsi"/>
          <w:lang w:eastAsia="pl-PL"/>
        </w:rPr>
        <w:t>Możliwość dynamicznego obniżania poboru energii przez rdzenie procesorów niewykorzystywane w bieżącej pracy.</w:t>
      </w:r>
    </w:p>
    <w:p w14:paraId="69DA4EB0" w14:textId="77777777" w:rsidR="009E4546" w:rsidRPr="00D14BC6" w:rsidRDefault="009E4546">
      <w:pPr>
        <w:pStyle w:val="Akapitzlist"/>
        <w:numPr>
          <w:ilvl w:val="1"/>
          <w:numId w:val="19"/>
        </w:numPr>
        <w:spacing w:before="100" w:beforeAutospacing="1" w:after="120" w:line="276" w:lineRule="auto"/>
        <w:jc w:val="both"/>
        <w:rPr>
          <w:rFonts w:cstheme="minorHAnsi"/>
          <w:lang w:eastAsia="pl-PL"/>
        </w:rPr>
      </w:pPr>
      <w:r w:rsidRPr="00D14BC6">
        <w:rPr>
          <w:rFonts w:cstheme="minorHAnsi"/>
          <w:lang w:eastAsia="pl-PL"/>
        </w:rPr>
        <w:t xml:space="preserve">Mechanizm ten musi uwzględniać specyfikę procesorów wyposażonych w mechanizmy </w:t>
      </w:r>
      <w:proofErr w:type="spellStart"/>
      <w:r w:rsidRPr="00D14BC6">
        <w:rPr>
          <w:rFonts w:cstheme="minorHAnsi"/>
          <w:lang w:eastAsia="pl-PL"/>
        </w:rPr>
        <w:t>Hyper-Threading</w:t>
      </w:r>
      <w:proofErr w:type="spellEnd"/>
      <w:r w:rsidRPr="00D14BC6">
        <w:rPr>
          <w:rFonts w:cstheme="minorHAnsi"/>
          <w:lang w:eastAsia="pl-PL"/>
        </w:rPr>
        <w:t>;</w:t>
      </w:r>
    </w:p>
    <w:p w14:paraId="7709AE92" w14:textId="77777777" w:rsidR="009E4546" w:rsidRPr="00D14BC6" w:rsidRDefault="009E4546">
      <w:pPr>
        <w:pStyle w:val="Akapitzlist"/>
        <w:numPr>
          <w:ilvl w:val="1"/>
          <w:numId w:val="19"/>
        </w:numPr>
        <w:spacing w:before="100" w:beforeAutospacing="1" w:after="120" w:line="276" w:lineRule="auto"/>
        <w:jc w:val="both"/>
        <w:rPr>
          <w:rFonts w:cstheme="minorHAnsi"/>
          <w:lang w:eastAsia="pl-PL"/>
        </w:rPr>
      </w:pPr>
      <w:r w:rsidRPr="00D14BC6">
        <w:rPr>
          <w:rFonts w:cstheme="minorHAnsi"/>
          <w:lang w:eastAsia="pl-PL"/>
        </w:rPr>
        <w:t>Wbudowany mechanizm klasyfikowania i indeksowania plików (dokumentów) w oparciu o ich zawartość.</w:t>
      </w:r>
    </w:p>
    <w:p w14:paraId="497B01D0" w14:textId="77777777" w:rsidR="009E4546" w:rsidRPr="00D14BC6" w:rsidRDefault="009E4546">
      <w:pPr>
        <w:pStyle w:val="Akapitzlist"/>
        <w:numPr>
          <w:ilvl w:val="1"/>
          <w:numId w:val="19"/>
        </w:numPr>
        <w:spacing w:before="100" w:beforeAutospacing="1" w:after="120" w:line="276" w:lineRule="auto"/>
        <w:jc w:val="both"/>
        <w:rPr>
          <w:rFonts w:cstheme="minorHAnsi"/>
          <w:lang w:eastAsia="pl-PL"/>
        </w:rPr>
      </w:pPr>
      <w:r w:rsidRPr="00D14BC6">
        <w:rPr>
          <w:rFonts w:cstheme="minorHAnsi"/>
          <w:lang w:eastAsia="pl-PL"/>
        </w:rPr>
        <w:t>Wbudowane szyfrowanie dysków przy pomocy mechanizmów posiadających certyfikat FIPS 140-2 lub równoważny wydany przez NIST lub inną agendę rządową zajmującą się bezpieczeństwem informacji.</w:t>
      </w:r>
    </w:p>
    <w:p w14:paraId="0F015C43" w14:textId="77777777" w:rsidR="009E4546" w:rsidRPr="00D14BC6" w:rsidRDefault="009E4546">
      <w:pPr>
        <w:pStyle w:val="Akapitzlist"/>
        <w:numPr>
          <w:ilvl w:val="1"/>
          <w:numId w:val="19"/>
        </w:numPr>
        <w:spacing w:before="100" w:beforeAutospacing="1" w:after="120" w:line="276" w:lineRule="auto"/>
        <w:jc w:val="both"/>
        <w:rPr>
          <w:rFonts w:cstheme="minorHAnsi"/>
          <w:lang w:eastAsia="pl-PL"/>
        </w:rPr>
      </w:pPr>
      <w:r w:rsidRPr="00D14BC6">
        <w:rPr>
          <w:rFonts w:cstheme="minorHAnsi"/>
          <w:lang w:eastAsia="pl-PL"/>
        </w:rPr>
        <w:t>Możliwość uruchamianie aplikacji internetowych wykorzystujących technologię ASP.NET.</w:t>
      </w:r>
    </w:p>
    <w:p w14:paraId="423D25B2" w14:textId="77777777" w:rsidR="009E4546" w:rsidRPr="00D14BC6" w:rsidRDefault="009E4546">
      <w:pPr>
        <w:pStyle w:val="Akapitzlist"/>
        <w:numPr>
          <w:ilvl w:val="1"/>
          <w:numId w:val="19"/>
        </w:numPr>
        <w:spacing w:before="100" w:beforeAutospacing="1" w:after="120" w:line="276" w:lineRule="auto"/>
        <w:jc w:val="both"/>
        <w:rPr>
          <w:rFonts w:cstheme="minorHAnsi"/>
          <w:lang w:eastAsia="pl-PL"/>
        </w:rPr>
      </w:pPr>
      <w:r w:rsidRPr="00D14BC6">
        <w:rPr>
          <w:rFonts w:cstheme="minorHAnsi"/>
          <w:lang w:eastAsia="pl-PL"/>
        </w:rPr>
        <w:t>Możliwość dystrybucji ruchu sieciowego HTTP pomiędzy kilka serwerów.</w:t>
      </w:r>
    </w:p>
    <w:p w14:paraId="3EDBEFB6" w14:textId="77777777" w:rsidR="009E4546" w:rsidRPr="00D14BC6" w:rsidRDefault="009E4546">
      <w:pPr>
        <w:pStyle w:val="Akapitzlist"/>
        <w:numPr>
          <w:ilvl w:val="1"/>
          <w:numId w:val="19"/>
        </w:numPr>
        <w:spacing w:before="100" w:beforeAutospacing="1" w:after="120" w:line="276" w:lineRule="auto"/>
        <w:jc w:val="both"/>
        <w:rPr>
          <w:rFonts w:cstheme="minorHAnsi"/>
          <w:lang w:eastAsia="pl-PL"/>
        </w:rPr>
      </w:pPr>
      <w:r w:rsidRPr="00D14BC6">
        <w:rPr>
          <w:rFonts w:cstheme="minorHAnsi"/>
          <w:lang w:eastAsia="pl-PL"/>
        </w:rPr>
        <w:t>Wbudowana zapora internetowa (firewall) z obsługą definiowanych reguł dla ochrony połączeń internetowych i intranetowych.</w:t>
      </w:r>
    </w:p>
    <w:p w14:paraId="1687EEFD" w14:textId="77777777" w:rsidR="009E4546" w:rsidRPr="00D14BC6" w:rsidRDefault="009E4546">
      <w:pPr>
        <w:pStyle w:val="Akapitzlist"/>
        <w:numPr>
          <w:ilvl w:val="1"/>
          <w:numId w:val="19"/>
        </w:numPr>
        <w:spacing w:before="100" w:beforeAutospacing="1" w:after="120" w:line="276" w:lineRule="auto"/>
        <w:jc w:val="both"/>
        <w:rPr>
          <w:rFonts w:cstheme="minorHAnsi"/>
          <w:lang w:eastAsia="pl-PL"/>
        </w:rPr>
      </w:pPr>
      <w:r w:rsidRPr="00D14BC6">
        <w:rPr>
          <w:rFonts w:cstheme="minorHAnsi"/>
          <w:lang w:eastAsia="pl-PL"/>
        </w:rPr>
        <w:t>Zlokalizowane w języku polskim, co najmniej następujące elementy: menu, przeglądarka internetowa, pomoc, komunikaty systemowe.</w:t>
      </w:r>
    </w:p>
    <w:p w14:paraId="77E81987" w14:textId="77777777" w:rsidR="009E4546" w:rsidRPr="00D14BC6" w:rsidRDefault="009E4546">
      <w:pPr>
        <w:pStyle w:val="Akapitzlist"/>
        <w:numPr>
          <w:ilvl w:val="1"/>
          <w:numId w:val="19"/>
        </w:numPr>
        <w:spacing w:before="100" w:beforeAutospacing="1" w:after="120" w:line="276" w:lineRule="auto"/>
        <w:jc w:val="both"/>
        <w:rPr>
          <w:rFonts w:cstheme="minorHAnsi"/>
          <w:lang w:eastAsia="pl-PL"/>
        </w:rPr>
      </w:pPr>
      <w:r w:rsidRPr="00D14BC6">
        <w:rPr>
          <w:rFonts w:cstheme="minorHAnsi"/>
          <w:lang w:eastAsia="pl-PL"/>
        </w:rPr>
        <w:lastRenderedPageBreak/>
        <w:t>Możliwość zmiany języka interfejsu po zainstalowaniu systemu, dla co najmniej 2 języków poprzez wybór z listy dostępnych lokalizacji.</w:t>
      </w:r>
    </w:p>
    <w:p w14:paraId="1E284409" w14:textId="77777777" w:rsidR="009E4546" w:rsidRPr="00D14BC6" w:rsidRDefault="009E4546">
      <w:pPr>
        <w:pStyle w:val="Akapitzlist"/>
        <w:numPr>
          <w:ilvl w:val="1"/>
          <w:numId w:val="19"/>
        </w:numPr>
        <w:spacing w:before="100" w:beforeAutospacing="1" w:after="120" w:line="276" w:lineRule="auto"/>
        <w:jc w:val="both"/>
        <w:rPr>
          <w:rFonts w:cstheme="minorHAnsi"/>
          <w:lang w:eastAsia="pl-PL"/>
        </w:rPr>
      </w:pPr>
      <w:r w:rsidRPr="00D14BC6">
        <w:rPr>
          <w:rFonts w:cstheme="minorHAnsi"/>
          <w:lang w:eastAsia="pl-PL"/>
        </w:rPr>
        <w:t xml:space="preserve">Wsparcie dla większości powszechnie używanych urządzeń peryferyjnych (drukarek, urządzeń sieciowych, standardów USB, </w:t>
      </w:r>
      <w:proofErr w:type="spellStart"/>
      <w:r w:rsidRPr="00D14BC6">
        <w:rPr>
          <w:rFonts w:cstheme="minorHAnsi"/>
          <w:lang w:eastAsia="pl-PL"/>
        </w:rPr>
        <w:t>Plug&amp;Play</w:t>
      </w:r>
      <w:proofErr w:type="spellEnd"/>
      <w:r w:rsidRPr="00D14BC6">
        <w:rPr>
          <w:rFonts w:cstheme="minorHAnsi"/>
          <w:lang w:eastAsia="pl-PL"/>
        </w:rPr>
        <w:t>).</w:t>
      </w:r>
    </w:p>
    <w:p w14:paraId="09C6C7A4" w14:textId="77777777" w:rsidR="009E4546" w:rsidRPr="00D14BC6" w:rsidRDefault="009E4546">
      <w:pPr>
        <w:pStyle w:val="Akapitzlist"/>
        <w:numPr>
          <w:ilvl w:val="1"/>
          <w:numId w:val="19"/>
        </w:numPr>
        <w:spacing w:before="100" w:beforeAutospacing="1" w:after="120" w:line="276" w:lineRule="auto"/>
        <w:jc w:val="both"/>
        <w:rPr>
          <w:rFonts w:cstheme="minorHAnsi"/>
          <w:lang w:eastAsia="pl-PL"/>
        </w:rPr>
      </w:pPr>
      <w:r w:rsidRPr="00D14BC6">
        <w:rPr>
          <w:rFonts w:cstheme="minorHAnsi"/>
          <w:lang w:eastAsia="pl-PL"/>
        </w:rPr>
        <w:t>Możliwość zdalnej konfiguracji, administrowania oraz aktualizowania systemu.</w:t>
      </w:r>
    </w:p>
    <w:p w14:paraId="29E5A52A" w14:textId="77777777" w:rsidR="009E4546" w:rsidRPr="00D14BC6" w:rsidRDefault="009E4546">
      <w:pPr>
        <w:pStyle w:val="Akapitzlist"/>
        <w:numPr>
          <w:ilvl w:val="1"/>
          <w:numId w:val="19"/>
        </w:numPr>
        <w:spacing w:before="100" w:beforeAutospacing="1" w:after="120" w:line="276" w:lineRule="auto"/>
        <w:jc w:val="both"/>
        <w:rPr>
          <w:rFonts w:cstheme="minorHAnsi"/>
          <w:lang w:eastAsia="pl-PL"/>
        </w:rPr>
      </w:pPr>
      <w:r w:rsidRPr="00D14BC6">
        <w:rPr>
          <w:rFonts w:cstheme="minorHAnsi"/>
          <w:lang w:eastAsia="pl-PL"/>
        </w:rPr>
        <w:t>Wsparcie dostępu do zasobu dyskowego SSO poprzez wiele ścieżek (</w:t>
      </w:r>
      <w:proofErr w:type="spellStart"/>
      <w:r w:rsidRPr="00D14BC6">
        <w:rPr>
          <w:rFonts w:cstheme="minorHAnsi"/>
          <w:lang w:eastAsia="pl-PL"/>
        </w:rPr>
        <w:t>Multipath</w:t>
      </w:r>
      <w:proofErr w:type="spellEnd"/>
      <w:r w:rsidRPr="00D14BC6">
        <w:rPr>
          <w:rFonts w:cstheme="minorHAnsi"/>
          <w:lang w:eastAsia="pl-PL"/>
        </w:rPr>
        <w:t>).</w:t>
      </w:r>
    </w:p>
    <w:p w14:paraId="69FDF3C7" w14:textId="77777777" w:rsidR="009E4546" w:rsidRPr="00D14BC6" w:rsidRDefault="009E4546">
      <w:pPr>
        <w:pStyle w:val="Akapitzlist"/>
        <w:numPr>
          <w:ilvl w:val="1"/>
          <w:numId w:val="19"/>
        </w:numPr>
        <w:spacing w:before="100" w:beforeAutospacing="1" w:after="120" w:line="276" w:lineRule="auto"/>
        <w:jc w:val="both"/>
        <w:rPr>
          <w:rFonts w:cstheme="minorHAnsi"/>
          <w:lang w:eastAsia="pl-PL"/>
        </w:rPr>
      </w:pPr>
      <w:r w:rsidRPr="00D14BC6">
        <w:rPr>
          <w:rFonts w:cstheme="minorHAnsi"/>
          <w:lang w:eastAsia="pl-PL"/>
        </w:rPr>
        <w:t>Możliwość instalacji poprawek poprzez wgranie ich do obrazu instalacyjnego.</w:t>
      </w:r>
    </w:p>
    <w:p w14:paraId="4E7E09FC" w14:textId="77777777" w:rsidR="009E4546" w:rsidRPr="00D14BC6" w:rsidRDefault="009E4546">
      <w:pPr>
        <w:pStyle w:val="Akapitzlist"/>
        <w:numPr>
          <w:ilvl w:val="1"/>
          <w:numId w:val="19"/>
        </w:numPr>
        <w:spacing w:before="100" w:beforeAutospacing="1" w:after="120" w:line="276" w:lineRule="auto"/>
        <w:jc w:val="both"/>
        <w:rPr>
          <w:rFonts w:cstheme="minorHAnsi"/>
          <w:lang w:eastAsia="pl-PL"/>
        </w:rPr>
      </w:pPr>
      <w:r w:rsidRPr="00D14BC6">
        <w:rPr>
          <w:rFonts w:cstheme="minorHAnsi"/>
          <w:lang w:eastAsia="pl-PL"/>
        </w:rPr>
        <w:t>Mechanizmy zdalnej administracji oraz mechanizmy (również działające zdalnie) administracji przez skrypty.</w:t>
      </w:r>
    </w:p>
    <w:p w14:paraId="5451E994" w14:textId="0FF8B133" w:rsidR="009E4546" w:rsidRPr="00D14BC6" w:rsidRDefault="009E4546">
      <w:pPr>
        <w:pStyle w:val="Akapitzlist"/>
        <w:numPr>
          <w:ilvl w:val="1"/>
          <w:numId w:val="19"/>
        </w:numPr>
        <w:spacing w:before="100" w:beforeAutospacing="1" w:after="120" w:line="276" w:lineRule="auto"/>
        <w:jc w:val="both"/>
        <w:rPr>
          <w:rFonts w:cstheme="minorHAnsi"/>
          <w:lang w:eastAsia="pl-PL"/>
        </w:rPr>
      </w:pPr>
      <w:r w:rsidRPr="00D14BC6">
        <w:rPr>
          <w:rFonts w:cstheme="minorHAnsi"/>
          <w:lang w:eastAsia="pl-PL"/>
        </w:rPr>
        <w:t xml:space="preserve">O ile to konieczne ze względu na licencjonowanie producenta oferowanego serwerowego systemu operacyjnego Zamawiający wymaga dostarczenia licencji dostępowych dla </w:t>
      </w:r>
      <w:r w:rsidR="001325D9">
        <w:rPr>
          <w:rFonts w:cstheme="minorHAnsi"/>
          <w:lang w:eastAsia="pl-PL"/>
        </w:rPr>
        <w:t>50</w:t>
      </w:r>
      <w:r w:rsidRPr="00D14BC6">
        <w:rPr>
          <w:rFonts w:cstheme="minorHAnsi"/>
          <w:lang w:eastAsia="pl-PL"/>
        </w:rPr>
        <w:t xml:space="preserve"> użytkowników. </w:t>
      </w:r>
    </w:p>
    <w:p w14:paraId="657AB538" w14:textId="77777777" w:rsidR="009E4546" w:rsidRPr="00A158F1" w:rsidRDefault="009E4546">
      <w:pPr>
        <w:pStyle w:val="Akapitzlist"/>
        <w:numPr>
          <w:ilvl w:val="0"/>
          <w:numId w:val="19"/>
        </w:numPr>
        <w:spacing w:before="240" w:after="120" w:line="276" w:lineRule="auto"/>
        <w:ind w:right="72"/>
        <w:jc w:val="both"/>
        <w:rPr>
          <w:color w:val="000000" w:themeColor="text1"/>
          <w:lang w:val="en-US"/>
        </w:rPr>
      </w:pPr>
      <w:proofErr w:type="spellStart"/>
      <w:r w:rsidRPr="00A158F1">
        <w:rPr>
          <w:color w:val="000000" w:themeColor="text1"/>
          <w:lang w:val="en-US"/>
        </w:rPr>
        <w:t>Oferowany</w:t>
      </w:r>
      <w:proofErr w:type="spellEnd"/>
      <w:r w:rsidRPr="00A158F1">
        <w:rPr>
          <w:color w:val="000000" w:themeColor="text1"/>
          <w:lang w:val="en-US"/>
        </w:rPr>
        <w:t xml:space="preserve"> </w:t>
      </w:r>
      <w:proofErr w:type="spellStart"/>
      <w:r w:rsidRPr="00A158F1">
        <w:rPr>
          <w:color w:val="000000" w:themeColor="text1"/>
          <w:lang w:val="en-US"/>
        </w:rPr>
        <w:t>serwer</w:t>
      </w:r>
      <w:proofErr w:type="spellEnd"/>
      <w:r w:rsidRPr="00A158F1">
        <w:rPr>
          <w:color w:val="000000" w:themeColor="text1"/>
          <w:lang w:val="en-US"/>
        </w:rPr>
        <w:t xml:space="preserve"> </w:t>
      </w:r>
      <w:proofErr w:type="spellStart"/>
      <w:r w:rsidRPr="00A158F1">
        <w:rPr>
          <w:color w:val="000000" w:themeColor="text1"/>
          <w:lang w:val="en-US"/>
        </w:rPr>
        <w:t>musi</w:t>
      </w:r>
      <w:proofErr w:type="spellEnd"/>
      <w:r w:rsidRPr="00A158F1">
        <w:rPr>
          <w:color w:val="000000" w:themeColor="text1"/>
          <w:lang w:val="en-US"/>
        </w:rPr>
        <w:t xml:space="preserve"> </w:t>
      </w:r>
      <w:proofErr w:type="spellStart"/>
      <w:r w:rsidRPr="00A158F1">
        <w:rPr>
          <w:color w:val="000000" w:themeColor="text1"/>
          <w:lang w:val="en-US"/>
        </w:rPr>
        <w:t>znajdować</w:t>
      </w:r>
      <w:proofErr w:type="spellEnd"/>
      <w:r w:rsidRPr="00A158F1">
        <w:rPr>
          <w:color w:val="000000" w:themeColor="text1"/>
          <w:lang w:val="en-US"/>
        </w:rPr>
        <w:t xml:space="preserve"> </w:t>
      </w:r>
      <w:proofErr w:type="spellStart"/>
      <w:r w:rsidRPr="00A158F1">
        <w:rPr>
          <w:color w:val="000000" w:themeColor="text1"/>
          <w:lang w:val="en-US"/>
        </w:rPr>
        <w:t>się</w:t>
      </w:r>
      <w:proofErr w:type="spellEnd"/>
      <w:r w:rsidRPr="00A158F1">
        <w:rPr>
          <w:color w:val="000000" w:themeColor="text1"/>
          <w:lang w:val="en-US"/>
        </w:rPr>
        <w:t xml:space="preserve"> </w:t>
      </w:r>
      <w:proofErr w:type="spellStart"/>
      <w:r w:rsidRPr="00A158F1">
        <w:rPr>
          <w:color w:val="000000" w:themeColor="text1"/>
          <w:lang w:val="en-US"/>
        </w:rPr>
        <w:t>na</w:t>
      </w:r>
      <w:proofErr w:type="spellEnd"/>
      <w:r w:rsidRPr="00A158F1">
        <w:rPr>
          <w:color w:val="000000" w:themeColor="text1"/>
          <w:lang w:val="en-US"/>
        </w:rPr>
        <w:t xml:space="preserve"> </w:t>
      </w:r>
      <w:proofErr w:type="spellStart"/>
      <w:r w:rsidRPr="00A158F1">
        <w:rPr>
          <w:color w:val="000000" w:themeColor="text1"/>
          <w:lang w:val="en-US"/>
        </w:rPr>
        <w:t>liście</w:t>
      </w:r>
      <w:proofErr w:type="spellEnd"/>
      <w:r w:rsidRPr="00A158F1">
        <w:rPr>
          <w:color w:val="000000" w:themeColor="text1"/>
          <w:lang w:val="en-US"/>
        </w:rPr>
        <w:t xml:space="preserve"> Windows Server Catalog </w:t>
      </w:r>
      <w:proofErr w:type="spellStart"/>
      <w:r w:rsidRPr="00A158F1">
        <w:rPr>
          <w:color w:val="000000" w:themeColor="text1"/>
          <w:lang w:val="en-US"/>
        </w:rPr>
        <w:t>i</w:t>
      </w:r>
      <w:proofErr w:type="spellEnd"/>
      <w:r w:rsidRPr="00A158F1">
        <w:rPr>
          <w:color w:val="000000" w:themeColor="text1"/>
          <w:lang w:val="en-US"/>
        </w:rPr>
        <w:t xml:space="preserve"> </w:t>
      </w:r>
      <w:proofErr w:type="spellStart"/>
      <w:r w:rsidRPr="00A158F1">
        <w:rPr>
          <w:color w:val="000000" w:themeColor="text1"/>
          <w:lang w:val="en-US"/>
        </w:rPr>
        <w:t>posiadać</w:t>
      </w:r>
      <w:proofErr w:type="spellEnd"/>
      <w:r w:rsidRPr="00A158F1">
        <w:rPr>
          <w:color w:val="000000" w:themeColor="text1"/>
          <w:lang w:val="en-US"/>
        </w:rPr>
        <w:t xml:space="preserve"> status „Certified for Windows” </w:t>
      </w:r>
      <w:proofErr w:type="spellStart"/>
      <w:r w:rsidRPr="00A158F1">
        <w:rPr>
          <w:color w:val="000000" w:themeColor="text1"/>
          <w:lang w:val="en-US"/>
        </w:rPr>
        <w:t>dla</w:t>
      </w:r>
      <w:proofErr w:type="spellEnd"/>
      <w:r w:rsidRPr="00A158F1">
        <w:rPr>
          <w:color w:val="000000" w:themeColor="text1"/>
          <w:lang w:val="en-US"/>
        </w:rPr>
        <w:t xml:space="preserve"> </w:t>
      </w:r>
      <w:proofErr w:type="spellStart"/>
      <w:r w:rsidRPr="00A158F1">
        <w:rPr>
          <w:color w:val="000000" w:themeColor="text1"/>
          <w:lang w:val="en-US"/>
        </w:rPr>
        <w:t>systemów</w:t>
      </w:r>
      <w:proofErr w:type="spellEnd"/>
      <w:r w:rsidRPr="00A158F1">
        <w:rPr>
          <w:color w:val="000000" w:themeColor="text1"/>
          <w:lang w:val="en-US"/>
        </w:rPr>
        <w:t xml:space="preserve"> Microsoft Windows Server 2016, Microsoft Windows Server 2019, Microsoft Windows Server 2022.</w:t>
      </w:r>
    </w:p>
    <w:p w14:paraId="2F87191C" w14:textId="77777777" w:rsidR="009E4546" w:rsidRPr="00A529BC" w:rsidRDefault="009E4546">
      <w:pPr>
        <w:pStyle w:val="Akapitzlist"/>
        <w:numPr>
          <w:ilvl w:val="0"/>
          <w:numId w:val="19"/>
        </w:numPr>
        <w:spacing w:before="240" w:after="120" w:line="276" w:lineRule="auto"/>
        <w:ind w:right="72"/>
        <w:jc w:val="both"/>
        <w:rPr>
          <w:color w:val="000000" w:themeColor="text1"/>
        </w:rPr>
      </w:pPr>
      <w:r w:rsidRPr="000636DA">
        <w:rPr>
          <w:color w:val="000000" w:themeColor="text1"/>
        </w:rPr>
        <w:t xml:space="preserve">Jakość produktu i sposobu jego wykonania: Certyfikat ISO 9001 lub inny równoważny dokument poświadczający, że producent serwera opracował, wdrożył i certyfikował system zarządzania jakością; Certyfikat ISO 50001 lub inny równoważny dokument poświadczający, że producent serwera posiada system zarządzania energią, zmniejszający zużycie energii, wpływy na środowisko i zwiększający rentowność; Deklaracja zgodności CE lub inny równoważny dokument poświadczający, ze oferowany serwer spełnia wszystkie zasadnicze wymagania zawarte w poszczególnych dyrektywach nowego podejścia przewidujących oznakowanie CE; Potwierdzenie spełnienia kryteriów środowiskowych, w tym zgodności z dyrektywą </w:t>
      </w:r>
      <w:proofErr w:type="spellStart"/>
      <w:r w:rsidRPr="000636DA">
        <w:rPr>
          <w:color w:val="000000" w:themeColor="text1"/>
        </w:rPr>
        <w:t>RoHS</w:t>
      </w:r>
      <w:proofErr w:type="spellEnd"/>
      <w:r w:rsidRPr="000636DA">
        <w:rPr>
          <w:color w:val="000000" w:themeColor="text1"/>
        </w:rPr>
        <w:t xml:space="preserve"> Unii Europejskiej o eliminacji substancji niebezpiecznych w postaci oświadczenia producenta serwera lub innego dokumentu potwierdzającego spełnienie kryteriów środowiskowych w tym zgodności z dyrektywą </w:t>
      </w:r>
      <w:proofErr w:type="spellStart"/>
      <w:r w:rsidRPr="000636DA">
        <w:rPr>
          <w:color w:val="000000" w:themeColor="text1"/>
        </w:rPr>
        <w:t>RoHS</w:t>
      </w:r>
      <w:proofErr w:type="spellEnd"/>
      <w:r w:rsidRPr="000636DA">
        <w:rPr>
          <w:color w:val="000000" w:themeColor="text1"/>
        </w:rPr>
        <w:t xml:space="preserve"> Unii Europejskiej o eliminacji substancji niebezpiecznych; Certyfikat NIST SP 800-193 lub inny równoważny dokument potwierdzający, że serwer spełnia wymagania normy NIST SP 800-193 ochrony przed cyberatakami.</w:t>
      </w:r>
      <w:r>
        <w:rPr>
          <w:color w:val="000000" w:themeColor="text1"/>
        </w:rPr>
        <w:t xml:space="preserve"> </w:t>
      </w:r>
      <w:r w:rsidRPr="00A529BC">
        <w:t>Zamawiający żąda załączenia do oferty przedmiotowych środków dowodowych - dokumentów potwierdzających spełnienie przez oferowany serwer i jego/ich producenta/producentów w zakresie określonym powyżej.</w:t>
      </w:r>
    </w:p>
    <w:p w14:paraId="6CDB12FF" w14:textId="77777777" w:rsidR="009E4546" w:rsidRPr="000636DA" w:rsidRDefault="009E4546">
      <w:pPr>
        <w:pStyle w:val="Akapitzlist"/>
        <w:numPr>
          <w:ilvl w:val="0"/>
          <w:numId w:val="19"/>
        </w:numPr>
        <w:spacing w:before="100" w:beforeAutospacing="1" w:after="120" w:line="276" w:lineRule="auto"/>
        <w:jc w:val="both"/>
        <w:rPr>
          <w:rFonts w:cstheme="minorHAnsi"/>
          <w:lang w:eastAsia="pl-PL"/>
        </w:rPr>
      </w:pPr>
      <w:r w:rsidRPr="00940B65">
        <w:rPr>
          <w:rFonts w:cstheme="minorHAnsi"/>
          <w:lang w:eastAsia="pl-PL"/>
        </w:rPr>
        <w:t xml:space="preserve">Gwarancja: min. 60 miesięcy gwarancji producenta </w:t>
      </w:r>
      <w:r w:rsidRPr="000636DA">
        <w:rPr>
          <w:rFonts w:cstheme="minorHAnsi"/>
          <w:lang w:eastAsia="pl-PL"/>
        </w:rPr>
        <w:t xml:space="preserve">obejmująca wszystkie komponenty serwera wchodzące w skład oferowanej konfiguracji </w:t>
      </w:r>
      <w:r w:rsidRPr="00940B65">
        <w:rPr>
          <w:rFonts w:cstheme="minorHAnsi"/>
          <w:lang w:eastAsia="pl-PL"/>
        </w:rPr>
        <w:t>realizowanej w miejscu instalacji sprzętu z czasem reakcji serwisu do następnego dnia roboczego od przyjęcia zgłoszenia, w przypadku awarii dyski Zamawiający wymaga, aby dyski pozostały u Zamawiającego.</w:t>
      </w:r>
      <w:r>
        <w:rPr>
          <w:rFonts w:cstheme="minorHAnsi"/>
          <w:lang w:eastAsia="pl-PL"/>
        </w:rPr>
        <w:t xml:space="preserve"> </w:t>
      </w:r>
      <w:r w:rsidRPr="000636DA">
        <w:rPr>
          <w:rFonts w:cstheme="minorHAnsi"/>
          <w:lang w:eastAsia="pl-PL"/>
        </w:rPr>
        <w:t>Możliwość zgłaszania awarii poprzez ogólnopolską linię telefoniczną producenta lub dedykowany portal techniczny producenta.</w:t>
      </w:r>
      <w:r>
        <w:rPr>
          <w:rFonts w:cstheme="minorHAnsi"/>
          <w:lang w:eastAsia="pl-PL"/>
        </w:rPr>
        <w:t xml:space="preserve"> </w:t>
      </w:r>
      <w:r w:rsidRPr="000636DA">
        <w:rPr>
          <w:rFonts w:cstheme="minorHAnsi"/>
          <w:lang w:eastAsia="pl-PL"/>
        </w:rPr>
        <w:t>W czasie obowiązywania gwarancji na sprzęt, możliwość weryfikacji - na podstawie numeru seryjnego urządzenia - pierwotnej konfiguracji sprzętowej serwera, w tym model i typ dysków twardych, procesora, ilość fabrycznie zainstalowanej pamięci operacyjnej, czasu obowiązywania i typ udzielonej gwarancji przez portal producenta</w:t>
      </w:r>
      <w:r>
        <w:rPr>
          <w:rFonts w:cstheme="minorHAnsi"/>
          <w:lang w:eastAsia="pl-PL"/>
        </w:rPr>
        <w:t xml:space="preserve"> serwera.</w:t>
      </w:r>
    </w:p>
    <w:p w14:paraId="06BA2BA0" w14:textId="5D653C80" w:rsidR="009751B4" w:rsidRDefault="009751B4" w:rsidP="00F06EDD">
      <w:pPr>
        <w:pStyle w:val="Nagwek1"/>
        <w:numPr>
          <w:ilvl w:val="1"/>
          <w:numId w:val="1"/>
        </w:numPr>
        <w:spacing w:before="100" w:beforeAutospacing="1" w:after="120" w:line="276" w:lineRule="auto"/>
      </w:pPr>
      <w:bookmarkStart w:id="10" w:name="_Toc177503832"/>
      <w:r>
        <w:t>Zakup macierzy</w:t>
      </w:r>
      <w:r>
        <w:tab/>
        <w:t xml:space="preserve"> (1 szt.).</w:t>
      </w:r>
      <w:bookmarkEnd w:id="10"/>
    </w:p>
    <w:p w14:paraId="3D999CEE" w14:textId="77777777" w:rsidR="0036200C" w:rsidRPr="00E17FEC" w:rsidRDefault="0036200C" w:rsidP="00F06EDD">
      <w:pPr>
        <w:spacing w:line="276" w:lineRule="auto"/>
      </w:pPr>
      <w:r w:rsidRPr="00E17FEC">
        <w:t>Minimalne parametry techniczne urządzenia:</w:t>
      </w:r>
    </w:p>
    <w:p w14:paraId="4926358B" w14:textId="44E05A4B" w:rsidR="0036200C" w:rsidRDefault="0036200C">
      <w:pPr>
        <w:pStyle w:val="Akapitzlist"/>
        <w:numPr>
          <w:ilvl w:val="0"/>
          <w:numId w:val="20"/>
        </w:numPr>
        <w:spacing w:line="276" w:lineRule="auto"/>
        <w:jc w:val="both"/>
        <w:rPr>
          <w:rFonts w:cstheme="minorHAnsi"/>
          <w:lang w:eastAsia="pl-PL"/>
        </w:rPr>
      </w:pPr>
      <w:r w:rsidRPr="00E17FEC">
        <w:rPr>
          <w:rFonts w:cstheme="minorHAnsi"/>
          <w:lang w:eastAsia="pl-PL"/>
        </w:rPr>
        <w:t xml:space="preserve">Obudowa </w:t>
      </w:r>
      <w:r>
        <w:rPr>
          <w:rFonts w:cstheme="minorHAnsi"/>
          <w:lang w:eastAsia="pl-PL"/>
        </w:rPr>
        <w:t>t</w:t>
      </w:r>
      <w:r w:rsidRPr="0036200C">
        <w:rPr>
          <w:rFonts w:cstheme="minorHAnsi"/>
          <w:lang w:eastAsia="pl-PL"/>
        </w:rPr>
        <w:t xml:space="preserve">ypu </w:t>
      </w:r>
      <w:r>
        <w:rPr>
          <w:rFonts w:cstheme="minorHAnsi"/>
          <w:lang w:eastAsia="pl-PL"/>
        </w:rPr>
        <w:t>RACK</w:t>
      </w:r>
      <w:r w:rsidRPr="0036200C">
        <w:rPr>
          <w:rFonts w:cstheme="minorHAnsi"/>
          <w:lang w:eastAsia="pl-PL"/>
        </w:rPr>
        <w:t xml:space="preserve"> o wysokości maksymalnie 2U z możliwością instalacji do 12 dysków 3.5" Hot-Plug</w:t>
      </w:r>
      <w:r>
        <w:rPr>
          <w:rFonts w:cstheme="minorHAnsi"/>
          <w:lang w:eastAsia="pl-PL"/>
        </w:rPr>
        <w:t>.</w:t>
      </w:r>
    </w:p>
    <w:p w14:paraId="64265367" w14:textId="5AB5AE5B" w:rsidR="0036200C" w:rsidRDefault="0036200C">
      <w:pPr>
        <w:pStyle w:val="Akapitzlist"/>
        <w:numPr>
          <w:ilvl w:val="0"/>
          <w:numId w:val="20"/>
        </w:numPr>
        <w:spacing w:line="276" w:lineRule="auto"/>
        <w:jc w:val="both"/>
        <w:rPr>
          <w:rFonts w:cstheme="minorHAnsi"/>
          <w:lang w:eastAsia="pl-PL"/>
        </w:rPr>
      </w:pPr>
      <w:r w:rsidRPr="0036200C">
        <w:rPr>
          <w:rFonts w:cstheme="minorHAnsi"/>
          <w:lang w:eastAsia="pl-PL"/>
        </w:rPr>
        <w:lastRenderedPageBreak/>
        <w:t xml:space="preserve">Macierz musi posiadać co najmniej 2 kontrolery macierzowe pracujące w trybie </w:t>
      </w:r>
      <w:proofErr w:type="spellStart"/>
      <w:r w:rsidRPr="0036200C">
        <w:rPr>
          <w:rFonts w:cstheme="minorHAnsi"/>
          <w:lang w:eastAsia="pl-PL"/>
        </w:rPr>
        <w:t>active-active</w:t>
      </w:r>
      <w:proofErr w:type="spellEnd"/>
      <w:r w:rsidRPr="0036200C">
        <w:rPr>
          <w:rFonts w:cstheme="minorHAnsi"/>
          <w:lang w:eastAsia="pl-PL"/>
        </w:rPr>
        <w:t xml:space="preserve"> i</w:t>
      </w:r>
      <w:r>
        <w:rPr>
          <w:rFonts w:cstheme="minorHAnsi"/>
          <w:lang w:eastAsia="pl-PL"/>
        </w:rPr>
        <w:t> </w:t>
      </w:r>
      <w:r w:rsidRPr="0036200C">
        <w:rPr>
          <w:rFonts w:cstheme="minorHAnsi"/>
          <w:lang w:eastAsia="pl-PL"/>
        </w:rPr>
        <w:t>udostępniające jednocześnie dane blokowe. Wszystkie kontrolery muszą komunikować się między sobą bez stosowania dodatkowych przełączników lub koncentratorów.</w:t>
      </w:r>
    </w:p>
    <w:p w14:paraId="5810C21B" w14:textId="0BFB663F" w:rsidR="0036200C" w:rsidRDefault="0036200C">
      <w:pPr>
        <w:pStyle w:val="Akapitzlist"/>
        <w:numPr>
          <w:ilvl w:val="0"/>
          <w:numId w:val="20"/>
        </w:numPr>
        <w:spacing w:line="276" w:lineRule="auto"/>
        <w:jc w:val="both"/>
        <w:rPr>
          <w:rFonts w:cstheme="minorHAnsi"/>
          <w:lang w:eastAsia="pl-PL"/>
        </w:rPr>
      </w:pPr>
      <w:r w:rsidRPr="0036200C">
        <w:rPr>
          <w:rFonts w:cstheme="minorHAnsi"/>
          <w:lang w:eastAsia="pl-PL"/>
        </w:rPr>
        <w:t>Macierz musi posiadać minimum sumarycznie 32 GB pamięci cache. Pamięć cache musi być zbudowana w oparciu o wydajną pamięć typu RAM.</w:t>
      </w:r>
      <w:r>
        <w:rPr>
          <w:rFonts w:cstheme="minorHAnsi"/>
          <w:lang w:eastAsia="pl-PL"/>
        </w:rPr>
        <w:t xml:space="preserve"> </w:t>
      </w:r>
      <w:r w:rsidRPr="0036200C">
        <w:rPr>
          <w:rFonts w:cstheme="minorHAnsi"/>
          <w:lang w:eastAsia="pl-PL"/>
        </w:rPr>
        <w:t>Pamięć zapisu musi być mirrorowana (kopie lustrzane) pomiędzy kontrolerami dyskowymi.</w:t>
      </w:r>
      <w:r>
        <w:rPr>
          <w:rFonts w:cstheme="minorHAnsi"/>
          <w:lang w:eastAsia="pl-PL"/>
        </w:rPr>
        <w:t xml:space="preserve"> </w:t>
      </w:r>
      <w:r w:rsidRPr="0036200C">
        <w:rPr>
          <w:rFonts w:cstheme="minorHAnsi"/>
          <w:lang w:eastAsia="pl-PL"/>
        </w:rPr>
        <w:t>Dane niezapisane na dyskach (np. zawartość pamięci kontrolera) muszą zostać zabezpieczone w przypadku awarii zasilania za pomocą podtrzymania bateryjnego lub z zastosowaniem innej technologii przez okres minimum 5 lat.</w:t>
      </w:r>
    </w:p>
    <w:p w14:paraId="21344F07" w14:textId="77777777" w:rsidR="006B0F0A" w:rsidRDefault="006B0F0A" w:rsidP="00F06EDD">
      <w:pPr>
        <w:pStyle w:val="Akapitzlist"/>
        <w:spacing w:line="276" w:lineRule="auto"/>
        <w:ind w:left="360"/>
        <w:jc w:val="both"/>
        <w:rPr>
          <w:rFonts w:cstheme="minorHAnsi"/>
          <w:lang w:eastAsia="pl-PL"/>
        </w:rPr>
      </w:pPr>
      <w:r w:rsidRPr="006B0F0A">
        <w:rPr>
          <w:rFonts w:cstheme="minorHAnsi"/>
          <w:lang w:eastAsia="pl-PL"/>
        </w:rPr>
        <w:t xml:space="preserve">Macierz musi mieć możliwość obsługiwania dysków SSD, SAS i </w:t>
      </w:r>
      <w:proofErr w:type="spellStart"/>
      <w:r w:rsidRPr="006B0F0A">
        <w:rPr>
          <w:rFonts w:cstheme="minorHAnsi"/>
          <w:lang w:eastAsia="pl-PL"/>
        </w:rPr>
        <w:t>Nearline</w:t>
      </w:r>
      <w:proofErr w:type="spellEnd"/>
      <w:r w:rsidRPr="006B0F0A">
        <w:rPr>
          <w:rFonts w:cstheme="minorHAnsi"/>
          <w:lang w:eastAsia="pl-PL"/>
        </w:rPr>
        <w:t xml:space="preserve"> SAS. Macierz musi umożliwiać mieszanie napędów dyskowych SSD, SAS i NL SAS w obrębie pojedynczej półki dyskowej. Macierz musi obsługiwać dyski 2,5” i  3,5”</w:t>
      </w:r>
      <w:r>
        <w:rPr>
          <w:rFonts w:cstheme="minorHAnsi"/>
          <w:lang w:eastAsia="pl-PL"/>
        </w:rPr>
        <w:t xml:space="preserve">. </w:t>
      </w:r>
      <w:r w:rsidRPr="006B0F0A">
        <w:rPr>
          <w:rFonts w:cstheme="minorHAnsi"/>
          <w:lang w:eastAsia="pl-PL"/>
        </w:rPr>
        <w:t>Macierz musi umożliwiać rozbudowę (bez wymiany kontrolerów macierzy), do co najmniej 24 dysków twardych.</w:t>
      </w:r>
    </w:p>
    <w:p w14:paraId="04CAE5F0" w14:textId="410226BF" w:rsidR="006B0F0A" w:rsidRPr="00F12B67" w:rsidRDefault="006B0F0A">
      <w:pPr>
        <w:pStyle w:val="Akapitzlist"/>
        <w:numPr>
          <w:ilvl w:val="0"/>
          <w:numId w:val="20"/>
        </w:numPr>
        <w:spacing w:line="276" w:lineRule="auto"/>
        <w:jc w:val="both"/>
        <w:rPr>
          <w:rFonts w:cstheme="minorHAnsi"/>
          <w:lang w:eastAsia="pl-PL"/>
        </w:rPr>
      </w:pPr>
      <w:r w:rsidRPr="00F12B67">
        <w:rPr>
          <w:rFonts w:cstheme="minorHAnsi"/>
          <w:lang w:eastAsia="pl-PL"/>
        </w:rPr>
        <w:t xml:space="preserve">Macierz musi posiadać co najmniej 8 portów </w:t>
      </w:r>
      <w:proofErr w:type="spellStart"/>
      <w:r w:rsidR="00913334" w:rsidRPr="00F12B67">
        <w:rPr>
          <w:rFonts w:cstheme="minorHAnsi"/>
          <w:lang w:eastAsia="pl-PL"/>
        </w:rPr>
        <w:t>iSCSI</w:t>
      </w:r>
      <w:proofErr w:type="spellEnd"/>
      <w:r w:rsidR="00913334" w:rsidRPr="00F12B67">
        <w:rPr>
          <w:rFonts w:cstheme="minorHAnsi"/>
          <w:lang w:eastAsia="pl-PL"/>
        </w:rPr>
        <w:t xml:space="preserve"> SFP+/SFP28 25Gb/s</w:t>
      </w:r>
      <w:r w:rsidR="00913334" w:rsidRPr="00F12B67">
        <w:rPr>
          <w:rFonts w:cstheme="minorHAnsi"/>
          <w:b/>
          <w:bCs/>
          <w:lang w:eastAsia="pl-PL"/>
        </w:rPr>
        <w:t xml:space="preserve"> </w:t>
      </w:r>
      <w:r w:rsidRPr="00F12B67">
        <w:rPr>
          <w:rFonts w:cstheme="minorHAnsi"/>
          <w:lang w:eastAsia="pl-PL"/>
        </w:rPr>
        <w:t>(4 porty na kontroler)</w:t>
      </w:r>
      <w:r w:rsidR="00C57E88">
        <w:rPr>
          <w:rFonts w:cstheme="minorHAnsi"/>
          <w:lang w:eastAsia="pl-PL"/>
        </w:rPr>
        <w:t>.</w:t>
      </w:r>
      <w:r w:rsidR="00C26B25" w:rsidRPr="00F12B67">
        <w:rPr>
          <w:rFonts w:cstheme="minorHAnsi"/>
          <w:lang w:eastAsia="pl-PL"/>
        </w:rPr>
        <w:t xml:space="preserve"> </w:t>
      </w:r>
      <w:r w:rsidR="00CF2AD3" w:rsidRPr="00F12B67">
        <w:rPr>
          <w:rFonts w:cstheme="minorHAnsi"/>
          <w:lang w:eastAsia="pl-PL"/>
        </w:rPr>
        <w:t xml:space="preserve"> Dodatkowo dedykowane do dostarczonego urządzenia </w:t>
      </w:r>
      <w:r w:rsidR="00C26B25" w:rsidRPr="00F12B67">
        <w:t>w</w:t>
      </w:r>
      <w:r w:rsidR="00C26B25" w:rsidRPr="00F12B67">
        <w:rPr>
          <w:rFonts w:cstheme="minorHAnsi"/>
          <w:lang w:eastAsia="pl-PL"/>
        </w:rPr>
        <w:t xml:space="preserve">kładki optyczne SFP28 25 </w:t>
      </w:r>
      <w:proofErr w:type="spellStart"/>
      <w:r w:rsidR="00C26B25" w:rsidRPr="00F12B67">
        <w:rPr>
          <w:rFonts w:cstheme="minorHAnsi"/>
          <w:lang w:eastAsia="pl-PL"/>
        </w:rPr>
        <w:t>Gb</w:t>
      </w:r>
      <w:proofErr w:type="spellEnd"/>
      <w:r w:rsidR="00C26B25" w:rsidRPr="00F12B67">
        <w:rPr>
          <w:rFonts w:cstheme="minorHAnsi"/>
          <w:lang w:eastAsia="pl-PL"/>
        </w:rPr>
        <w:t>/s</w:t>
      </w:r>
      <w:r w:rsidR="00CF2AD3" w:rsidRPr="00F12B67">
        <w:rPr>
          <w:rFonts w:cstheme="minorHAnsi"/>
          <w:lang w:eastAsia="pl-PL"/>
        </w:rPr>
        <w:t xml:space="preserve"> (8 sztuk) </w:t>
      </w:r>
      <w:r w:rsidR="00CC0049" w:rsidRPr="00F12B67">
        <w:rPr>
          <w:rFonts w:cstheme="minorHAnsi"/>
          <w:lang w:eastAsia="pl-PL"/>
        </w:rPr>
        <w:t xml:space="preserve">oraz </w:t>
      </w:r>
      <w:proofErr w:type="spellStart"/>
      <w:r w:rsidR="00CF2AD3" w:rsidRPr="00F12B67">
        <w:rPr>
          <w:rFonts w:cstheme="minorHAnsi"/>
          <w:lang w:eastAsia="pl-PL"/>
        </w:rPr>
        <w:t>patchcordy</w:t>
      </w:r>
      <w:proofErr w:type="spellEnd"/>
      <w:r w:rsidR="00CF2AD3" w:rsidRPr="00F12B67">
        <w:rPr>
          <w:rFonts w:cstheme="minorHAnsi"/>
          <w:lang w:eastAsia="pl-PL"/>
        </w:rPr>
        <w:t xml:space="preserve"> światłowodowe SFP+ z wtyczkami  i osłonkami o długości </w:t>
      </w:r>
      <w:r w:rsidR="00F961CD" w:rsidRPr="00F12B67">
        <w:rPr>
          <w:rFonts w:cstheme="minorHAnsi"/>
          <w:lang w:eastAsia="pl-PL"/>
        </w:rPr>
        <w:t>2</w:t>
      </w:r>
      <w:r w:rsidR="00CF2AD3" w:rsidRPr="00F12B67">
        <w:rPr>
          <w:rFonts w:cstheme="minorHAnsi"/>
          <w:lang w:eastAsia="pl-PL"/>
        </w:rPr>
        <w:t xml:space="preserve"> m (</w:t>
      </w:r>
      <w:r w:rsidR="00F961CD" w:rsidRPr="00F12B67">
        <w:rPr>
          <w:rFonts w:cstheme="minorHAnsi"/>
          <w:lang w:eastAsia="pl-PL"/>
        </w:rPr>
        <w:t>8</w:t>
      </w:r>
      <w:r w:rsidR="00CF2AD3" w:rsidRPr="00F12B67">
        <w:rPr>
          <w:rFonts w:cstheme="minorHAnsi"/>
          <w:lang w:eastAsia="pl-PL"/>
        </w:rPr>
        <w:t xml:space="preserve"> szt.).</w:t>
      </w:r>
    </w:p>
    <w:p w14:paraId="2D18C0AF" w14:textId="76E3CB40" w:rsidR="006B0F0A" w:rsidRDefault="006B0F0A">
      <w:pPr>
        <w:pStyle w:val="Akapitzlist"/>
        <w:numPr>
          <w:ilvl w:val="0"/>
          <w:numId w:val="20"/>
        </w:numPr>
        <w:spacing w:line="276" w:lineRule="auto"/>
        <w:jc w:val="both"/>
        <w:rPr>
          <w:rFonts w:cstheme="minorHAnsi"/>
          <w:lang w:eastAsia="pl-PL"/>
        </w:rPr>
      </w:pPr>
      <w:r>
        <w:rPr>
          <w:rFonts w:cstheme="minorHAnsi"/>
          <w:lang w:eastAsia="pl-PL"/>
        </w:rPr>
        <w:t>Zainstalowane m</w:t>
      </w:r>
      <w:r w:rsidRPr="006B0F0A">
        <w:rPr>
          <w:rFonts w:cstheme="minorHAnsi"/>
          <w:lang w:eastAsia="pl-PL"/>
        </w:rPr>
        <w:t>in. 12 dysków Hot-Plug SAS SSD min. 24Gb/s o pojemności co najmniej 1,92TB każdy.</w:t>
      </w:r>
    </w:p>
    <w:p w14:paraId="6BE4302E" w14:textId="77777777" w:rsidR="006B0F0A" w:rsidRPr="006B0F0A" w:rsidRDefault="006B0F0A">
      <w:pPr>
        <w:pStyle w:val="Akapitzlist"/>
        <w:numPr>
          <w:ilvl w:val="0"/>
          <w:numId w:val="20"/>
        </w:numPr>
        <w:spacing w:line="276" w:lineRule="auto"/>
        <w:jc w:val="both"/>
        <w:rPr>
          <w:rFonts w:cstheme="minorHAnsi"/>
          <w:lang w:eastAsia="pl-PL"/>
        </w:rPr>
      </w:pPr>
      <w:r w:rsidRPr="006B0F0A">
        <w:rPr>
          <w:rFonts w:cstheme="minorHAnsi"/>
          <w:lang w:eastAsia="pl-PL"/>
        </w:rPr>
        <w:t xml:space="preserve">Macierz musi obsługiwać mechanizmy RAID zgodne z RAID0, RAID1, RAID10, RAID5, RAID6 oraz RAID z tzw. rozproszoną wolną pojemnością, realizowane sprzętowo za pomocą dedykowanego układu, z możliwością dowolnej ich kombinacji w obrębie oferowanej macierzy i z wykorzystaniem wszystkich dysków (tzw. </w:t>
      </w:r>
      <w:proofErr w:type="spellStart"/>
      <w:r w:rsidRPr="006B0F0A">
        <w:rPr>
          <w:rFonts w:cstheme="minorHAnsi"/>
          <w:lang w:eastAsia="pl-PL"/>
        </w:rPr>
        <w:t>wide-striping</w:t>
      </w:r>
      <w:proofErr w:type="spellEnd"/>
      <w:r w:rsidRPr="006B0F0A">
        <w:rPr>
          <w:rFonts w:cstheme="minorHAnsi"/>
          <w:lang w:eastAsia="pl-PL"/>
        </w:rPr>
        <w:t>).</w:t>
      </w:r>
    </w:p>
    <w:p w14:paraId="2C1935F8" w14:textId="77777777" w:rsidR="006B0F0A" w:rsidRPr="006B0F0A" w:rsidRDefault="006B0F0A">
      <w:pPr>
        <w:pStyle w:val="Akapitzlist"/>
        <w:numPr>
          <w:ilvl w:val="0"/>
          <w:numId w:val="20"/>
        </w:numPr>
        <w:spacing w:line="276" w:lineRule="auto"/>
        <w:jc w:val="both"/>
        <w:rPr>
          <w:rFonts w:cstheme="minorHAnsi"/>
          <w:lang w:eastAsia="pl-PL"/>
        </w:rPr>
      </w:pPr>
      <w:r w:rsidRPr="006B0F0A">
        <w:rPr>
          <w:rFonts w:cstheme="minorHAnsi"/>
          <w:lang w:eastAsia="pl-PL"/>
        </w:rPr>
        <w:t xml:space="preserve">Macierz musi umożliwiać definiowanie globalnych dysków </w:t>
      </w:r>
      <w:proofErr w:type="spellStart"/>
      <w:r w:rsidRPr="006B0F0A">
        <w:rPr>
          <w:rFonts w:cstheme="minorHAnsi"/>
          <w:lang w:eastAsia="pl-PL"/>
        </w:rPr>
        <w:t>spare</w:t>
      </w:r>
      <w:proofErr w:type="spellEnd"/>
      <w:r w:rsidRPr="006B0F0A">
        <w:rPr>
          <w:rFonts w:cstheme="minorHAnsi"/>
          <w:lang w:eastAsia="pl-PL"/>
        </w:rPr>
        <w:t xml:space="preserve"> oraz dedykowanie dysków </w:t>
      </w:r>
      <w:proofErr w:type="spellStart"/>
      <w:r w:rsidRPr="006B0F0A">
        <w:rPr>
          <w:rFonts w:cstheme="minorHAnsi"/>
          <w:lang w:eastAsia="pl-PL"/>
        </w:rPr>
        <w:t>spare</w:t>
      </w:r>
      <w:proofErr w:type="spellEnd"/>
      <w:r w:rsidRPr="006B0F0A">
        <w:rPr>
          <w:rFonts w:cstheme="minorHAnsi"/>
          <w:lang w:eastAsia="pl-PL"/>
        </w:rPr>
        <w:t xml:space="preserve"> do konkretnych grup RAID. </w:t>
      </w:r>
    </w:p>
    <w:p w14:paraId="5E383C3D" w14:textId="77777777" w:rsidR="006B0F0A" w:rsidRPr="006B0F0A" w:rsidRDefault="006B0F0A">
      <w:pPr>
        <w:pStyle w:val="Akapitzlist"/>
        <w:numPr>
          <w:ilvl w:val="0"/>
          <w:numId w:val="20"/>
        </w:numPr>
        <w:spacing w:line="276" w:lineRule="auto"/>
        <w:jc w:val="both"/>
        <w:rPr>
          <w:rFonts w:cstheme="minorHAnsi"/>
          <w:lang w:eastAsia="pl-PL"/>
        </w:rPr>
      </w:pPr>
      <w:r w:rsidRPr="006B0F0A">
        <w:rPr>
          <w:rFonts w:cstheme="minorHAnsi"/>
          <w:lang w:eastAsia="pl-PL"/>
        </w:rPr>
        <w:t>Macierz musi również oferować możliwość zdefiniowania grup dyskowych z tzw. rozproszoną wolną pojemnością, która nie wykorzystuje tradycyjnych dysków zapasowych (integracja dysków zapasowych i nieaktywnych do zwiększenia dostępności i wydajności macierzy, zwiększenie szybkości odbudowy macierzy na wypadek awarii dysku).</w:t>
      </w:r>
    </w:p>
    <w:p w14:paraId="7E658DFD" w14:textId="7C502435" w:rsidR="006B0F0A" w:rsidRDefault="006B0F0A">
      <w:pPr>
        <w:pStyle w:val="Akapitzlist"/>
        <w:numPr>
          <w:ilvl w:val="0"/>
          <w:numId w:val="20"/>
        </w:numPr>
        <w:spacing w:line="276" w:lineRule="auto"/>
        <w:jc w:val="both"/>
        <w:rPr>
          <w:rFonts w:cstheme="minorHAnsi"/>
          <w:lang w:eastAsia="pl-PL"/>
        </w:rPr>
      </w:pPr>
      <w:r w:rsidRPr="006B0F0A">
        <w:rPr>
          <w:rFonts w:cstheme="minorHAnsi"/>
          <w:lang w:eastAsia="pl-PL"/>
        </w:rPr>
        <w:t>Macierz musi umożliwiać obsługę dysków różnej pojemności w ramach grupy dysków.</w:t>
      </w:r>
    </w:p>
    <w:p w14:paraId="0621FBA2" w14:textId="1E6B47FA" w:rsidR="006B0F0A" w:rsidRPr="006B0F0A" w:rsidRDefault="006B0F0A">
      <w:pPr>
        <w:pStyle w:val="Akapitzlist"/>
        <w:numPr>
          <w:ilvl w:val="0"/>
          <w:numId w:val="20"/>
        </w:numPr>
        <w:spacing w:line="276" w:lineRule="auto"/>
        <w:jc w:val="both"/>
        <w:rPr>
          <w:rFonts w:cstheme="minorHAnsi"/>
          <w:lang w:eastAsia="pl-PL"/>
        </w:rPr>
      </w:pPr>
      <w:r w:rsidRPr="006B0F0A">
        <w:rPr>
          <w:rFonts w:cstheme="minorHAnsi"/>
          <w:lang w:eastAsia="pl-PL"/>
        </w:rPr>
        <w:t xml:space="preserve">Macierz musi umożliwiać udostępnianie zasobów dyskowych do serwerów w trybie tradycyjnym, jak i w trybie typu </w:t>
      </w:r>
      <w:proofErr w:type="spellStart"/>
      <w:r w:rsidRPr="006B0F0A">
        <w:rPr>
          <w:rFonts w:cstheme="minorHAnsi"/>
          <w:lang w:eastAsia="pl-PL"/>
        </w:rPr>
        <w:t>Thin</w:t>
      </w:r>
      <w:proofErr w:type="spellEnd"/>
      <w:r w:rsidRPr="006B0F0A">
        <w:rPr>
          <w:rFonts w:cstheme="minorHAnsi"/>
          <w:lang w:eastAsia="pl-PL"/>
        </w:rPr>
        <w:t xml:space="preserve"> </w:t>
      </w:r>
      <w:proofErr w:type="spellStart"/>
      <w:r w:rsidRPr="006B0F0A">
        <w:rPr>
          <w:rFonts w:cstheme="minorHAnsi"/>
          <w:lang w:eastAsia="pl-PL"/>
        </w:rPr>
        <w:t>Provisioning</w:t>
      </w:r>
      <w:proofErr w:type="spellEnd"/>
      <w:r w:rsidRPr="006B0F0A">
        <w:rPr>
          <w:rFonts w:cstheme="minorHAnsi"/>
          <w:lang w:eastAsia="pl-PL"/>
        </w:rPr>
        <w:t>.</w:t>
      </w:r>
      <w:r>
        <w:rPr>
          <w:rFonts w:cstheme="minorHAnsi"/>
          <w:lang w:eastAsia="pl-PL"/>
        </w:rPr>
        <w:t xml:space="preserve"> </w:t>
      </w:r>
      <w:r w:rsidRPr="006B0F0A">
        <w:rPr>
          <w:rFonts w:cstheme="minorHAnsi"/>
          <w:lang w:eastAsia="pl-PL"/>
        </w:rPr>
        <w:t xml:space="preserve">Macierz musi umożliwiać odzyskiwanie przestrzeni dyskowych po usuniętych danych w ramach wolumenów typu </w:t>
      </w:r>
      <w:proofErr w:type="spellStart"/>
      <w:r w:rsidRPr="006B0F0A">
        <w:rPr>
          <w:rFonts w:cstheme="minorHAnsi"/>
          <w:lang w:eastAsia="pl-PL"/>
        </w:rPr>
        <w:t>Thin</w:t>
      </w:r>
      <w:proofErr w:type="spellEnd"/>
      <w:r w:rsidRPr="006B0F0A">
        <w:rPr>
          <w:rFonts w:cstheme="minorHAnsi"/>
          <w:lang w:eastAsia="pl-PL"/>
        </w:rPr>
        <w:t>. Proces odzyskiwania danych musi być automatyczny bez konieczności uruchamiania dodatkowych procesów na kontrolerach macierzowych (wymagana obsługa standardu T10 SCSI UNMAP).</w:t>
      </w:r>
    </w:p>
    <w:p w14:paraId="2072E59B" w14:textId="634A5C17" w:rsidR="006B0F0A" w:rsidRPr="006B0F0A" w:rsidRDefault="006B0F0A">
      <w:pPr>
        <w:pStyle w:val="Akapitzlist"/>
        <w:numPr>
          <w:ilvl w:val="0"/>
          <w:numId w:val="20"/>
        </w:numPr>
        <w:spacing w:line="276" w:lineRule="auto"/>
        <w:jc w:val="both"/>
        <w:rPr>
          <w:rFonts w:cstheme="minorHAnsi"/>
          <w:lang w:eastAsia="pl-PL"/>
        </w:rPr>
      </w:pPr>
      <w:r w:rsidRPr="006B0F0A">
        <w:rPr>
          <w:rFonts w:cstheme="minorHAnsi"/>
          <w:lang w:eastAsia="pl-PL"/>
        </w:rPr>
        <w:t xml:space="preserve">Macierz musi posiadać funkcjonalność </w:t>
      </w:r>
      <w:proofErr w:type="spellStart"/>
      <w:r w:rsidRPr="006B0F0A">
        <w:rPr>
          <w:rFonts w:cstheme="minorHAnsi"/>
          <w:lang w:eastAsia="pl-PL"/>
        </w:rPr>
        <w:t>Tiering</w:t>
      </w:r>
      <w:proofErr w:type="spellEnd"/>
      <w:r w:rsidRPr="006B0F0A">
        <w:rPr>
          <w:rFonts w:cstheme="minorHAnsi"/>
          <w:lang w:eastAsia="pl-PL"/>
        </w:rPr>
        <w:t xml:space="preserve"> między dyskami SSD i SAS i między dyskami SAS i NL SAS.</w:t>
      </w:r>
      <w:r>
        <w:rPr>
          <w:rFonts w:cstheme="minorHAnsi"/>
          <w:lang w:eastAsia="pl-PL"/>
        </w:rPr>
        <w:t xml:space="preserve"> </w:t>
      </w:r>
      <w:proofErr w:type="spellStart"/>
      <w:r w:rsidRPr="006B0F0A">
        <w:rPr>
          <w:rFonts w:cstheme="minorHAnsi"/>
          <w:lang w:eastAsia="pl-PL"/>
        </w:rPr>
        <w:t>Tiering</w:t>
      </w:r>
      <w:proofErr w:type="spellEnd"/>
      <w:r w:rsidRPr="006B0F0A">
        <w:rPr>
          <w:rFonts w:cstheme="minorHAnsi"/>
          <w:lang w:eastAsia="pl-PL"/>
        </w:rPr>
        <w:t xml:space="preserve"> musi obejmować wszystkie woluminy w danej puli dyskowej.</w:t>
      </w:r>
    </w:p>
    <w:p w14:paraId="72DF30B0" w14:textId="77777777" w:rsidR="006B0F0A" w:rsidRPr="006B0F0A" w:rsidRDefault="006B0F0A">
      <w:pPr>
        <w:pStyle w:val="Akapitzlist"/>
        <w:numPr>
          <w:ilvl w:val="0"/>
          <w:numId w:val="20"/>
        </w:numPr>
        <w:spacing w:line="276" w:lineRule="auto"/>
        <w:jc w:val="both"/>
        <w:rPr>
          <w:rFonts w:cstheme="minorHAnsi"/>
          <w:lang w:eastAsia="pl-PL"/>
        </w:rPr>
      </w:pPr>
      <w:r w:rsidRPr="006B0F0A">
        <w:rPr>
          <w:rFonts w:cstheme="minorHAnsi"/>
          <w:lang w:eastAsia="pl-PL"/>
        </w:rPr>
        <w:t>Dyski SSD mogą być wykorzystane zarówno do uzyskania pojemności w warstwie wydajności lub na potrzeby zwiększenia pamięci podręcznej odczytu w celu przyspieszenia operacji losowego odczytu z jednej lub wielu warstw napędów mechanicznych.</w:t>
      </w:r>
    </w:p>
    <w:p w14:paraId="775BD7C8" w14:textId="77777777" w:rsidR="006B0F0A" w:rsidRPr="006B0F0A" w:rsidRDefault="006B0F0A">
      <w:pPr>
        <w:pStyle w:val="Akapitzlist"/>
        <w:numPr>
          <w:ilvl w:val="0"/>
          <w:numId w:val="20"/>
        </w:numPr>
        <w:spacing w:line="276" w:lineRule="auto"/>
        <w:jc w:val="both"/>
        <w:rPr>
          <w:rFonts w:cstheme="minorHAnsi"/>
          <w:lang w:eastAsia="pl-PL"/>
        </w:rPr>
      </w:pPr>
      <w:r w:rsidRPr="006B0F0A">
        <w:rPr>
          <w:rFonts w:cstheme="minorHAnsi"/>
          <w:lang w:eastAsia="pl-PL"/>
        </w:rPr>
        <w:t>Macierz musi umożliwiać dokonywania na żądanie tzw. migawkowej kopii danych (</w:t>
      </w:r>
      <w:proofErr w:type="spellStart"/>
      <w:r w:rsidRPr="006B0F0A">
        <w:rPr>
          <w:rFonts w:cstheme="minorHAnsi"/>
          <w:lang w:eastAsia="pl-PL"/>
        </w:rPr>
        <w:t>snapshot</w:t>
      </w:r>
      <w:proofErr w:type="spellEnd"/>
      <w:r w:rsidRPr="006B0F0A">
        <w:rPr>
          <w:rFonts w:cstheme="minorHAnsi"/>
          <w:lang w:eastAsia="pl-PL"/>
        </w:rPr>
        <w:t>, point-in-</w:t>
      </w:r>
      <w:proofErr w:type="spellStart"/>
      <w:r w:rsidRPr="006B0F0A">
        <w:rPr>
          <w:rFonts w:cstheme="minorHAnsi"/>
          <w:lang w:eastAsia="pl-PL"/>
        </w:rPr>
        <w:t>time</w:t>
      </w:r>
      <w:proofErr w:type="spellEnd"/>
      <w:r w:rsidRPr="006B0F0A">
        <w:rPr>
          <w:rFonts w:cstheme="minorHAnsi"/>
          <w:lang w:eastAsia="pl-PL"/>
        </w:rPr>
        <w:t xml:space="preserve">) w ramach macierzy za pomocą wewnętrznych kontrolerów macierzowych. Kopia migawkowa wykonuje się bez alokowania dodatkowej przestrzeni dyskowej na potrzeby kopii. Zajmowanie dodatkowej przestrzeni dyskowej następuje w momencie zmiany danych na dysku źródłowym lub na jego kopii. </w:t>
      </w:r>
    </w:p>
    <w:p w14:paraId="1971F9A3" w14:textId="77777777" w:rsidR="006B0F0A" w:rsidRPr="006B0F0A" w:rsidRDefault="006B0F0A">
      <w:pPr>
        <w:pStyle w:val="Akapitzlist"/>
        <w:numPr>
          <w:ilvl w:val="0"/>
          <w:numId w:val="20"/>
        </w:numPr>
        <w:spacing w:line="276" w:lineRule="auto"/>
        <w:jc w:val="both"/>
        <w:rPr>
          <w:rFonts w:cstheme="minorHAnsi"/>
          <w:lang w:eastAsia="pl-PL"/>
        </w:rPr>
      </w:pPr>
      <w:r w:rsidRPr="006B0F0A">
        <w:rPr>
          <w:rFonts w:cstheme="minorHAnsi"/>
          <w:lang w:eastAsia="pl-PL"/>
        </w:rPr>
        <w:t xml:space="preserve">Macierz musi umożliwiać dokonywanie na żądanie pełnej fizycznej kopii danych (clone) w ramach macierzy za pomocą wewnętrznych kontrolerów macierzowych. </w:t>
      </w:r>
    </w:p>
    <w:p w14:paraId="61F1AABF" w14:textId="77777777" w:rsidR="006B0F0A" w:rsidRPr="006B0F0A" w:rsidRDefault="006B0F0A">
      <w:pPr>
        <w:pStyle w:val="Akapitzlist"/>
        <w:numPr>
          <w:ilvl w:val="0"/>
          <w:numId w:val="20"/>
        </w:numPr>
        <w:spacing w:line="276" w:lineRule="auto"/>
        <w:jc w:val="both"/>
        <w:rPr>
          <w:rFonts w:cstheme="minorHAnsi"/>
          <w:lang w:eastAsia="pl-PL"/>
        </w:rPr>
      </w:pPr>
      <w:r w:rsidRPr="006B0F0A">
        <w:rPr>
          <w:rFonts w:cstheme="minorHAnsi"/>
          <w:lang w:eastAsia="pl-PL"/>
        </w:rPr>
        <w:lastRenderedPageBreak/>
        <w:t xml:space="preserve">Macierz dyskowa musi umożliwiać migrację danych bez przerywania do nich dostępu pomiędzy różnymi warstwami technologii dyskowych na poziomie części wolumenów logicznych (ang. </w:t>
      </w:r>
      <w:proofErr w:type="spellStart"/>
      <w:r w:rsidRPr="006B0F0A">
        <w:rPr>
          <w:rFonts w:cstheme="minorHAnsi"/>
          <w:lang w:eastAsia="pl-PL"/>
        </w:rPr>
        <w:t>Sub</w:t>
      </w:r>
      <w:proofErr w:type="spellEnd"/>
      <w:r w:rsidRPr="006B0F0A">
        <w:rPr>
          <w:rFonts w:cstheme="minorHAnsi"/>
          <w:lang w:eastAsia="pl-PL"/>
        </w:rPr>
        <w:t>-LUN). Zmiany te muszą się odbywać wewnętrznymi mechanizmami macierzy. Funkcjonalność musi umożliwiać zdefiniowanie zasobu LUN, który fizycznie będzie znajdował się na co najmniej 3 typach dysków obsługiwanych przez macierz, a jego części będą realokowane na podstawie analizy ruchu w sposób automatyczny i transparentny (bez przerywania dostępu do danych) dla korzystających z tego wolumenu hostów. Zmiany te muszą się odbywać wewnętrznymi mechanizmami macierzy. Jeżeli do obsługi powyższych funkcjonalności wymagane są dodatkowe licencje, należy je dostarczyć dla całej pojemności dostarczanego urządzenia.</w:t>
      </w:r>
    </w:p>
    <w:p w14:paraId="0F3041D3" w14:textId="77777777" w:rsidR="006B0F0A" w:rsidRPr="006B0F0A" w:rsidRDefault="006B0F0A">
      <w:pPr>
        <w:pStyle w:val="Akapitzlist"/>
        <w:numPr>
          <w:ilvl w:val="0"/>
          <w:numId w:val="20"/>
        </w:numPr>
        <w:spacing w:line="276" w:lineRule="auto"/>
        <w:jc w:val="both"/>
        <w:rPr>
          <w:rFonts w:cstheme="minorHAnsi"/>
          <w:lang w:eastAsia="pl-PL"/>
        </w:rPr>
      </w:pPr>
      <w:r w:rsidRPr="006B0F0A">
        <w:rPr>
          <w:rFonts w:cstheme="minorHAnsi"/>
          <w:lang w:eastAsia="pl-PL"/>
        </w:rPr>
        <w:t xml:space="preserve">Macierz musi umożliwiać jednoczesne podłączenie wielu serwerów w trybie wysokiej dostępności (co najmniej dwoma ścieżkami). </w:t>
      </w:r>
    </w:p>
    <w:p w14:paraId="18E745CB" w14:textId="7DA68CAA" w:rsidR="006B0F0A" w:rsidRPr="006B0F0A" w:rsidRDefault="006B0F0A">
      <w:pPr>
        <w:pStyle w:val="Akapitzlist"/>
        <w:numPr>
          <w:ilvl w:val="0"/>
          <w:numId w:val="20"/>
        </w:numPr>
        <w:spacing w:line="276" w:lineRule="auto"/>
        <w:jc w:val="both"/>
        <w:rPr>
          <w:rFonts w:cstheme="minorHAnsi"/>
          <w:lang w:eastAsia="pl-PL"/>
        </w:rPr>
      </w:pPr>
      <w:r w:rsidRPr="006B0F0A">
        <w:rPr>
          <w:rFonts w:cstheme="minorHAnsi"/>
          <w:lang w:eastAsia="pl-PL"/>
        </w:rPr>
        <w:t xml:space="preserve">Macierz musi wspierać podłączenie następujących systemów operacyjnych: Windows, RHEL, SLES, </w:t>
      </w:r>
      <w:proofErr w:type="spellStart"/>
      <w:r w:rsidRPr="006B0F0A">
        <w:rPr>
          <w:rFonts w:cstheme="minorHAnsi"/>
          <w:lang w:eastAsia="pl-PL"/>
        </w:rPr>
        <w:t>VMWare</w:t>
      </w:r>
      <w:proofErr w:type="spellEnd"/>
      <w:r w:rsidRPr="006B0F0A">
        <w:rPr>
          <w:rFonts w:cstheme="minorHAnsi"/>
          <w:lang w:eastAsia="pl-PL"/>
        </w:rPr>
        <w:t>.</w:t>
      </w:r>
      <w:r>
        <w:rPr>
          <w:rFonts w:cstheme="minorHAnsi"/>
          <w:lang w:eastAsia="pl-PL"/>
        </w:rPr>
        <w:t xml:space="preserve"> </w:t>
      </w:r>
      <w:r w:rsidRPr="006B0F0A">
        <w:rPr>
          <w:rFonts w:cstheme="minorHAnsi"/>
          <w:lang w:eastAsia="pl-PL"/>
        </w:rPr>
        <w:t>Dla wymienionych systemów operacyjnych należy dostarczyć oprogramowanie do przełączania ścieżek i równoważenia obciążenia poszczególnych ścieżek. Wymagane jest oprogramowanie dla nielimitowanej liczby serwerów. Dopuszcza się rozwiązania bazujące na natywnych możliwościach systemów operacyjnych.</w:t>
      </w:r>
    </w:p>
    <w:p w14:paraId="4781F15F" w14:textId="0DB1B017" w:rsidR="006B0F0A" w:rsidRDefault="006B0F0A">
      <w:pPr>
        <w:pStyle w:val="Akapitzlist"/>
        <w:numPr>
          <w:ilvl w:val="0"/>
          <w:numId w:val="20"/>
        </w:numPr>
        <w:spacing w:line="276" w:lineRule="auto"/>
        <w:jc w:val="both"/>
        <w:rPr>
          <w:rFonts w:cstheme="minorHAnsi"/>
          <w:lang w:eastAsia="pl-PL"/>
        </w:rPr>
      </w:pPr>
      <w:r w:rsidRPr="006B0F0A">
        <w:rPr>
          <w:rFonts w:cstheme="minorHAnsi"/>
          <w:lang w:eastAsia="pl-PL"/>
        </w:rPr>
        <w:t>Macierz nie może posiadać pojedynczego punktu awarii, który powodowałby brak dostępu do danych. Musi być zapewniona pełna redundancja komponentów, w szczególności zdublowanie kontrolerów, zasilaczy i wentylatorów.</w:t>
      </w:r>
      <w:r>
        <w:rPr>
          <w:rFonts w:cstheme="minorHAnsi"/>
          <w:lang w:eastAsia="pl-PL"/>
        </w:rPr>
        <w:t xml:space="preserve"> </w:t>
      </w:r>
      <w:r w:rsidRPr="006B0F0A">
        <w:rPr>
          <w:rFonts w:cstheme="minorHAnsi"/>
          <w:lang w:eastAsia="pl-PL"/>
        </w:rPr>
        <w:t>Macierz musi umożliwiać wymianę elementów systemu w trybie „hot-</w:t>
      </w:r>
      <w:proofErr w:type="spellStart"/>
      <w:r w:rsidRPr="006B0F0A">
        <w:rPr>
          <w:rFonts w:cstheme="minorHAnsi"/>
          <w:lang w:eastAsia="pl-PL"/>
        </w:rPr>
        <w:t>swap</w:t>
      </w:r>
      <w:proofErr w:type="spellEnd"/>
      <w:r w:rsidRPr="006B0F0A">
        <w:rPr>
          <w:rFonts w:cstheme="minorHAnsi"/>
          <w:lang w:eastAsia="pl-PL"/>
        </w:rPr>
        <w:t>”, a w szczególności takich, jak: dyski, kontrolery, zasilacze, wentylatory.</w:t>
      </w:r>
      <w:r>
        <w:rPr>
          <w:rFonts w:cstheme="minorHAnsi"/>
          <w:lang w:eastAsia="pl-PL"/>
        </w:rPr>
        <w:t xml:space="preserve"> </w:t>
      </w:r>
      <w:r w:rsidRPr="006B0F0A">
        <w:rPr>
          <w:rFonts w:cstheme="minorHAnsi"/>
          <w:lang w:eastAsia="pl-PL"/>
        </w:rPr>
        <w:t>Macierz musi mieć możliwość zasilania z dwu niezależnych źródeł zasilania – odporność na zanik zasilania jednej fazy lub awarię jednego z zasilaczy macierzy.</w:t>
      </w:r>
    </w:p>
    <w:p w14:paraId="6CCB22E6" w14:textId="7269CE6B" w:rsidR="006B0F0A" w:rsidRDefault="006B0F0A">
      <w:pPr>
        <w:pStyle w:val="Akapitzlist"/>
        <w:numPr>
          <w:ilvl w:val="0"/>
          <w:numId w:val="20"/>
        </w:numPr>
        <w:spacing w:line="276" w:lineRule="auto"/>
        <w:jc w:val="both"/>
        <w:rPr>
          <w:rFonts w:cstheme="minorHAnsi"/>
          <w:lang w:eastAsia="pl-PL"/>
        </w:rPr>
      </w:pPr>
      <w:r w:rsidRPr="006B0F0A">
        <w:rPr>
          <w:rFonts w:cstheme="minorHAnsi"/>
          <w:lang w:eastAsia="pl-PL"/>
        </w:rPr>
        <w:t>Jeżeli do obsługi powyższych funkcjonalności wymagane są dodatkowe licencje</w:t>
      </w:r>
      <w:r>
        <w:rPr>
          <w:rFonts w:cstheme="minorHAnsi"/>
          <w:lang w:eastAsia="pl-PL"/>
        </w:rPr>
        <w:t xml:space="preserve"> Wykonawca jest je zobowiązany </w:t>
      </w:r>
      <w:r w:rsidRPr="006B0F0A">
        <w:rPr>
          <w:rFonts w:cstheme="minorHAnsi"/>
          <w:lang w:eastAsia="pl-PL"/>
        </w:rPr>
        <w:t>dostarczyć</w:t>
      </w:r>
      <w:r>
        <w:rPr>
          <w:rFonts w:cstheme="minorHAnsi"/>
          <w:lang w:eastAsia="pl-PL"/>
        </w:rPr>
        <w:t xml:space="preserve"> w ramach niniejszego postępowania.</w:t>
      </w:r>
    </w:p>
    <w:p w14:paraId="269ABFE4" w14:textId="7420C5FD" w:rsidR="006B0F0A" w:rsidRPr="00A529BC" w:rsidRDefault="006B0F0A">
      <w:pPr>
        <w:pStyle w:val="Akapitzlist"/>
        <w:numPr>
          <w:ilvl w:val="0"/>
          <w:numId w:val="20"/>
        </w:numPr>
        <w:spacing w:before="240" w:after="120" w:line="276" w:lineRule="auto"/>
        <w:ind w:right="72"/>
        <w:jc w:val="both"/>
        <w:rPr>
          <w:color w:val="000000" w:themeColor="text1"/>
        </w:rPr>
      </w:pPr>
      <w:r w:rsidRPr="000636DA">
        <w:rPr>
          <w:color w:val="000000" w:themeColor="text1"/>
        </w:rPr>
        <w:t xml:space="preserve">Jakość produktu i sposobu jego wykonania: Certyfikat ISO 9001 lub inny równoważny dokument poświadczający, że producent </w:t>
      </w:r>
      <w:r>
        <w:rPr>
          <w:color w:val="000000" w:themeColor="text1"/>
        </w:rPr>
        <w:t>macierzy</w:t>
      </w:r>
      <w:r w:rsidRPr="000636DA">
        <w:rPr>
          <w:color w:val="000000" w:themeColor="text1"/>
        </w:rPr>
        <w:t xml:space="preserve"> opracował, wdrożył i certyfikował system zarządzania jakością; Certyfikat ISO 50001 lub inny równoważny dokument poświadczający, że producent </w:t>
      </w:r>
      <w:r>
        <w:rPr>
          <w:color w:val="000000" w:themeColor="text1"/>
        </w:rPr>
        <w:t>macierzy</w:t>
      </w:r>
      <w:r w:rsidRPr="000636DA">
        <w:rPr>
          <w:color w:val="000000" w:themeColor="text1"/>
        </w:rPr>
        <w:t xml:space="preserve"> posiada system zarządzania energią, zmniejszający zużycie energii, wpływy na środowisko i zwiększający rentowność; Deklaracja zgodności CE lub inny równoważny dokument poświadczający, ze oferowan</w:t>
      </w:r>
      <w:r>
        <w:rPr>
          <w:color w:val="000000" w:themeColor="text1"/>
        </w:rPr>
        <w:t xml:space="preserve">a macierz </w:t>
      </w:r>
      <w:r w:rsidRPr="000636DA">
        <w:rPr>
          <w:color w:val="000000" w:themeColor="text1"/>
        </w:rPr>
        <w:t xml:space="preserve">spełnia wszystkie zasadnicze wymagania zawarte w poszczególnych dyrektywach nowego podejścia przewidujących oznakowanie CE; Potwierdzenie spełnienia kryteriów środowiskowych, w tym zgodności z dyrektywą </w:t>
      </w:r>
      <w:proofErr w:type="spellStart"/>
      <w:r w:rsidRPr="000636DA">
        <w:rPr>
          <w:color w:val="000000" w:themeColor="text1"/>
        </w:rPr>
        <w:t>RoHS</w:t>
      </w:r>
      <w:proofErr w:type="spellEnd"/>
      <w:r w:rsidRPr="000636DA">
        <w:rPr>
          <w:color w:val="000000" w:themeColor="text1"/>
        </w:rPr>
        <w:t xml:space="preserve"> Unii Europejskiej o eliminacji substancji niebezpiecznych w postaci oświadczenia producenta </w:t>
      </w:r>
      <w:r>
        <w:rPr>
          <w:color w:val="000000" w:themeColor="text1"/>
        </w:rPr>
        <w:t>macierzy</w:t>
      </w:r>
      <w:r w:rsidRPr="000636DA">
        <w:rPr>
          <w:color w:val="000000" w:themeColor="text1"/>
        </w:rPr>
        <w:t xml:space="preserve"> lub innego dokumentu potwierdzającego spełnienie kryteriów środowiskowych w tym zgodności z dyrektywą </w:t>
      </w:r>
      <w:proofErr w:type="spellStart"/>
      <w:r w:rsidRPr="000636DA">
        <w:rPr>
          <w:color w:val="000000" w:themeColor="text1"/>
        </w:rPr>
        <w:t>RoHS</w:t>
      </w:r>
      <w:proofErr w:type="spellEnd"/>
      <w:r w:rsidRPr="000636DA">
        <w:rPr>
          <w:color w:val="000000" w:themeColor="text1"/>
        </w:rPr>
        <w:t xml:space="preserve"> Unii Europejskiej o eliminacji substancji niebezpiecznych</w:t>
      </w:r>
      <w:r>
        <w:rPr>
          <w:color w:val="000000" w:themeColor="text1"/>
        </w:rPr>
        <w:t xml:space="preserve">. </w:t>
      </w:r>
      <w:r w:rsidRPr="00A529BC">
        <w:t>Zamawiający żąda załączenia do oferty przedmiotowych środków dowodowych - dokumentów potwierdzających spełnienie przez oferowaną macierz i jego/ich producenta/producentów w zakresie określonym powyżej.</w:t>
      </w:r>
    </w:p>
    <w:p w14:paraId="19C05098" w14:textId="70AD5E61" w:rsidR="006B0F0A" w:rsidRPr="000636DA" w:rsidRDefault="006B0F0A">
      <w:pPr>
        <w:pStyle w:val="Akapitzlist"/>
        <w:numPr>
          <w:ilvl w:val="0"/>
          <w:numId w:val="20"/>
        </w:numPr>
        <w:spacing w:before="100" w:beforeAutospacing="1" w:after="120" w:line="276" w:lineRule="auto"/>
        <w:jc w:val="both"/>
        <w:rPr>
          <w:rFonts w:cstheme="minorHAnsi"/>
          <w:lang w:eastAsia="pl-PL"/>
        </w:rPr>
      </w:pPr>
      <w:r w:rsidRPr="00940B65">
        <w:rPr>
          <w:rFonts w:cstheme="minorHAnsi"/>
          <w:lang w:eastAsia="pl-PL"/>
        </w:rPr>
        <w:t xml:space="preserve">Gwarancja: min. 60 miesięcy gwarancji producenta </w:t>
      </w:r>
      <w:r w:rsidRPr="000636DA">
        <w:rPr>
          <w:rFonts w:cstheme="minorHAnsi"/>
          <w:lang w:eastAsia="pl-PL"/>
        </w:rPr>
        <w:t xml:space="preserve">obejmująca wszystkie komponenty </w:t>
      </w:r>
      <w:r>
        <w:rPr>
          <w:rFonts w:cstheme="minorHAnsi"/>
          <w:lang w:eastAsia="pl-PL"/>
        </w:rPr>
        <w:t xml:space="preserve">macierzy </w:t>
      </w:r>
      <w:r w:rsidRPr="000636DA">
        <w:rPr>
          <w:rFonts w:cstheme="minorHAnsi"/>
          <w:lang w:eastAsia="pl-PL"/>
        </w:rPr>
        <w:t xml:space="preserve">wchodzące w skład oferowanej konfiguracji </w:t>
      </w:r>
      <w:r w:rsidRPr="00940B65">
        <w:rPr>
          <w:rFonts w:cstheme="minorHAnsi"/>
          <w:lang w:eastAsia="pl-PL"/>
        </w:rPr>
        <w:t>realizowanej w miejscu instalacji sprzętu z czasem reakcji serwisu do następnego dnia roboczego od przyjęcia zgłoszenia, w przypadku awarii dyski Zamawiający wymaga, aby dyski pozostały u Zamawiającego.</w:t>
      </w:r>
      <w:r>
        <w:rPr>
          <w:rFonts w:cstheme="minorHAnsi"/>
          <w:lang w:eastAsia="pl-PL"/>
        </w:rPr>
        <w:t xml:space="preserve"> </w:t>
      </w:r>
      <w:r w:rsidRPr="000636DA">
        <w:rPr>
          <w:rFonts w:cstheme="minorHAnsi"/>
          <w:lang w:eastAsia="pl-PL"/>
        </w:rPr>
        <w:t>Możliwość zgłaszania awarii poprzez ogólnopolską linię telefoniczną producenta lub dedykowany portal techniczny producenta.</w:t>
      </w:r>
      <w:r>
        <w:rPr>
          <w:rFonts w:cstheme="minorHAnsi"/>
          <w:lang w:eastAsia="pl-PL"/>
        </w:rPr>
        <w:t xml:space="preserve"> </w:t>
      </w:r>
      <w:r w:rsidRPr="000636DA">
        <w:rPr>
          <w:rFonts w:cstheme="minorHAnsi"/>
          <w:lang w:eastAsia="pl-PL"/>
        </w:rPr>
        <w:t>W</w:t>
      </w:r>
      <w:r w:rsidR="008C3E76">
        <w:rPr>
          <w:rFonts w:cstheme="minorHAnsi"/>
          <w:lang w:eastAsia="pl-PL"/>
        </w:rPr>
        <w:t> </w:t>
      </w:r>
      <w:r w:rsidRPr="000636DA">
        <w:rPr>
          <w:rFonts w:cstheme="minorHAnsi"/>
          <w:lang w:eastAsia="pl-PL"/>
        </w:rPr>
        <w:t xml:space="preserve">czasie obowiązywania gwarancji na sprzęt, możliwość weryfikacji - na podstawie numeru seryjnego urządzenia - pierwotnej konfiguracji sprzętowej </w:t>
      </w:r>
      <w:r>
        <w:rPr>
          <w:rFonts w:cstheme="minorHAnsi"/>
          <w:lang w:eastAsia="pl-PL"/>
        </w:rPr>
        <w:t>macierzy</w:t>
      </w:r>
      <w:r w:rsidRPr="000636DA">
        <w:rPr>
          <w:rFonts w:cstheme="minorHAnsi"/>
          <w:lang w:eastAsia="pl-PL"/>
        </w:rPr>
        <w:t xml:space="preserve">, w tym model i typ dysków </w:t>
      </w:r>
      <w:r w:rsidRPr="000636DA">
        <w:rPr>
          <w:rFonts w:cstheme="minorHAnsi"/>
          <w:lang w:eastAsia="pl-PL"/>
        </w:rPr>
        <w:lastRenderedPageBreak/>
        <w:t>twardych, procesora, ilość fabrycznie zainstalowanej pamięci operacyjnej, czasu obowiązywania i typ udzielonej gwarancji przez portal producenta</w:t>
      </w:r>
      <w:r>
        <w:rPr>
          <w:rFonts w:cstheme="minorHAnsi"/>
          <w:lang w:eastAsia="pl-PL"/>
        </w:rPr>
        <w:t xml:space="preserve"> </w:t>
      </w:r>
      <w:r w:rsidR="008C3E76">
        <w:rPr>
          <w:rFonts w:cstheme="minorHAnsi"/>
          <w:lang w:eastAsia="pl-PL"/>
        </w:rPr>
        <w:t>macierzy.</w:t>
      </w:r>
    </w:p>
    <w:p w14:paraId="2F284BC7" w14:textId="2D038712" w:rsidR="009751B4" w:rsidRDefault="009751B4" w:rsidP="00F06EDD">
      <w:pPr>
        <w:pStyle w:val="Nagwek1"/>
        <w:numPr>
          <w:ilvl w:val="1"/>
          <w:numId w:val="1"/>
        </w:numPr>
        <w:spacing w:before="100" w:beforeAutospacing="1" w:after="120" w:line="276" w:lineRule="auto"/>
      </w:pPr>
      <w:bookmarkStart w:id="11" w:name="_Toc177503833"/>
      <w:r>
        <w:t>Zakup UPS (2 szt.).</w:t>
      </w:r>
      <w:bookmarkEnd w:id="11"/>
    </w:p>
    <w:p w14:paraId="4F10D0BF" w14:textId="77777777" w:rsidR="004B29FD" w:rsidRPr="00940B65" w:rsidRDefault="004B29FD" w:rsidP="00F06EDD">
      <w:pPr>
        <w:spacing w:line="276" w:lineRule="auto"/>
        <w:jc w:val="both"/>
      </w:pPr>
      <w:r w:rsidRPr="00940B65">
        <w:t>Minimalne parametry techniczne urządzenia:</w:t>
      </w:r>
    </w:p>
    <w:p w14:paraId="53251690" w14:textId="68D03F0A" w:rsidR="004B29FD" w:rsidRPr="004B29FD" w:rsidRDefault="004B29FD">
      <w:pPr>
        <w:pStyle w:val="Akapitzlist"/>
        <w:numPr>
          <w:ilvl w:val="0"/>
          <w:numId w:val="21"/>
        </w:numPr>
        <w:spacing w:before="100" w:beforeAutospacing="1" w:after="120" w:line="276" w:lineRule="auto"/>
        <w:jc w:val="both"/>
        <w:rPr>
          <w:rFonts w:cstheme="minorHAnsi"/>
          <w:lang w:eastAsia="pl-PL"/>
        </w:rPr>
      </w:pPr>
      <w:r w:rsidRPr="004B29FD">
        <w:rPr>
          <w:rFonts w:cstheme="minorHAnsi"/>
          <w:lang w:eastAsia="pl-PL"/>
        </w:rPr>
        <w:t>Typ obudowy: R</w:t>
      </w:r>
      <w:r>
        <w:rPr>
          <w:rFonts w:cstheme="minorHAnsi"/>
          <w:lang w:eastAsia="pl-PL"/>
        </w:rPr>
        <w:t>ACK</w:t>
      </w:r>
      <w:r w:rsidRPr="004B29FD">
        <w:rPr>
          <w:rFonts w:cstheme="minorHAnsi"/>
          <w:lang w:eastAsia="pl-PL"/>
        </w:rPr>
        <w:t>, max 2U, Wykonawca jest zobowiązany dostarczyć szyny do montażu UPS w szafie RACK.</w:t>
      </w:r>
    </w:p>
    <w:p w14:paraId="50DF70B9" w14:textId="5E58E171" w:rsidR="004B29FD" w:rsidRPr="004B29FD" w:rsidRDefault="004B29FD">
      <w:pPr>
        <w:pStyle w:val="Akapitzlist"/>
        <w:numPr>
          <w:ilvl w:val="0"/>
          <w:numId w:val="21"/>
        </w:numPr>
        <w:spacing w:before="100" w:beforeAutospacing="1" w:after="120" w:line="276" w:lineRule="auto"/>
        <w:jc w:val="both"/>
        <w:rPr>
          <w:rFonts w:cstheme="minorHAnsi"/>
          <w:lang w:eastAsia="pl-PL"/>
        </w:rPr>
      </w:pPr>
      <w:r w:rsidRPr="004B29FD">
        <w:rPr>
          <w:rFonts w:cstheme="minorHAnsi"/>
          <w:lang w:eastAsia="pl-PL"/>
        </w:rPr>
        <w:t>Moc pozorna: min. 2</w:t>
      </w:r>
      <w:r>
        <w:rPr>
          <w:rFonts w:cstheme="minorHAnsi"/>
          <w:lang w:eastAsia="pl-PL"/>
        </w:rPr>
        <w:t>2</w:t>
      </w:r>
      <w:r w:rsidRPr="004B29FD">
        <w:rPr>
          <w:rFonts w:cstheme="minorHAnsi"/>
          <w:lang w:eastAsia="pl-PL"/>
        </w:rPr>
        <w:t>00</w:t>
      </w:r>
      <w:r>
        <w:rPr>
          <w:rFonts w:cstheme="minorHAnsi"/>
          <w:lang w:eastAsia="pl-PL"/>
        </w:rPr>
        <w:t xml:space="preserve"> VA.</w:t>
      </w:r>
    </w:p>
    <w:p w14:paraId="26F43DF4" w14:textId="5568F53C" w:rsidR="004B29FD" w:rsidRPr="004B29FD" w:rsidRDefault="004B29FD">
      <w:pPr>
        <w:pStyle w:val="Akapitzlist"/>
        <w:numPr>
          <w:ilvl w:val="0"/>
          <w:numId w:val="21"/>
        </w:numPr>
        <w:spacing w:before="100" w:beforeAutospacing="1" w:after="120" w:line="276" w:lineRule="auto"/>
        <w:jc w:val="both"/>
        <w:rPr>
          <w:rFonts w:cstheme="minorHAnsi"/>
          <w:lang w:eastAsia="pl-PL"/>
        </w:rPr>
      </w:pPr>
      <w:r w:rsidRPr="004B29FD">
        <w:rPr>
          <w:rFonts w:cstheme="minorHAnsi"/>
          <w:lang w:eastAsia="pl-PL"/>
        </w:rPr>
        <w:t>Moc rzeczywista: min. 2</w:t>
      </w:r>
      <w:r>
        <w:rPr>
          <w:rFonts w:cstheme="minorHAnsi"/>
          <w:lang w:eastAsia="pl-PL"/>
        </w:rPr>
        <w:t>2</w:t>
      </w:r>
      <w:r w:rsidRPr="004B29FD">
        <w:rPr>
          <w:rFonts w:cstheme="minorHAnsi"/>
          <w:lang w:eastAsia="pl-PL"/>
        </w:rPr>
        <w:t>00</w:t>
      </w:r>
      <w:r>
        <w:rPr>
          <w:rFonts w:cstheme="minorHAnsi"/>
          <w:lang w:eastAsia="pl-PL"/>
        </w:rPr>
        <w:t xml:space="preserve"> W.</w:t>
      </w:r>
    </w:p>
    <w:p w14:paraId="02F97DD4" w14:textId="77777777" w:rsidR="004B29FD" w:rsidRDefault="004B29FD">
      <w:pPr>
        <w:pStyle w:val="Akapitzlist"/>
        <w:numPr>
          <w:ilvl w:val="0"/>
          <w:numId w:val="21"/>
        </w:numPr>
        <w:spacing w:before="100" w:beforeAutospacing="1" w:after="120" w:line="276" w:lineRule="auto"/>
        <w:jc w:val="both"/>
        <w:rPr>
          <w:rFonts w:cstheme="minorHAnsi"/>
          <w:lang w:eastAsia="pl-PL"/>
        </w:rPr>
      </w:pPr>
      <w:r w:rsidRPr="004B29FD">
        <w:rPr>
          <w:rFonts w:cstheme="minorHAnsi"/>
          <w:lang w:eastAsia="pl-PL"/>
        </w:rPr>
        <w:t xml:space="preserve">Architektura </w:t>
      </w:r>
      <w:proofErr w:type="spellStart"/>
      <w:r w:rsidRPr="004B29FD">
        <w:rPr>
          <w:rFonts w:cstheme="minorHAnsi"/>
          <w:lang w:eastAsia="pl-PL"/>
        </w:rPr>
        <w:t>UPSa</w:t>
      </w:r>
      <w:proofErr w:type="spellEnd"/>
      <w:r w:rsidRPr="004B29FD">
        <w:rPr>
          <w:rFonts w:cstheme="minorHAnsi"/>
          <w:lang w:eastAsia="pl-PL"/>
        </w:rPr>
        <w:t xml:space="preserve">: </w:t>
      </w:r>
      <w:proofErr w:type="spellStart"/>
      <w:r w:rsidRPr="004B29FD">
        <w:rPr>
          <w:rFonts w:cstheme="minorHAnsi"/>
          <w:lang w:eastAsia="pl-PL"/>
        </w:rPr>
        <w:t>line-interactive</w:t>
      </w:r>
      <w:proofErr w:type="spellEnd"/>
      <w:r w:rsidRPr="004B29FD">
        <w:rPr>
          <w:rFonts w:cstheme="minorHAnsi"/>
          <w:lang w:eastAsia="pl-PL"/>
        </w:rPr>
        <w:t xml:space="preserve"> lub online.</w:t>
      </w:r>
    </w:p>
    <w:p w14:paraId="097B1D8B" w14:textId="7B2C21B0" w:rsidR="004B29FD" w:rsidRPr="004B29FD" w:rsidRDefault="004B29FD">
      <w:pPr>
        <w:pStyle w:val="Akapitzlist"/>
        <w:numPr>
          <w:ilvl w:val="0"/>
          <w:numId w:val="21"/>
        </w:numPr>
        <w:spacing w:before="100" w:beforeAutospacing="1" w:after="120" w:line="276" w:lineRule="auto"/>
        <w:jc w:val="both"/>
        <w:rPr>
          <w:rFonts w:cstheme="minorHAnsi"/>
          <w:lang w:eastAsia="pl-PL"/>
        </w:rPr>
      </w:pPr>
      <w:r>
        <w:rPr>
          <w:rFonts w:cstheme="minorHAnsi"/>
          <w:lang w:eastAsia="pl-PL"/>
        </w:rPr>
        <w:t>Typ przebiegu: sinusoidalny.</w:t>
      </w:r>
    </w:p>
    <w:p w14:paraId="385CECBB" w14:textId="0E8F3020" w:rsidR="004B29FD" w:rsidRPr="004B29FD" w:rsidRDefault="004B29FD">
      <w:pPr>
        <w:pStyle w:val="Akapitzlist"/>
        <w:numPr>
          <w:ilvl w:val="0"/>
          <w:numId w:val="21"/>
        </w:numPr>
        <w:spacing w:before="100" w:beforeAutospacing="1" w:after="120" w:line="276" w:lineRule="auto"/>
        <w:jc w:val="both"/>
        <w:rPr>
          <w:rFonts w:cstheme="minorHAnsi"/>
          <w:lang w:eastAsia="pl-PL"/>
        </w:rPr>
      </w:pPr>
      <w:r w:rsidRPr="004B29FD">
        <w:rPr>
          <w:rFonts w:cstheme="minorHAnsi"/>
          <w:lang w:eastAsia="pl-PL"/>
        </w:rPr>
        <w:t xml:space="preserve">Liczba i rodzaj gniazdek z utrzymaniem zasilania: </w:t>
      </w:r>
      <w:r>
        <w:rPr>
          <w:rFonts w:cstheme="minorHAnsi"/>
          <w:lang w:eastAsia="pl-PL"/>
        </w:rPr>
        <w:t>2</w:t>
      </w:r>
      <w:r w:rsidRPr="004B29FD">
        <w:rPr>
          <w:rFonts w:cstheme="minorHAnsi"/>
          <w:lang w:eastAsia="pl-PL"/>
        </w:rPr>
        <w:t>x IEC320 C19; 8x IEC320 C13</w:t>
      </w:r>
      <w:r>
        <w:rPr>
          <w:rFonts w:cstheme="minorHAnsi"/>
          <w:lang w:eastAsia="pl-PL"/>
        </w:rPr>
        <w:t>. Dodatkowe złącze dla dodatkowych baterii.</w:t>
      </w:r>
    </w:p>
    <w:p w14:paraId="5FF29D0C" w14:textId="77777777" w:rsidR="004B29FD" w:rsidRPr="004B29FD" w:rsidRDefault="004B29FD">
      <w:pPr>
        <w:pStyle w:val="Akapitzlist"/>
        <w:numPr>
          <w:ilvl w:val="0"/>
          <w:numId w:val="21"/>
        </w:numPr>
        <w:spacing w:before="100" w:beforeAutospacing="1" w:after="120" w:line="276" w:lineRule="auto"/>
        <w:jc w:val="both"/>
        <w:rPr>
          <w:rFonts w:cstheme="minorHAnsi"/>
          <w:lang w:eastAsia="pl-PL"/>
        </w:rPr>
      </w:pPr>
      <w:r w:rsidRPr="004B29FD">
        <w:rPr>
          <w:rFonts w:cstheme="minorHAnsi"/>
          <w:lang w:eastAsia="pl-PL"/>
        </w:rPr>
        <w:t>Typ gniazda wejściowego: C14 lub C20.</w:t>
      </w:r>
    </w:p>
    <w:p w14:paraId="797FC167" w14:textId="7C3F9FD7" w:rsidR="004B29FD" w:rsidRPr="004B29FD" w:rsidRDefault="004B29FD">
      <w:pPr>
        <w:pStyle w:val="Akapitzlist"/>
        <w:numPr>
          <w:ilvl w:val="0"/>
          <w:numId w:val="21"/>
        </w:numPr>
        <w:spacing w:before="100" w:beforeAutospacing="1" w:after="120" w:line="276" w:lineRule="auto"/>
        <w:jc w:val="both"/>
        <w:rPr>
          <w:rFonts w:cstheme="minorHAnsi"/>
          <w:lang w:eastAsia="pl-PL"/>
        </w:rPr>
      </w:pPr>
      <w:r w:rsidRPr="004B29FD">
        <w:rPr>
          <w:rFonts w:cstheme="minorHAnsi"/>
          <w:lang w:eastAsia="pl-PL"/>
        </w:rPr>
        <w:t xml:space="preserve">Czas podtrzymania dla obciążenia 100%: min. </w:t>
      </w:r>
      <w:r>
        <w:rPr>
          <w:rFonts w:cstheme="minorHAnsi"/>
          <w:lang w:eastAsia="pl-PL"/>
        </w:rPr>
        <w:t>3</w:t>
      </w:r>
      <w:r w:rsidRPr="004B29FD">
        <w:rPr>
          <w:rFonts w:cstheme="minorHAnsi"/>
          <w:lang w:eastAsia="pl-PL"/>
        </w:rPr>
        <w:t xml:space="preserve"> min.</w:t>
      </w:r>
    </w:p>
    <w:p w14:paraId="352B89C6" w14:textId="0C4582CF" w:rsidR="004B29FD" w:rsidRPr="004B29FD" w:rsidRDefault="004B29FD">
      <w:pPr>
        <w:pStyle w:val="Akapitzlist"/>
        <w:numPr>
          <w:ilvl w:val="0"/>
          <w:numId w:val="21"/>
        </w:numPr>
        <w:spacing w:before="100" w:beforeAutospacing="1" w:after="120" w:line="276" w:lineRule="auto"/>
        <w:jc w:val="both"/>
        <w:rPr>
          <w:rFonts w:cstheme="minorHAnsi"/>
          <w:lang w:eastAsia="pl-PL"/>
        </w:rPr>
      </w:pPr>
      <w:r w:rsidRPr="004B29FD">
        <w:rPr>
          <w:rFonts w:cstheme="minorHAnsi"/>
          <w:lang w:eastAsia="pl-PL"/>
        </w:rPr>
        <w:t xml:space="preserve">Czas podtrzymania przy obciążeniu 50%: min. </w:t>
      </w:r>
      <w:r>
        <w:rPr>
          <w:rFonts w:cstheme="minorHAnsi"/>
          <w:lang w:eastAsia="pl-PL"/>
        </w:rPr>
        <w:t>10</w:t>
      </w:r>
      <w:r w:rsidRPr="004B29FD">
        <w:rPr>
          <w:rFonts w:cstheme="minorHAnsi"/>
          <w:lang w:eastAsia="pl-PL"/>
        </w:rPr>
        <w:t xml:space="preserve"> min.</w:t>
      </w:r>
    </w:p>
    <w:p w14:paraId="630780BD" w14:textId="3A7213EB" w:rsidR="004B29FD" w:rsidRPr="004B29FD" w:rsidRDefault="004B29FD">
      <w:pPr>
        <w:pStyle w:val="Akapitzlist"/>
        <w:numPr>
          <w:ilvl w:val="0"/>
          <w:numId w:val="21"/>
        </w:numPr>
        <w:spacing w:before="100" w:beforeAutospacing="1" w:after="120" w:line="276" w:lineRule="auto"/>
        <w:jc w:val="both"/>
        <w:rPr>
          <w:rFonts w:cstheme="minorHAnsi"/>
          <w:lang w:eastAsia="pl-PL"/>
        </w:rPr>
      </w:pPr>
      <w:r>
        <w:rPr>
          <w:rFonts w:cstheme="minorHAnsi"/>
          <w:lang w:eastAsia="pl-PL"/>
        </w:rPr>
        <w:t>Zabezpieczenia: p</w:t>
      </w:r>
      <w:r w:rsidRPr="004B29FD">
        <w:rPr>
          <w:rFonts w:cstheme="minorHAnsi"/>
          <w:lang w:eastAsia="pl-PL"/>
        </w:rPr>
        <w:t xml:space="preserve">rzeciwprzepięciowe, przeciwzwarciowe, </w:t>
      </w:r>
      <w:proofErr w:type="spellStart"/>
      <w:r w:rsidRPr="004B29FD">
        <w:rPr>
          <w:rFonts w:cstheme="minorHAnsi"/>
          <w:lang w:eastAsia="pl-PL"/>
        </w:rPr>
        <w:t>przeciwprzeciążeniowe</w:t>
      </w:r>
      <w:proofErr w:type="spellEnd"/>
      <w:r>
        <w:rPr>
          <w:rFonts w:cstheme="minorHAnsi"/>
          <w:lang w:eastAsia="pl-PL"/>
        </w:rPr>
        <w:t>.</w:t>
      </w:r>
    </w:p>
    <w:p w14:paraId="31E2B4E4" w14:textId="027B6195" w:rsidR="004B29FD" w:rsidRDefault="004B29FD">
      <w:pPr>
        <w:pStyle w:val="Akapitzlist"/>
        <w:numPr>
          <w:ilvl w:val="0"/>
          <w:numId w:val="21"/>
        </w:numPr>
        <w:spacing w:before="100" w:beforeAutospacing="1" w:after="120" w:line="276" w:lineRule="auto"/>
        <w:jc w:val="both"/>
        <w:rPr>
          <w:rFonts w:cstheme="minorHAnsi"/>
          <w:lang w:eastAsia="pl-PL"/>
        </w:rPr>
      </w:pPr>
      <w:r w:rsidRPr="004B29FD">
        <w:rPr>
          <w:rFonts w:cstheme="minorHAnsi"/>
          <w:lang w:eastAsia="pl-PL"/>
        </w:rPr>
        <w:t>Wyświetlacz LCD</w:t>
      </w:r>
      <w:r>
        <w:rPr>
          <w:rFonts w:cstheme="minorHAnsi"/>
          <w:lang w:eastAsia="pl-PL"/>
        </w:rPr>
        <w:t xml:space="preserve"> lub diody LED sygnalizujące stan pracy urządzenia.</w:t>
      </w:r>
    </w:p>
    <w:p w14:paraId="11DCB470" w14:textId="760013D3" w:rsidR="004B29FD" w:rsidRPr="004B29FD" w:rsidRDefault="004B29FD">
      <w:pPr>
        <w:pStyle w:val="Akapitzlist"/>
        <w:numPr>
          <w:ilvl w:val="0"/>
          <w:numId w:val="21"/>
        </w:numPr>
        <w:spacing w:before="100" w:beforeAutospacing="1" w:after="120" w:line="276" w:lineRule="auto"/>
        <w:jc w:val="both"/>
        <w:rPr>
          <w:rFonts w:cstheme="minorHAnsi"/>
          <w:lang w:eastAsia="pl-PL"/>
        </w:rPr>
      </w:pPr>
      <w:r>
        <w:rPr>
          <w:rFonts w:cstheme="minorHAnsi"/>
          <w:lang w:eastAsia="pl-PL"/>
        </w:rPr>
        <w:t>Alarmy dźwiękowe urządzenia sygnalizujące stan pracy urządzenia w zakresie określonych przez producenta zdarzeń.</w:t>
      </w:r>
    </w:p>
    <w:p w14:paraId="61426DB0" w14:textId="15A57B62" w:rsidR="004B29FD" w:rsidRDefault="004B29FD">
      <w:pPr>
        <w:pStyle w:val="Akapitzlist"/>
        <w:numPr>
          <w:ilvl w:val="0"/>
          <w:numId w:val="21"/>
        </w:numPr>
        <w:spacing w:before="100" w:beforeAutospacing="1" w:after="120" w:line="276" w:lineRule="auto"/>
        <w:jc w:val="both"/>
        <w:rPr>
          <w:rFonts w:cstheme="minorHAnsi"/>
          <w:lang w:eastAsia="pl-PL"/>
        </w:rPr>
      </w:pPr>
      <w:r w:rsidRPr="004B29FD">
        <w:rPr>
          <w:rFonts w:cstheme="minorHAnsi"/>
          <w:lang w:eastAsia="pl-PL"/>
        </w:rPr>
        <w:t xml:space="preserve">Interfejsy: min. 1 x USB, 1 x </w:t>
      </w:r>
      <w:r>
        <w:rPr>
          <w:rFonts w:cstheme="minorHAnsi"/>
          <w:lang w:eastAsia="pl-PL"/>
        </w:rPr>
        <w:t>RJ45</w:t>
      </w:r>
      <w:r w:rsidR="003D6C01">
        <w:rPr>
          <w:rFonts w:cstheme="minorHAnsi"/>
          <w:lang w:eastAsia="pl-PL"/>
        </w:rPr>
        <w:t xml:space="preserve"> (karta sieciowa)</w:t>
      </w:r>
    </w:p>
    <w:p w14:paraId="226F93D6" w14:textId="2D8739A2" w:rsidR="003D6C01" w:rsidRPr="004B29FD" w:rsidRDefault="003D6C01">
      <w:pPr>
        <w:pStyle w:val="Akapitzlist"/>
        <w:numPr>
          <w:ilvl w:val="0"/>
          <w:numId w:val="21"/>
        </w:numPr>
        <w:spacing w:before="100" w:beforeAutospacing="1" w:after="120" w:line="276" w:lineRule="auto"/>
        <w:jc w:val="both"/>
        <w:rPr>
          <w:rFonts w:cstheme="minorHAnsi"/>
          <w:lang w:eastAsia="pl-PL"/>
        </w:rPr>
      </w:pPr>
      <w:r w:rsidRPr="003F7278">
        <w:rPr>
          <w:rFonts w:ascii="Calibri" w:hAnsi="Calibri" w:cs="Calibri"/>
          <w:color w:val="000000"/>
        </w:rPr>
        <w:t>Czujnik monitorujący temperaturę i wilgotność</w:t>
      </w:r>
      <w:r>
        <w:rPr>
          <w:rFonts w:ascii="Calibri" w:hAnsi="Calibri" w:cs="Calibri"/>
          <w:color w:val="000000"/>
        </w:rPr>
        <w:t xml:space="preserve"> dedykowany do dostarczonego urządzenia</w:t>
      </w:r>
    </w:p>
    <w:p w14:paraId="0541B0D0" w14:textId="77777777" w:rsidR="004B29FD" w:rsidRPr="004B29FD" w:rsidRDefault="004B29FD">
      <w:pPr>
        <w:pStyle w:val="Akapitzlist"/>
        <w:numPr>
          <w:ilvl w:val="0"/>
          <w:numId w:val="21"/>
        </w:numPr>
        <w:spacing w:before="100" w:beforeAutospacing="1" w:after="120" w:line="276" w:lineRule="auto"/>
        <w:jc w:val="both"/>
        <w:rPr>
          <w:rFonts w:cstheme="minorHAnsi"/>
          <w:lang w:eastAsia="pl-PL"/>
        </w:rPr>
      </w:pPr>
      <w:r w:rsidRPr="004B29FD">
        <w:rPr>
          <w:rFonts w:cstheme="minorHAnsi"/>
          <w:lang w:eastAsia="pl-PL"/>
        </w:rPr>
        <w:t>Gwarancja producenta: min. 24 miesiące.</w:t>
      </w:r>
    </w:p>
    <w:p w14:paraId="37EFE30A" w14:textId="162D6B47" w:rsidR="009751B4" w:rsidRDefault="004B29FD" w:rsidP="00F06EDD">
      <w:pPr>
        <w:pStyle w:val="Nagwek1"/>
        <w:numPr>
          <w:ilvl w:val="1"/>
          <w:numId w:val="1"/>
        </w:numPr>
        <w:spacing w:before="100" w:beforeAutospacing="1" w:after="120" w:line="276" w:lineRule="auto"/>
      </w:pPr>
      <w:bookmarkStart w:id="12" w:name="_Toc177503834"/>
      <w:r>
        <w:t>Z</w:t>
      </w:r>
      <w:r w:rsidR="009751B4">
        <w:t>akup NAS</w:t>
      </w:r>
      <w:r w:rsidR="003D120E">
        <w:t xml:space="preserve"> TYP A</w:t>
      </w:r>
      <w:r w:rsidR="009751B4">
        <w:t xml:space="preserve"> (</w:t>
      </w:r>
      <w:r w:rsidR="00A23A90">
        <w:t>1</w:t>
      </w:r>
      <w:r w:rsidR="009751B4">
        <w:t xml:space="preserve"> szt.).</w:t>
      </w:r>
      <w:bookmarkEnd w:id="12"/>
    </w:p>
    <w:p w14:paraId="44F88721" w14:textId="77777777" w:rsidR="00E710E7" w:rsidRPr="00940B65" w:rsidRDefault="00E710E7" w:rsidP="00F06EDD">
      <w:pPr>
        <w:pStyle w:val="Akapitzlist"/>
        <w:spacing w:line="276" w:lineRule="auto"/>
        <w:ind w:left="0"/>
        <w:jc w:val="both"/>
      </w:pPr>
      <w:r w:rsidRPr="00940B65">
        <w:t>Minimalne parametry techniczne urządzenia:</w:t>
      </w:r>
    </w:p>
    <w:p w14:paraId="0D64DAE0" w14:textId="77777777" w:rsidR="00E710E7" w:rsidRPr="00940B65" w:rsidRDefault="00E710E7">
      <w:pPr>
        <w:pStyle w:val="Akapitzlist"/>
        <w:numPr>
          <w:ilvl w:val="0"/>
          <w:numId w:val="14"/>
        </w:numPr>
        <w:spacing w:line="276" w:lineRule="auto"/>
        <w:jc w:val="both"/>
      </w:pPr>
      <w:r w:rsidRPr="00940B65">
        <w:t>Obudowa typu RACK. Wykonawca jest zobowiązany dostarczyć szyny do montażu NAS w szafie RACK.</w:t>
      </w:r>
    </w:p>
    <w:p w14:paraId="6D3244F8" w14:textId="4B6D7F9B" w:rsidR="00E710E7" w:rsidRPr="00A529BC" w:rsidRDefault="00E710E7">
      <w:pPr>
        <w:pStyle w:val="Akapitzlist"/>
        <w:numPr>
          <w:ilvl w:val="0"/>
          <w:numId w:val="14"/>
        </w:numPr>
        <w:spacing w:after="0" w:line="276" w:lineRule="auto"/>
        <w:jc w:val="both"/>
        <w:rPr>
          <w:rFonts w:cs="Calibri"/>
          <w:color w:val="000000"/>
          <w:szCs w:val="18"/>
        </w:rPr>
      </w:pPr>
      <w:r>
        <w:rPr>
          <w:rFonts w:cs="Calibri"/>
          <w:color w:val="000000"/>
          <w:szCs w:val="18"/>
        </w:rPr>
        <w:t xml:space="preserve">Procesor wielordzeniowy osiągający w teście wydajności CPU </w:t>
      </w:r>
      <w:proofErr w:type="spellStart"/>
      <w:r>
        <w:rPr>
          <w:rFonts w:cs="Calibri"/>
          <w:color w:val="000000"/>
          <w:szCs w:val="18"/>
        </w:rPr>
        <w:t>PassMark</w:t>
      </w:r>
      <w:proofErr w:type="spellEnd"/>
      <w:r>
        <w:rPr>
          <w:rFonts w:cs="Calibri"/>
          <w:color w:val="000000"/>
          <w:szCs w:val="18"/>
        </w:rPr>
        <w:t xml:space="preserve"> Performance Test (https://www.cpubenchmark.net) z wynikiem aktualnym w okresie 30 dni przed terminem składania ofert co najmniej wynik </w:t>
      </w:r>
      <w:r w:rsidR="00DB5E4B">
        <w:rPr>
          <w:rFonts w:cs="Calibri"/>
          <w:color w:val="000000"/>
          <w:szCs w:val="18"/>
        </w:rPr>
        <w:t xml:space="preserve">8600 </w:t>
      </w:r>
      <w:r>
        <w:rPr>
          <w:rFonts w:cs="Calibri"/>
          <w:color w:val="000000"/>
          <w:szCs w:val="18"/>
        </w:rPr>
        <w:t>punktów</w:t>
      </w:r>
      <w:r w:rsidRPr="00A529BC">
        <w:rPr>
          <w:rFonts w:cs="Calibri"/>
          <w:color w:val="000000"/>
          <w:szCs w:val="18"/>
        </w:rPr>
        <w:t xml:space="preserve">. </w:t>
      </w:r>
      <w:r w:rsidRPr="00A529BC">
        <w:t>Zamawiający żąda załączenia do oferty przedmiotowego środka dowodowego określonego w SWZ potwierdzającego spełnienie przez oferowany procesor żądanej przez Zamawiającego wydajności.</w:t>
      </w:r>
    </w:p>
    <w:p w14:paraId="7BA2136B" w14:textId="3759A066" w:rsidR="00E710E7" w:rsidRDefault="00E710E7">
      <w:pPr>
        <w:pStyle w:val="Akapitzlist"/>
        <w:numPr>
          <w:ilvl w:val="0"/>
          <w:numId w:val="14"/>
        </w:numPr>
        <w:spacing w:line="276" w:lineRule="auto"/>
        <w:jc w:val="both"/>
      </w:pPr>
      <w:r w:rsidRPr="00940B65">
        <w:t xml:space="preserve">Pamięć RAM: min. </w:t>
      </w:r>
      <w:r>
        <w:t>8</w:t>
      </w:r>
      <w:r w:rsidRPr="00940B65">
        <w:t xml:space="preserve"> GB</w:t>
      </w:r>
      <w:r>
        <w:t>, możliwość rozbudowy i obsługi pamięci do 64 GB.</w:t>
      </w:r>
    </w:p>
    <w:p w14:paraId="13CFF8C5" w14:textId="77777777" w:rsidR="00E710E7" w:rsidRPr="00940B65" w:rsidRDefault="00E710E7">
      <w:pPr>
        <w:pStyle w:val="Akapitzlist"/>
        <w:numPr>
          <w:ilvl w:val="0"/>
          <w:numId w:val="14"/>
        </w:numPr>
        <w:spacing w:line="276" w:lineRule="auto"/>
        <w:jc w:val="both"/>
      </w:pPr>
      <w:r w:rsidRPr="00940B65">
        <w:t xml:space="preserve">Oprogramowanie systemu operacyjnego umożliwiające minimum: zarządzanie i administrację urządzeniem, tworzenie kopii zapasowych z komputerów i serwerów, udostępnianie plików, zarządzanie przestrzenią dyskową, grupowanie dysków, zarządzanie dostępem i użytkownikami, wyszukiwanie plików, kompresowanie plików, </w:t>
      </w:r>
    </w:p>
    <w:p w14:paraId="2C874BA6" w14:textId="0EC4DBD0" w:rsidR="00E710E7" w:rsidRPr="00940B65" w:rsidRDefault="00E710E7">
      <w:pPr>
        <w:pStyle w:val="Akapitzlist"/>
        <w:numPr>
          <w:ilvl w:val="0"/>
          <w:numId w:val="14"/>
        </w:numPr>
        <w:spacing w:line="276" w:lineRule="auto"/>
        <w:jc w:val="both"/>
      </w:pPr>
      <w:r w:rsidRPr="00940B65">
        <w:t xml:space="preserve">Możliwość zainstalowania łącznie </w:t>
      </w:r>
      <w:r>
        <w:t>8</w:t>
      </w:r>
      <w:r w:rsidRPr="00940B65">
        <w:t xml:space="preserve"> dysków</w:t>
      </w:r>
      <w:r>
        <w:t xml:space="preserve">. </w:t>
      </w:r>
      <w:r w:rsidRPr="00E710E7">
        <w:t xml:space="preserve">Obsługiwane typy dysków: 3,5” SATA HDD, 2,5” SATA SSD, M.2 2280 </w:t>
      </w:r>
      <w:proofErr w:type="spellStart"/>
      <w:r w:rsidRPr="00E710E7">
        <w:t>NVMe</w:t>
      </w:r>
      <w:proofErr w:type="spellEnd"/>
      <w:r w:rsidRPr="00E710E7">
        <w:t xml:space="preserve"> SSD</w:t>
      </w:r>
      <w:r>
        <w:t xml:space="preserve">. </w:t>
      </w:r>
      <w:r w:rsidRPr="00940B65">
        <w:t>Dyski z możliwością wymiany podczas pracy (hot-</w:t>
      </w:r>
      <w:proofErr w:type="spellStart"/>
      <w:r w:rsidRPr="00940B65">
        <w:t>swap</w:t>
      </w:r>
      <w:proofErr w:type="spellEnd"/>
      <w:r w:rsidRPr="00940B65">
        <w:t>).</w:t>
      </w:r>
    </w:p>
    <w:p w14:paraId="5D6DEDFA" w14:textId="4BE6B70B" w:rsidR="00E710E7" w:rsidRPr="00940B65" w:rsidRDefault="00E710E7">
      <w:pPr>
        <w:pStyle w:val="Akapitzlist"/>
        <w:numPr>
          <w:ilvl w:val="0"/>
          <w:numId w:val="14"/>
        </w:numPr>
        <w:spacing w:line="276" w:lineRule="auto"/>
        <w:jc w:val="both"/>
      </w:pPr>
      <w:r w:rsidRPr="00940B65">
        <w:t xml:space="preserve">Obsługiwane dyski twarde: 3.5" SATA HDD; 2.5" SATA SSD. </w:t>
      </w:r>
    </w:p>
    <w:p w14:paraId="79DD3EEC" w14:textId="74A7C0D6" w:rsidR="00E710E7" w:rsidRPr="00940B65" w:rsidRDefault="00E710E7">
      <w:pPr>
        <w:pStyle w:val="Akapitzlist"/>
        <w:numPr>
          <w:ilvl w:val="0"/>
          <w:numId w:val="14"/>
        </w:numPr>
        <w:spacing w:line="276" w:lineRule="auto"/>
        <w:jc w:val="both"/>
      </w:pPr>
      <w:r w:rsidRPr="00940B65">
        <w:t>Zainstalowane dyski:</w:t>
      </w:r>
      <w:r>
        <w:t xml:space="preserve"> 8</w:t>
      </w:r>
      <w:r w:rsidRPr="00940B65">
        <w:t xml:space="preserve"> x </w:t>
      </w:r>
      <w:r w:rsidR="0086554E">
        <w:t>8</w:t>
      </w:r>
      <w:r w:rsidRPr="00940B65">
        <w:t xml:space="preserve"> TB, Interfejs: SATA min. 6 </w:t>
      </w:r>
      <w:proofErr w:type="spellStart"/>
      <w:r w:rsidRPr="00940B65">
        <w:t>Gb</w:t>
      </w:r>
      <w:proofErr w:type="spellEnd"/>
      <w:r w:rsidRPr="00940B65">
        <w:t xml:space="preserve">/s, prędkość obrotowa min. 7200 </w:t>
      </w:r>
      <w:proofErr w:type="spellStart"/>
      <w:r w:rsidRPr="00940B65">
        <w:t>obr</w:t>
      </w:r>
      <w:proofErr w:type="spellEnd"/>
      <w:r w:rsidRPr="00940B65">
        <w:t xml:space="preserve">/min; </w:t>
      </w:r>
      <w:r>
        <w:t>r</w:t>
      </w:r>
      <w:r w:rsidRPr="00940B65">
        <w:t>ozmiar buforu min. 256 MB</w:t>
      </w:r>
      <w:r>
        <w:t xml:space="preserve">; z </w:t>
      </w:r>
      <w:r w:rsidRPr="00E710E7">
        <w:t>deklarowanym</w:t>
      </w:r>
      <w:r>
        <w:t xml:space="preserve"> przez producenta</w:t>
      </w:r>
      <w:r w:rsidRPr="00E710E7">
        <w:t xml:space="preserve"> średnim czasem bezawaryjnej </w:t>
      </w:r>
      <w:r w:rsidRPr="00E710E7">
        <w:lastRenderedPageBreak/>
        <w:t>pracy co najmniej 1 mln godzin</w:t>
      </w:r>
      <w:r>
        <w:t xml:space="preserve">. </w:t>
      </w:r>
      <w:r w:rsidRPr="00940B65">
        <w:t xml:space="preserve">Dyski muszą być zgodne z urządzeniem NAS, tj. </w:t>
      </w:r>
      <w:r>
        <w:t>znajdować</w:t>
      </w:r>
      <w:r w:rsidRPr="00940B65">
        <w:t xml:space="preserve"> się na liście zgodności prowadzonej przez producenta urządzenia NAS</w:t>
      </w:r>
      <w:r>
        <w:t>.</w:t>
      </w:r>
    </w:p>
    <w:p w14:paraId="11F4D275" w14:textId="11113A1E" w:rsidR="00AF7427" w:rsidRPr="00AF7427" w:rsidRDefault="00AF7427">
      <w:pPr>
        <w:pStyle w:val="Akapitzlist"/>
        <w:numPr>
          <w:ilvl w:val="0"/>
          <w:numId w:val="14"/>
        </w:numPr>
        <w:spacing w:line="276" w:lineRule="auto"/>
        <w:jc w:val="both"/>
      </w:pPr>
      <w:r>
        <w:t xml:space="preserve">Wymaganie poziomy RAID: </w:t>
      </w:r>
      <w:r w:rsidRPr="00AF7427">
        <w:t>JBOD, RAID 0, RAID 1, RAID 5, RAID 6 i RAID 10.</w:t>
      </w:r>
    </w:p>
    <w:p w14:paraId="5963FDED" w14:textId="446FC3F6" w:rsidR="000B2D90" w:rsidRPr="000B2D90" w:rsidRDefault="00E710E7">
      <w:pPr>
        <w:pStyle w:val="Akapitzlist"/>
        <w:numPr>
          <w:ilvl w:val="0"/>
          <w:numId w:val="14"/>
        </w:numPr>
        <w:spacing w:line="276" w:lineRule="auto"/>
        <w:jc w:val="both"/>
      </w:pPr>
      <w:r w:rsidRPr="00940B65">
        <w:t>Interfejsy sieciow</w:t>
      </w:r>
      <w:r w:rsidR="000B2D90">
        <w:t>y: c</w:t>
      </w:r>
      <w:r w:rsidR="000B2D90" w:rsidRPr="000B2D90">
        <w:t>o najmniej 2 porty 2,5GbE RJ-45</w:t>
      </w:r>
    </w:p>
    <w:p w14:paraId="4B2AB6CA" w14:textId="77777777" w:rsidR="000B2D90" w:rsidRDefault="00E710E7">
      <w:pPr>
        <w:pStyle w:val="Akapitzlist"/>
        <w:numPr>
          <w:ilvl w:val="0"/>
          <w:numId w:val="14"/>
        </w:numPr>
        <w:spacing w:line="276" w:lineRule="auto"/>
        <w:jc w:val="both"/>
      </w:pPr>
      <w:r w:rsidRPr="00940B65">
        <w:t xml:space="preserve">Porty USB: min. </w:t>
      </w:r>
      <w:r w:rsidR="000B2D90">
        <w:t>3</w:t>
      </w:r>
      <w:r w:rsidRPr="00940B65">
        <w:t xml:space="preserve"> x USB3.2.</w:t>
      </w:r>
    </w:p>
    <w:p w14:paraId="6B04DB51" w14:textId="54F7A4CF" w:rsidR="00E710E7" w:rsidRPr="00A529BC" w:rsidRDefault="000B2D90">
      <w:pPr>
        <w:pStyle w:val="Akapitzlist"/>
        <w:numPr>
          <w:ilvl w:val="0"/>
          <w:numId w:val="14"/>
        </w:numPr>
        <w:spacing w:line="276" w:lineRule="auto"/>
        <w:jc w:val="both"/>
      </w:pPr>
      <w:r w:rsidRPr="000B2D90">
        <w:rPr>
          <w:color w:val="000000" w:themeColor="text1"/>
        </w:rPr>
        <w:t xml:space="preserve">Jakość produktu i sposobu jego wykonania: </w:t>
      </w:r>
      <w:r w:rsidR="00E710E7" w:rsidRPr="000B2D90">
        <w:t>Deklaracja zgodności CE lub inny równoważny dokument poświadczający, że oferowany NAS spełnia wszystkie zasadnicze wymagania zawarte w poszczególnych dyrektywach nowego podejścia przewidujących oznakowanie CE</w:t>
      </w:r>
      <w:r w:rsidRPr="000B2D90">
        <w:t xml:space="preserve">; </w:t>
      </w:r>
      <w:r w:rsidR="00E710E7" w:rsidRPr="000B2D90">
        <w:t xml:space="preserve">Potwierdzenie spełnienia kryteriów środowiskowych, w tym zgodności z dyrektywą </w:t>
      </w:r>
      <w:proofErr w:type="spellStart"/>
      <w:r w:rsidR="00E710E7" w:rsidRPr="000B2D90">
        <w:t>RoHS</w:t>
      </w:r>
      <w:proofErr w:type="spellEnd"/>
      <w:r w:rsidR="00E710E7" w:rsidRPr="000B2D90">
        <w:t xml:space="preserve"> Unii Europejskiej o</w:t>
      </w:r>
      <w:r>
        <w:t> </w:t>
      </w:r>
      <w:r w:rsidR="00E710E7" w:rsidRPr="000B2D90">
        <w:t xml:space="preserve">eliminacji substancji niebezpiecznych w postaci deklaracji </w:t>
      </w:r>
      <w:proofErr w:type="spellStart"/>
      <w:r w:rsidR="00E710E7" w:rsidRPr="000B2D90">
        <w:t>RoHS</w:t>
      </w:r>
      <w:proofErr w:type="spellEnd"/>
      <w:r w:rsidR="00E710E7" w:rsidRPr="000B2D90">
        <w:t xml:space="preserve"> dla produktu lub oświadczenia producenta NAS lub innego dokumentu potwierdzającego spełnienie kryteriów środowiskowych w tym zgodności z dyrektywą </w:t>
      </w:r>
      <w:proofErr w:type="spellStart"/>
      <w:r w:rsidR="00E710E7" w:rsidRPr="000B2D90">
        <w:t>RoHS</w:t>
      </w:r>
      <w:proofErr w:type="spellEnd"/>
      <w:r w:rsidR="00E710E7" w:rsidRPr="000B2D90">
        <w:t xml:space="preserve"> Unii Europejskiej o eliminacji substancji niebezpiecznych.</w:t>
      </w:r>
      <w:r>
        <w:t xml:space="preserve"> </w:t>
      </w:r>
      <w:r w:rsidRPr="00A529BC">
        <w:t>Zamawiający żąda załączenia do oferty przedmiotowych środków dowodowych - dokumentów potwierdzających spełnienie przez oferowane urządzenie NAS i jego/ich producenta/producentów w zakresie określonym powyżej.</w:t>
      </w:r>
    </w:p>
    <w:p w14:paraId="345EB1BB" w14:textId="4602FF82" w:rsidR="00E710E7" w:rsidRDefault="00E710E7">
      <w:pPr>
        <w:pStyle w:val="Akapitzlist"/>
        <w:numPr>
          <w:ilvl w:val="0"/>
          <w:numId w:val="14"/>
        </w:numPr>
        <w:spacing w:line="276" w:lineRule="auto"/>
        <w:jc w:val="both"/>
      </w:pPr>
      <w:r w:rsidRPr="00940B65">
        <w:t xml:space="preserve">Co najmniej </w:t>
      </w:r>
      <w:r w:rsidR="000B2D90">
        <w:t>36</w:t>
      </w:r>
      <w:r w:rsidRPr="00940B65">
        <w:t xml:space="preserve"> </w:t>
      </w:r>
      <w:r w:rsidR="000B2D90" w:rsidRPr="00940B65">
        <w:t>miesięc</w:t>
      </w:r>
      <w:r w:rsidR="000B2D90">
        <w:t>y</w:t>
      </w:r>
      <w:r w:rsidRPr="00940B65">
        <w:t xml:space="preserve"> gwarancji producenta.</w:t>
      </w:r>
    </w:p>
    <w:p w14:paraId="46B0437B" w14:textId="10235824" w:rsidR="00A23A90" w:rsidRDefault="00A23A90" w:rsidP="00A23A90">
      <w:pPr>
        <w:pStyle w:val="Nagwek1"/>
        <w:numPr>
          <w:ilvl w:val="1"/>
          <w:numId w:val="1"/>
        </w:numPr>
        <w:spacing w:before="100" w:beforeAutospacing="1" w:after="120" w:line="276" w:lineRule="auto"/>
      </w:pPr>
      <w:bookmarkStart w:id="13" w:name="_Toc177503835"/>
      <w:r>
        <w:t>Zakup NAS</w:t>
      </w:r>
      <w:r w:rsidR="003D120E">
        <w:t xml:space="preserve"> TYP B</w:t>
      </w:r>
      <w:r>
        <w:t xml:space="preserve"> (2 szt.).</w:t>
      </w:r>
      <w:bookmarkEnd w:id="13"/>
    </w:p>
    <w:p w14:paraId="7319A5BD" w14:textId="77777777" w:rsidR="00A23A90" w:rsidRPr="00940B65" w:rsidRDefault="00A23A90" w:rsidP="00A23A90">
      <w:pPr>
        <w:pStyle w:val="Akapitzlist"/>
        <w:spacing w:line="276" w:lineRule="auto"/>
        <w:ind w:left="0"/>
        <w:jc w:val="both"/>
      </w:pPr>
      <w:r w:rsidRPr="00940B65">
        <w:t>Minimalne parametry techniczne urządzenia:</w:t>
      </w:r>
    </w:p>
    <w:p w14:paraId="39F83E9E" w14:textId="77777777" w:rsidR="00A23A90" w:rsidRPr="00940B65" w:rsidRDefault="00A23A90" w:rsidP="00A23A90">
      <w:pPr>
        <w:pStyle w:val="Akapitzlist"/>
        <w:numPr>
          <w:ilvl w:val="0"/>
          <w:numId w:val="14"/>
        </w:numPr>
        <w:spacing w:line="276" w:lineRule="auto"/>
        <w:jc w:val="both"/>
      </w:pPr>
      <w:r w:rsidRPr="00940B65">
        <w:t>Obudowa typu RACK. Wykonawca jest zobowiązany dostarczyć szyny do montażu NAS w szafie RACK.</w:t>
      </w:r>
    </w:p>
    <w:p w14:paraId="03871017" w14:textId="42C54D7A" w:rsidR="00A23A90" w:rsidRPr="00A529BC" w:rsidRDefault="00A23A90" w:rsidP="00A23A90">
      <w:pPr>
        <w:pStyle w:val="Akapitzlist"/>
        <w:numPr>
          <w:ilvl w:val="0"/>
          <w:numId w:val="14"/>
        </w:numPr>
        <w:spacing w:after="0" w:line="276" w:lineRule="auto"/>
        <w:jc w:val="both"/>
        <w:rPr>
          <w:rFonts w:cs="Calibri"/>
          <w:color w:val="000000"/>
          <w:szCs w:val="18"/>
        </w:rPr>
      </w:pPr>
      <w:r>
        <w:rPr>
          <w:rFonts w:cs="Calibri"/>
          <w:color w:val="000000"/>
          <w:szCs w:val="18"/>
        </w:rPr>
        <w:t xml:space="preserve">Procesor wielordzeniowy osiągający w teście wydajności CPU </w:t>
      </w:r>
      <w:proofErr w:type="spellStart"/>
      <w:r>
        <w:rPr>
          <w:rFonts w:cs="Calibri"/>
          <w:color w:val="000000"/>
          <w:szCs w:val="18"/>
        </w:rPr>
        <w:t>PassMark</w:t>
      </w:r>
      <w:proofErr w:type="spellEnd"/>
      <w:r>
        <w:rPr>
          <w:rFonts w:cs="Calibri"/>
          <w:color w:val="000000"/>
          <w:szCs w:val="18"/>
        </w:rPr>
        <w:t xml:space="preserve"> Performance Test (https://www.cpubenchmark.net) z wynikiem aktualnym w okresie 30 dni przed terminem składania ofert co najmniej wynik 17000 punktów. </w:t>
      </w:r>
      <w:r w:rsidRPr="00A529BC">
        <w:t>Zamawiający żąda załączenia do oferty przedmiotowego środka dowodowego określonego w SWZ potwierdzającego spełnienie przez oferowany procesor żądanej przez Zamawiającego wydajności.</w:t>
      </w:r>
    </w:p>
    <w:p w14:paraId="6F80E9EA" w14:textId="77777777" w:rsidR="00A23A90" w:rsidRDefault="00A23A90" w:rsidP="00A23A90">
      <w:pPr>
        <w:pStyle w:val="Akapitzlist"/>
        <w:numPr>
          <w:ilvl w:val="0"/>
          <w:numId w:val="14"/>
        </w:numPr>
        <w:spacing w:line="276" w:lineRule="auto"/>
        <w:jc w:val="both"/>
      </w:pPr>
      <w:r w:rsidRPr="00940B65">
        <w:t xml:space="preserve">Pamięć RAM: min. </w:t>
      </w:r>
      <w:r>
        <w:t>8</w:t>
      </w:r>
      <w:r w:rsidRPr="00940B65">
        <w:t xml:space="preserve"> GB</w:t>
      </w:r>
      <w:r>
        <w:t>, możliwość rozbudowy i obsługi pamięci do 64 GB.</w:t>
      </w:r>
    </w:p>
    <w:p w14:paraId="3F9AB29D" w14:textId="77777777" w:rsidR="00A23A90" w:rsidRPr="00940B65" w:rsidRDefault="00A23A90" w:rsidP="00A23A90">
      <w:pPr>
        <w:pStyle w:val="Akapitzlist"/>
        <w:numPr>
          <w:ilvl w:val="0"/>
          <w:numId w:val="14"/>
        </w:numPr>
        <w:spacing w:line="276" w:lineRule="auto"/>
        <w:jc w:val="both"/>
      </w:pPr>
      <w:r w:rsidRPr="00940B65">
        <w:t xml:space="preserve">Oprogramowanie systemu operacyjnego umożliwiające minimum: zarządzanie i administrację urządzeniem, tworzenie kopii zapasowych z komputerów i serwerów, udostępnianie plików, zarządzanie przestrzenią dyskową, grupowanie dysków, zarządzanie dostępem i użytkownikami, wyszukiwanie plików, kompresowanie plików, </w:t>
      </w:r>
    </w:p>
    <w:p w14:paraId="2CC30D93" w14:textId="77777777" w:rsidR="00A23A90" w:rsidRPr="00940B65" w:rsidRDefault="00A23A90" w:rsidP="00A23A90">
      <w:pPr>
        <w:pStyle w:val="Akapitzlist"/>
        <w:numPr>
          <w:ilvl w:val="0"/>
          <w:numId w:val="14"/>
        </w:numPr>
        <w:spacing w:line="276" w:lineRule="auto"/>
        <w:jc w:val="both"/>
      </w:pPr>
      <w:r w:rsidRPr="00940B65">
        <w:t xml:space="preserve">Możliwość zainstalowania łącznie </w:t>
      </w:r>
      <w:r>
        <w:t>8</w:t>
      </w:r>
      <w:r w:rsidRPr="00940B65">
        <w:t xml:space="preserve"> dysków</w:t>
      </w:r>
      <w:r>
        <w:t xml:space="preserve">. </w:t>
      </w:r>
      <w:r w:rsidRPr="00E710E7">
        <w:t xml:space="preserve">Obsługiwane typy dysków: 3,5” SATA HDD, 2,5” SATA SSD, M.2 2280 </w:t>
      </w:r>
      <w:proofErr w:type="spellStart"/>
      <w:r w:rsidRPr="00E710E7">
        <w:t>NVMe</w:t>
      </w:r>
      <w:proofErr w:type="spellEnd"/>
      <w:r w:rsidRPr="00E710E7">
        <w:t xml:space="preserve"> SSD</w:t>
      </w:r>
      <w:r>
        <w:t xml:space="preserve">. </w:t>
      </w:r>
      <w:r w:rsidRPr="00940B65">
        <w:t>Dyski z możliwością wymiany podczas pracy (hot-</w:t>
      </w:r>
      <w:proofErr w:type="spellStart"/>
      <w:r w:rsidRPr="00940B65">
        <w:t>swap</w:t>
      </w:r>
      <w:proofErr w:type="spellEnd"/>
      <w:r w:rsidRPr="00940B65">
        <w:t>).</w:t>
      </w:r>
    </w:p>
    <w:p w14:paraId="51EC8064" w14:textId="77777777" w:rsidR="00A23A90" w:rsidRPr="00940B65" w:rsidRDefault="00A23A90" w:rsidP="00A23A90">
      <w:pPr>
        <w:pStyle w:val="Akapitzlist"/>
        <w:numPr>
          <w:ilvl w:val="0"/>
          <w:numId w:val="14"/>
        </w:numPr>
        <w:spacing w:line="276" w:lineRule="auto"/>
        <w:jc w:val="both"/>
      </w:pPr>
      <w:r w:rsidRPr="00940B65">
        <w:t xml:space="preserve">Obsługiwane dyski twarde: 3.5" SATA HDD; 2.5" SATA SSD. </w:t>
      </w:r>
    </w:p>
    <w:p w14:paraId="79065ACF" w14:textId="1DB52B21" w:rsidR="00A23A90" w:rsidRPr="00940B65" w:rsidRDefault="00A23A90" w:rsidP="00A23A90">
      <w:pPr>
        <w:pStyle w:val="Akapitzlist"/>
        <w:numPr>
          <w:ilvl w:val="0"/>
          <w:numId w:val="14"/>
        </w:numPr>
        <w:spacing w:line="276" w:lineRule="auto"/>
        <w:jc w:val="both"/>
      </w:pPr>
      <w:r w:rsidRPr="00940B65">
        <w:t>Zainstalowane dyski:</w:t>
      </w:r>
      <w:r>
        <w:t xml:space="preserve"> </w:t>
      </w:r>
      <w:r w:rsidRPr="0035608A">
        <w:t>8 x</w:t>
      </w:r>
      <w:r w:rsidR="00675741" w:rsidRPr="0035608A">
        <w:t xml:space="preserve"> 1</w:t>
      </w:r>
      <w:r w:rsidR="0086554E" w:rsidRPr="0035608A">
        <w:t>0</w:t>
      </w:r>
      <w:r w:rsidRPr="0035608A">
        <w:t xml:space="preserve"> TB, Interfejs</w:t>
      </w:r>
      <w:r w:rsidRPr="00940B65">
        <w:t xml:space="preserve">: SATA min. 6 </w:t>
      </w:r>
      <w:proofErr w:type="spellStart"/>
      <w:r w:rsidRPr="00940B65">
        <w:t>Gb</w:t>
      </w:r>
      <w:proofErr w:type="spellEnd"/>
      <w:r w:rsidRPr="00940B65">
        <w:t xml:space="preserve">/s, prędkość obrotowa min. 7200 </w:t>
      </w:r>
      <w:proofErr w:type="spellStart"/>
      <w:r w:rsidRPr="00940B65">
        <w:t>obr</w:t>
      </w:r>
      <w:proofErr w:type="spellEnd"/>
      <w:r w:rsidRPr="00940B65">
        <w:t xml:space="preserve">/min; </w:t>
      </w:r>
      <w:r>
        <w:t>r</w:t>
      </w:r>
      <w:r w:rsidRPr="00940B65">
        <w:t>ozmiar buforu min. 256 MB</w:t>
      </w:r>
      <w:r>
        <w:t xml:space="preserve">; z </w:t>
      </w:r>
      <w:r w:rsidRPr="00E710E7">
        <w:t>deklarowanym</w:t>
      </w:r>
      <w:r>
        <w:t xml:space="preserve"> przez producenta</w:t>
      </w:r>
      <w:r w:rsidRPr="00E710E7">
        <w:t xml:space="preserve"> średnim czasem bezawaryjnej pracy co najmniej 1 mln godzin</w:t>
      </w:r>
      <w:r>
        <w:t xml:space="preserve">. </w:t>
      </w:r>
      <w:r w:rsidRPr="00940B65">
        <w:t xml:space="preserve">Dyski muszą być zgodne z urządzeniem NAS, tj. </w:t>
      </w:r>
      <w:r>
        <w:t>znajdować</w:t>
      </w:r>
      <w:r w:rsidRPr="00940B65">
        <w:t xml:space="preserve"> się na liście zgodności prowadzonej przez producenta urządzenia NAS</w:t>
      </w:r>
      <w:r>
        <w:t>.</w:t>
      </w:r>
    </w:p>
    <w:p w14:paraId="03D6B947" w14:textId="77777777" w:rsidR="00A23A90" w:rsidRPr="00AF7427" w:rsidRDefault="00A23A90" w:rsidP="00A23A90">
      <w:pPr>
        <w:pStyle w:val="Akapitzlist"/>
        <w:numPr>
          <w:ilvl w:val="0"/>
          <w:numId w:val="14"/>
        </w:numPr>
        <w:spacing w:line="276" w:lineRule="auto"/>
        <w:jc w:val="both"/>
      </w:pPr>
      <w:r>
        <w:t xml:space="preserve">Wymaganie poziomy RAID: </w:t>
      </w:r>
      <w:r w:rsidRPr="00AF7427">
        <w:t>JBOD, RAID 0, RAID 1, RAID 5, RAID 6 i RAID 10.</w:t>
      </w:r>
    </w:p>
    <w:p w14:paraId="5F8E98DB" w14:textId="621D898C" w:rsidR="00A23A90" w:rsidRPr="0035608A" w:rsidRDefault="00A23A90" w:rsidP="00A23A90">
      <w:pPr>
        <w:pStyle w:val="Akapitzlist"/>
        <w:numPr>
          <w:ilvl w:val="0"/>
          <w:numId w:val="14"/>
        </w:numPr>
        <w:spacing w:line="276" w:lineRule="auto"/>
        <w:jc w:val="both"/>
      </w:pPr>
      <w:r w:rsidRPr="0035608A">
        <w:t>Interfejsy sieciowy: co najmniej 2 porty 1GbE RJ-45 oraz co najmniej 2 porty 10GbE SFP+.</w:t>
      </w:r>
    </w:p>
    <w:p w14:paraId="7C8AEF02" w14:textId="77777777" w:rsidR="00A23A90" w:rsidRPr="0035608A" w:rsidRDefault="00A23A90" w:rsidP="00A23A90">
      <w:pPr>
        <w:pStyle w:val="Akapitzlist"/>
        <w:numPr>
          <w:ilvl w:val="0"/>
          <w:numId w:val="14"/>
        </w:numPr>
        <w:spacing w:line="276" w:lineRule="auto"/>
        <w:jc w:val="both"/>
      </w:pPr>
      <w:r w:rsidRPr="0035608A">
        <w:t>Porty USB: min. 3 x USB3.2.</w:t>
      </w:r>
    </w:p>
    <w:p w14:paraId="79001DAE" w14:textId="3CEDE355" w:rsidR="00A23A90" w:rsidRPr="0035608A" w:rsidRDefault="00A23A90" w:rsidP="00A23A90">
      <w:pPr>
        <w:pStyle w:val="Akapitzlist"/>
        <w:numPr>
          <w:ilvl w:val="0"/>
          <w:numId w:val="14"/>
        </w:numPr>
        <w:spacing w:line="276" w:lineRule="auto"/>
        <w:jc w:val="both"/>
      </w:pPr>
      <w:r w:rsidRPr="0035608A">
        <w:t>Redundantne zasilanie.</w:t>
      </w:r>
    </w:p>
    <w:p w14:paraId="147F8317" w14:textId="77777777" w:rsidR="00A23A90" w:rsidRPr="00A529BC" w:rsidRDefault="00A23A90" w:rsidP="00A23A90">
      <w:pPr>
        <w:pStyle w:val="Akapitzlist"/>
        <w:numPr>
          <w:ilvl w:val="0"/>
          <w:numId w:val="14"/>
        </w:numPr>
        <w:spacing w:line="276" w:lineRule="auto"/>
        <w:jc w:val="both"/>
      </w:pPr>
      <w:r w:rsidRPr="000B2D90">
        <w:rPr>
          <w:color w:val="000000" w:themeColor="text1"/>
        </w:rPr>
        <w:t xml:space="preserve">Jakość produktu i sposobu jego wykonania: </w:t>
      </w:r>
      <w:r w:rsidRPr="000B2D90">
        <w:t xml:space="preserve">Deklaracja zgodności CE lub inny równoważny dokument poświadczający, że oferowany NAS spełnia wszystkie zasadnicze wymagania zawarte </w:t>
      </w:r>
      <w:r w:rsidRPr="000B2D90">
        <w:lastRenderedPageBreak/>
        <w:t xml:space="preserve">w poszczególnych dyrektywach nowego podejścia przewidujących oznakowanie CE; Potwierdzenie spełnienia kryteriów środowiskowych, w tym zgodności z dyrektywą </w:t>
      </w:r>
      <w:proofErr w:type="spellStart"/>
      <w:r w:rsidRPr="000B2D90">
        <w:t>RoHS</w:t>
      </w:r>
      <w:proofErr w:type="spellEnd"/>
      <w:r w:rsidRPr="000B2D90">
        <w:t xml:space="preserve"> Unii Europejskiej o</w:t>
      </w:r>
      <w:r>
        <w:t> </w:t>
      </w:r>
      <w:r w:rsidRPr="000B2D90">
        <w:t xml:space="preserve">eliminacji substancji niebezpiecznych w postaci deklaracji </w:t>
      </w:r>
      <w:proofErr w:type="spellStart"/>
      <w:r w:rsidRPr="000B2D90">
        <w:t>RoHS</w:t>
      </w:r>
      <w:proofErr w:type="spellEnd"/>
      <w:r w:rsidRPr="000B2D90">
        <w:t xml:space="preserve"> dla produktu lub oświadczenia producenta NAS lub innego dokumentu potwierdzającego spełnienie kryteriów środowiskowych w tym zgodności z dyrektywą </w:t>
      </w:r>
      <w:proofErr w:type="spellStart"/>
      <w:r w:rsidRPr="000B2D90">
        <w:t>RoHS</w:t>
      </w:r>
      <w:proofErr w:type="spellEnd"/>
      <w:r w:rsidRPr="000B2D90">
        <w:t xml:space="preserve"> Unii Europejskiej o eliminacji substancji niebezpiecznych.</w:t>
      </w:r>
      <w:r>
        <w:t xml:space="preserve"> </w:t>
      </w:r>
      <w:r w:rsidRPr="00A529BC">
        <w:t>Zamawiający żąda załączenia do oferty przedmiotowych środków dowodowych - dokumentów potwierdzających spełnienie przez oferowane urządzenie NAS i jego/ich producenta/producentów w zakresie określonym powyżej.</w:t>
      </w:r>
    </w:p>
    <w:p w14:paraId="7AD4CBF7" w14:textId="77777777" w:rsidR="00A23A90" w:rsidRPr="00940B65" w:rsidRDefault="00A23A90" w:rsidP="00A23A90">
      <w:pPr>
        <w:pStyle w:val="Akapitzlist"/>
        <w:numPr>
          <w:ilvl w:val="0"/>
          <w:numId w:val="14"/>
        </w:numPr>
        <w:spacing w:line="276" w:lineRule="auto"/>
        <w:jc w:val="both"/>
      </w:pPr>
      <w:r w:rsidRPr="00940B65">
        <w:t xml:space="preserve">Co najmniej </w:t>
      </w:r>
      <w:r>
        <w:t>36</w:t>
      </w:r>
      <w:r w:rsidRPr="00940B65">
        <w:t xml:space="preserve"> miesięc</w:t>
      </w:r>
      <w:r>
        <w:t>y</w:t>
      </w:r>
      <w:r w:rsidRPr="00940B65">
        <w:t xml:space="preserve"> gwarancji producenta.</w:t>
      </w:r>
    </w:p>
    <w:p w14:paraId="08E5D6FF" w14:textId="08693327" w:rsidR="009751B4" w:rsidRDefault="009751B4" w:rsidP="00F06EDD">
      <w:pPr>
        <w:pStyle w:val="Nagwek1"/>
        <w:numPr>
          <w:ilvl w:val="1"/>
          <w:numId w:val="1"/>
        </w:numPr>
        <w:spacing w:before="100" w:beforeAutospacing="1" w:after="120" w:line="276" w:lineRule="auto"/>
      </w:pPr>
      <w:bookmarkStart w:id="14" w:name="_Toc177503836"/>
      <w:r>
        <w:t>Zakup przełącznika sieciowego TYP A (1 szt.).</w:t>
      </w:r>
      <w:bookmarkEnd w:id="14"/>
    </w:p>
    <w:p w14:paraId="262ADB7F" w14:textId="77777777" w:rsidR="00583883" w:rsidRPr="00BE3E8C" w:rsidRDefault="00583883" w:rsidP="00F06EDD">
      <w:pPr>
        <w:spacing w:after="0" w:line="276" w:lineRule="auto"/>
        <w:rPr>
          <w:rFonts w:cstheme="minorHAnsi"/>
          <w:lang w:eastAsia="pl-PL"/>
        </w:rPr>
      </w:pPr>
      <w:r w:rsidRPr="00BE3E8C">
        <w:rPr>
          <w:rFonts w:cstheme="minorHAnsi"/>
          <w:lang w:eastAsia="pl-PL"/>
        </w:rPr>
        <w:t>Minimalne parametry techniczne urządzenia:</w:t>
      </w:r>
    </w:p>
    <w:p w14:paraId="55335567" w14:textId="1333CE2A" w:rsidR="00583883" w:rsidRPr="00BE3E8C" w:rsidRDefault="00583883">
      <w:pPr>
        <w:pStyle w:val="Akapitzlist"/>
        <w:numPr>
          <w:ilvl w:val="0"/>
          <w:numId w:val="16"/>
        </w:numPr>
        <w:spacing w:after="0" w:line="276" w:lineRule="auto"/>
        <w:rPr>
          <w:rFonts w:cstheme="minorHAnsi"/>
          <w:lang w:eastAsia="pl-PL"/>
        </w:rPr>
      </w:pPr>
      <w:r w:rsidRPr="00BE3E8C">
        <w:rPr>
          <w:rFonts w:cstheme="minorHAnsi"/>
          <w:lang w:eastAsia="pl-PL"/>
        </w:rPr>
        <w:t xml:space="preserve">Rodzaj urządzenia: </w:t>
      </w:r>
      <w:r w:rsidR="009A1007">
        <w:rPr>
          <w:rFonts w:cstheme="minorHAnsi"/>
          <w:lang w:eastAsia="pl-PL"/>
        </w:rPr>
        <w:t>zarządzany</w:t>
      </w:r>
      <w:r>
        <w:rPr>
          <w:rFonts w:cstheme="minorHAnsi"/>
          <w:lang w:eastAsia="pl-PL"/>
        </w:rPr>
        <w:t xml:space="preserve"> </w:t>
      </w:r>
      <w:r w:rsidRPr="00BE3E8C">
        <w:rPr>
          <w:rFonts w:cstheme="minorHAnsi"/>
          <w:lang w:eastAsia="pl-PL"/>
        </w:rPr>
        <w:t>przełącznik</w:t>
      </w:r>
      <w:r>
        <w:rPr>
          <w:rFonts w:cstheme="minorHAnsi"/>
          <w:lang w:eastAsia="pl-PL"/>
        </w:rPr>
        <w:t xml:space="preserve"> L3.</w:t>
      </w:r>
    </w:p>
    <w:p w14:paraId="2D602816" w14:textId="77777777" w:rsidR="00583883" w:rsidRPr="00BE3E8C" w:rsidRDefault="00583883">
      <w:pPr>
        <w:pStyle w:val="Akapitzlist"/>
        <w:numPr>
          <w:ilvl w:val="0"/>
          <w:numId w:val="16"/>
        </w:numPr>
        <w:spacing w:after="0" w:line="276" w:lineRule="auto"/>
        <w:rPr>
          <w:rFonts w:cstheme="minorHAnsi"/>
          <w:lang w:eastAsia="pl-PL"/>
        </w:rPr>
      </w:pPr>
      <w:r w:rsidRPr="00BE3E8C">
        <w:rPr>
          <w:rFonts w:cstheme="minorHAnsi"/>
          <w:lang w:eastAsia="pl-PL"/>
        </w:rPr>
        <w:t>Rodzaj obudowy: umożliwiający montaż w szafie RACK (wraz z kompletem szyn/wieszaków do montażu w szafie RACK).</w:t>
      </w:r>
    </w:p>
    <w:p w14:paraId="5EFED8E4" w14:textId="77777777" w:rsidR="00D424C8" w:rsidRPr="00D424C8" w:rsidRDefault="00583883">
      <w:pPr>
        <w:pStyle w:val="Akapitzlist"/>
        <w:numPr>
          <w:ilvl w:val="0"/>
          <w:numId w:val="16"/>
        </w:numPr>
        <w:spacing w:after="0" w:line="276" w:lineRule="auto"/>
        <w:jc w:val="both"/>
        <w:rPr>
          <w:rFonts w:cstheme="minorHAnsi"/>
          <w:lang w:eastAsia="pl-PL"/>
        </w:rPr>
      </w:pPr>
      <w:r w:rsidRPr="00D424C8">
        <w:rPr>
          <w:rFonts w:cstheme="minorHAnsi"/>
          <w:lang w:eastAsia="pl-PL"/>
        </w:rPr>
        <w:t xml:space="preserve">Przepustowość routowania/przełączania: min. </w:t>
      </w:r>
      <w:r w:rsidR="00D424C8" w:rsidRPr="00D424C8">
        <w:t xml:space="preserve">480 </w:t>
      </w:r>
      <w:proofErr w:type="spellStart"/>
      <w:r w:rsidR="00D424C8" w:rsidRPr="00D424C8">
        <w:t>Gbps</w:t>
      </w:r>
      <w:proofErr w:type="spellEnd"/>
      <w:r w:rsidR="00D424C8">
        <w:t>.</w:t>
      </w:r>
    </w:p>
    <w:p w14:paraId="66D28902" w14:textId="71D37C71" w:rsidR="00583883" w:rsidRPr="00D424C8" w:rsidRDefault="00583883">
      <w:pPr>
        <w:pStyle w:val="Akapitzlist"/>
        <w:numPr>
          <w:ilvl w:val="0"/>
          <w:numId w:val="16"/>
        </w:numPr>
        <w:spacing w:after="0" w:line="276" w:lineRule="auto"/>
        <w:jc w:val="both"/>
        <w:rPr>
          <w:rFonts w:cstheme="minorHAnsi"/>
          <w:lang w:eastAsia="pl-PL"/>
        </w:rPr>
      </w:pPr>
      <w:r w:rsidRPr="00D424C8">
        <w:rPr>
          <w:rFonts w:cstheme="minorHAnsi"/>
          <w:lang w:eastAsia="pl-PL"/>
        </w:rPr>
        <w:t xml:space="preserve">Prędkość przekazywania: min. </w:t>
      </w:r>
      <w:r w:rsidR="00D424C8">
        <w:rPr>
          <w:rFonts w:cstheme="minorHAnsi"/>
          <w:lang w:eastAsia="pl-PL"/>
        </w:rPr>
        <w:t>2</w:t>
      </w:r>
      <w:r>
        <w:t xml:space="preserve">40 </w:t>
      </w:r>
      <w:proofErr w:type="spellStart"/>
      <w:r>
        <w:t>Mpps</w:t>
      </w:r>
      <w:proofErr w:type="spellEnd"/>
      <w:r>
        <w:t>.</w:t>
      </w:r>
    </w:p>
    <w:p w14:paraId="049C360D" w14:textId="4BF7634A" w:rsidR="009A1007" w:rsidRPr="009A1007" w:rsidRDefault="00583883" w:rsidP="00F05F95">
      <w:pPr>
        <w:pStyle w:val="Akapitzlist"/>
        <w:numPr>
          <w:ilvl w:val="0"/>
          <w:numId w:val="16"/>
        </w:numPr>
        <w:autoSpaceDE w:val="0"/>
        <w:autoSpaceDN w:val="0"/>
        <w:adjustRightInd w:val="0"/>
        <w:spacing w:after="0" w:line="240" w:lineRule="auto"/>
        <w:jc w:val="both"/>
        <w:rPr>
          <w:rFonts w:ascii="Calibri" w:hAnsi="Calibri" w:cs="Calibri"/>
          <w:color w:val="000000"/>
          <w:sz w:val="24"/>
          <w:szCs w:val="24"/>
        </w:rPr>
      </w:pPr>
      <w:r w:rsidRPr="009A1007">
        <w:rPr>
          <w:rFonts w:cstheme="minorHAnsi"/>
          <w:lang w:eastAsia="pl-PL"/>
        </w:rPr>
        <w:t xml:space="preserve">Rozmiar tablicy MAC: min. </w:t>
      </w:r>
      <w:r w:rsidR="00D424C8" w:rsidRPr="009A1007">
        <w:rPr>
          <w:rFonts w:cstheme="minorHAnsi"/>
          <w:lang w:eastAsia="pl-PL"/>
        </w:rPr>
        <w:t>16</w:t>
      </w:r>
      <w:r w:rsidRPr="009A1007">
        <w:rPr>
          <w:rFonts w:cstheme="minorHAnsi"/>
          <w:lang w:eastAsia="pl-PL"/>
        </w:rPr>
        <w:t> 000 wpisów.</w:t>
      </w:r>
    </w:p>
    <w:p w14:paraId="062F75D2" w14:textId="387B56B2" w:rsidR="009A1007" w:rsidRPr="0035608A" w:rsidRDefault="009A1007" w:rsidP="004614D6">
      <w:pPr>
        <w:pStyle w:val="Akapitzlist"/>
        <w:numPr>
          <w:ilvl w:val="0"/>
          <w:numId w:val="16"/>
        </w:numPr>
        <w:autoSpaceDE w:val="0"/>
        <w:autoSpaceDN w:val="0"/>
        <w:adjustRightInd w:val="0"/>
        <w:spacing w:after="0" w:line="276" w:lineRule="auto"/>
        <w:jc w:val="both"/>
        <w:rPr>
          <w:rFonts w:cstheme="minorHAnsi"/>
          <w:lang w:eastAsia="pl-PL"/>
        </w:rPr>
      </w:pPr>
      <w:r w:rsidRPr="0035608A">
        <w:rPr>
          <w:rFonts w:ascii="Calibri" w:hAnsi="Calibri" w:cs="Calibri"/>
          <w:color w:val="000000"/>
        </w:rPr>
        <w:t xml:space="preserve">Bufor pamięci min. </w:t>
      </w:r>
      <w:r w:rsidR="00913334" w:rsidRPr="0035608A">
        <w:rPr>
          <w:rFonts w:ascii="Calibri" w:hAnsi="Calibri" w:cs="Calibri"/>
          <w:color w:val="000000"/>
        </w:rPr>
        <w:t xml:space="preserve">3 </w:t>
      </w:r>
      <w:r w:rsidRPr="0035608A">
        <w:rPr>
          <w:rFonts w:ascii="Calibri" w:hAnsi="Calibri" w:cs="Calibri"/>
          <w:color w:val="000000"/>
        </w:rPr>
        <w:t>MB.</w:t>
      </w:r>
    </w:p>
    <w:p w14:paraId="577D0436" w14:textId="49C5545C" w:rsidR="00583883" w:rsidRPr="0035608A" w:rsidRDefault="00583883">
      <w:pPr>
        <w:pStyle w:val="Akapitzlist"/>
        <w:numPr>
          <w:ilvl w:val="0"/>
          <w:numId w:val="16"/>
        </w:numPr>
        <w:spacing w:after="0" w:line="276" w:lineRule="auto"/>
        <w:jc w:val="both"/>
        <w:rPr>
          <w:rFonts w:cstheme="minorHAnsi"/>
          <w:lang w:eastAsia="pl-PL"/>
        </w:rPr>
      </w:pPr>
      <w:r w:rsidRPr="0035608A">
        <w:rPr>
          <w:rFonts w:cstheme="minorHAnsi"/>
          <w:lang w:eastAsia="pl-PL"/>
        </w:rPr>
        <w:t xml:space="preserve">Dostępne interfejsy: min. </w:t>
      </w:r>
      <w:r w:rsidR="00D424C8" w:rsidRPr="0035608A">
        <w:rPr>
          <w:rFonts w:cstheme="minorHAnsi"/>
          <w:lang w:eastAsia="pl-PL"/>
        </w:rPr>
        <w:t>24</w:t>
      </w:r>
      <w:r w:rsidR="004C15A2" w:rsidRPr="0035608A">
        <w:rPr>
          <w:rFonts w:cstheme="minorHAnsi"/>
          <w:lang w:eastAsia="pl-PL"/>
        </w:rPr>
        <w:t xml:space="preserve"> </w:t>
      </w:r>
      <w:proofErr w:type="spellStart"/>
      <w:r w:rsidR="00D424C8" w:rsidRPr="0035608A">
        <w:rPr>
          <w:rFonts w:cstheme="minorHAnsi"/>
          <w:lang w:eastAsia="pl-PL"/>
        </w:rPr>
        <w:t>sloty</w:t>
      </w:r>
      <w:proofErr w:type="spellEnd"/>
      <w:r w:rsidR="00D424C8" w:rsidRPr="0035608A">
        <w:rPr>
          <w:rFonts w:cstheme="minorHAnsi"/>
          <w:lang w:eastAsia="pl-PL"/>
        </w:rPr>
        <w:t xml:space="preserve"> SFP+ 10G. Dodatkowo w zestawie </w:t>
      </w:r>
      <w:r w:rsidR="00BA33B2" w:rsidRPr="0035608A">
        <w:rPr>
          <w:rFonts w:cstheme="minorHAnsi"/>
          <w:lang w:eastAsia="pl-PL"/>
        </w:rPr>
        <w:t>dedykowane do dostarczonego urządzenia</w:t>
      </w:r>
      <w:r w:rsidR="002F621B">
        <w:rPr>
          <w:rFonts w:cstheme="minorHAnsi"/>
          <w:lang w:eastAsia="pl-PL"/>
        </w:rPr>
        <w:t>:</w:t>
      </w:r>
      <w:r w:rsidR="00BA33B2" w:rsidRPr="0035608A">
        <w:rPr>
          <w:rFonts w:cstheme="minorHAnsi"/>
          <w:lang w:eastAsia="pl-PL"/>
        </w:rPr>
        <w:t xml:space="preserve"> </w:t>
      </w:r>
      <w:r w:rsidR="00D424C8" w:rsidRPr="0035608A">
        <w:rPr>
          <w:rFonts w:cstheme="minorHAnsi"/>
          <w:lang w:eastAsia="pl-PL"/>
        </w:rPr>
        <w:t xml:space="preserve">moduły światłowodowe SFP+ 10 </w:t>
      </w:r>
      <w:proofErr w:type="spellStart"/>
      <w:r w:rsidR="00D424C8" w:rsidRPr="0035608A">
        <w:rPr>
          <w:rFonts w:cstheme="minorHAnsi"/>
          <w:lang w:eastAsia="pl-PL"/>
        </w:rPr>
        <w:t>Gbps</w:t>
      </w:r>
      <w:proofErr w:type="spellEnd"/>
      <w:r w:rsidR="00D424C8" w:rsidRPr="0035608A">
        <w:rPr>
          <w:rFonts w:cstheme="minorHAnsi"/>
          <w:lang w:eastAsia="pl-PL"/>
        </w:rPr>
        <w:t xml:space="preserve"> (</w:t>
      </w:r>
      <w:r w:rsidR="00F95FAA">
        <w:rPr>
          <w:rFonts w:cstheme="minorHAnsi"/>
          <w:lang w:eastAsia="pl-PL"/>
        </w:rPr>
        <w:t>12</w:t>
      </w:r>
      <w:r w:rsidR="00D424C8" w:rsidRPr="0035608A">
        <w:rPr>
          <w:rFonts w:cstheme="minorHAnsi"/>
          <w:lang w:eastAsia="pl-PL"/>
        </w:rPr>
        <w:t xml:space="preserve"> szt.)</w:t>
      </w:r>
      <w:r w:rsidR="009A1007" w:rsidRPr="0035608A">
        <w:rPr>
          <w:rFonts w:cstheme="minorHAnsi"/>
          <w:lang w:eastAsia="pl-PL"/>
        </w:rPr>
        <w:t xml:space="preserve"> </w:t>
      </w:r>
      <w:r w:rsidR="00F95FAA">
        <w:rPr>
          <w:rFonts w:cstheme="minorHAnsi"/>
          <w:lang w:eastAsia="pl-PL"/>
        </w:rPr>
        <w:t>wraz z</w:t>
      </w:r>
      <w:r w:rsidR="00D424C8" w:rsidRPr="0035608A">
        <w:rPr>
          <w:rFonts w:cstheme="minorHAnsi"/>
          <w:lang w:eastAsia="pl-PL"/>
        </w:rPr>
        <w:t xml:space="preserve"> </w:t>
      </w:r>
      <w:proofErr w:type="spellStart"/>
      <w:r w:rsidR="00D424C8" w:rsidRPr="0035608A">
        <w:rPr>
          <w:rFonts w:cstheme="minorHAnsi"/>
          <w:lang w:eastAsia="pl-PL"/>
        </w:rPr>
        <w:t>patchcord</w:t>
      </w:r>
      <w:r w:rsidR="00F95FAA">
        <w:rPr>
          <w:rFonts w:cstheme="minorHAnsi"/>
          <w:lang w:eastAsia="pl-PL"/>
        </w:rPr>
        <w:t>ami</w:t>
      </w:r>
      <w:proofErr w:type="spellEnd"/>
      <w:r w:rsidR="00D424C8" w:rsidRPr="0035608A">
        <w:rPr>
          <w:rFonts w:cstheme="minorHAnsi"/>
          <w:lang w:eastAsia="pl-PL"/>
        </w:rPr>
        <w:t xml:space="preserve"> światłowodow</w:t>
      </w:r>
      <w:r w:rsidR="00F95FAA">
        <w:rPr>
          <w:rFonts w:cstheme="minorHAnsi"/>
          <w:lang w:eastAsia="pl-PL"/>
        </w:rPr>
        <w:t>ymi</w:t>
      </w:r>
      <w:r w:rsidR="00D424C8" w:rsidRPr="0035608A">
        <w:rPr>
          <w:rFonts w:cstheme="minorHAnsi"/>
          <w:lang w:eastAsia="pl-PL"/>
        </w:rPr>
        <w:t xml:space="preserve"> SFP+ z wtyczkami  i osłonkami o długości </w:t>
      </w:r>
      <w:r w:rsidR="009A1007" w:rsidRPr="0035608A">
        <w:rPr>
          <w:rFonts w:cstheme="minorHAnsi"/>
          <w:lang w:eastAsia="pl-PL"/>
        </w:rPr>
        <w:t>3</w:t>
      </w:r>
      <w:r w:rsidR="00D424C8" w:rsidRPr="0035608A">
        <w:rPr>
          <w:rFonts w:cstheme="minorHAnsi"/>
          <w:lang w:eastAsia="pl-PL"/>
        </w:rPr>
        <w:t xml:space="preserve"> m (</w:t>
      </w:r>
      <w:r w:rsidR="00BA33B2">
        <w:rPr>
          <w:rFonts w:cstheme="minorHAnsi"/>
          <w:lang w:eastAsia="pl-PL"/>
        </w:rPr>
        <w:t>12</w:t>
      </w:r>
      <w:r w:rsidR="00D424C8" w:rsidRPr="0035608A">
        <w:rPr>
          <w:rFonts w:cstheme="minorHAnsi"/>
          <w:lang w:eastAsia="pl-PL"/>
        </w:rPr>
        <w:t xml:space="preserve"> szt.)</w:t>
      </w:r>
      <w:r w:rsidR="002F621B">
        <w:rPr>
          <w:rFonts w:cstheme="minorHAnsi"/>
          <w:lang w:eastAsia="pl-PL"/>
        </w:rPr>
        <w:t xml:space="preserve"> oraz</w:t>
      </w:r>
      <w:r w:rsidR="00F95FAA">
        <w:rPr>
          <w:rFonts w:cstheme="minorHAnsi"/>
          <w:lang w:eastAsia="pl-PL"/>
        </w:rPr>
        <w:t xml:space="preserve"> kable DAC SFP+ 10Gb/s </w:t>
      </w:r>
      <w:r w:rsidR="002F621B">
        <w:rPr>
          <w:rFonts w:cstheme="minorHAnsi"/>
          <w:lang w:eastAsia="pl-PL"/>
        </w:rPr>
        <w:t xml:space="preserve">o długości </w:t>
      </w:r>
      <w:r w:rsidR="00BC71BE">
        <w:rPr>
          <w:rFonts w:cstheme="minorHAnsi"/>
          <w:lang w:eastAsia="pl-PL"/>
        </w:rPr>
        <w:t>3</w:t>
      </w:r>
      <w:r w:rsidR="002F621B">
        <w:rPr>
          <w:rFonts w:cstheme="minorHAnsi"/>
          <w:lang w:eastAsia="pl-PL"/>
        </w:rPr>
        <w:t xml:space="preserve"> m </w:t>
      </w:r>
      <w:r w:rsidR="00F95FAA">
        <w:rPr>
          <w:rFonts w:cstheme="minorHAnsi"/>
          <w:lang w:eastAsia="pl-PL"/>
        </w:rPr>
        <w:t>(12 szt.)</w:t>
      </w:r>
    </w:p>
    <w:p w14:paraId="0346D6B1" w14:textId="77777777" w:rsidR="008A3561" w:rsidRPr="0000633F" w:rsidRDefault="008A3561">
      <w:pPr>
        <w:pStyle w:val="Akapitzlist"/>
        <w:numPr>
          <w:ilvl w:val="0"/>
          <w:numId w:val="16"/>
        </w:numPr>
        <w:spacing w:after="0" w:line="276" w:lineRule="auto"/>
        <w:jc w:val="both"/>
      </w:pPr>
      <w:r>
        <w:t>Złącza dodatkowe: min. 1 x USB.</w:t>
      </w:r>
    </w:p>
    <w:p w14:paraId="72176C0C" w14:textId="0CC1606B" w:rsidR="00D424C8" w:rsidRDefault="00583883">
      <w:pPr>
        <w:pStyle w:val="Akapitzlist"/>
        <w:numPr>
          <w:ilvl w:val="0"/>
          <w:numId w:val="16"/>
        </w:numPr>
        <w:spacing w:after="0" w:line="276" w:lineRule="auto"/>
        <w:jc w:val="both"/>
      </w:pPr>
      <w:r>
        <w:rPr>
          <w:rFonts w:cstheme="minorHAnsi"/>
          <w:lang w:eastAsia="pl-PL"/>
        </w:rPr>
        <w:t>Obsługiwane s</w:t>
      </w:r>
      <w:r w:rsidRPr="00BE3E8C">
        <w:rPr>
          <w:rFonts w:cstheme="minorHAnsi"/>
          <w:lang w:eastAsia="pl-PL"/>
        </w:rPr>
        <w:t>tandardy komunikacyjne:</w:t>
      </w:r>
      <w:r w:rsidRPr="00CD456F">
        <w:t xml:space="preserve"> </w:t>
      </w:r>
      <w:r w:rsidR="00D424C8">
        <w:t xml:space="preserve">IEEE 802.3, IEEE 802.3 u, IEEE 802.3 x, IEEE 802.3 z, IEEE 802.3 ab, IEEE 802.3 ad, IEEE 802.3 </w:t>
      </w:r>
      <w:proofErr w:type="spellStart"/>
      <w:r w:rsidR="00D424C8">
        <w:t>ae</w:t>
      </w:r>
      <w:proofErr w:type="spellEnd"/>
      <w:r w:rsidR="00D424C8">
        <w:t xml:space="preserve">, IEEE 802.3 </w:t>
      </w:r>
      <w:proofErr w:type="spellStart"/>
      <w:r w:rsidR="00D424C8">
        <w:t>az</w:t>
      </w:r>
      <w:proofErr w:type="spellEnd"/>
      <w:r w:rsidR="00D424C8">
        <w:t>, IEEE 802.1 AB, IEEE 802.1 d, IEEE 802.1 p, IEEE 802.1 s, IEEE 802.1 w, IEEE 802.1 Q, IEEE 802.1 x.</w:t>
      </w:r>
    </w:p>
    <w:p w14:paraId="6D4A8595" w14:textId="77777777" w:rsidR="001A67AD" w:rsidRDefault="001A67AD">
      <w:pPr>
        <w:pStyle w:val="Akapitzlist"/>
        <w:numPr>
          <w:ilvl w:val="0"/>
          <w:numId w:val="16"/>
        </w:numPr>
        <w:spacing w:after="0" w:line="276" w:lineRule="auto"/>
        <w:jc w:val="both"/>
      </w:pPr>
      <w:r w:rsidRPr="009A1007">
        <w:t xml:space="preserve">Dodatkowo obsługa: </w:t>
      </w:r>
      <w:proofErr w:type="spellStart"/>
      <w:r w:rsidRPr="009A1007">
        <w:t>QoS</w:t>
      </w:r>
      <w:proofErr w:type="spellEnd"/>
      <w:r w:rsidRPr="009A1007">
        <w:t>, VLAN, ACL, DHCP, IPv4, IPv6, Telnet, SNMP v1/v2c/v3, Http/</w:t>
      </w:r>
      <w:proofErr w:type="spellStart"/>
      <w:r w:rsidRPr="009A1007">
        <w:t>Https</w:t>
      </w:r>
      <w:proofErr w:type="spellEnd"/>
      <w:r w:rsidRPr="009A1007">
        <w:t>, TFTP,</w:t>
      </w:r>
      <w:r>
        <w:t xml:space="preserve"> SSL, SSHv1/SSHv2, RADIUS/TACACS+.</w:t>
      </w:r>
    </w:p>
    <w:p w14:paraId="214C06D1" w14:textId="1C997605" w:rsidR="00D424C8" w:rsidRPr="00CC494B" w:rsidRDefault="00D424C8">
      <w:pPr>
        <w:pStyle w:val="Akapitzlist"/>
        <w:numPr>
          <w:ilvl w:val="0"/>
          <w:numId w:val="16"/>
        </w:numPr>
        <w:spacing w:line="276" w:lineRule="auto"/>
        <w:jc w:val="both"/>
      </w:pPr>
      <w:r w:rsidRPr="000B2D90">
        <w:rPr>
          <w:color w:val="000000" w:themeColor="text1"/>
        </w:rPr>
        <w:t xml:space="preserve">Jakość produktu i sposobu jego wykonania: </w:t>
      </w:r>
      <w:r w:rsidRPr="000B2D90">
        <w:t xml:space="preserve">Deklaracja zgodności CE lub inny równoważny dokument poświadczający, że oferowany </w:t>
      </w:r>
      <w:r w:rsidR="0035608A">
        <w:t>przełącznik</w:t>
      </w:r>
      <w:r w:rsidRPr="000B2D90">
        <w:t xml:space="preserve"> spełnia wszystkie zasadnicze wymagania zawarte w poszczególnych dyrektywach nowego podejścia przewidujących oznakowanie CE; Potwierdzenie spełnienia kryteriów środowiskowych, w tym zgodności z dyrektywą </w:t>
      </w:r>
      <w:proofErr w:type="spellStart"/>
      <w:r w:rsidRPr="000B2D90">
        <w:t>RoHS</w:t>
      </w:r>
      <w:proofErr w:type="spellEnd"/>
      <w:r w:rsidRPr="000B2D90">
        <w:t xml:space="preserve"> Unii Europejskiej o</w:t>
      </w:r>
      <w:r>
        <w:t> </w:t>
      </w:r>
      <w:r w:rsidRPr="000B2D90">
        <w:t xml:space="preserve">eliminacji substancji niebezpiecznych w postaci deklaracji </w:t>
      </w:r>
      <w:proofErr w:type="spellStart"/>
      <w:r w:rsidRPr="000B2D90">
        <w:t>RoHS</w:t>
      </w:r>
      <w:proofErr w:type="spellEnd"/>
      <w:r w:rsidRPr="000B2D90">
        <w:t xml:space="preserve"> dla produktu lub oświadczenia producenta </w:t>
      </w:r>
      <w:r w:rsidR="0035608A">
        <w:t>przełącznika</w:t>
      </w:r>
      <w:r w:rsidRPr="000B2D90">
        <w:t xml:space="preserve"> lub innego dokumentu potwierdzającego spełnienie kryteriów środowiskowych w tym zgodności z dyrektywą </w:t>
      </w:r>
      <w:proofErr w:type="spellStart"/>
      <w:r w:rsidRPr="000B2D90">
        <w:t>RoHS</w:t>
      </w:r>
      <w:proofErr w:type="spellEnd"/>
      <w:r w:rsidRPr="000B2D90">
        <w:t xml:space="preserve"> Unii Europejskiej o eliminacji substancji niebezpiecznych.</w:t>
      </w:r>
      <w:r>
        <w:t xml:space="preserve"> </w:t>
      </w:r>
      <w:r w:rsidRPr="00CC494B">
        <w:t>Zamawiający żąda załączenia do oferty przedmiotowych środków dowodowych - dokumentów potwierdzających spełnienie przez oferowany przełącznik i jego producenta w zakresie określonym powyżej.</w:t>
      </w:r>
    </w:p>
    <w:p w14:paraId="34371279" w14:textId="77777777" w:rsidR="00583883" w:rsidRPr="00912700" w:rsidRDefault="00583883">
      <w:pPr>
        <w:pStyle w:val="Akapitzlist"/>
        <w:numPr>
          <w:ilvl w:val="0"/>
          <w:numId w:val="16"/>
        </w:numPr>
        <w:spacing w:after="0" w:line="276" w:lineRule="auto"/>
        <w:jc w:val="both"/>
        <w:rPr>
          <w:rFonts w:cstheme="minorHAnsi"/>
        </w:rPr>
      </w:pPr>
      <w:r w:rsidRPr="00912700">
        <w:rPr>
          <w:rFonts w:cstheme="minorHAnsi"/>
        </w:rPr>
        <w:t>Co najmniej 24 miesiące gwarancji producenta.</w:t>
      </w:r>
    </w:p>
    <w:p w14:paraId="74759860" w14:textId="284F3DFC" w:rsidR="009751B4" w:rsidRDefault="009751B4" w:rsidP="00F06EDD">
      <w:pPr>
        <w:pStyle w:val="Nagwek1"/>
        <w:numPr>
          <w:ilvl w:val="1"/>
          <w:numId w:val="1"/>
        </w:numPr>
        <w:spacing w:before="100" w:beforeAutospacing="1" w:after="120" w:line="276" w:lineRule="auto"/>
      </w:pPr>
      <w:bookmarkStart w:id="15" w:name="_Toc177503837"/>
      <w:r>
        <w:t>Zakup przełącznika sieciowego TYP B (1 szt.).</w:t>
      </w:r>
      <w:bookmarkEnd w:id="15"/>
    </w:p>
    <w:p w14:paraId="6925333A" w14:textId="77777777" w:rsidR="00D424C8" w:rsidRPr="00BE3E8C" w:rsidRDefault="00D424C8" w:rsidP="00F06EDD">
      <w:pPr>
        <w:spacing w:after="0" w:line="276" w:lineRule="auto"/>
        <w:rPr>
          <w:rFonts w:cstheme="minorHAnsi"/>
          <w:lang w:eastAsia="pl-PL"/>
        </w:rPr>
      </w:pPr>
      <w:r w:rsidRPr="00BE3E8C">
        <w:rPr>
          <w:rFonts w:cstheme="minorHAnsi"/>
          <w:lang w:eastAsia="pl-PL"/>
        </w:rPr>
        <w:t>Minimalne parametry techniczne urządzenia:</w:t>
      </w:r>
    </w:p>
    <w:p w14:paraId="532B2C0F" w14:textId="13F0CDE3" w:rsidR="00D424C8" w:rsidRPr="00BE3E8C" w:rsidRDefault="00D424C8">
      <w:pPr>
        <w:pStyle w:val="Akapitzlist"/>
        <w:numPr>
          <w:ilvl w:val="0"/>
          <w:numId w:val="22"/>
        </w:numPr>
        <w:spacing w:after="0" w:line="276" w:lineRule="auto"/>
        <w:rPr>
          <w:rFonts w:cstheme="minorHAnsi"/>
          <w:lang w:eastAsia="pl-PL"/>
        </w:rPr>
      </w:pPr>
      <w:r w:rsidRPr="00BE3E8C">
        <w:rPr>
          <w:rFonts w:cstheme="minorHAnsi"/>
          <w:lang w:eastAsia="pl-PL"/>
        </w:rPr>
        <w:t xml:space="preserve">Rodzaj urządzenia: </w:t>
      </w:r>
      <w:r w:rsidR="00913334">
        <w:rPr>
          <w:rFonts w:cstheme="minorHAnsi"/>
          <w:lang w:eastAsia="pl-PL"/>
        </w:rPr>
        <w:t>zarządzany</w:t>
      </w:r>
      <w:r>
        <w:rPr>
          <w:rFonts w:cstheme="minorHAnsi"/>
          <w:lang w:eastAsia="pl-PL"/>
        </w:rPr>
        <w:t xml:space="preserve"> </w:t>
      </w:r>
      <w:r w:rsidRPr="00BE3E8C">
        <w:rPr>
          <w:rFonts w:cstheme="minorHAnsi"/>
          <w:lang w:eastAsia="pl-PL"/>
        </w:rPr>
        <w:t>przełącznik</w:t>
      </w:r>
      <w:r>
        <w:rPr>
          <w:rFonts w:cstheme="minorHAnsi"/>
          <w:lang w:eastAsia="pl-PL"/>
        </w:rPr>
        <w:t xml:space="preserve"> L3.</w:t>
      </w:r>
    </w:p>
    <w:p w14:paraId="3A461C2F" w14:textId="77777777" w:rsidR="00D424C8" w:rsidRPr="00BE3E8C" w:rsidRDefault="00D424C8">
      <w:pPr>
        <w:pStyle w:val="Akapitzlist"/>
        <w:numPr>
          <w:ilvl w:val="0"/>
          <w:numId w:val="22"/>
        </w:numPr>
        <w:spacing w:after="0" w:line="276" w:lineRule="auto"/>
        <w:rPr>
          <w:rFonts w:cstheme="minorHAnsi"/>
          <w:lang w:eastAsia="pl-PL"/>
        </w:rPr>
      </w:pPr>
      <w:r w:rsidRPr="00BE3E8C">
        <w:rPr>
          <w:rFonts w:cstheme="minorHAnsi"/>
          <w:lang w:eastAsia="pl-PL"/>
        </w:rPr>
        <w:lastRenderedPageBreak/>
        <w:t>Rodzaj obudowy: umożliwiający montaż w szafie RACK (wraz z kompletem szyn/wieszaków do montażu w szafie RACK).</w:t>
      </w:r>
    </w:p>
    <w:p w14:paraId="2EB3FDA8" w14:textId="1E1E9C1D" w:rsidR="00D424C8" w:rsidRPr="00D424C8" w:rsidRDefault="00D424C8">
      <w:pPr>
        <w:pStyle w:val="Akapitzlist"/>
        <w:numPr>
          <w:ilvl w:val="0"/>
          <w:numId w:val="22"/>
        </w:numPr>
        <w:spacing w:after="0" w:line="276" w:lineRule="auto"/>
        <w:jc w:val="both"/>
        <w:rPr>
          <w:rFonts w:cstheme="minorHAnsi"/>
          <w:lang w:eastAsia="pl-PL"/>
        </w:rPr>
      </w:pPr>
      <w:r w:rsidRPr="00D424C8">
        <w:rPr>
          <w:rFonts w:cstheme="minorHAnsi"/>
          <w:lang w:eastAsia="pl-PL"/>
        </w:rPr>
        <w:t xml:space="preserve">Przepustowość routowania/przełączania: min. </w:t>
      </w:r>
      <w:r w:rsidR="008A3561">
        <w:t>170</w:t>
      </w:r>
      <w:r w:rsidRPr="00D424C8">
        <w:t xml:space="preserve"> </w:t>
      </w:r>
      <w:proofErr w:type="spellStart"/>
      <w:r w:rsidRPr="00D424C8">
        <w:t>Gbps</w:t>
      </w:r>
      <w:proofErr w:type="spellEnd"/>
      <w:r>
        <w:t>.</w:t>
      </w:r>
    </w:p>
    <w:p w14:paraId="4A16F3EB" w14:textId="64350F18" w:rsidR="00D424C8" w:rsidRPr="00D424C8" w:rsidRDefault="00D424C8">
      <w:pPr>
        <w:pStyle w:val="Akapitzlist"/>
        <w:numPr>
          <w:ilvl w:val="0"/>
          <w:numId w:val="22"/>
        </w:numPr>
        <w:spacing w:after="0" w:line="276" w:lineRule="auto"/>
        <w:jc w:val="both"/>
        <w:rPr>
          <w:rFonts w:cstheme="minorHAnsi"/>
          <w:lang w:eastAsia="pl-PL"/>
        </w:rPr>
      </w:pPr>
      <w:r w:rsidRPr="00D424C8">
        <w:rPr>
          <w:rFonts w:cstheme="minorHAnsi"/>
          <w:lang w:eastAsia="pl-PL"/>
        </w:rPr>
        <w:t xml:space="preserve">Prędkość przekazywania: min. </w:t>
      </w:r>
      <w:r w:rsidR="008A3561">
        <w:rPr>
          <w:rFonts w:cstheme="minorHAnsi"/>
          <w:lang w:eastAsia="pl-PL"/>
        </w:rPr>
        <w:t>130</w:t>
      </w:r>
      <w:r>
        <w:t xml:space="preserve"> </w:t>
      </w:r>
      <w:proofErr w:type="spellStart"/>
      <w:r>
        <w:t>Mpps</w:t>
      </w:r>
      <w:proofErr w:type="spellEnd"/>
      <w:r>
        <w:t>.</w:t>
      </w:r>
    </w:p>
    <w:p w14:paraId="6D9848B3" w14:textId="77777777" w:rsidR="00D424C8" w:rsidRPr="0035608A" w:rsidRDefault="00D424C8">
      <w:pPr>
        <w:pStyle w:val="Akapitzlist"/>
        <w:numPr>
          <w:ilvl w:val="0"/>
          <w:numId w:val="22"/>
        </w:numPr>
        <w:spacing w:after="0" w:line="276" w:lineRule="auto"/>
        <w:jc w:val="both"/>
        <w:rPr>
          <w:rFonts w:cstheme="minorHAnsi"/>
          <w:lang w:eastAsia="pl-PL"/>
        </w:rPr>
      </w:pPr>
      <w:r w:rsidRPr="0035608A">
        <w:rPr>
          <w:rFonts w:cstheme="minorHAnsi"/>
          <w:lang w:eastAsia="pl-PL"/>
        </w:rPr>
        <w:t>Rozmiar tablicy MAC: min. 16 000 wpisów.</w:t>
      </w:r>
    </w:p>
    <w:p w14:paraId="7A89E52A" w14:textId="4A445BC4" w:rsidR="00913334" w:rsidRPr="0035608A" w:rsidRDefault="00913334" w:rsidP="004551B6">
      <w:pPr>
        <w:pStyle w:val="Akapitzlist"/>
        <w:numPr>
          <w:ilvl w:val="0"/>
          <w:numId w:val="22"/>
        </w:numPr>
        <w:autoSpaceDE w:val="0"/>
        <w:autoSpaceDN w:val="0"/>
        <w:adjustRightInd w:val="0"/>
        <w:spacing w:after="0" w:line="276" w:lineRule="auto"/>
        <w:jc w:val="both"/>
        <w:rPr>
          <w:rFonts w:cstheme="minorHAnsi"/>
          <w:lang w:eastAsia="pl-PL"/>
        </w:rPr>
      </w:pPr>
      <w:r w:rsidRPr="0035608A">
        <w:rPr>
          <w:rFonts w:ascii="Calibri" w:hAnsi="Calibri" w:cs="Calibri"/>
          <w:color w:val="000000"/>
        </w:rPr>
        <w:t>Bufor pamięci min. 1,5 MB</w:t>
      </w:r>
      <w:r w:rsidR="0035608A">
        <w:rPr>
          <w:rFonts w:ascii="Calibri" w:hAnsi="Calibri" w:cs="Calibri"/>
          <w:color w:val="000000"/>
        </w:rPr>
        <w:t>.</w:t>
      </w:r>
    </w:p>
    <w:p w14:paraId="0629DC10" w14:textId="068F0156" w:rsidR="00D424C8" w:rsidRPr="008A3561" w:rsidRDefault="00D424C8">
      <w:pPr>
        <w:pStyle w:val="Akapitzlist"/>
        <w:numPr>
          <w:ilvl w:val="0"/>
          <w:numId w:val="22"/>
        </w:numPr>
        <w:spacing w:after="0" w:line="276" w:lineRule="auto"/>
        <w:jc w:val="both"/>
        <w:rPr>
          <w:rFonts w:cstheme="minorHAnsi"/>
          <w:lang w:eastAsia="pl-PL"/>
        </w:rPr>
      </w:pPr>
      <w:r w:rsidRPr="0035608A">
        <w:rPr>
          <w:rFonts w:cstheme="minorHAnsi"/>
          <w:lang w:eastAsia="pl-PL"/>
        </w:rPr>
        <w:t xml:space="preserve">Dostępne interfejsy: min. </w:t>
      </w:r>
      <w:r w:rsidR="008A3561" w:rsidRPr="0035608A">
        <w:rPr>
          <w:rFonts w:cstheme="minorHAnsi"/>
          <w:lang w:eastAsia="pl-PL"/>
        </w:rPr>
        <w:t xml:space="preserve">48 x RJ45 10/100/1000 </w:t>
      </w:r>
      <w:proofErr w:type="spellStart"/>
      <w:r w:rsidR="008A3561" w:rsidRPr="0035608A">
        <w:rPr>
          <w:rFonts w:cstheme="minorHAnsi"/>
          <w:lang w:eastAsia="pl-PL"/>
        </w:rPr>
        <w:t>Mbps</w:t>
      </w:r>
      <w:proofErr w:type="spellEnd"/>
      <w:r w:rsidR="008A3561" w:rsidRPr="0035608A">
        <w:rPr>
          <w:rFonts w:cstheme="minorHAnsi"/>
          <w:lang w:eastAsia="pl-PL"/>
        </w:rPr>
        <w:t xml:space="preserve">; 4 x </w:t>
      </w:r>
      <w:proofErr w:type="spellStart"/>
      <w:r w:rsidR="008A3561" w:rsidRPr="0035608A">
        <w:rPr>
          <w:rFonts w:cstheme="minorHAnsi"/>
          <w:lang w:eastAsia="pl-PL"/>
        </w:rPr>
        <w:t>sloty</w:t>
      </w:r>
      <w:proofErr w:type="spellEnd"/>
      <w:r w:rsidR="008A3561" w:rsidRPr="0035608A">
        <w:rPr>
          <w:rFonts w:cstheme="minorHAnsi"/>
          <w:lang w:eastAsia="pl-PL"/>
        </w:rPr>
        <w:t xml:space="preserve"> SFP+ 10G</w:t>
      </w:r>
      <w:r w:rsidR="0023065A" w:rsidRPr="0035608A">
        <w:rPr>
          <w:rFonts w:cstheme="minorHAnsi"/>
          <w:lang w:eastAsia="pl-PL"/>
        </w:rPr>
        <w:t xml:space="preserve">. Dodatkowo w zestawie </w:t>
      </w:r>
      <w:r w:rsidR="00BA33B2" w:rsidRPr="0035608A">
        <w:rPr>
          <w:rFonts w:cstheme="minorHAnsi"/>
          <w:lang w:eastAsia="pl-PL"/>
        </w:rPr>
        <w:t xml:space="preserve">dedykowane do dostarczonego urządzenia </w:t>
      </w:r>
      <w:r w:rsidR="0023065A" w:rsidRPr="0035608A">
        <w:rPr>
          <w:rFonts w:cstheme="minorHAnsi"/>
          <w:lang w:eastAsia="pl-PL"/>
        </w:rPr>
        <w:t xml:space="preserve">moduły światłowodowe SFP+ 10 </w:t>
      </w:r>
      <w:proofErr w:type="spellStart"/>
      <w:r w:rsidR="0023065A" w:rsidRPr="0035608A">
        <w:rPr>
          <w:rFonts w:cstheme="minorHAnsi"/>
          <w:lang w:eastAsia="pl-PL"/>
        </w:rPr>
        <w:t>Gbps</w:t>
      </w:r>
      <w:proofErr w:type="spellEnd"/>
      <w:r w:rsidR="0023065A" w:rsidRPr="0035608A">
        <w:rPr>
          <w:rFonts w:cstheme="minorHAnsi"/>
          <w:lang w:eastAsia="pl-PL"/>
        </w:rPr>
        <w:t xml:space="preserve"> (4 szt.)</w:t>
      </w:r>
      <w:r w:rsidR="009A1007" w:rsidRPr="0035608A">
        <w:rPr>
          <w:rFonts w:cstheme="minorHAnsi"/>
          <w:lang w:eastAsia="pl-PL"/>
        </w:rPr>
        <w:t xml:space="preserve"> </w:t>
      </w:r>
      <w:r w:rsidR="0023065A" w:rsidRPr="0035608A">
        <w:rPr>
          <w:rFonts w:cstheme="minorHAnsi"/>
          <w:lang w:eastAsia="pl-PL"/>
        </w:rPr>
        <w:t>oraz</w:t>
      </w:r>
      <w:r w:rsidR="0023065A">
        <w:rPr>
          <w:rFonts w:cstheme="minorHAnsi"/>
          <w:lang w:eastAsia="pl-PL"/>
        </w:rPr>
        <w:t xml:space="preserve"> </w:t>
      </w:r>
      <w:proofErr w:type="spellStart"/>
      <w:r w:rsidR="0023065A">
        <w:rPr>
          <w:rFonts w:cstheme="minorHAnsi"/>
          <w:lang w:eastAsia="pl-PL"/>
        </w:rPr>
        <w:t>p</w:t>
      </w:r>
      <w:r w:rsidR="0023065A" w:rsidRPr="00D424C8">
        <w:rPr>
          <w:rFonts w:cstheme="minorHAnsi"/>
          <w:lang w:eastAsia="pl-PL"/>
        </w:rPr>
        <w:t>atchcordy</w:t>
      </w:r>
      <w:proofErr w:type="spellEnd"/>
      <w:r w:rsidR="0023065A" w:rsidRPr="00D424C8">
        <w:rPr>
          <w:rFonts w:cstheme="minorHAnsi"/>
          <w:lang w:eastAsia="pl-PL"/>
        </w:rPr>
        <w:t xml:space="preserve"> światłowodowe SFP+ z wtyczkami  i osłonkami o długości </w:t>
      </w:r>
      <w:r w:rsidR="009A1007">
        <w:rPr>
          <w:rFonts w:cstheme="minorHAnsi"/>
          <w:lang w:eastAsia="pl-PL"/>
        </w:rPr>
        <w:t>3</w:t>
      </w:r>
      <w:r w:rsidR="0023065A" w:rsidRPr="00D424C8">
        <w:rPr>
          <w:rFonts w:cstheme="minorHAnsi"/>
          <w:lang w:eastAsia="pl-PL"/>
        </w:rPr>
        <w:t xml:space="preserve"> m (4 szt.)</w:t>
      </w:r>
      <w:r w:rsidR="0023065A">
        <w:rPr>
          <w:rFonts w:cstheme="minorHAnsi"/>
          <w:lang w:eastAsia="pl-PL"/>
        </w:rPr>
        <w:t>.</w:t>
      </w:r>
    </w:p>
    <w:p w14:paraId="2F57CFA0" w14:textId="77777777" w:rsidR="004C15A2" w:rsidRPr="0000633F" w:rsidRDefault="004C15A2">
      <w:pPr>
        <w:pStyle w:val="Akapitzlist"/>
        <w:numPr>
          <w:ilvl w:val="0"/>
          <w:numId w:val="22"/>
        </w:numPr>
        <w:spacing w:after="0" w:line="276" w:lineRule="auto"/>
        <w:jc w:val="both"/>
      </w:pPr>
      <w:r>
        <w:t>Złącza dodatkowe: min. 1 x USB.</w:t>
      </w:r>
    </w:p>
    <w:p w14:paraId="0EEC0DFC" w14:textId="19537E78" w:rsidR="00D424C8" w:rsidRDefault="00D424C8">
      <w:pPr>
        <w:pStyle w:val="Akapitzlist"/>
        <w:numPr>
          <w:ilvl w:val="0"/>
          <w:numId w:val="22"/>
        </w:numPr>
        <w:spacing w:after="0" w:line="276" w:lineRule="auto"/>
        <w:jc w:val="both"/>
      </w:pPr>
      <w:r>
        <w:rPr>
          <w:rFonts w:cstheme="minorHAnsi"/>
          <w:lang w:eastAsia="pl-PL"/>
        </w:rPr>
        <w:t>Obsługiwane s</w:t>
      </w:r>
      <w:r w:rsidRPr="00BE3E8C">
        <w:rPr>
          <w:rFonts w:cstheme="minorHAnsi"/>
          <w:lang w:eastAsia="pl-PL"/>
        </w:rPr>
        <w:t>tandardy komunikacyjne:</w:t>
      </w:r>
      <w:r w:rsidRPr="00CD456F">
        <w:t xml:space="preserve"> </w:t>
      </w:r>
      <w:r w:rsidR="00CB3DC5">
        <w:t xml:space="preserve">IEEE 802.3, IEEE 802.3 u, IEEE 802.3 x, IEEE 802.3 z, IEEE 802.3 ab, IEEE 802.3 ad, IEEE 802.3 </w:t>
      </w:r>
      <w:proofErr w:type="spellStart"/>
      <w:r w:rsidR="00CB3DC5">
        <w:t>ae</w:t>
      </w:r>
      <w:proofErr w:type="spellEnd"/>
      <w:r w:rsidR="00CB3DC5">
        <w:t xml:space="preserve">, IEEE 802.3 </w:t>
      </w:r>
      <w:proofErr w:type="spellStart"/>
      <w:r w:rsidR="00CB3DC5">
        <w:t>an</w:t>
      </w:r>
      <w:proofErr w:type="spellEnd"/>
      <w:r w:rsidR="00CB3DC5">
        <w:t xml:space="preserve">, IEEE 802.3 </w:t>
      </w:r>
      <w:proofErr w:type="spellStart"/>
      <w:r w:rsidR="00CB3DC5">
        <w:t>az</w:t>
      </w:r>
      <w:proofErr w:type="spellEnd"/>
      <w:r w:rsidR="00CB3DC5">
        <w:t>, IEEE 802.1 AB, IEEE 802.1 d, IEEE 802.1 p, IEEE 802.1 s, IEEE 802.1 w, IEEE 802.1 Q, IEEE 802.1 x.</w:t>
      </w:r>
    </w:p>
    <w:p w14:paraId="5E307458" w14:textId="6525BE15" w:rsidR="004C15A2" w:rsidRDefault="004C15A2">
      <w:pPr>
        <w:pStyle w:val="Akapitzlist"/>
        <w:numPr>
          <w:ilvl w:val="0"/>
          <w:numId w:val="22"/>
        </w:numPr>
        <w:spacing w:after="0" w:line="276" w:lineRule="auto"/>
        <w:jc w:val="both"/>
      </w:pPr>
      <w:r>
        <w:t xml:space="preserve">Dodatkowo obsługa: </w:t>
      </w:r>
      <w:proofErr w:type="spellStart"/>
      <w:r w:rsidRPr="004C15A2">
        <w:t>QoS</w:t>
      </w:r>
      <w:proofErr w:type="spellEnd"/>
      <w:r>
        <w:t>, VLAN, ACL, DHCP, IPv4, IPv6, Telnet, SNMP v1/v2c/v3, Http/</w:t>
      </w:r>
      <w:proofErr w:type="spellStart"/>
      <w:r>
        <w:t>Https</w:t>
      </w:r>
      <w:proofErr w:type="spellEnd"/>
      <w:r>
        <w:t>, TFTP, SSL, SSHv1/SSHv2, RADIUS/TACACS+.</w:t>
      </w:r>
    </w:p>
    <w:p w14:paraId="10E12A8E" w14:textId="52A257D0" w:rsidR="00D424C8" w:rsidRPr="00CC494B" w:rsidRDefault="00D424C8">
      <w:pPr>
        <w:pStyle w:val="Akapitzlist"/>
        <w:numPr>
          <w:ilvl w:val="0"/>
          <w:numId w:val="22"/>
        </w:numPr>
        <w:spacing w:line="276" w:lineRule="auto"/>
        <w:jc w:val="both"/>
      </w:pPr>
      <w:r w:rsidRPr="000B2D90">
        <w:rPr>
          <w:color w:val="000000" w:themeColor="text1"/>
        </w:rPr>
        <w:t xml:space="preserve">Jakość produktu i sposobu jego wykonania: </w:t>
      </w:r>
      <w:r w:rsidRPr="000B2D90">
        <w:t xml:space="preserve">Deklaracja zgodności CE lub inny równoważny dokument poświadczający, że oferowany </w:t>
      </w:r>
      <w:r w:rsidR="0035608A">
        <w:t>przełącznik</w:t>
      </w:r>
      <w:r w:rsidRPr="000B2D90">
        <w:t xml:space="preserve"> spełnia wszystkie zasadnicze wymagania zawarte w poszczególnych dyrektywach nowego podejścia przewidujących oznakowanie CE; Potwierdzenie spełnienia kryteriów środowiskowych, w tym zgodności z dyrektywą </w:t>
      </w:r>
      <w:proofErr w:type="spellStart"/>
      <w:r w:rsidRPr="000B2D90">
        <w:t>RoHS</w:t>
      </w:r>
      <w:proofErr w:type="spellEnd"/>
      <w:r w:rsidRPr="000B2D90">
        <w:t xml:space="preserve"> Unii Europejskiej o</w:t>
      </w:r>
      <w:r>
        <w:t> </w:t>
      </w:r>
      <w:r w:rsidRPr="000B2D90">
        <w:t xml:space="preserve">eliminacji substancji niebezpiecznych w postaci deklaracji </w:t>
      </w:r>
      <w:proofErr w:type="spellStart"/>
      <w:r w:rsidRPr="000B2D90">
        <w:t>RoHS</w:t>
      </w:r>
      <w:proofErr w:type="spellEnd"/>
      <w:r w:rsidRPr="000B2D90">
        <w:t xml:space="preserve"> dla produktu lub oświadczenia producenta </w:t>
      </w:r>
      <w:r w:rsidR="0035608A">
        <w:t>przełącznika</w:t>
      </w:r>
      <w:r w:rsidRPr="000B2D90">
        <w:t xml:space="preserve"> lub innego dokumentu potwierdzającego spełnienie kryteriów środowiskowych w tym zgodności z dyrektywą </w:t>
      </w:r>
      <w:proofErr w:type="spellStart"/>
      <w:r w:rsidRPr="000B2D90">
        <w:t>RoHS</w:t>
      </w:r>
      <w:proofErr w:type="spellEnd"/>
      <w:r w:rsidRPr="000B2D90">
        <w:t xml:space="preserve"> Unii Europejskiej o eliminacji substancji niebezpiecznych.</w:t>
      </w:r>
      <w:r>
        <w:t xml:space="preserve"> </w:t>
      </w:r>
      <w:r w:rsidRPr="00CC494B">
        <w:t>Zamawiający żąda załączenia do oferty przedmiotowych środków dowodowych - dokumentów potwierdzających spełnienie przez oferowany przełącznik i jego producenta w zakresie określonym powyżej.</w:t>
      </w:r>
    </w:p>
    <w:p w14:paraId="292A514B" w14:textId="77777777" w:rsidR="00D424C8" w:rsidRPr="00912700" w:rsidRDefault="00D424C8">
      <w:pPr>
        <w:pStyle w:val="Akapitzlist"/>
        <w:numPr>
          <w:ilvl w:val="0"/>
          <w:numId w:val="22"/>
        </w:numPr>
        <w:spacing w:after="0" w:line="276" w:lineRule="auto"/>
        <w:jc w:val="both"/>
        <w:rPr>
          <w:rFonts w:cstheme="minorHAnsi"/>
        </w:rPr>
      </w:pPr>
      <w:r w:rsidRPr="00912700">
        <w:rPr>
          <w:rFonts w:cstheme="minorHAnsi"/>
        </w:rPr>
        <w:t>Co najmniej 24 miesiące gwarancji producenta.</w:t>
      </w:r>
    </w:p>
    <w:p w14:paraId="5E638D5D" w14:textId="67423576" w:rsidR="009751B4" w:rsidRDefault="009751B4" w:rsidP="00F06EDD">
      <w:pPr>
        <w:pStyle w:val="Nagwek1"/>
        <w:numPr>
          <w:ilvl w:val="1"/>
          <w:numId w:val="1"/>
        </w:numPr>
        <w:spacing w:before="100" w:beforeAutospacing="1" w:after="120" w:line="276" w:lineRule="auto"/>
      </w:pPr>
      <w:bookmarkStart w:id="16" w:name="_Toc177503838"/>
      <w:r>
        <w:t>Ro</w:t>
      </w:r>
      <w:r w:rsidR="0093556A">
        <w:t>z</w:t>
      </w:r>
      <w:r>
        <w:t>budowa istniejącej infrastruktury macierzy - zakup dysków twardych (4 szt.).</w:t>
      </w:r>
      <w:bookmarkEnd w:id="16"/>
    </w:p>
    <w:p w14:paraId="26D6E8B0" w14:textId="36BBC85B" w:rsidR="00981CC0" w:rsidRPr="00981CC0" w:rsidRDefault="0075066F" w:rsidP="00981CC0">
      <w:pPr>
        <w:spacing w:line="276" w:lineRule="auto"/>
        <w:jc w:val="both"/>
      </w:pPr>
      <w:r>
        <w:t xml:space="preserve">W ramach zamówienia przewiduje się zakup oraz montaż dysków do posiadanej przez </w:t>
      </w:r>
      <w:r w:rsidR="00132491">
        <w:t>Z</w:t>
      </w:r>
      <w:r>
        <w:t xml:space="preserve">amawiającego macierzy Dell EMC </w:t>
      </w:r>
      <w:proofErr w:type="spellStart"/>
      <w:r>
        <w:t>PowerVault</w:t>
      </w:r>
      <w:proofErr w:type="spellEnd"/>
      <w:r>
        <w:t xml:space="preserve"> ME4012 Hot-Plug SAS 12Gb/s o pojemności co najmniej 2,4</w:t>
      </w:r>
      <w:r w:rsidR="00981CC0">
        <w:t xml:space="preserve"> </w:t>
      </w:r>
      <w:r>
        <w:t xml:space="preserve">TB </w:t>
      </w:r>
      <w:r w:rsidR="00981CC0">
        <w:t xml:space="preserve">każdy dysk </w:t>
      </w:r>
      <w:r>
        <w:t>z gwarancją co najmniej 24 miesiące</w:t>
      </w:r>
      <w:r w:rsidR="00BB5D9E">
        <w:t xml:space="preserve"> z prędkością obrotową nie niższą niż </w:t>
      </w:r>
      <w:r w:rsidR="00BB5D9E" w:rsidRPr="0082214C">
        <w:rPr>
          <w:rFonts w:cstheme="minorHAnsi"/>
          <w:lang w:eastAsia="pl-PL"/>
        </w:rPr>
        <w:t xml:space="preserve">10000 </w:t>
      </w:r>
      <w:proofErr w:type="spellStart"/>
      <w:r w:rsidR="00BB5D9E" w:rsidRPr="0082214C">
        <w:rPr>
          <w:rFonts w:cstheme="minorHAnsi"/>
          <w:lang w:eastAsia="pl-PL"/>
        </w:rPr>
        <w:t>obr</w:t>
      </w:r>
      <w:proofErr w:type="spellEnd"/>
      <w:r w:rsidR="00BB5D9E">
        <w:rPr>
          <w:rFonts w:cstheme="minorHAnsi"/>
          <w:lang w:eastAsia="pl-PL"/>
        </w:rPr>
        <w:t>.</w:t>
      </w:r>
      <w:r w:rsidR="00BB5D9E" w:rsidRPr="0082214C">
        <w:rPr>
          <w:rFonts w:cstheme="minorHAnsi"/>
          <w:lang w:eastAsia="pl-PL"/>
        </w:rPr>
        <w:t>/min</w:t>
      </w:r>
      <w:r>
        <w:t>.</w:t>
      </w:r>
      <w:r w:rsidR="00981CC0">
        <w:t xml:space="preserve"> </w:t>
      </w:r>
      <w:r w:rsidR="00981CC0" w:rsidRPr="00981CC0">
        <w:rPr>
          <w:rFonts w:cstheme="minorHAnsi"/>
          <w:lang w:eastAsia="pl-PL"/>
        </w:rPr>
        <w:t>Dostarczone dyski muszą być kompatybilne z posiadaną macierzą dyskową.</w:t>
      </w:r>
    </w:p>
    <w:p w14:paraId="0D9A5A8E" w14:textId="442ADDA8" w:rsidR="009751B4" w:rsidRDefault="009751B4" w:rsidP="00F06EDD">
      <w:pPr>
        <w:pStyle w:val="Nagwek1"/>
        <w:numPr>
          <w:ilvl w:val="1"/>
          <w:numId w:val="1"/>
        </w:numPr>
        <w:spacing w:before="100" w:beforeAutospacing="1" w:after="120" w:line="276" w:lineRule="auto"/>
      </w:pPr>
      <w:bookmarkStart w:id="17" w:name="_Toc177503839"/>
      <w:r>
        <w:t>Rozbudowa istniejącej infrastruktury UTM (1 szt.).</w:t>
      </w:r>
      <w:bookmarkEnd w:id="17"/>
    </w:p>
    <w:p w14:paraId="3AFD68F2" w14:textId="41E4DC6C" w:rsidR="00132491" w:rsidRDefault="00132491" w:rsidP="00F06EDD">
      <w:pPr>
        <w:spacing w:line="276" w:lineRule="auto"/>
      </w:pPr>
      <w:r>
        <w:t>Rozbudowa istniejącej infrastruktury UTM składa się z:</w:t>
      </w:r>
    </w:p>
    <w:p w14:paraId="6411AE80" w14:textId="0D2C9DF9" w:rsidR="00132491" w:rsidRDefault="00132491">
      <w:pPr>
        <w:pStyle w:val="Akapitzlist"/>
        <w:numPr>
          <w:ilvl w:val="0"/>
          <w:numId w:val="23"/>
        </w:numPr>
        <w:spacing w:after="0" w:line="276" w:lineRule="auto"/>
        <w:jc w:val="both"/>
        <w:rPr>
          <w:rFonts w:cstheme="minorHAnsi"/>
        </w:rPr>
      </w:pPr>
      <w:r>
        <w:rPr>
          <w:rFonts w:cstheme="minorHAnsi"/>
        </w:rPr>
        <w:t xml:space="preserve">Wymianę </w:t>
      </w:r>
      <w:r w:rsidRPr="00643D38">
        <w:rPr>
          <w:rFonts w:cstheme="minorHAnsi"/>
        </w:rPr>
        <w:t>istniejąc</w:t>
      </w:r>
      <w:r w:rsidR="00643D38" w:rsidRPr="00643D38">
        <w:rPr>
          <w:rFonts w:cstheme="minorHAnsi"/>
        </w:rPr>
        <w:t>ego</w:t>
      </w:r>
      <w:r w:rsidRPr="00643D38">
        <w:rPr>
          <w:rFonts w:cstheme="minorHAnsi"/>
        </w:rPr>
        <w:t xml:space="preserve"> urządze</w:t>
      </w:r>
      <w:r w:rsidR="00643D38" w:rsidRPr="00643D38">
        <w:rPr>
          <w:rFonts w:cstheme="minorHAnsi"/>
        </w:rPr>
        <w:t>nia</w:t>
      </w:r>
      <w:r w:rsidRPr="00643D38">
        <w:rPr>
          <w:rFonts w:cstheme="minorHAnsi"/>
        </w:rPr>
        <w:t xml:space="preserve"> UTM dla Urzędu Gminy w Działdowie</w:t>
      </w:r>
      <w:r w:rsidR="00174C63" w:rsidRPr="00643D38">
        <w:rPr>
          <w:rFonts w:cstheme="minorHAnsi"/>
        </w:rPr>
        <w:t xml:space="preserve"> wraz z </w:t>
      </w:r>
      <w:r w:rsidR="00643D38" w:rsidRPr="00643D38">
        <w:rPr>
          <w:rFonts w:cstheme="minorHAnsi"/>
        </w:rPr>
        <w:t xml:space="preserve">przeniesieniem </w:t>
      </w:r>
      <w:r w:rsidR="00174C63" w:rsidRPr="00643D38">
        <w:rPr>
          <w:rFonts w:cstheme="minorHAnsi"/>
        </w:rPr>
        <w:t xml:space="preserve"> </w:t>
      </w:r>
      <w:r w:rsidR="00643D38" w:rsidRPr="00643D38">
        <w:rPr>
          <w:rFonts w:cstheme="minorHAnsi"/>
        </w:rPr>
        <w:t xml:space="preserve">istniejących </w:t>
      </w:r>
      <w:r w:rsidR="00174C63" w:rsidRPr="00643D38">
        <w:rPr>
          <w:rFonts w:cstheme="minorHAnsi"/>
        </w:rPr>
        <w:t>licencji subskrypcyjnych</w:t>
      </w:r>
      <w:r w:rsidR="00643D38" w:rsidRPr="00643D38">
        <w:rPr>
          <w:rFonts w:cstheme="minorHAnsi"/>
        </w:rPr>
        <w:t>.</w:t>
      </w:r>
    </w:p>
    <w:p w14:paraId="1F7B7441" w14:textId="5AF483AE" w:rsidR="00643D38" w:rsidRDefault="00643D38" w:rsidP="00643D38">
      <w:pPr>
        <w:pStyle w:val="Akapitzlist"/>
        <w:numPr>
          <w:ilvl w:val="0"/>
          <w:numId w:val="23"/>
        </w:numPr>
        <w:spacing w:after="0" w:line="276" w:lineRule="auto"/>
        <w:jc w:val="both"/>
        <w:rPr>
          <w:rFonts w:cstheme="minorHAnsi"/>
        </w:rPr>
      </w:pPr>
      <w:r>
        <w:rPr>
          <w:rFonts w:cstheme="minorHAnsi"/>
        </w:rPr>
        <w:t xml:space="preserve">Wymianę istniejącego urządzenia UTM dla Gminnego Ośrodka Pomocy Społecznej w Działdowie wraz z zakupem licencji subskrypcyjnych </w:t>
      </w:r>
      <w:r w:rsidR="00284C6F">
        <w:rPr>
          <w:rFonts w:cstheme="minorHAnsi"/>
        </w:rPr>
        <w:t xml:space="preserve">do dnia </w:t>
      </w:r>
      <w:r w:rsidR="00284C6F" w:rsidRPr="00284C6F">
        <w:rPr>
          <w:rFonts w:cstheme="minorHAnsi"/>
        </w:rPr>
        <w:t>25.03.2026</w:t>
      </w:r>
      <w:r w:rsidR="00284C6F">
        <w:rPr>
          <w:rFonts w:cstheme="minorHAnsi"/>
        </w:rPr>
        <w:t xml:space="preserve"> r.</w:t>
      </w:r>
    </w:p>
    <w:p w14:paraId="04C4C672" w14:textId="784B1810" w:rsidR="00132491" w:rsidRDefault="00132491">
      <w:pPr>
        <w:pStyle w:val="Akapitzlist"/>
        <w:numPr>
          <w:ilvl w:val="0"/>
          <w:numId w:val="23"/>
        </w:numPr>
        <w:spacing w:after="0" w:line="276" w:lineRule="auto"/>
        <w:jc w:val="both"/>
        <w:rPr>
          <w:rFonts w:cstheme="minorHAnsi"/>
        </w:rPr>
      </w:pPr>
      <w:r>
        <w:rPr>
          <w:rFonts w:cstheme="minorHAnsi"/>
        </w:rPr>
        <w:t xml:space="preserve">Zakup licencji subskrypcyjnych do istniejącego urządzenia UTM </w:t>
      </w:r>
      <w:r w:rsidR="001D75C2">
        <w:rPr>
          <w:rFonts w:cstheme="minorHAnsi"/>
        </w:rPr>
        <w:t>dla Gminnego Zakładu Usług Komunalnych w Uzdowie</w:t>
      </w:r>
      <w:r w:rsidR="00284C6F">
        <w:rPr>
          <w:rFonts w:cstheme="minorHAnsi"/>
        </w:rPr>
        <w:t xml:space="preserve"> do dnia </w:t>
      </w:r>
      <w:r w:rsidR="00284C6F" w:rsidRPr="00284C6F">
        <w:rPr>
          <w:rFonts w:cstheme="minorHAnsi"/>
        </w:rPr>
        <w:t>25.03.2026</w:t>
      </w:r>
      <w:r w:rsidR="00284C6F">
        <w:rPr>
          <w:rFonts w:cstheme="minorHAnsi"/>
        </w:rPr>
        <w:t xml:space="preserve"> r.</w:t>
      </w:r>
    </w:p>
    <w:p w14:paraId="005A7A0A" w14:textId="77777777" w:rsidR="001D75C2" w:rsidRDefault="001D75C2" w:rsidP="00F06EDD">
      <w:pPr>
        <w:spacing w:after="0" w:line="276" w:lineRule="auto"/>
        <w:jc w:val="both"/>
        <w:rPr>
          <w:rFonts w:cstheme="minorHAnsi"/>
        </w:rPr>
      </w:pPr>
    </w:p>
    <w:p w14:paraId="636B0520" w14:textId="576BF88A" w:rsidR="00284C6F" w:rsidRDefault="00284C6F" w:rsidP="00284C6F">
      <w:pPr>
        <w:spacing w:after="0" w:line="276" w:lineRule="auto"/>
        <w:jc w:val="both"/>
        <w:rPr>
          <w:rFonts w:cstheme="minorHAnsi"/>
          <w:u w:val="single"/>
        </w:rPr>
      </w:pPr>
      <w:r w:rsidRPr="001D75C2">
        <w:rPr>
          <w:rFonts w:cstheme="minorHAnsi"/>
          <w:u w:val="single"/>
        </w:rPr>
        <w:lastRenderedPageBreak/>
        <w:t>Wymiana istnieją</w:t>
      </w:r>
      <w:r>
        <w:rPr>
          <w:rFonts w:cstheme="minorHAnsi"/>
          <w:u w:val="single"/>
        </w:rPr>
        <w:t>cego</w:t>
      </w:r>
      <w:r w:rsidRPr="001D75C2">
        <w:rPr>
          <w:rFonts w:cstheme="minorHAnsi"/>
          <w:u w:val="single"/>
        </w:rPr>
        <w:t xml:space="preserve"> urządze</w:t>
      </w:r>
      <w:r>
        <w:rPr>
          <w:rFonts w:cstheme="minorHAnsi"/>
          <w:u w:val="single"/>
        </w:rPr>
        <w:t>nia</w:t>
      </w:r>
      <w:r w:rsidRPr="001D75C2">
        <w:rPr>
          <w:rFonts w:cstheme="minorHAnsi"/>
          <w:u w:val="single"/>
        </w:rPr>
        <w:t xml:space="preserve"> UTM dla Urzędu Gminy </w:t>
      </w:r>
      <w:r>
        <w:rPr>
          <w:rFonts w:cstheme="minorHAnsi"/>
          <w:u w:val="single"/>
        </w:rPr>
        <w:t>w Działdowie wraz z przeniesieniem istniejących licencji subskrypcyjnych</w:t>
      </w:r>
      <w:r w:rsidRPr="001D75C2">
        <w:rPr>
          <w:rFonts w:cstheme="minorHAnsi"/>
          <w:u w:val="single"/>
        </w:rPr>
        <w:t>.</w:t>
      </w:r>
    </w:p>
    <w:p w14:paraId="55F3DAD7" w14:textId="77777777" w:rsidR="00284C6F" w:rsidRDefault="00284C6F" w:rsidP="00284C6F">
      <w:pPr>
        <w:spacing w:after="0" w:line="276" w:lineRule="auto"/>
        <w:jc w:val="both"/>
        <w:rPr>
          <w:rFonts w:cstheme="minorHAnsi"/>
          <w:u w:val="single"/>
        </w:rPr>
      </w:pPr>
    </w:p>
    <w:p w14:paraId="1BB0796D" w14:textId="490AA22A" w:rsidR="00284C6F" w:rsidRDefault="00284C6F" w:rsidP="00284C6F">
      <w:pPr>
        <w:spacing w:line="276" w:lineRule="auto"/>
        <w:jc w:val="both"/>
        <w:rPr>
          <w:rFonts w:ascii="Calibri" w:hAnsi="Calibri" w:cs="Calibri"/>
        </w:rPr>
      </w:pPr>
      <w:r w:rsidRPr="001D75C2">
        <w:t xml:space="preserve">Przedmiotem zamówienia jest wymiana posiadanego przez </w:t>
      </w:r>
      <w:r>
        <w:t xml:space="preserve">Urząd Gminy w Działdowie </w:t>
      </w:r>
      <w:r w:rsidRPr="001D75C2">
        <w:t xml:space="preserve">urządzenia UTM </w:t>
      </w:r>
      <w:proofErr w:type="spellStart"/>
      <w:r w:rsidRPr="001D75C2">
        <w:t>Fortinet</w:t>
      </w:r>
      <w:proofErr w:type="spellEnd"/>
      <w:r w:rsidRPr="001D75C2">
        <w:t xml:space="preserve"> </w:t>
      </w:r>
      <w:r w:rsidRPr="001D75C2">
        <w:rPr>
          <w:rFonts w:ascii="Calibri" w:hAnsi="Calibri" w:cs="Calibri"/>
        </w:rPr>
        <w:t xml:space="preserve">FG 60E na urządzenie o minimalnych poniższych parametrach wraz z przeniesieniem </w:t>
      </w:r>
      <w:r>
        <w:rPr>
          <w:rFonts w:ascii="Calibri" w:hAnsi="Calibri" w:cs="Calibri"/>
        </w:rPr>
        <w:t xml:space="preserve">istniejącej </w:t>
      </w:r>
      <w:r w:rsidRPr="001D75C2">
        <w:rPr>
          <w:rFonts w:ascii="Calibri" w:hAnsi="Calibri" w:cs="Calibri"/>
        </w:rPr>
        <w:t>licencji</w:t>
      </w:r>
      <w:r>
        <w:rPr>
          <w:rFonts w:ascii="Calibri" w:hAnsi="Calibri" w:cs="Calibri"/>
        </w:rPr>
        <w:t>.</w:t>
      </w:r>
    </w:p>
    <w:p w14:paraId="5C2F0FD4" w14:textId="77777777" w:rsidR="00284C6F" w:rsidRPr="001D75C2" w:rsidRDefault="00284C6F" w:rsidP="00284C6F">
      <w:pPr>
        <w:spacing w:line="276" w:lineRule="auto"/>
        <w:jc w:val="both"/>
        <w:rPr>
          <w:rFonts w:ascii="Calibri" w:hAnsi="Calibri" w:cs="Calibri"/>
          <w:bCs/>
        </w:rPr>
      </w:pPr>
      <w:r w:rsidRPr="001D75C2">
        <w:rPr>
          <w:rFonts w:ascii="Calibri" w:hAnsi="Calibri" w:cs="Calibri"/>
          <w:bCs/>
        </w:rPr>
        <w:t xml:space="preserve">Dostarczony system bezpieczeństwa musi zapewniać wszystkie wymienione poniżej funkcje sieciowe i </w:t>
      </w:r>
      <w:r>
        <w:rPr>
          <w:rFonts w:ascii="Calibri" w:hAnsi="Calibri" w:cs="Calibri"/>
          <w:bCs/>
        </w:rPr>
        <w:t> </w:t>
      </w:r>
      <w:r w:rsidRPr="001D75C2">
        <w:rPr>
          <w:rFonts w:ascii="Calibri" w:hAnsi="Calibri" w:cs="Calibri"/>
          <w:bCs/>
        </w:rPr>
        <w:t>bezpieczeństwa niezależnie od dostawcy łącza.</w:t>
      </w:r>
    </w:p>
    <w:p w14:paraId="147F31ED" w14:textId="77777777" w:rsidR="00284C6F" w:rsidRPr="001D75C2" w:rsidRDefault="00284C6F" w:rsidP="00284C6F">
      <w:pPr>
        <w:spacing w:line="276" w:lineRule="auto"/>
        <w:jc w:val="both"/>
        <w:rPr>
          <w:rFonts w:ascii="Calibri" w:hAnsi="Calibri" w:cs="Calibri"/>
          <w:bCs/>
        </w:rPr>
      </w:pPr>
      <w:r w:rsidRPr="001D75C2">
        <w:rPr>
          <w:rFonts w:ascii="Calibri" w:hAnsi="Calibri" w:cs="Calibri"/>
          <w:bCs/>
        </w:rPr>
        <w:t>System realizujący funkcję firewall musi dawać możliwość pracy w jednym z trzech trybów: routera z</w:t>
      </w:r>
      <w:r>
        <w:rPr>
          <w:rFonts w:ascii="Calibri" w:hAnsi="Calibri" w:cs="Calibri"/>
          <w:bCs/>
        </w:rPr>
        <w:t> </w:t>
      </w:r>
      <w:r w:rsidRPr="001D75C2">
        <w:rPr>
          <w:rFonts w:ascii="Calibri" w:hAnsi="Calibri" w:cs="Calibri"/>
          <w:bCs/>
        </w:rPr>
        <w:t>funkcją NAT, transparentnym oraz monitorowania na porcie SPAN.</w:t>
      </w:r>
    </w:p>
    <w:p w14:paraId="6EAB18E0" w14:textId="77777777" w:rsidR="00284C6F" w:rsidRPr="001D75C2" w:rsidRDefault="00284C6F" w:rsidP="00284C6F">
      <w:pPr>
        <w:numPr>
          <w:ilvl w:val="3"/>
          <w:numId w:val="24"/>
        </w:numPr>
        <w:spacing w:after="0" w:line="276" w:lineRule="auto"/>
        <w:ind w:left="371"/>
        <w:jc w:val="both"/>
        <w:rPr>
          <w:rFonts w:ascii="Calibri" w:hAnsi="Calibri" w:cs="Calibri"/>
          <w:bCs/>
        </w:rPr>
      </w:pPr>
      <w:r w:rsidRPr="001D75C2">
        <w:rPr>
          <w:rFonts w:ascii="Calibri" w:hAnsi="Calibri" w:cs="Calibri"/>
          <w:bCs/>
        </w:rPr>
        <w:t>System musi wspierać IPv4 oraz IPv6 w zakresie:</w:t>
      </w:r>
    </w:p>
    <w:p w14:paraId="34E64A07" w14:textId="77777777" w:rsidR="00284C6F" w:rsidRPr="001D75C2" w:rsidRDefault="00284C6F" w:rsidP="00284C6F">
      <w:pPr>
        <w:pStyle w:val="Akapitzlist"/>
        <w:numPr>
          <w:ilvl w:val="0"/>
          <w:numId w:val="40"/>
        </w:numPr>
        <w:spacing w:after="0" w:line="276" w:lineRule="auto"/>
        <w:jc w:val="both"/>
        <w:rPr>
          <w:rFonts w:cstheme="minorHAnsi"/>
        </w:rPr>
      </w:pPr>
      <w:r w:rsidRPr="001D75C2">
        <w:rPr>
          <w:rFonts w:cstheme="minorHAnsi"/>
        </w:rPr>
        <w:t>Firewall.</w:t>
      </w:r>
    </w:p>
    <w:p w14:paraId="01B2C3BE" w14:textId="77777777" w:rsidR="00284C6F" w:rsidRPr="001D75C2" w:rsidRDefault="00284C6F" w:rsidP="00284C6F">
      <w:pPr>
        <w:pStyle w:val="Akapitzlist"/>
        <w:numPr>
          <w:ilvl w:val="0"/>
          <w:numId w:val="40"/>
        </w:numPr>
        <w:spacing w:after="0" w:line="276" w:lineRule="auto"/>
        <w:jc w:val="both"/>
        <w:rPr>
          <w:rFonts w:cstheme="minorHAnsi"/>
        </w:rPr>
      </w:pPr>
      <w:r w:rsidRPr="001D75C2">
        <w:rPr>
          <w:rFonts w:cstheme="minorHAnsi"/>
        </w:rPr>
        <w:t>Ochrony w warstwie aplikacji.</w:t>
      </w:r>
    </w:p>
    <w:p w14:paraId="420BF14B" w14:textId="77777777" w:rsidR="00284C6F" w:rsidRPr="001D75C2" w:rsidRDefault="00284C6F" w:rsidP="00284C6F">
      <w:pPr>
        <w:pStyle w:val="Akapitzlist"/>
        <w:numPr>
          <w:ilvl w:val="0"/>
          <w:numId w:val="40"/>
        </w:numPr>
        <w:spacing w:after="0" w:line="276" w:lineRule="auto"/>
        <w:jc w:val="both"/>
        <w:rPr>
          <w:rFonts w:cstheme="minorHAnsi"/>
        </w:rPr>
      </w:pPr>
      <w:r w:rsidRPr="001D75C2">
        <w:rPr>
          <w:rFonts w:cstheme="minorHAnsi"/>
        </w:rPr>
        <w:t>Protokołów routingu dynamicznego.</w:t>
      </w:r>
    </w:p>
    <w:p w14:paraId="5F349699" w14:textId="77777777" w:rsidR="00284C6F" w:rsidRPr="001D75C2" w:rsidRDefault="00284C6F" w:rsidP="00284C6F">
      <w:pPr>
        <w:numPr>
          <w:ilvl w:val="3"/>
          <w:numId w:val="24"/>
        </w:numPr>
        <w:spacing w:after="0" w:line="276" w:lineRule="auto"/>
        <w:ind w:left="371"/>
        <w:jc w:val="both"/>
        <w:rPr>
          <w:rFonts w:ascii="Calibri" w:hAnsi="Calibri" w:cs="Calibri"/>
          <w:bCs/>
        </w:rPr>
      </w:pPr>
      <w:r w:rsidRPr="001D75C2">
        <w:rPr>
          <w:rFonts w:ascii="Calibri" w:hAnsi="Calibri" w:cs="Calibri"/>
          <w:bCs/>
        </w:rPr>
        <w:t xml:space="preserve">Dla funkcji: firewall, </w:t>
      </w:r>
      <w:proofErr w:type="spellStart"/>
      <w:r w:rsidRPr="001D75C2">
        <w:rPr>
          <w:rFonts w:ascii="Calibri" w:hAnsi="Calibri" w:cs="Calibri"/>
          <w:bCs/>
        </w:rPr>
        <w:t>IPSec</w:t>
      </w:r>
      <w:proofErr w:type="spellEnd"/>
      <w:r w:rsidRPr="001D75C2">
        <w:rPr>
          <w:rFonts w:ascii="Calibri" w:hAnsi="Calibri" w:cs="Calibri"/>
          <w:bCs/>
        </w:rPr>
        <w:t xml:space="preserve">, kontrola aplikacji oraz IPS – musi istnieć możliwość łączenia w klaster </w:t>
      </w:r>
      <w:proofErr w:type="spellStart"/>
      <w:r w:rsidRPr="001D75C2">
        <w:rPr>
          <w:rFonts w:ascii="Calibri" w:hAnsi="Calibri" w:cs="Calibri"/>
          <w:bCs/>
        </w:rPr>
        <w:t>active-active</w:t>
      </w:r>
      <w:proofErr w:type="spellEnd"/>
      <w:r w:rsidRPr="001D75C2">
        <w:rPr>
          <w:rFonts w:ascii="Calibri" w:hAnsi="Calibri" w:cs="Calibri"/>
          <w:bCs/>
        </w:rPr>
        <w:t xml:space="preserve"> lub </w:t>
      </w:r>
      <w:proofErr w:type="spellStart"/>
      <w:r w:rsidRPr="001D75C2">
        <w:rPr>
          <w:rFonts w:ascii="Calibri" w:hAnsi="Calibri" w:cs="Calibri"/>
          <w:bCs/>
        </w:rPr>
        <w:t>active-passive</w:t>
      </w:r>
      <w:proofErr w:type="spellEnd"/>
      <w:r w:rsidRPr="001D75C2">
        <w:rPr>
          <w:rFonts w:ascii="Calibri" w:hAnsi="Calibri" w:cs="Calibri"/>
          <w:bCs/>
        </w:rPr>
        <w:t xml:space="preserve">. W obu trybach powinna istnieć funkcja synchronizacji sesji firewall. </w:t>
      </w:r>
    </w:p>
    <w:p w14:paraId="7F825FF1" w14:textId="77777777" w:rsidR="00284C6F" w:rsidRPr="001D75C2" w:rsidRDefault="00284C6F" w:rsidP="00284C6F">
      <w:pPr>
        <w:numPr>
          <w:ilvl w:val="3"/>
          <w:numId w:val="24"/>
        </w:numPr>
        <w:spacing w:after="0" w:line="276" w:lineRule="auto"/>
        <w:ind w:left="371"/>
        <w:jc w:val="both"/>
        <w:rPr>
          <w:rFonts w:ascii="Calibri" w:hAnsi="Calibri" w:cs="Calibri"/>
          <w:bCs/>
        </w:rPr>
      </w:pPr>
      <w:r w:rsidRPr="001D75C2">
        <w:rPr>
          <w:rFonts w:ascii="Calibri" w:hAnsi="Calibri" w:cs="Calibri"/>
          <w:bCs/>
        </w:rPr>
        <w:t>Monitoring i wykrywanie uszkodzenia elementów sprzętowych i programowych systemów zabezpieczeń oraz łączy sieciowych.</w:t>
      </w:r>
    </w:p>
    <w:p w14:paraId="47A7A420" w14:textId="77777777" w:rsidR="00284C6F" w:rsidRPr="001D75C2" w:rsidRDefault="00284C6F" w:rsidP="00284C6F">
      <w:pPr>
        <w:numPr>
          <w:ilvl w:val="3"/>
          <w:numId w:val="24"/>
        </w:numPr>
        <w:spacing w:after="0" w:line="276" w:lineRule="auto"/>
        <w:ind w:left="371"/>
        <w:jc w:val="both"/>
        <w:rPr>
          <w:rFonts w:ascii="Calibri" w:hAnsi="Calibri" w:cs="Calibri"/>
          <w:bCs/>
        </w:rPr>
      </w:pPr>
      <w:r w:rsidRPr="001D75C2">
        <w:rPr>
          <w:rFonts w:ascii="Calibri" w:hAnsi="Calibri" w:cs="Calibri"/>
          <w:bCs/>
        </w:rPr>
        <w:t>Monitoring stanu realizowanych połączeń VPN.</w:t>
      </w:r>
    </w:p>
    <w:p w14:paraId="055037F8" w14:textId="77777777" w:rsidR="00284C6F" w:rsidRPr="001D75C2" w:rsidRDefault="00284C6F" w:rsidP="00284C6F">
      <w:pPr>
        <w:numPr>
          <w:ilvl w:val="3"/>
          <w:numId w:val="24"/>
        </w:numPr>
        <w:spacing w:after="0" w:line="276" w:lineRule="auto"/>
        <w:ind w:left="371"/>
        <w:jc w:val="both"/>
        <w:rPr>
          <w:rFonts w:ascii="Calibri" w:hAnsi="Calibri" w:cs="Calibri"/>
          <w:bCs/>
        </w:rPr>
      </w:pPr>
      <w:r w:rsidRPr="001D75C2">
        <w:rPr>
          <w:rFonts w:ascii="Calibri" w:hAnsi="Calibri" w:cs="Calibri"/>
          <w:bCs/>
        </w:rPr>
        <w:t>System realizujący funkcję firewall musi dysponować minimum 7 portami Gigabit Ethernet RJ-45.</w:t>
      </w:r>
    </w:p>
    <w:p w14:paraId="717FDE7C" w14:textId="77777777" w:rsidR="00284C6F" w:rsidRPr="001D75C2" w:rsidRDefault="00284C6F" w:rsidP="00284C6F">
      <w:pPr>
        <w:numPr>
          <w:ilvl w:val="3"/>
          <w:numId w:val="24"/>
        </w:numPr>
        <w:spacing w:after="0" w:line="276" w:lineRule="auto"/>
        <w:ind w:left="371"/>
        <w:jc w:val="both"/>
        <w:rPr>
          <w:rFonts w:ascii="Calibri" w:hAnsi="Calibri" w:cs="Calibri"/>
          <w:bCs/>
        </w:rPr>
      </w:pPr>
      <w:r w:rsidRPr="001D75C2">
        <w:rPr>
          <w:rFonts w:ascii="Calibri" w:hAnsi="Calibri" w:cs="Calibri"/>
          <w:bCs/>
        </w:rPr>
        <w:t>System firewall musi posiadać wbudowany port konsoli szeregowej oraz gniazdo USB umożliwiające podłączenie modemu 3G/4G oraz instalacji oprogramowania z klucza USB.</w:t>
      </w:r>
    </w:p>
    <w:p w14:paraId="5187407E" w14:textId="77777777" w:rsidR="00284C6F" w:rsidRPr="001D75C2" w:rsidRDefault="00284C6F" w:rsidP="00284C6F">
      <w:pPr>
        <w:numPr>
          <w:ilvl w:val="3"/>
          <w:numId w:val="24"/>
        </w:numPr>
        <w:spacing w:after="0" w:line="276" w:lineRule="auto"/>
        <w:ind w:left="371"/>
        <w:jc w:val="both"/>
        <w:rPr>
          <w:rFonts w:ascii="Calibri" w:hAnsi="Calibri" w:cs="Calibri"/>
          <w:bCs/>
        </w:rPr>
      </w:pPr>
      <w:r w:rsidRPr="001D75C2">
        <w:rPr>
          <w:rFonts w:ascii="Calibri" w:hAnsi="Calibri" w:cs="Calibri"/>
          <w:bCs/>
        </w:rPr>
        <w:t xml:space="preserve">W ramach systemu firewall powinna być możliwość zdefiniowania co najmniej 200 interfejsów wirtualnych - definiowanych jako </w:t>
      </w:r>
      <w:proofErr w:type="spellStart"/>
      <w:r w:rsidRPr="001D75C2">
        <w:rPr>
          <w:rFonts w:ascii="Calibri" w:hAnsi="Calibri" w:cs="Calibri"/>
          <w:bCs/>
        </w:rPr>
        <w:t>VLAN’y</w:t>
      </w:r>
      <w:proofErr w:type="spellEnd"/>
      <w:r w:rsidRPr="001D75C2">
        <w:rPr>
          <w:rFonts w:ascii="Calibri" w:hAnsi="Calibri" w:cs="Calibri"/>
          <w:bCs/>
        </w:rPr>
        <w:t xml:space="preserve"> w oparciu o standard 802.1Q.</w:t>
      </w:r>
    </w:p>
    <w:p w14:paraId="4CC20EF2" w14:textId="77777777" w:rsidR="00284C6F" w:rsidRPr="001D75C2" w:rsidRDefault="00284C6F" w:rsidP="00284C6F">
      <w:pPr>
        <w:numPr>
          <w:ilvl w:val="3"/>
          <w:numId w:val="24"/>
        </w:numPr>
        <w:spacing w:after="0" w:line="276" w:lineRule="auto"/>
        <w:ind w:left="371"/>
        <w:jc w:val="both"/>
        <w:rPr>
          <w:rFonts w:ascii="Calibri" w:hAnsi="Calibri" w:cs="Calibri"/>
          <w:bCs/>
        </w:rPr>
      </w:pPr>
      <w:r w:rsidRPr="001D75C2">
        <w:rPr>
          <w:rFonts w:ascii="Calibri" w:hAnsi="Calibri" w:cs="Calibri"/>
          <w:bCs/>
        </w:rPr>
        <w:t xml:space="preserve">W zakresie </w:t>
      </w:r>
      <w:proofErr w:type="spellStart"/>
      <w:r w:rsidRPr="001D75C2">
        <w:rPr>
          <w:rFonts w:ascii="Calibri" w:hAnsi="Calibri" w:cs="Calibri"/>
          <w:bCs/>
        </w:rPr>
        <w:t>frewall’a</w:t>
      </w:r>
      <w:proofErr w:type="spellEnd"/>
      <w:r w:rsidRPr="001D75C2">
        <w:rPr>
          <w:rFonts w:ascii="Calibri" w:hAnsi="Calibri" w:cs="Calibri"/>
          <w:bCs/>
        </w:rPr>
        <w:t xml:space="preserve"> obsługa nie mniej niż 700 tys. jednoczesnych połączeń oraz 35 tys. nowych połączeń na sekundę.</w:t>
      </w:r>
    </w:p>
    <w:p w14:paraId="4BC42657" w14:textId="77777777" w:rsidR="00284C6F" w:rsidRPr="001D75C2" w:rsidRDefault="00284C6F" w:rsidP="00284C6F">
      <w:pPr>
        <w:numPr>
          <w:ilvl w:val="3"/>
          <w:numId w:val="24"/>
        </w:numPr>
        <w:spacing w:after="0" w:line="276" w:lineRule="auto"/>
        <w:ind w:left="371"/>
        <w:jc w:val="both"/>
        <w:rPr>
          <w:rFonts w:ascii="Calibri" w:hAnsi="Calibri" w:cs="Calibri"/>
          <w:bCs/>
        </w:rPr>
      </w:pPr>
      <w:r w:rsidRPr="001D75C2">
        <w:rPr>
          <w:rFonts w:ascii="Calibri" w:hAnsi="Calibri" w:cs="Calibri"/>
          <w:bCs/>
        </w:rPr>
        <w:t xml:space="preserve">Przepustowość </w:t>
      </w:r>
      <w:proofErr w:type="spellStart"/>
      <w:r w:rsidRPr="001D75C2">
        <w:rPr>
          <w:rFonts w:ascii="Calibri" w:hAnsi="Calibri" w:cs="Calibri"/>
          <w:bCs/>
        </w:rPr>
        <w:t>stateful</w:t>
      </w:r>
      <w:proofErr w:type="spellEnd"/>
      <w:r w:rsidRPr="001D75C2">
        <w:rPr>
          <w:rFonts w:ascii="Calibri" w:hAnsi="Calibri" w:cs="Calibri"/>
          <w:bCs/>
        </w:rPr>
        <w:t xml:space="preserve"> firewall: nie mniej niż 10 </w:t>
      </w:r>
      <w:proofErr w:type="spellStart"/>
      <w:r w:rsidRPr="001D75C2">
        <w:rPr>
          <w:rFonts w:ascii="Calibri" w:hAnsi="Calibri" w:cs="Calibri"/>
          <w:bCs/>
        </w:rPr>
        <w:t>Gbps</w:t>
      </w:r>
      <w:proofErr w:type="spellEnd"/>
      <w:r w:rsidRPr="001D75C2">
        <w:rPr>
          <w:rFonts w:ascii="Calibri" w:hAnsi="Calibri" w:cs="Calibri"/>
          <w:bCs/>
        </w:rPr>
        <w:t xml:space="preserve"> dla pakietów 512 B.</w:t>
      </w:r>
    </w:p>
    <w:p w14:paraId="3EFFBBEF" w14:textId="77777777" w:rsidR="00284C6F" w:rsidRPr="001D75C2" w:rsidRDefault="00284C6F" w:rsidP="00284C6F">
      <w:pPr>
        <w:numPr>
          <w:ilvl w:val="3"/>
          <w:numId w:val="24"/>
        </w:numPr>
        <w:spacing w:after="0" w:line="276" w:lineRule="auto"/>
        <w:ind w:left="371"/>
        <w:jc w:val="both"/>
        <w:rPr>
          <w:rFonts w:ascii="Calibri" w:hAnsi="Calibri" w:cs="Calibri"/>
          <w:bCs/>
        </w:rPr>
      </w:pPr>
      <w:r w:rsidRPr="001D75C2">
        <w:rPr>
          <w:rFonts w:ascii="Calibri" w:hAnsi="Calibri" w:cs="Calibri"/>
          <w:bCs/>
        </w:rPr>
        <w:t xml:space="preserve">Przepustowość firewall z włączoną funkcją kontroli aplikacji: nie mniej niż 1.7 </w:t>
      </w:r>
      <w:proofErr w:type="spellStart"/>
      <w:r w:rsidRPr="001D75C2">
        <w:rPr>
          <w:rFonts w:ascii="Calibri" w:hAnsi="Calibri" w:cs="Calibri"/>
          <w:bCs/>
        </w:rPr>
        <w:t>Gbps</w:t>
      </w:r>
      <w:proofErr w:type="spellEnd"/>
      <w:r w:rsidRPr="001D75C2">
        <w:rPr>
          <w:rFonts w:ascii="Calibri" w:hAnsi="Calibri" w:cs="Calibri"/>
          <w:bCs/>
        </w:rPr>
        <w:t>.</w:t>
      </w:r>
    </w:p>
    <w:p w14:paraId="73D9A1FA" w14:textId="77777777" w:rsidR="00284C6F" w:rsidRPr="001D75C2" w:rsidRDefault="00284C6F" w:rsidP="00284C6F">
      <w:pPr>
        <w:numPr>
          <w:ilvl w:val="3"/>
          <w:numId w:val="24"/>
        </w:numPr>
        <w:spacing w:after="0" w:line="276" w:lineRule="auto"/>
        <w:ind w:left="371"/>
        <w:jc w:val="both"/>
        <w:rPr>
          <w:rFonts w:ascii="Calibri" w:hAnsi="Calibri" w:cs="Calibri"/>
          <w:bCs/>
        </w:rPr>
      </w:pPr>
      <w:r w:rsidRPr="001D75C2">
        <w:rPr>
          <w:rFonts w:ascii="Calibri" w:hAnsi="Calibri" w:cs="Calibri"/>
          <w:bCs/>
        </w:rPr>
        <w:t xml:space="preserve">Wydajność szyfrowania </w:t>
      </w:r>
      <w:proofErr w:type="spellStart"/>
      <w:r w:rsidRPr="001D75C2">
        <w:rPr>
          <w:rFonts w:ascii="Calibri" w:hAnsi="Calibri" w:cs="Calibri"/>
          <w:bCs/>
        </w:rPr>
        <w:t>IPSec</w:t>
      </w:r>
      <w:proofErr w:type="spellEnd"/>
      <w:r w:rsidRPr="001D75C2">
        <w:rPr>
          <w:rFonts w:ascii="Calibri" w:hAnsi="Calibri" w:cs="Calibri"/>
          <w:bCs/>
        </w:rPr>
        <w:t xml:space="preserve"> VPN nie mniej niż 6 </w:t>
      </w:r>
      <w:proofErr w:type="spellStart"/>
      <w:r w:rsidRPr="001D75C2">
        <w:rPr>
          <w:rFonts w:ascii="Calibri" w:hAnsi="Calibri" w:cs="Calibri"/>
          <w:bCs/>
        </w:rPr>
        <w:t>Gbps</w:t>
      </w:r>
      <w:proofErr w:type="spellEnd"/>
      <w:r w:rsidRPr="001D75C2">
        <w:rPr>
          <w:rFonts w:ascii="Calibri" w:hAnsi="Calibri" w:cs="Calibri"/>
          <w:bCs/>
        </w:rPr>
        <w:t>.</w:t>
      </w:r>
    </w:p>
    <w:p w14:paraId="7F27F212" w14:textId="77777777" w:rsidR="00284C6F" w:rsidRPr="001D75C2" w:rsidRDefault="00284C6F" w:rsidP="00284C6F">
      <w:pPr>
        <w:numPr>
          <w:ilvl w:val="3"/>
          <w:numId w:val="24"/>
        </w:numPr>
        <w:spacing w:after="0" w:line="276" w:lineRule="auto"/>
        <w:ind w:left="371"/>
        <w:jc w:val="both"/>
        <w:rPr>
          <w:rFonts w:ascii="Calibri" w:hAnsi="Calibri" w:cs="Calibri"/>
          <w:bCs/>
        </w:rPr>
      </w:pPr>
      <w:r w:rsidRPr="001D75C2">
        <w:rPr>
          <w:rFonts w:ascii="Calibri" w:hAnsi="Calibri" w:cs="Calibri"/>
          <w:bCs/>
        </w:rPr>
        <w:t xml:space="preserve">Wydajność skanowania ruchu w celu ochrony przed atakami (zarówno </w:t>
      </w:r>
      <w:proofErr w:type="spellStart"/>
      <w:r w:rsidRPr="001D75C2">
        <w:rPr>
          <w:rFonts w:ascii="Calibri" w:hAnsi="Calibri" w:cs="Calibri"/>
          <w:bCs/>
        </w:rPr>
        <w:t>client</w:t>
      </w:r>
      <w:proofErr w:type="spellEnd"/>
      <w:r w:rsidRPr="001D75C2">
        <w:rPr>
          <w:rFonts w:ascii="Calibri" w:hAnsi="Calibri" w:cs="Calibri"/>
          <w:bCs/>
        </w:rPr>
        <w:t xml:space="preserve"> </w:t>
      </w:r>
      <w:proofErr w:type="spellStart"/>
      <w:r w:rsidRPr="001D75C2">
        <w:rPr>
          <w:rFonts w:ascii="Calibri" w:hAnsi="Calibri" w:cs="Calibri"/>
          <w:bCs/>
        </w:rPr>
        <w:t>side</w:t>
      </w:r>
      <w:proofErr w:type="spellEnd"/>
      <w:r w:rsidRPr="001D75C2">
        <w:rPr>
          <w:rFonts w:ascii="Calibri" w:hAnsi="Calibri" w:cs="Calibri"/>
          <w:bCs/>
        </w:rPr>
        <w:t xml:space="preserve"> jak i </w:t>
      </w:r>
      <w:proofErr w:type="spellStart"/>
      <w:r w:rsidRPr="001D75C2">
        <w:rPr>
          <w:rFonts w:ascii="Calibri" w:hAnsi="Calibri" w:cs="Calibri"/>
          <w:bCs/>
        </w:rPr>
        <w:t>server</w:t>
      </w:r>
      <w:proofErr w:type="spellEnd"/>
      <w:r w:rsidRPr="001D75C2">
        <w:rPr>
          <w:rFonts w:ascii="Calibri" w:hAnsi="Calibri" w:cs="Calibri"/>
          <w:bCs/>
        </w:rPr>
        <w:t xml:space="preserve"> </w:t>
      </w:r>
      <w:proofErr w:type="spellStart"/>
      <w:r w:rsidRPr="001D75C2">
        <w:rPr>
          <w:rFonts w:ascii="Calibri" w:hAnsi="Calibri" w:cs="Calibri"/>
          <w:bCs/>
        </w:rPr>
        <w:t>side</w:t>
      </w:r>
      <w:proofErr w:type="spellEnd"/>
      <w:r w:rsidRPr="001D75C2">
        <w:rPr>
          <w:rFonts w:ascii="Calibri" w:hAnsi="Calibri" w:cs="Calibri"/>
          <w:bCs/>
        </w:rPr>
        <w:t xml:space="preserve"> w ramach modułu IPS) dla ruchu Enterprise </w:t>
      </w:r>
      <w:proofErr w:type="spellStart"/>
      <w:r w:rsidRPr="001D75C2">
        <w:rPr>
          <w:rFonts w:ascii="Calibri" w:hAnsi="Calibri" w:cs="Calibri"/>
          <w:bCs/>
        </w:rPr>
        <w:t>Traffic</w:t>
      </w:r>
      <w:proofErr w:type="spellEnd"/>
      <w:r w:rsidRPr="001D75C2">
        <w:rPr>
          <w:rFonts w:ascii="Calibri" w:hAnsi="Calibri" w:cs="Calibri"/>
          <w:bCs/>
        </w:rPr>
        <w:t xml:space="preserve"> Mix - minimum 1.4 </w:t>
      </w:r>
      <w:proofErr w:type="spellStart"/>
      <w:r w:rsidRPr="001D75C2">
        <w:rPr>
          <w:rFonts w:ascii="Calibri" w:hAnsi="Calibri" w:cs="Calibri"/>
          <w:bCs/>
        </w:rPr>
        <w:t>Gbps</w:t>
      </w:r>
      <w:proofErr w:type="spellEnd"/>
      <w:r w:rsidRPr="001D75C2">
        <w:rPr>
          <w:rFonts w:ascii="Calibri" w:hAnsi="Calibri" w:cs="Calibri"/>
          <w:bCs/>
        </w:rPr>
        <w:t>.</w:t>
      </w:r>
    </w:p>
    <w:p w14:paraId="3A7E9F4A" w14:textId="77777777" w:rsidR="00284C6F" w:rsidRPr="001D75C2" w:rsidRDefault="00284C6F" w:rsidP="00284C6F">
      <w:pPr>
        <w:numPr>
          <w:ilvl w:val="3"/>
          <w:numId w:val="24"/>
        </w:numPr>
        <w:spacing w:after="0" w:line="276" w:lineRule="auto"/>
        <w:ind w:left="371"/>
        <w:jc w:val="both"/>
        <w:rPr>
          <w:rFonts w:ascii="Calibri" w:hAnsi="Calibri" w:cs="Calibri"/>
          <w:bCs/>
        </w:rPr>
      </w:pPr>
      <w:r w:rsidRPr="001D75C2">
        <w:rPr>
          <w:rFonts w:ascii="Calibri" w:hAnsi="Calibri" w:cs="Calibri"/>
          <w:bCs/>
        </w:rPr>
        <w:t xml:space="preserve">Wydajność skanowania ruchu typu Enterprise Mix z włączonymi funkcjami: IPS, kontrola aplikacji, antywirus - minimum 700 </w:t>
      </w:r>
      <w:proofErr w:type="spellStart"/>
      <w:r w:rsidRPr="001D75C2">
        <w:rPr>
          <w:rFonts w:ascii="Calibri" w:hAnsi="Calibri" w:cs="Calibri"/>
          <w:bCs/>
        </w:rPr>
        <w:t>Mbps</w:t>
      </w:r>
      <w:proofErr w:type="spellEnd"/>
      <w:r w:rsidRPr="001D75C2">
        <w:rPr>
          <w:rFonts w:ascii="Calibri" w:hAnsi="Calibri" w:cs="Calibri"/>
          <w:bCs/>
        </w:rPr>
        <w:t>.</w:t>
      </w:r>
    </w:p>
    <w:p w14:paraId="26B1B260" w14:textId="77777777" w:rsidR="00284C6F" w:rsidRPr="001D75C2" w:rsidRDefault="00284C6F" w:rsidP="00284C6F">
      <w:pPr>
        <w:numPr>
          <w:ilvl w:val="3"/>
          <w:numId w:val="24"/>
        </w:numPr>
        <w:spacing w:after="0" w:line="276" w:lineRule="auto"/>
        <w:ind w:left="371"/>
        <w:jc w:val="both"/>
        <w:rPr>
          <w:rFonts w:ascii="Calibri" w:hAnsi="Calibri" w:cs="Calibri"/>
          <w:bCs/>
        </w:rPr>
      </w:pPr>
      <w:r w:rsidRPr="001D75C2">
        <w:rPr>
          <w:rFonts w:ascii="Calibri" w:hAnsi="Calibri" w:cs="Calibri"/>
          <w:bCs/>
        </w:rPr>
        <w:t xml:space="preserve">Wydajność systemu w zakresie inspekcji komunikacji szyfrowanej SSL dla ruchu http – minimum 600 </w:t>
      </w:r>
      <w:proofErr w:type="spellStart"/>
      <w:r w:rsidRPr="001D75C2">
        <w:rPr>
          <w:rFonts w:ascii="Calibri" w:hAnsi="Calibri" w:cs="Calibri"/>
          <w:bCs/>
        </w:rPr>
        <w:t>Mbps</w:t>
      </w:r>
      <w:proofErr w:type="spellEnd"/>
      <w:r w:rsidRPr="001D75C2">
        <w:rPr>
          <w:rFonts w:ascii="Calibri" w:hAnsi="Calibri" w:cs="Calibri"/>
          <w:bCs/>
        </w:rPr>
        <w:t>.</w:t>
      </w:r>
    </w:p>
    <w:p w14:paraId="0A14D436" w14:textId="77777777" w:rsidR="00284C6F" w:rsidRDefault="00284C6F" w:rsidP="00284C6F">
      <w:pPr>
        <w:spacing w:line="276" w:lineRule="auto"/>
        <w:jc w:val="both"/>
        <w:rPr>
          <w:rFonts w:ascii="Calibri" w:hAnsi="Calibri" w:cs="Calibri"/>
          <w:bCs/>
        </w:rPr>
      </w:pPr>
    </w:p>
    <w:p w14:paraId="5C1DCC18" w14:textId="77777777" w:rsidR="00284C6F" w:rsidRPr="001D75C2" w:rsidRDefault="00284C6F" w:rsidP="00284C6F">
      <w:pPr>
        <w:spacing w:line="276" w:lineRule="auto"/>
        <w:jc w:val="both"/>
        <w:rPr>
          <w:rFonts w:ascii="Calibri" w:hAnsi="Calibri" w:cs="Calibri"/>
          <w:bCs/>
        </w:rPr>
      </w:pPr>
      <w:r w:rsidRPr="001D75C2">
        <w:rPr>
          <w:rFonts w:ascii="Calibri" w:hAnsi="Calibri" w:cs="Calibri"/>
          <w:bCs/>
        </w:rPr>
        <w:t>W ramach dostarczonego systemu ochrony muszą być realizowane wszystkie poniższe funkcje. Mogą one być zrealizowane w postaci osobnych, komercyjnych platform sprzętowych lub programowych:</w:t>
      </w:r>
    </w:p>
    <w:p w14:paraId="7E2BA28F" w14:textId="77777777" w:rsidR="00284C6F" w:rsidRPr="001D75C2" w:rsidRDefault="00284C6F" w:rsidP="00284C6F">
      <w:pPr>
        <w:numPr>
          <w:ilvl w:val="6"/>
          <w:numId w:val="39"/>
        </w:numPr>
        <w:spacing w:after="0" w:line="276" w:lineRule="auto"/>
        <w:ind w:left="513"/>
        <w:jc w:val="both"/>
        <w:rPr>
          <w:rFonts w:ascii="Calibri" w:hAnsi="Calibri" w:cs="Calibri"/>
          <w:bCs/>
        </w:rPr>
      </w:pPr>
      <w:r w:rsidRPr="001D75C2">
        <w:rPr>
          <w:rFonts w:ascii="Calibri" w:hAnsi="Calibri" w:cs="Calibri"/>
          <w:bCs/>
        </w:rPr>
        <w:t xml:space="preserve">Kontrola dostępu - zapora ogniowa klasy </w:t>
      </w:r>
      <w:proofErr w:type="spellStart"/>
      <w:r w:rsidRPr="001D75C2">
        <w:rPr>
          <w:rFonts w:ascii="Calibri" w:hAnsi="Calibri" w:cs="Calibri"/>
          <w:bCs/>
        </w:rPr>
        <w:t>Stateful</w:t>
      </w:r>
      <w:proofErr w:type="spellEnd"/>
      <w:r w:rsidRPr="001D75C2">
        <w:rPr>
          <w:rFonts w:ascii="Calibri" w:hAnsi="Calibri" w:cs="Calibri"/>
          <w:bCs/>
        </w:rPr>
        <w:t xml:space="preserve"> </w:t>
      </w:r>
      <w:proofErr w:type="spellStart"/>
      <w:r w:rsidRPr="001D75C2">
        <w:rPr>
          <w:rFonts w:ascii="Calibri" w:hAnsi="Calibri" w:cs="Calibri"/>
          <w:bCs/>
        </w:rPr>
        <w:t>Inspection</w:t>
      </w:r>
      <w:proofErr w:type="spellEnd"/>
      <w:r w:rsidRPr="001D75C2">
        <w:rPr>
          <w:rFonts w:ascii="Calibri" w:hAnsi="Calibri" w:cs="Calibri"/>
          <w:bCs/>
        </w:rPr>
        <w:t>.</w:t>
      </w:r>
    </w:p>
    <w:p w14:paraId="6B085317" w14:textId="77777777" w:rsidR="00284C6F" w:rsidRPr="001D75C2" w:rsidRDefault="00284C6F" w:rsidP="00284C6F">
      <w:pPr>
        <w:numPr>
          <w:ilvl w:val="6"/>
          <w:numId w:val="39"/>
        </w:numPr>
        <w:spacing w:after="0" w:line="276" w:lineRule="auto"/>
        <w:ind w:left="513"/>
        <w:jc w:val="both"/>
        <w:rPr>
          <w:rFonts w:ascii="Calibri" w:hAnsi="Calibri" w:cs="Calibri"/>
          <w:bCs/>
        </w:rPr>
      </w:pPr>
      <w:r w:rsidRPr="001D75C2">
        <w:rPr>
          <w:rFonts w:ascii="Calibri" w:hAnsi="Calibri" w:cs="Calibri"/>
          <w:bCs/>
        </w:rPr>
        <w:t xml:space="preserve">Kontrola Aplikacji. </w:t>
      </w:r>
    </w:p>
    <w:p w14:paraId="39687F09" w14:textId="77777777" w:rsidR="00284C6F" w:rsidRPr="001D75C2" w:rsidRDefault="00284C6F" w:rsidP="00284C6F">
      <w:pPr>
        <w:numPr>
          <w:ilvl w:val="6"/>
          <w:numId w:val="39"/>
        </w:numPr>
        <w:spacing w:after="0" w:line="276" w:lineRule="auto"/>
        <w:ind w:left="513"/>
        <w:jc w:val="both"/>
        <w:rPr>
          <w:rFonts w:ascii="Calibri" w:hAnsi="Calibri" w:cs="Calibri"/>
          <w:bCs/>
        </w:rPr>
      </w:pPr>
      <w:r w:rsidRPr="001D75C2">
        <w:rPr>
          <w:rFonts w:ascii="Calibri" w:hAnsi="Calibri" w:cs="Calibri"/>
          <w:bCs/>
        </w:rPr>
        <w:t xml:space="preserve">Poufność transmisji danych  - połączenia szyfrowane </w:t>
      </w:r>
      <w:proofErr w:type="spellStart"/>
      <w:r w:rsidRPr="001D75C2">
        <w:rPr>
          <w:rFonts w:ascii="Calibri" w:hAnsi="Calibri" w:cs="Calibri"/>
          <w:bCs/>
        </w:rPr>
        <w:t>IPSec</w:t>
      </w:r>
      <w:proofErr w:type="spellEnd"/>
      <w:r w:rsidRPr="001D75C2">
        <w:rPr>
          <w:rFonts w:ascii="Calibri" w:hAnsi="Calibri" w:cs="Calibri"/>
          <w:bCs/>
        </w:rPr>
        <w:t xml:space="preserve"> VPN oraz SSL VPN.</w:t>
      </w:r>
    </w:p>
    <w:p w14:paraId="78DE4279" w14:textId="77777777" w:rsidR="00284C6F" w:rsidRPr="001D75C2" w:rsidRDefault="00284C6F" w:rsidP="00284C6F">
      <w:pPr>
        <w:numPr>
          <w:ilvl w:val="6"/>
          <w:numId w:val="39"/>
        </w:numPr>
        <w:spacing w:after="0" w:line="276" w:lineRule="auto"/>
        <w:ind w:left="513"/>
        <w:jc w:val="both"/>
        <w:rPr>
          <w:rFonts w:ascii="Calibri" w:hAnsi="Calibri" w:cs="Calibri"/>
          <w:bCs/>
        </w:rPr>
      </w:pPr>
      <w:r w:rsidRPr="001D75C2">
        <w:rPr>
          <w:rFonts w:ascii="Calibri" w:hAnsi="Calibri" w:cs="Calibri"/>
          <w:bCs/>
        </w:rPr>
        <w:lastRenderedPageBreak/>
        <w:t xml:space="preserve">Ochrona przed </w:t>
      </w:r>
      <w:proofErr w:type="spellStart"/>
      <w:r w:rsidRPr="001D75C2">
        <w:rPr>
          <w:rFonts w:ascii="Calibri" w:hAnsi="Calibri" w:cs="Calibri"/>
          <w:bCs/>
        </w:rPr>
        <w:t>malware</w:t>
      </w:r>
      <w:proofErr w:type="spellEnd"/>
      <w:r w:rsidRPr="001D75C2">
        <w:rPr>
          <w:rFonts w:ascii="Calibri" w:hAnsi="Calibri" w:cs="Calibri"/>
          <w:bCs/>
        </w:rPr>
        <w:t xml:space="preserve"> – co najmniej dla protokołów SMTP, POP3, IMAP, HTTP, FTP, HTTPS.</w:t>
      </w:r>
    </w:p>
    <w:p w14:paraId="01A923BB" w14:textId="77777777" w:rsidR="00284C6F" w:rsidRPr="001D75C2" w:rsidRDefault="00284C6F" w:rsidP="00284C6F">
      <w:pPr>
        <w:numPr>
          <w:ilvl w:val="6"/>
          <w:numId w:val="39"/>
        </w:numPr>
        <w:spacing w:after="0" w:line="276" w:lineRule="auto"/>
        <w:ind w:left="513"/>
        <w:jc w:val="both"/>
        <w:rPr>
          <w:rFonts w:ascii="Calibri" w:hAnsi="Calibri" w:cs="Calibri"/>
          <w:bCs/>
        </w:rPr>
      </w:pPr>
      <w:r w:rsidRPr="001D75C2">
        <w:rPr>
          <w:rFonts w:ascii="Calibri" w:hAnsi="Calibri" w:cs="Calibri"/>
          <w:bCs/>
        </w:rPr>
        <w:t xml:space="preserve">Ochrona przed atakami  - </w:t>
      </w:r>
      <w:proofErr w:type="spellStart"/>
      <w:r w:rsidRPr="001D75C2">
        <w:rPr>
          <w:rFonts w:ascii="Calibri" w:hAnsi="Calibri" w:cs="Calibri"/>
          <w:bCs/>
        </w:rPr>
        <w:t>Intrusion</w:t>
      </w:r>
      <w:proofErr w:type="spellEnd"/>
      <w:r w:rsidRPr="001D75C2">
        <w:rPr>
          <w:rFonts w:ascii="Calibri" w:hAnsi="Calibri" w:cs="Calibri"/>
          <w:bCs/>
        </w:rPr>
        <w:t xml:space="preserve"> </w:t>
      </w:r>
      <w:proofErr w:type="spellStart"/>
      <w:r w:rsidRPr="001D75C2">
        <w:rPr>
          <w:rFonts w:ascii="Calibri" w:hAnsi="Calibri" w:cs="Calibri"/>
          <w:bCs/>
        </w:rPr>
        <w:t>Prevention</w:t>
      </w:r>
      <w:proofErr w:type="spellEnd"/>
      <w:r w:rsidRPr="001D75C2">
        <w:rPr>
          <w:rFonts w:ascii="Calibri" w:hAnsi="Calibri" w:cs="Calibri"/>
          <w:bCs/>
        </w:rPr>
        <w:t xml:space="preserve"> System.</w:t>
      </w:r>
    </w:p>
    <w:p w14:paraId="50CC7581" w14:textId="77777777" w:rsidR="00284C6F" w:rsidRPr="001D75C2" w:rsidRDefault="00284C6F" w:rsidP="00284C6F">
      <w:pPr>
        <w:numPr>
          <w:ilvl w:val="6"/>
          <w:numId w:val="39"/>
        </w:numPr>
        <w:spacing w:after="0" w:line="276" w:lineRule="auto"/>
        <w:ind w:left="513"/>
        <w:jc w:val="both"/>
        <w:rPr>
          <w:rFonts w:ascii="Calibri" w:hAnsi="Calibri" w:cs="Calibri"/>
          <w:bCs/>
        </w:rPr>
      </w:pPr>
      <w:r w:rsidRPr="001D75C2">
        <w:rPr>
          <w:rFonts w:ascii="Calibri" w:hAnsi="Calibri" w:cs="Calibri"/>
          <w:bCs/>
        </w:rPr>
        <w:t xml:space="preserve">Kontrola stron WWW. </w:t>
      </w:r>
    </w:p>
    <w:p w14:paraId="4EC4B506" w14:textId="77777777" w:rsidR="00284C6F" w:rsidRPr="001D75C2" w:rsidRDefault="00284C6F" w:rsidP="00284C6F">
      <w:pPr>
        <w:numPr>
          <w:ilvl w:val="6"/>
          <w:numId w:val="39"/>
        </w:numPr>
        <w:spacing w:after="0" w:line="276" w:lineRule="auto"/>
        <w:ind w:left="513"/>
        <w:jc w:val="both"/>
        <w:rPr>
          <w:rFonts w:ascii="Calibri" w:hAnsi="Calibri" w:cs="Calibri"/>
          <w:bCs/>
        </w:rPr>
      </w:pPr>
      <w:r w:rsidRPr="001D75C2">
        <w:rPr>
          <w:rFonts w:ascii="Calibri" w:hAnsi="Calibri" w:cs="Calibri"/>
          <w:bCs/>
        </w:rPr>
        <w:t xml:space="preserve">Kontrola zawartości poczty – </w:t>
      </w:r>
      <w:proofErr w:type="spellStart"/>
      <w:r w:rsidRPr="001D75C2">
        <w:rPr>
          <w:rFonts w:ascii="Calibri" w:hAnsi="Calibri" w:cs="Calibri"/>
          <w:bCs/>
        </w:rPr>
        <w:t>Antyspam</w:t>
      </w:r>
      <w:proofErr w:type="spellEnd"/>
      <w:r w:rsidRPr="001D75C2">
        <w:rPr>
          <w:rFonts w:ascii="Calibri" w:hAnsi="Calibri" w:cs="Calibri"/>
          <w:bCs/>
        </w:rPr>
        <w:t xml:space="preserve"> dla protokołów SMTP, POP3.</w:t>
      </w:r>
    </w:p>
    <w:p w14:paraId="6B618058" w14:textId="77777777" w:rsidR="00284C6F" w:rsidRPr="001D75C2" w:rsidRDefault="00284C6F" w:rsidP="00284C6F">
      <w:pPr>
        <w:numPr>
          <w:ilvl w:val="6"/>
          <w:numId w:val="39"/>
        </w:numPr>
        <w:spacing w:after="0" w:line="276" w:lineRule="auto"/>
        <w:ind w:left="513"/>
        <w:jc w:val="both"/>
        <w:rPr>
          <w:rFonts w:ascii="Calibri" w:hAnsi="Calibri" w:cs="Calibri"/>
          <w:bCs/>
        </w:rPr>
      </w:pPr>
      <w:r w:rsidRPr="001D75C2">
        <w:rPr>
          <w:rFonts w:ascii="Calibri" w:hAnsi="Calibri" w:cs="Calibri"/>
          <w:bCs/>
        </w:rPr>
        <w:t>Zarządzanie pasmem (</w:t>
      </w:r>
      <w:proofErr w:type="spellStart"/>
      <w:r w:rsidRPr="001D75C2">
        <w:rPr>
          <w:rFonts w:ascii="Calibri" w:hAnsi="Calibri" w:cs="Calibri"/>
          <w:bCs/>
        </w:rPr>
        <w:t>QoS</w:t>
      </w:r>
      <w:proofErr w:type="spellEnd"/>
      <w:r w:rsidRPr="001D75C2">
        <w:rPr>
          <w:rFonts w:ascii="Calibri" w:hAnsi="Calibri" w:cs="Calibri"/>
          <w:bCs/>
        </w:rPr>
        <w:t xml:space="preserve">, </w:t>
      </w:r>
      <w:proofErr w:type="spellStart"/>
      <w:r w:rsidRPr="001D75C2">
        <w:rPr>
          <w:rFonts w:ascii="Calibri" w:hAnsi="Calibri" w:cs="Calibri"/>
          <w:bCs/>
        </w:rPr>
        <w:t>Traffic</w:t>
      </w:r>
      <w:proofErr w:type="spellEnd"/>
      <w:r w:rsidRPr="001D75C2">
        <w:rPr>
          <w:rFonts w:ascii="Calibri" w:hAnsi="Calibri" w:cs="Calibri"/>
          <w:bCs/>
        </w:rPr>
        <w:t xml:space="preserve"> </w:t>
      </w:r>
      <w:proofErr w:type="spellStart"/>
      <w:r w:rsidRPr="001D75C2">
        <w:rPr>
          <w:rFonts w:ascii="Calibri" w:hAnsi="Calibri" w:cs="Calibri"/>
          <w:bCs/>
        </w:rPr>
        <w:t>shaping</w:t>
      </w:r>
      <w:proofErr w:type="spellEnd"/>
      <w:r w:rsidRPr="001D75C2">
        <w:rPr>
          <w:rFonts w:ascii="Calibri" w:hAnsi="Calibri" w:cs="Calibri"/>
          <w:bCs/>
        </w:rPr>
        <w:t>).</w:t>
      </w:r>
    </w:p>
    <w:p w14:paraId="16858FA8" w14:textId="77777777" w:rsidR="00284C6F" w:rsidRPr="001D75C2" w:rsidRDefault="00284C6F" w:rsidP="00284C6F">
      <w:pPr>
        <w:numPr>
          <w:ilvl w:val="6"/>
          <w:numId w:val="39"/>
        </w:numPr>
        <w:spacing w:after="0" w:line="276" w:lineRule="auto"/>
        <w:ind w:left="513"/>
        <w:jc w:val="both"/>
        <w:rPr>
          <w:rFonts w:ascii="Calibri" w:hAnsi="Calibri" w:cs="Calibri"/>
          <w:bCs/>
        </w:rPr>
      </w:pPr>
      <w:r w:rsidRPr="001D75C2">
        <w:rPr>
          <w:rFonts w:ascii="Calibri" w:hAnsi="Calibri" w:cs="Calibri"/>
          <w:bCs/>
        </w:rPr>
        <w:t xml:space="preserve">Mechanizmy ochrony przed wyciekiem poufnej informacji (DLP). </w:t>
      </w:r>
    </w:p>
    <w:p w14:paraId="1CE4D1DC" w14:textId="77777777" w:rsidR="00284C6F" w:rsidRPr="001D75C2" w:rsidRDefault="00284C6F" w:rsidP="00284C6F">
      <w:pPr>
        <w:numPr>
          <w:ilvl w:val="6"/>
          <w:numId w:val="39"/>
        </w:numPr>
        <w:spacing w:after="0" w:line="276" w:lineRule="auto"/>
        <w:ind w:left="513"/>
        <w:jc w:val="both"/>
        <w:rPr>
          <w:rFonts w:ascii="Calibri" w:hAnsi="Calibri" w:cs="Calibri"/>
          <w:bCs/>
        </w:rPr>
      </w:pPr>
      <w:r w:rsidRPr="001D75C2">
        <w:rPr>
          <w:rFonts w:ascii="Calibri" w:hAnsi="Calibri" w:cs="Calibri"/>
          <w:bCs/>
        </w:rPr>
        <w:t xml:space="preserve">Dwuskładnikowe uwierzytelnianie z wykorzystaniem </w:t>
      </w:r>
      <w:proofErr w:type="spellStart"/>
      <w:r w:rsidRPr="001D75C2">
        <w:rPr>
          <w:rFonts w:ascii="Calibri" w:hAnsi="Calibri" w:cs="Calibri"/>
          <w:bCs/>
        </w:rPr>
        <w:t>tokenów</w:t>
      </w:r>
      <w:proofErr w:type="spellEnd"/>
      <w:r w:rsidRPr="001D75C2">
        <w:rPr>
          <w:rFonts w:ascii="Calibri" w:hAnsi="Calibri" w:cs="Calibri"/>
          <w:bCs/>
        </w:rPr>
        <w:t xml:space="preserve"> sprzętowych lub programowych. W ramach postępowania powinny zostać dostarczone co najmniej 2 </w:t>
      </w:r>
      <w:proofErr w:type="spellStart"/>
      <w:r w:rsidRPr="001D75C2">
        <w:rPr>
          <w:rFonts w:ascii="Calibri" w:hAnsi="Calibri" w:cs="Calibri"/>
          <w:bCs/>
        </w:rPr>
        <w:t>tokeny</w:t>
      </w:r>
      <w:proofErr w:type="spellEnd"/>
      <w:r w:rsidRPr="001D75C2">
        <w:rPr>
          <w:rFonts w:ascii="Calibri" w:hAnsi="Calibri" w:cs="Calibri"/>
          <w:bCs/>
        </w:rPr>
        <w:t xml:space="preserve"> sprzętowe lub programowe, które będą zastosowane do dwu-składnikowego uwierzytelnienia administratorów lub w ramach połączeń VPN typu </w:t>
      </w:r>
      <w:proofErr w:type="spellStart"/>
      <w:r w:rsidRPr="001D75C2">
        <w:rPr>
          <w:rFonts w:ascii="Calibri" w:hAnsi="Calibri" w:cs="Calibri"/>
          <w:bCs/>
        </w:rPr>
        <w:t>client</w:t>
      </w:r>
      <w:proofErr w:type="spellEnd"/>
      <w:r w:rsidRPr="001D75C2">
        <w:rPr>
          <w:rFonts w:ascii="Calibri" w:hAnsi="Calibri" w:cs="Calibri"/>
          <w:bCs/>
        </w:rPr>
        <w:t>-to-</w:t>
      </w:r>
      <w:proofErr w:type="spellStart"/>
      <w:r w:rsidRPr="001D75C2">
        <w:rPr>
          <w:rFonts w:ascii="Calibri" w:hAnsi="Calibri" w:cs="Calibri"/>
          <w:bCs/>
        </w:rPr>
        <w:t>site</w:t>
      </w:r>
      <w:proofErr w:type="spellEnd"/>
      <w:r w:rsidRPr="001D75C2">
        <w:rPr>
          <w:rFonts w:ascii="Calibri" w:hAnsi="Calibri" w:cs="Calibri"/>
          <w:bCs/>
        </w:rPr>
        <w:t xml:space="preserve">. </w:t>
      </w:r>
    </w:p>
    <w:p w14:paraId="1153B6BF" w14:textId="77777777" w:rsidR="00284C6F" w:rsidRPr="001D75C2" w:rsidRDefault="00284C6F" w:rsidP="00284C6F">
      <w:pPr>
        <w:numPr>
          <w:ilvl w:val="6"/>
          <w:numId w:val="39"/>
        </w:numPr>
        <w:spacing w:after="0" w:line="276" w:lineRule="auto"/>
        <w:ind w:left="513"/>
        <w:jc w:val="both"/>
        <w:rPr>
          <w:rFonts w:ascii="Calibri" w:hAnsi="Calibri" w:cs="Calibri"/>
          <w:bCs/>
        </w:rPr>
      </w:pPr>
      <w:r w:rsidRPr="001D75C2">
        <w:rPr>
          <w:rFonts w:ascii="Calibri" w:hAnsi="Calibri" w:cs="Calibri"/>
          <w:bCs/>
        </w:rPr>
        <w:t>Analiza ruchu szyfrowanego protokołem SSL także dla protokołu HTTP/2.</w:t>
      </w:r>
    </w:p>
    <w:p w14:paraId="53967E59" w14:textId="77777777" w:rsidR="00284C6F" w:rsidRPr="001D75C2" w:rsidRDefault="00284C6F" w:rsidP="00284C6F">
      <w:pPr>
        <w:numPr>
          <w:ilvl w:val="6"/>
          <w:numId w:val="39"/>
        </w:numPr>
        <w:spacing w:after="0" w:line="276" w:lineRule="auto"/>
        <w:ind w:left="513"/>
        <w:jc w:val="both"/>
        <w:rPr>
          <w:rFonts w:ascii="Calibri" w:hAnsi="Calibri" w:cs="Calibri"/>
          <w:bCs/>
        </w:rPr>
      </w:pPr>
      <w:r w:rsidRPr="001D75C2">
        <w:rPr>
          <w:rFonts w:ascii="Calibri" w:hAnsi="Calibri" w:cs="Calibri"/>
          <w:bCs/>
        </w:rPr>
        <w:t xml:space="preserve">Funkcja lokalnego serwera DNS ze wsparciem dla DNS </w:t>
      </w:r>
      <w:proofErr w:type="spellStart"/>
      <w:r w:rsidRPr="001D75C2">
        <w:rPr>
          <w:rFonts w:ascii="Calibri" w:hAnsi="Calibri" w:cs="Calibri"/>
          <w:bCs/>
        </w:rPr>
        <w:t>over</w:t>
      </w:r>
      <w:proofErr w:type="spellEnd"/>
      <w:r w:rsidRPr="001D75C2">
        <w:rPr>
          <w:rFonts w:ascii="Calibri" w:hAnsi="Calibri" w:cs="Calibri"/>
          <w:bCs/>
        </w:rPr>
        <w:t xml:space="preserve"> TLS (</w:t>
      </w:r>
      <w:proofErr w:type="spellStart"/>
      <w:r w:rsidRPr="001D75C2">
        <w:rPr>
          <w:rFonts w:ascii="Calibri" w:hAnsi="Calibri" w:cs="Calibri"/>
          <w:bCs/>
        </w:rPr>
        <w:t>DoT</w:t>
      </w:r>
      <w:proofErr w:type="spellEnd"/>
      <w:r w:rsidRPr="001D75C2">
        <w:rPr>
          <w:rFonts w:ascii="Calibri" w:hAnsi="Calibri" w:cs="Calibri"/>
          <w:bCs/>
        </w:rPr>
        <w:t xml:space="preserve">) oraz DNS </w:t>
      </w:r>
      <w:proofErr w:type="spellStart"/>
      <w:r w:rsidRPr="001D75C2">
        <w:rPr>
          <w:rFonts w:ascii="Calibri" w:hAnsi="Calibri" w:cs="Calibri"/>
          <w:bCs/>
        </w:rPr>
        <w:t>over</w:t>
      </w:r>
      <w:proofErr w:type="spellEnd"/>
      <w:r w:rsidRPr="001D75C2">
        <w:rPr>
          <w:rFonts w:ascii="Calibri" w:hAnsi="Calibri" w:cs="Calibri"/>
          <w:bCs/>
        </w:rPr>
        <w:t xml:space="preserve"> HTTPS (</w:t>
      </w:r>
      <w:proofErr w:type="spellStart"/>
      <w:r w:rsidRPr="001D75C2">
        <w:rPr>
          <w:rFonts w:ascii="Calibri" w:hAnsi="Calibri" w:cs="Calibri"/>
          <w:bCs/>
        </w:rPr>
        <w:t>DoH</w:t>
      </w:r>
      <w:proofErr w:type="spellEnd"/>
      <w:r w:rsidRPr="001D75C2">
        <w:rPr>
          <w:rFonts w:ascii="Calibri" w:hAnsi="Calibri" w:cs="Calibri"/>
          <w:bCs/>
        </w:rPr>
        <w:t>) z możliwością filtrowania zapytań DNS na lokalnym serwerze DNS jak i w ruchu przechodzącym przez system</w:t>
      </w:r>
      <w:r>
        <w:rPr>
          <w:rFonts w:ascii="Calibri" w:hAnsi="Calibri" w:cs="Calibri"/>
          <w:bCs/>
        </w:rPr>
        <w:t>.</w:t>
      </w:r>
    </w:p>
    <w:p w14:paraId="4F7A08AD" w14:textId="77777777" w:rsidR="00284C6F" w:rsidRPr="001D75C2" w:rsidRDefault="00284C6F" w:rsidP="00284C6F">
      <w:pPr>
        <w:spacing w:line="276" w:lineRule="auto"/>
        <w:jc w:val="both"/>
        <w:rPr>
          <w:rFonts w:ascii="Calibri" w:hAnsi="Calibri" w:cs="Calibri"/>
          <w:bCs/>
        </w:rPr>
      </w:pPr>
    </w:p>
    <w:p w14:paraId="17ABC7B7" w14:textId="77777777" w:rsidR="00284C6F" w:rsidRPr="001D75C2" w:rsidRDefault="00284C6F" w:rsidP="00284C6F">
      <w:pPr>
        <w:spacing w:line="276" w:lineRule="auto"/>
        <w:jc w:val="both"/>
        <w:rPr>
          <w:rFonts w:ascii="Calibri" w:hAnsi="Calibri" w:cs="Calibri"/>
          <w:bCs/>
        </w:rPr>
      </w:pPr>
      <w:r w:rsidRPr="001D75C2">
        <w:rPr>
          <w:rFonts w:ascii="Calibri" w:hAnsi="Calibri" w:cs="Calibri"/>
          <w:bCs/>
        </w:rPr>
        <w:t>Polityki firewall</w:t>
      </w:r>
      <w:r>
        <w:rPr>
          <w:rFonts w:ascii="Calibri" w:hAnsi="Calibri" w:cs="Calibri"/>
          <w:bCs/>
        </w:rPr>
        <w:t>.</w:t>
      </w:r>
    </w:p>
    <w:p w14:paraId="34197C6A" w14:textId="77777777" w:rsidR="00284C6F" w:rsidRPr="001D75C2" w:rsidRDefault="00284C6F" w:rsidP="00284C6F">
      <w:pPr>
        <w:numPr>
          <w:ilvl w:val="6"/>
          <w:numId w:val="26"/>
        </w:numPr>
        <w:spacing w:after="0" w:line="276" w:lineRule="auto"/>
        <w:ind w:left="513"/>
        <w:jc w:val="both"/>
        <w:rPr>
          <w:rFonts w:ascii="Calibri" w:hAnsi="Calibri" w:cs="Calibri"/>
          <w:bCs/>
        </w:rPr>
      </w:pPr>
      <w:r w:rsidRPr="001D75C2">
        <w:rPr>
          <w:rFonts w:ascii="Calibri" w:hAnsi="Calibri" w:cs="Calibri"/>
          <w:bCs/>
        </w:rPr>
        <w:t xml:space="preserve">Polityka Firewall musi uwzględniać adresy IP, użytkowników, protokoły, usługi sieciowe, aplikacje lub zbiory aplikacji, reakcje zabezpieczeń, rejestrowanie zdarzeń. </w:t>
      </w:r>
    </w:p>
    <w:p w14:paraId="50C6CC8B" w14:textId="77777777" w:rsidR="00284C6F" w:rsidRPr="001D75C2" w:rsidRDefault="00284C6F" w:rsidP="00284C6F">
      <w:pPr>
        <w:numPr>
          <w:ilvl w:val="6"/>
          <w:numId w:val="26"/>
        </w:numPr>
        <w:spacing w:after="0" w:line="276" w:lineRule="auto"/>
        <w:ind w:left="513"/>
        <w:jc w:val="both"/>
        <w:rPr>
          <w:rFonts w:ascii="Calibri" w:hAnsi="Calibri" w:cs="Calibri"/>
          <w:bCs/>
        </w:rPr>
      </w:pPr>
      <w:r w:rsidRPr="001D75C2">
        <w:rPr>
          <w:rFonts w:ascii="Calibri" w:hAnsi="Calibri" w:cs="Calibri"/>
          <w:bCs/>
        </w:rPr>
        <w:t>System musi zapewniać translację adresów NAT: źródłowego i docelowego, translację PAT oraz:</w:t>
      </w:r>
      <w:r>
        <w:rPr>
          <w:rFonts w:ascii="Calibri" w:hAnsi="Calibri" w:cs="Calibri"/>
          <w:bCs/>
        </w:rPr>
        <w:t xml:space="preserve"> </w:t>
      </w:r>
      <w:r w:rsidRPr="001D75C2">
        <w:rPr>
          <w:rFonts w:ascii="Calibri" w:hAnsi="Calibri" w:cs="Calibri"/>
          <w:bCs/>
        </w:rPr>
        <w:t>Translację jeden do jeden oraz jeden do wielu</w:t>
      </w:r>
      <w:r>
        <w:rPr>
          <w:rFonts w:ascii="Calibri" w:hAnsi="Calibri" w:cs="Calibri"/>
          <w:bCs/>
        </w:rPr>
        <w:t xml:space="preserve"> i d</w:t>
      </w:r>
      <w:r w:rsidRPr="00A158F1">
        <w:rPr>
          <w:rFonts w:ascii="Calibri" w:hAnsi="Calibri" w:cs="Calibri"/>
          <w:bCs/>
        </w:rPr>
        <w:t xml:space="preserve">edykowany ALG (Application Level Gateway) dla protokołu SIP. </w:t>
      </w:r>
    </w:p>
    <w:p w14:paraId="75A1C8C2" w14:textId="77777777" w:rsidR="00284C6F" w:rsidRPr="001D75C2" w:rsidRDefault="00284C6F" w:rsidP="00284C6F">
      <w:pPr>
        <w:numPr>
          <w:ilvl w:val="6"/>
          <w:numId w:val="26"/>
        </w:numPr>
        <w:spacing w:after="0" w:line="276" w:lineRule="auto"/>
        <w:ind w:left="513"/>
        <w:jc w:val="both"/>
        <w:rPr>
          <w:rFonts w:ascii="Calibri" w:hAnsi="Calibri" w:cs="Calibri"/>
          <w:bCs/>
        </w:rPr>
      </w:pPr>
      <w:r w:rsidRPr="001D75C2">
        <w:rPr>
          <w:rFonts w:ascii="Calibri" w:hAnsi="Calibri" w:cs="Calibri"/>
          <w:bCs/>
        </w:rPr>
        <w:t>W ramach systemu musi istnieć możliwość tworzenia wydzielonych stref bezpieczeństwa np. DMZ, LAN, WAN.</w:t>
      </w:r>
    </w:p>
    <w:p w14:paraId="5A9FB9A1" w14:textId="77777777" w:rsidR="00284C6F" w:rsidRPr="001D75C2" w:rsidRDefault="00284C6F" w:rsidP="00284C6F">
      <w:pPr>
        <w:numPr>
          <w:ilvl w:val="6"/>
          <w:numId w:val="26"/>
        </w:numPr>
        <w:spacing w:after="0" w:line="276" w:lineRule="auto"/>
        <w:ind w:left="513"/>
        <w:jc w:val="both"/>
        <w:rPr>
          <w:rFonts w:ascii="Calibri" w:hAnsi="Calibri" w:cs="Calibri"/>
          <w:bCs/>
        </w:rPr>
      </w:pPr>
      <w:r w:rsidRPr="001D75C2">
        <w:rPr>
          <w:rFonts w:ascii="Calibri" w:hAnsi="Calibri" w:cs="Calibri"/>
          <w:bCs/>
        </w:rPr>
        <w:t xml:space="preserve">Możliwość wykorzystania w polityce bezpieczeństwa zewnętrznych repozytoriów zawierających: kategorie URL, adresy IP, nazwy domenowe, </w:t>
      </w:r>
      <w:proofErr w:type="spellStart"/>
      <w:r w:rsidRPr="001D75C2">
        <w:rPr>
          <w:rFonts w:ascii="Calibri" w:hAnsi="Calibri" w:cs="Calibri"/>
          <w:bCs/>
        </w:rPr>
        <w:t>hashe</w:t>
      </w:r>
      <w:proofErr w:type="spellEnd"/>
      <w:r w:rsidRPr="001D75C2">
        <w:rPr>
          <w:rFonts w:ascii="Calibri" w:hAnsi="Calibri" w:cs="Calibri"/>
          <w:bCs/>
        </w:rPr>
        <w:t xml:space="preserve"> złośliwych plików.</w:t>
      </w:r>
    </w:p>
    <w:p w14:paraId="3CA138C5" w14:textId="77777777" w:rsidR="00284C6F" w:rsidRPr="001D75C2" w:rsidRDefault="00284C6F" w:rsidP="00284C6F">
      <w:pPr>
        <w:spacing w:line="276" w:lineRule="auto"/>
        <w:jc w:val="both"/>
        <w:rPr>
          <w:rFonts w:ascii="Calibri" w:hAnsi="Calibri" w:cs="Calibri"/>
          <w:bCs/>
        </w:rPr>
      </w:pPr>
    </w:p>
    <w:p w14:paraId="100BAAE5" w14:textId="77777777" w:rsidR="00284C6F" w:rsidRPr="001D75C2" w:rsidRDefault="00284C6F" w:rsidP="00284C6F">
      <w:pPr>
        <w:spacing w:line="276" w:lineRule="auto"/>
        <w:jc w:val="both"/>
        <w:rPr>
          <w:rFonts w:ascii="Calibri" w:hAnsi="Calibri" w:cs="Calibri"/>
          <w:bCs/>
        </w:rPr>
      </w:pPr>
      <w:r w:rsidRPr="001D75C2">
        <w:rPr>
          <w:rFonts w:ascii="Calibri" w:hAnsi="Calibri" w:cs="Calibri"/>
          <w:bCs/>
        </w:rPr>
        <w:t>Połączenia VPN</w:t>
      </w:r>
      <w:r>
        <w:rPr>
          <w:rFonts w:ascii="Calibri" w:hAnsi="Calibri" w:cs="Calibri"/>
          <w:bCs/>
        </w:rPr>
        <w:t>.</w:t>
      </w:r>
    </w:p>
    <w:p w14:paraId="2AA7D80D" w14:textId="77777777" w:rsidR="00284C6F" w:rsidRPr="001D75C2" w:rsidRDefault="00284C6F" w:rsidP="00284C6F">
      <w:pPr>
        <w:numPr>
          <w:ilvl w:val="0"/>
          <w:numId w:val="27"/>
        </w:numPr>
        <w:spacing w:after="0" w:line="276" w:lineRule="auto"/>
        <w:ind w:left="513"/>
        <w:jc w:val="both"/>
        <w:rPr>
          <w:rFonts w:ascii="Calibri" w:hAnsi="Calibri" w:cs="Calibri"/>
        </w:rPr>
      </w:pPr>
      <w:r w:rsidRPr="001D75C2">
        <w:rPr>
          <w:rFonts w:ascii="Calibri" w:hAnsi="Calibri" w:cs="Calibri"/>
        </w:rPr>
        <w:t xml:space="preserve">System musi umożliwiać konfigurację połączeń typu </w:t>
      </w:r>
      <w:proofErr w:type="spellStart"/>
      <w:r w:rsidRPr="001D75C2">
        <w:rPr>
          <w:rFonts w:ascii="Calibri" w:hAnsi="Calibri" w:cs="Calibri"/>
        </w:rPr>
        <w:t>IPSec</w:t>
      </w:r>
      <w:proofErr w:type="spellEnd"/>
      <w:r w:rsidRPr="001D75C2">
        <w:rPr>
          <w:rFonts w:ascii="Calibri" w:hAnsi="Calibri" w:cs="Calibri"/>
        </w:rPr>
        <w:t xml:space="preserve"> VPN. W zakresie tej funkcji musi zapewniać:</w:t>
      </w:r>
    </w:p>
    <w:p w14:paraId="041841CB" w14:textId="77777777" w:rsidR="00284C6F" w:rsidRPr="001D75C2" w:rsidRDefault="00284C6F" w:rsidP="00284C6F">
      <w:pPr>
        <w:pStyle w:val="Akapitzlist"/>
        <w:numPr>
          <w:ilvl w:val="0"/>
          <w:numId w:val="41"/>
        </w:numPr>
        <w:spacing w:after="0" w:line="276" w:lineRule="auto"/>
        <w:jc w:val="both"/>
        <w:rPr>
          <w:rFonts w:cstheme="minorHAnsi"/>
        </w:rPr>
      </w:pPr>
      <w:r w:rsidRPr="001D75C2">
        <w:rPr>
          <w:rFonts w:cstheme="minorHAnsi"/>
        </w:rPr>
        <w:t>Wsparcie dla IKE v1 oraz v2.</w:t>
      </w:r>
    </w:p>
    <w:p w14:paraId="31A0BEC5" w14:textId="77777777" w:rsidR="00284C6F" w:rsidRPr="001D75C2" w:rsidRDefault="00284C6F" w:rsidP="00284C6F">
      <w:pPr>
        <w:pStyle w:val="Akapitzlist"/>
        <w:numPr>
          <w:ilvl w:val="0"/>
          <w:numId w:val="41"/>
        </w:numPr>
        <w:spacing w:after="0" w:line="276" w:lineRule="auto"/>
        <w:jc w:val="both"/>
        <w:rPr>
          <w:rFonts w:cstheme="minorHAnsi"/>
        </w:rPr>
      </w:pPr>
      <w:r w:rsidRPr="001D75C2">
        <w:rPr>
          <w:rFonts w:cstheme="minorHAnsi"/>
        </w:rPr>
        <w:t xml:space="preserve">Obsługa szyfrowania protokołem AES z kluczem 128 i 256 bitów w trybie pracy </w:t>
      </w:r>
      <w:proofErr w:type="spellStart"/>
      <w:r w:rsidRPr="001D75C2">
        <w:rPr>
          <w:rFonts w:cstheme="minorHAnsi"/>
        </w:rPr>
        <w:t>Galois</w:t>
      </w:r>
      <w:proofErr w:type="spellEnd"/>
      <w:r w:rsidRPr="001D75C2">
        <w:rPr>
          <w:rFonts w:cstheme="minorHAnsi"/>
        </w:rPr>
        <w:t>/</w:t>
      </w:r>
      <w:proofErr w:type="spellStart"/>
      <w:r w:rsidRPr="001D75C2">
        <w:rPr>
          <w:rFonts w:cstheme="minorHAnsi"/>
        </w:rPr>
        <w:t>Counter</w:t>
      </w:r>
      <w:proofErr w:type="spellEnd"/>
      <w:r w:rsidRPr="001D75C2">
        <w:rPr>
          <w:rFonts w:cstheme="minorHAnsi"/>
        </w:rPr>
        <w:t xml:space="preserve"> </w:t>
      </w:r>
      <w:proofErr w:type="spellStart"/>
      <w:r w:rsidRPr="001D75C2">
        <w:rPr>
          <w:rFonts w:cstheme="minorHAnsi"/>
        </w:rPr>
        <w:t>Mode</w:t>
      </w:r>
      <w:proofErr w:type="spellEnd"/>
      <w:r w:rsidRPr="001D75C2">
        <w:rPr>
          <w:rFonts w:cstheme="minorHAnsi"/>
        </w:rPr>
        <w:t>(GCM).</w:t>
      </w:r>
    </w:p>
    <w:p w14:paraId="7EC363FA" w14:textId="77777777" w:rsidR="00284C6F" w:rsidRPr="001D75C2" w:rsidRDefault="00284C6F" w:rsidP="00284C6F">
      <w:pPr>
        <w:pStyle w:val="Akapitzlist"/>
        <w:numPr>
          <w:ilvl w:val="0"/>
          <w:numId w:val="41"/>
        </w:numPr>
        <w:spacing w:after="0" w:line="276" w:lineRule="auto"/>
        <w:jc w:val="both"/>
        <w:rPr>
          <w:rFonts w:cstheme="minorHAnsi"/>
        </w:rPr>
      </w:pPr>
      <w:r w:rsidRPr="001D75C2">
        <w:rPr>
          <w:rFonts w:cstheme="minorHAnsi"/>
        </w:rPr>
        <w:t xml:space="preserve">Obsługa protokołu </w:t>
      </w:r>
      <w:proofErr w:type="spellStart"/>
      <w:r w:rsidRPr="001D75C2">
        <w:rPr>
          <w:rFonts w:cstheme="minorHAnsi"/>
        </w:rPr>
        <w:t>Diffie-Hellman</w:t>
      </w:r>
      <w:proofErr w:type="spellEnd"/>
      <w:r w:rsidRPr="001D75C2">
        <w:rPr>
          <w:rFonts w:cstheme="minorHAnsi"/>
        </w:rPr>
        <w:t xml:space="preserve">  grup 19 i 20.</w:t>
      </w:r>
    </w:p>
    <w:p w14:paraId="28DF7AE9" w14:textId="77777777" w:rsidR="00284C6F" w:rsidRPr="001D75C2" w:rsidRDefault="00284C6F" w:rsidP="00284C6F">
      <w:pPr>
        <w:pStyle w:val="Akapitzlist"/>
        <w:numPr>
          <w:ilvl w:val="0"/>
          <w:numId w:val="41"/>
        </w:numPr>
        <w:spacing w:after="0" w:line="276" w:lineRule="auto"/>
        <w:jc w:val="both"/>
        <w:rPr>
          <w:rFonts w:cstheme="minorHAnsi"/>
        </w:rPr>
      </w:pPr>
      <w:r w:rsidRPr="001D75C2">
        <w:rPr>
          <w:rFonts w:cstheme="minorHAnsi"/>
        </w:rPr>
        <w:t xml:space="preserve">Wsparcie dla Pracy w topologii Hub and </w:t>
      </w:r>
      <w:proofErr w:type="spellStart"/>
      <w:r w:rsidRPr="001D75C2">
        <w:rPr>
          <w:rFonts w:cstheme="minorHAnsi"/>
        </w:rPr>
        <w:t>Spoke</w:t>
      </w:r>
      <w:proofErr w:type="spellEnd"/>
      <w:r w:rsidRPr="001D75C2">
        <w:rPr>
          <w:rFonts w:cstheme="minorHAnsi"/>
        </w:rPr>
        <w:t xml:space="preserve"> oraz </w:t>
      </w:r>
      <w:proofErr w:type="spellStart"/>
      <w:r w:rsidRPr="001D75C2">
        <w:rPr>
          <w:rFonts w:cstheme="minorHAnsi"/>
        </w:rPr>
        <w:t>Mesh</w:t>
      </w:r>
      <w:proofErr w:type="spellEnd"/>
      <w:r w:rsidRPr="001D75C2">
        <w:rPr>
          <w:rFonts w:cstheme="minorHAnsi"/>
        </w:rPr>
        <w:t>, w tym wsparcie dla dynamicznego zestawiania tuneli pomiędzy SPOKE w topologii HUB and SPOKE.</w:t>
      </w:r>
    </w:p>
    <w:p w14:paraId="207B17AF" w14:textId="77777777" w:rsidR="00284C6F" w:rsidRPr="001D75C2" w:rsidRDefault="00284C6F" w:rsidP="00284C6F">
      <w:pPr>
        <w:pStyle w:val="Akapitzlist"/>
        <w:numPr>
          <w:ilvl w:val="0"/>
          <w:numId w:val="41"/>
        </w:numPr>
        <w:spacing w:after="0" w:line="276" w:lineRule="auto"/>
        <w:jc w:val="both"/>
        <w:rPr>
          <w:rFonts w:cstheme="minorHAnsi"/>
        </w:rPr>
      </w:pPr>
      <w:r w:rsidRPr="001D75C2">
        <w:rPr>
          <w:rFonts w:cstheme="minorHAnsi"/>
        </w:rPr>
        <w:t>Tworzenie połączeń typu Site-to-Site oraz Client-to-Site.</w:t>
      </w:r>
    </w:p>
    <w:p w14:paraId="2D4862A7" w14:textId="77777777" w:rsidR="00284C6F" w:rsidRPr="001D75C2" w:rsidRDefault="00284C6F" w:rsidP="00284C6F">
      <w:pPr>
        <w:pStyle w:val="Akapitzlist"/>
        <w:numPr>
          <w:ilvl w:val="0"/>
          <w:numId w:val="41"/>
        </w:numPr>
        <w:spacing w:after="0" w:line="276" w:lineRule="auto"/>
        <w:jc w:val="both"/>
        <w:rPr>
          <w:rFonts w:cstheme="minorHAnsi"/>
        </w:rPr>
      </w:pPr>
      <w:r w:rsidRPr="001D75C2">
        <w:rPr>
          <w:rFonts w:cstheme="minorHAnsi"/>
        </w:rPr>
        <w:t>Monitorowanie stanu tuneli VPN i stałego utrzymywania ich aktywności.</w:t>
      </w:r>
    </w:p>
    <w:p w14:paraId="4CFD5E7C" w14:textId="77777777" w:rsidR="00284C6F" w:rsidRPr="001D75C2" w:rsidRDefault="00284C6F" w:rsidP="00284C6F">
      <w:pPr>
        <w:pStyle w:val="Akapitzlist"/>
        <w:numPr>
          <w:ilvl w:val="0"/>
          <w:numId w:val="41"/>
        </w:numPr>
        <w:spacing w:after="0" w:line="276" w:lineRule="auto"/>
        <w:jc w:val="both"/>
        <w:rPr>
          <w:rFonts w:cstheme="minorHAnsi"/>
        </w:rPr>
      </w:pPr>
      <w:r w:rsidRPr="001D75C2">
        <w:rPr>
          <w:rFonts w:cstheme="minorHAnsi"/>
        </w:rPr>
        <w:t>Możliwość wyboru tunelu przez protokoły: dynamicznego routingu (np. OSPF) oraz routingu statycznego.</w:t>
      </w:r>
    </w:p>
    <w:p w14:paraId="2F1E8F45" w14:textId="77777777" w:rsidR="00284C6F" w:rsidRPr="001D75C2" w:rsidRDefault="00284C6F" w:rsidP="00284C6F">
      <w:pPr>
        <w:pStyle w:val="Akapitzlist"/>
        <w:numPr>
          <w:ilvl w:val="0"/>
          <w:numId w:val="41"/>
        </w:numPr>
        <w:spacing w:after="0" w:line="276" w:lineRule="auto"/>
        <w:jc w:val="both"/>
        <w:rPr>
          <w:rFonts w:cstheme="minorHAnsi"/>
        </w:rPr>
      </w:pPr>
      <w:r w:rsidRPr="001D75C2">
        <w:rPr>
          <w:rFonts w:cstheme="minorHAnsi"/>
        </w:rPr>
        <w:t xml:space="preserve">Obsługa mechanizmów: </w:t>
      </w:r>
      <w:proofErr w:type="spellStart"/>
      <w:r w:rsidRPr="001D75C2">
        <w:rPr>
          <w:rFonts w:cstheme="minorHAnsi"/>
        </w:rPr>
        <w:t>IPSec</w:t>
      </w:r>
      <w:proofErr w:type="spellEnd"/>
      <w:r w:rsidRPr="001D75C2">
        <w:rPr>
          <w:rFonts w:cstheme="minorHAnsi"/>
        </w:rPr>
        <w:t xml:space="preserve"> NAT </w:t>
      </w:r>
      <w:proofErr w:type="spellStart"/>
      <w:r w:rsidRPr="001D75C2">
        <w:rPr>
          <w:rFonts w:cstheme="minorHAnsi"/>
        </w:rPr>
        <w:t>Traversal</w:t>
      </w:r>
      <w:proofErr w:type="spellEnd"/>
      <w:r w:rsidRPr="001D75C2">
        <w:rPr>
          <w:rFonts w:cstheme="minorHAnsi"/>
        </w:rPr>
        <w:t xml:space="preserve">, DPD, </w:t>
      </w:r>
      <w:proofErr w:type="spellStart"/>
      <w:r w:rsidRPr="001D75C2">
        <w:rPr>
          <w:rFonts w:cstheme="minorHAnsi"/>
        </w:rPr>
        <w:t>Xauth</w:t>
      </w:r>
      <w:proofErr w:type="spellEnd"/>
      <w:r w:rsidRPr="001D75C2">
        <w:rPr>
          <w:rFonts w:cstheme="minorHAnsi"/>
        </w:rPr>
        <w:t>.</w:t>
      </w:r>
    </w:p>
    <w:p w14:paraId="426B03D6" w14:textId="77777777" w:rsidR="00284C6F" w:rsidRPr="001D75C2" w:rsidRDefault="00284C6F" w:rsidP="00284C6F">
      <w:pPr>
        <w:pStyle w:val="Akapitzlist"/>
        <w:numPr>
          <w:ilvl w:val="0"/>
          <w:numId w:val="41"/>
        </w:numPr>
        <w:spacing w:after="0" w:line="276" w:lineRule="auto"/>
        <w:jc w:val="both"/>
        <w:rPr>
          <w:rFonts w:cstheme="minorHAnsi"/>
        </w:rPr>
      </w:pPr>
      <w:r w:rsidRPr="001D75C2">
        <w:rPr>
          <w:rFonts w:cstheme="minorHAnsi"/>
        </w:rPr>
        <w:t xml:space="preserve">Mechanizm „Split </w:t>
      </w:r>
      <w:proofErr w:type="spellStart"/>
      <w:r w:rsidRPr="001D75C2">
        <w:rPr>
          <w:rFonts w:cstheme="minorHAnsi"/>
        </w:rPr>
        <w:t>tunneling</w:t>
      </w:r>
      <w:proofErr w:type="spellEnd"/>
      <w:r w:rsidRPr="001D75C2">
        <w:rPr>
          <w:rFonts w:cstheme="minorHAnsi"/>
        </w:rPr>
        <w:t>” dla połączeń Client-to-Site.</w:t>
      </w:r>
    </w:p>
    <w:p w14:paraId="1E7F044F" w14:textId="77777777" w:rsidR="00284C6F" w:rsidRPr="001D75C2" w:rsidRDefault="00284C6F" w:rsidP="00284C6F">
      <w:pPr>
        <w:numPr>
          <w:ilvl w:val="0"/>
          <w:numId w:val="27"/>
        </w:numPr>
        <w:spacing w:after="0" w:line="276" w:lineRule="auto"/>
        <w:ind w:left="513"/>
        <w:jc w:val="both"/>
        <w:rPr>
          <w:rFonts w:ascii="Calibri" w:hAnsi="Calibri" w:cs="Calibri"/>
        </w:rPr>
      </w:pPr>
      <w:r w:rsidRPr="001D75C2">
        <w:rPr>
          <w:rFonts w:ascii="Calibri" w:hAnsi="Calibri" w:cs="Calibri"/>
        </w:rPr>
        <w:t>System musi umożliwiać konfigurację połączeń typu SSL VPN. W zakresie tej funkcji musi zapewniać:</w:t>
      </w:r>
    </w:p>
    <w:p w14:paraId="09D4FCD4" w14:textId="77777777" w:rsidR="00284C6F" w:rsidRPr="001D75C2" w:rsidRDefault="00284C6F" w:rsidP="00284C6F">
      <w:pPr>
        <w:pStyle w:val="Akapitzlist"/>
        <w:numPr>
          <w:ilvl w:val="0"/>
          <w:numId w:val="42"/>
        </w:numPr>
        <w:spacing w:after="0" w:line="276" w:lineRule="auto"/>
        <w:jc w:val="both"/>
        <w:rPr>
          <w:rFonts w:cstheme="minorHAnsi"/>
        </w:rPr>
      </w:pPr>
      <w:r w:rsidRPr="001D75C2">
        <w:rPr>
          <w:rFonts w:cstheme="minorHAnsi"/>
        </w:rPr>
        <w:lastRenderedPageBreak/>
        <w:t>Pracę w trybie Portal  - gdzie dostęp do chronionych zasobów realizowany jest za pośrednictwem przeglądarki. W tym zakresie system musi zapewniać stronę komunikacyjną działającą w oparciu o HTML 5.0.</w:t>
      </w:r>
    </w:p>
    <w:p w14:paraId="4AF41859" w14:textId="77777777" w:rsidR="00284C6F" w:rsidRPr="001D75C2" w:rsidRDefault="00284C6F" w:rsidP="00284C6F">
      <w:pPr>
        <w:pStyle w:val="Akapitzlist"/>
        <w:numPr>
          <w:ilvl w:val="0"/>
          <w:numId w:val="42"/>
        </w:numPr>
        <w:spacing w:after="0" w:line="276" w:lineRule="auto"/>
        <w:jc w:val="both"/>
        <w:rPr>
          <w:rFonts w:cstheme="minorHAnsi"/>
        </w:rPr>
      </w:pPr>
      <w:r w:rsidRPr="001D75C2">
        <w:rPr>
          <w:rFonts w:cstheme="minorHAnsi"/>
        </w:rPr>
        <w:t xml:space="preserve">Pracę w trybie </w:t>
      </w:r>
      <w:proofErr w:type="spellStart"/>
      <w:r w:rsidRPr="001D75C2">
        <w:rPr>
          <w:rFonts w:cstheme="minorHAnsi"/>
        </w:rPr>
        <w:t>Tunnel</w:t>
      </w:r>
      <w:proofErr w:type="spellEnd"/>
      <w:r w:rsidRPr="001D75C2">
        <w:rPr>
          <w:rFonts w:cstheme="minorHAnsi"/>
        </w:rPr>
        <w:t xml:space="preserve"> z możliwością włączenia funkcji „Split </w:t>
      </w:r>
      <w:proofErr w:type="spellStart"/>
      <w:r w:rsidRPr="001D75C2">
        <w:rPr>
          <w:rFonts w:cstheme="minorHAnsi"/>
        </w:rPr>
        <w:t>tunneling</w:t>
      </w:r>
      <w:proofErr w:type="spellEnd"/>
      <w:r w:rsidRPr="001D75C2">
        <w:rPr>
          <w:rFonts w:cstheme="minorHAnsi"/>
        </w:rPr>
        <w:t>” przy zastosowaniu dedykowanego klienta.</w:t>
      </w:r>
    </w:p>
    <w:p w14:paraId="1156E52D" w14:textId="77777777" w:rsidR="00284C6F" w:rsidRPr="001D75C2" w:rsidRDefault="00284C6F" w:rsidP="00284C6F">
      <w:pPr>
        <w:pStyle w:val="Akapitzlist"/>
        <w:numPr>
          <w:ilvl w:val="0"/>
          <w:numId w:val="42"/>
        </w:numPr>
        <w:spacing w:after="0" w:line="276" w:lineRule="auto"/>
        <w:jc w:val="both"/>
        <w:rPr>
          <w:rFonts w:cstheme="minorHAnsi"/>
        </w:rPr>
      </w:pPr>
      <w:r w:rsidRPr="001D75C2">
        <w:rPr>
          <w:rFonts w:cstheme="minorHAnsi"/>
        </w:rPr>
        <w:t xml:space="preserve">Producent rozwiązania musi dostarczać oprogramowanie klienckie VPN, które umożliwia realizację połączeń </w:t>
      </w:r>
      <w:proofErr w:type="spellStart"/>
      <w:r w:rsidRPr="001D75C2">
        <w:rPr>
          <w:rFonts w:cstheme="minorHAnsi"/>
        </w:rPr>
        <w:t>IPSec</w:t>
      </w:r>
      <w:proofErr w:type="spellEnd"/>
      <w:r w:rsidRPr="001D75C2">
        <w:rPr>
          <w:rFonts w:cstheme="minorHAnsi"/>
        </w:rPr>
        <w:t xml:space="preserve"> VPN lub SSL VPN.</w:t>
      </w:r>
    </w:p>
    <w:p w14:paraId="4DA2B6D4" w14:textId="77777777" w:rsidR="00284C6F" w:rsidRPr="001D75C2" w:rsidRDefault="00284C6F" w:rsidP="00284C6F">
      <w:pPr>
        <w:spacing w:line="276" w:lineRule="auto"/>
        <w:jc w:val="both"/>
        <w:rPr>
          <w:rFonts w:ascii="Calibri" w:hAnsi="Calibri" w:cs="Calibri"/>
        </w:rPr>
      </w:pPr>
    </w:p>
    <w:p w14:paraId="764CC7CB" w14:textId="77777777" w:rsidR="00284C6F" w:rsidRPr="001D75C2" w:rsidRDefault="00284C6F" w:rsidP="00284C6F">
      <w:pPr>
        <w:spacing w:line="276" w:lineRule="auto"/>
        <w:jc w:val="both"/>
        <w:rPr>
          <w:rFonts w:ascii="Calibri" w:hAnsi="Calibri" w:cs="Calibri"/>
          <w:bCs/>
        </w:rPr>
      </w:pPr>
      <w:r w:rsidRPr="001D75C2">
        <w:rPr>
          <w:rFonts w:ascii="Calibri" w:hAnsi="Calibri" w:cs="Calibri"/>
          <w:bCs/>
        </w:rPr>
        <w:t>Routing i obsługa łączy WAN</w:t>
      </w:r>
      <w:r>
        <w:rPr>
          <w:rFonts w:ascii="Calibri" w:hAnsi="Calibri" w:cs="Calibri"/>
          <w:bCs/>
        </w:rPr>
        <w:t>.</w:t>
      </w:r>
    </w:p>
    <w:p w14:paraId="7A999C58" w14:textId="77777777" w:rsidR="00284C6F" w:rsidRPr="001D75C2" w:rsidRDefault="00284C6F" w:rsidP="00284C6F">
      <w:pPr>
        <w:spacing w:line="276" w:lineRule="auto"/>
        <w:jc w:val="both"/>
        <w:rPr>
          <w:rFonts w:ascii="Calibri" w:hAnsi="Calibri" w:cs="Calibri"/>
        </w:rPr>
      </w:pPr>
      <w:r w:rsidRPr="001D75C2">
        <w:rPr>
          <w:rFonts w:ascii="Calibri" w:hAnsi="Calibri" w:cs="Calibri"/>
        </w:rPr>
        <w:t>W zakresie routingu rozwiązanie powinno zapewniać obsługę:</w:t>
      </w:r>
      <w:r>
        <w:rPr>
          <w:rFonts w:ascii="Calibri" w:hAnsi="Calibri" w:cs="Calibri"/>
        </w:rPr>
        <w:t xml:space="preserve"> </w:t>
      </w:r>
      <w:r w:rsidRPr="001D75C2">
        <w:rPr>
          <w:rFonts w:ascii="Calibri" w:hAnsi="Calibri" w:cs="Calibri"/>
        </w:rPr>
        <w:t>Routingu statycznego</w:t>
      </w:r>
      <w:r>
        <w:rPr>
          <w:rFonts w:ascii="Calibri" w:hAnsi="Calibri" w:cs="Calibri"/>
        </w:rPr>
        <w:t xml:space="preserve">, </w:t>
      </w:r>
      <w:r w:rsidRPr="001D75C2">
        <w:rPr>
          <w:rFonts w:ascii="Calibri" w:hAnsi="Calibri" w:cs="Calibri"/>
        </w:rPr>
        <w:t xml:space="preserve">Policy </w:t>
      </w:r>
      <w:proofErr w:type="spellStart"/>
      <w:r w:rsidRPr="001D75C2">
        <w:rPr>
          <w:rFonts w:ascii="Calibri" w:hAnsi="Calibri" w:cs="Calibri"/>
        </w:rPr>
        <w:t>Based</w:t>
      </w:r>
      <w:proofErr w:type="spellEnd"/>
      <w:r w:rsidRPr="001D75C2">
        <w:rPr>
          <w:rFonts w:ascii="Calibri" w:hAnsi="Calibri" w:cs="Calibri"/>
        </w:rPr>
        <w:t xml:space="preserve"> Routingu</w:t>
      </w:r>
      <w:r>
        <w:rPr>
          <w:rFonts w:ascii="Calibri" w:hAnsi="Calibri" w:cs="Calibri"/>
        </w:rPr>
        <w:t xml:space="preserve">, </w:t>
      </w:r>
      <w:r w:rsidRPr="001D75C2">
        <w:rPr>
          <w:rFonts w:ascii="Calibri" w:hAnsi="Calibri" w:cs="Calibri"/>
        </w:rPr>
        <w:t>Protokołów dynamicznego routingu w oparciu o protokoły: RIPv2, OSPF, BGP oraz PIM.</w:t>
      </w:r>
    </w:p>
    <w:p w14:paraId="720FE7DB" w14:textId="77777777" w:rsidR="00284C6F" w:rsidRPr="001D75C2" w:rsidRDefault="00284C6F" w:rsidP="00284C6F">
      <w:pPr>
        <w:spacing w:line="276" w:lineRule="auto"/>
        <w:jc w:val="both"/>
        <w:rPr>
          <w:rFonts w:ascii="Calibri" w:hAnsi="Calibri" w:cs="Calibri"/>
        </w:rPr>
      </w:pPr>
    </w:p>
    <w:p w14:paraId="673EC18E" w14:textId="77777777" w:rsidR="00284C6F" w:rsidRPr="001D75C2" w:rsidRDefault="00284C6F" w:rsidP="00284C6F">
      <w:pPr>
        <w:spacing w:line="276" w:lineRule="auto"/>
        <w:jc w:val="both"/>
        <w:rPr>
          <w:rFonts w:ascii="Calibri" w:hAnsi="Calibri" w:cs="Calibri"/>
          <w:bCs/>
        </w:rPr>
      </w:pPr>
      <w:r w:rsidRPr="001D75C2">
        <w:rPr>
          <w:rFonts w:ascii="Calibri" w:hAnsi="Calibri" w:cs="Calibri"/>
          <w:bCs/>
        </w:rPr>
        <w:t>Funkcje SD-WAN</w:t>
      </w:r>
      <w:r>
        <w:rPr>
          <w:rFonts w:ascii="Calibri" w:hAnsi="Calibri" w:cs="Calibri"/>
          <w:bCs/>
        </w:rPr>
        <w:t>.</w:t>
      </w:r>
    </w:p>
    <w:p w14:paraId="6D944E4F" w14:textId="77777777" w:rsidR="00284C6F" w:rsidRPr="001D75C2" w:rsidRDefault="00284C6F" w:rsidP="00284C6F">
      <w:pPr>
        <w:numPr>
          <w:ilvl w:val="3"/>
          <w:numId w:val="25"/>
        </w:numPr>
        <w:spacing w:after="0" w:line="276" w:lineRule="auto"/>
        <w:ind w:left="371"/>
        <w:jc w:val="both"/>
        <w:rPr>
          <w:rFonts w:ascii="Calibri" w:hAnsi="Calibri" w:cs="Calibri"/>
          <w:bCs/>
        </w:rPr>
      </w:pPr>
      <w:r w:rsidRPr="001D75C2">
        <w:rPr>
          <w:rFonts w:ascii="Calibri" w:hAnsi="Calibri" w:cs="Calibri"/>
        </w:rPr>
        <w:t>System powinien umożliwiać wykorzystanie protokołów dynamicznego routingu przy konfiguracji równoważenia obciążenia do łączy WAN.</w:t>
      </w:r>
    </w:p>
    <w:p w14:paraId="6D8D11DA" w14:textId="77777777" w:rsidR="00284C6F" w:rsidRPr="001D75C2" w:rsidRDefault="00284C6F" w:rsidP="00284C6F">
      <w:pPr>
        <w:numPr>
          <w:ilvl w:val="3"/>
          <w:numId w:val="25"/>
        </w:numPr>
        <w:spacing w:after="0" w:line="276" w:lineRule="auto"/>
        <w:ind w:left="371"/>
        <w:jc w:val="both"/>
        <w:rPr>
          <w:rFonts w:ascii="Calibri" w:hAnsi="Calibri" w:cs="Calibri"/>
          <w:bCs/>
        </w:rPr>
      </w:pPr>
      <w:r w:rsidRPr="001D75C2">
        <w:rPr>
          <w:rFonts w:ascii="Calibri" w:hAnsi="Calibri" w:cs="Calibri"/>
        </w:rPr>
        <w:t>Reguły SD-WAN powinny umożliwiać określenie aplikacji jako argumentu dla kierowania ruchu.</w:t>
      </w:r>
    </w:p>
    <w:p w14:paraId="57F2BA6D" w14:textId="77777777" w:rsidR="00284C6F" w:rsidRPr="001D75C2" w:rsidRDefault="00284C6F" w:rsidP="00284C6F">
      <w:pPr>
        <w:spacing w:line="276" w:lineRule="auto"/>
        <w:jc w:val="both"/>
        <w:rPr>
          <w:rFonts w:ascii="Calibri" w:hAnsi="Calibri" w:cs="Calibri"/>
        </w:rPr>
      </w:pPr>
    </w:p>
    <w:p w14:paraId="15E6C689" w14:textId="77777777" w:rsidR="00284C6F" w:rsidRPr="001D75C2" w:rsidRDefault="00284C6F" w:rsidP="00284C6F">
      <w:pPr>
        <w:spacing w:line="276" w:lineRule="auto"/>
        <w:jc w:val="both"/>
        <w:rPr>
          <w:rFonts w:ascii="Calibri" w:hAnsi="Calibri" w:cs="Calibri"/>
          <w:bCs/>
        </w:rPr>
      </w:pPr>
      <w:r w:rsidRPr="001D75C2">
        <w:rPr>
          <w:rFonts w:ascii="Calibri" w:hAnsi="Calibri" w:cs="Calibri"/>
          <w:bCs/>
        </w:rPr>
        <w:t>Zarządzanie pasmem</w:t>
      </w:r>
      <w:r>
        <w:rPr>
          <w:rFonts w:ascii="Calibri" w:hAnsi="Calibri" w:cs="Calibri"/>
          <w:bCs/>
        </w:rPr>
        <w:t>.</w:t>
      </w:r>
    </w:p>
    <w:p w14:paraId="515B2E90" w14:textId="77777777" w:rsidR="00284C6F" w:rsidRPr="001D75C2" w:rsidRDefault="00284C6F" w:rsidP="00284C6F">
      <w:pPr>
        <w:numPr>
          <w:ilvl w:val="0"/>
          <w:numId w:val="28"/>
        </w:numPr>
        <w:spacing w:after="0" w:line="276" w:lineRule="auto"/>
        <w:ind w:left="371"/>
        <w:jc w:val="both"/>
        <w:rPr>
          <w:rFonts w:ascii="Calibri" w:hAnsi="Calibri" w:cs="Calibri"/>
        </w:rPr>
      </w:pPr>
      <w:r w:rsidRPr="001D75C2">
        <w:rPr>
          <w:rFonts w:ascii="Calibri" w:hAnsi="Calibri" w:cs="Calibri"/>
        </w:rPr>
        <w:t>System Firewall musi umożliwiać zarządzanie pasmem poprzez określenie: maksymalnej, gwarantowanej ilości pasma,  oznaczanie DSCP oraz wskazanie priorytetu ruchu.</w:t>
      </w:r>
    </w:p>
    <w:p w14:paraId="32163E61" w14:textId="77777777" w:rsidR="00284C6F" w:rsidRPr="001D75C2" w:rsidRDefault="00284C6F" w:rsidP="00284C6F">
      <w:pPr>
        <w:numPr>
          <w:ilvl w:val="0"/>
          <w:numId w:val="28"/>
        </w:numPr>
        <w:spacing w:after="0" w:line="276" w:lineRule="auto"/>
        <w:ind w:left="371"/>
        <w:jc w:val="both"/>
        <w:rPr>
          <w:rFonts w:ascii="Calibri" w:hAnsi="Calibri" w:cs="Calibri"/>
          <w:bCs/>
        </w:rPr>
      </w:pPr>
      <w:r w:rsidRPr="001D75C2">
        <w:rPr>
          <w:rFonts w:ascii="Calibri" w:hAnsi="Calibri" w:cs="Calibri"/>
        </w:rPr>
        <w:t>Musi istnieć możliwość określania pasma dla poszczególnych aplikacji.</w:t>
      </w:r>
    </w:p>
    <w:p w14:paraId="1A63D094" w14:textId="77777777" w:rsidR="00284C6F" w:rsidRPr="001D75C2" w:rsidRDefault="00284C6F" w:rsidP="00284C6F">
      <w:pPr>
        <w:numPr>
          <w:ilvl w:val="0"/>
          <w:numId w:val="28"/>
        </w:numPr>
        <w:spacing w:after="0" w:line="276" w:lineRule="auto"/>
        <w:ind w:left="371"/>
        <w:jc w:val="both"/>
        <w:rPr>
          <w:rFonts w:ascii="Calibri" w:hAnsi="Calibri" w:cs="Calibri"/>
          <w:bCs/>
        </w:rPr>
      </w:pPr>
      <w:r w:rsidRPr="001D75C2">
        <w:rPr>
          <w:rFonts w:ascii="Calibri" w:hAnsi="Calibri" w:cs="Calibri"/>
        </w:rPr>
        <w:t>System musi zapewniać możliwość zarządzania pasmem dla wybranych kategorii URL.</w:t>
      </w:r>
    </w:p>
    <w:p w14:paraId="0245803B" w14:textId="77777777" w:rsidR="00284C6F" w:rsidRPr="001D75C2" w:rsidRDefault="00284C6F" w:rsidP="00284C6F">
      <w:pPr>
        <w:spacing w:line="276" w:lineRule="auto"/>
        <w:jc w:val="both"/>
        <w:rPr>
          <w:rFonts w:ascii="Calibri" w:hAnsi="Calibri" w:cs="Calibri"/>
        </w:rPr>
      </w:pPr>
    </w:p>
    <w:p w14:paraId="3F550F55" w14:textId="77777777" w:rsidR="00284C6F" w:rsidRPr="001D75C2" w:rsidRDefault="00284C6F" w:rsidP="00284C6F">
      <w:pPr>
        <w:spacing w:line="276" w:lineRule="auto"/>
        <w:jc w:val="both"/>
        <w:rPr>
          <w:rFonts w:ascii="Calibri" w:hAnsi="Calibri" w:cs="Calibri"/>
          <w:bCs/>
        </w:rPr>
      </w:pPr>
      <w:r w:rsidRPr="001D75C2">
        <w:rPr>
          <w:rFonts w:ascii="Calibri" w:hAnsi="Calibri" w:cs="Calibri"/>
          <w:bCs/>
        </w:rPr>
        <w:t xml:space="preserve">Ochrona przed </w:t>
      </w:r>
      <w:proofErr w:type="spellStart"/>
      <w:r w:rsidRPr="001D75C2">
        <w:rPr>
          <w:rFonts w:ascii="Calibri" w:hAnsi="Calibri" w:cs="Calibri"/>
          <w:bCs/>
        </w:rPr>
        <w:t>malware</w:t>
      </w:r>
      <w:proofErr w:type="spellEnd"/>
      <w:r>
        <w:rPr>
          <w:rFonts w:ascii="Calibri" w:hAnsi="Calibri" w:cs="Calibri"/>
          <w:bCs/>
        </w:rPr>
        <w:t>.</w:t>
      </w:r>
    </w:p>
    <w:p w14:paraId="3D39F6B0" w14:textId="77777777" w:rsidR="00284C6F" w:rsidRPr="001D75C2" w:rsidRDefault="00284C6F" w:rsidP="00284C6F">
      <w:pPr>
        <w:numPr>
          <w:ilvl w:val="0"/>
          <w:numId w:val="29"/>
        </w:numPr>
        <w:spacing w:after="0" w:line="276" w:lineRule="auto"/>
        <w:ind w:left="371"/>
        <w:jc w:val="both"/>
        <w:rPr>
          <w:rFonts w:ascii="Calibri" w:hAnsi="Calibri" w:cs="Calibri"/>
        </w:rPr>
      </w:pPr>
      <w:r w:rsidRPr="001D75C2">
        <w:rPr>
          <w:rFonts w:ascii="Calibri" w:hAnsi="Calibri" w:cs="Calibri"/>
        </w:rPr>
        <w:t>Silnik antywirusowy musi umożliwiać skanowanie ruchu w obu kierunkach komunikacji dla protokołów działających na niestandardowych portach (np. FTP na porcie 2021).</w:t>
      </w:r>
    </w:p>
    <w:p w14:paraId="73B9A15D" w14:textId="77777777" w:rsidR="00284C6F" w:rsidRPr="001D75C2" w:rsidRDefault="00284C6F" w:rsidP="00284C6F">
      <w:pPr>
        <w:numPr>
          <w:ilvl w:val="0"/>
          <w:numId w:val="29"/>
        </w:numPr>
        <w:spacing w:after="0" w:line="276" w:lineRule="auto"/>
        <w:ind w:left="371"/>
        <w:jc w:val="both"/>
        <w:rPr>
          <w:rFonts w:ascii="Calibri" w:hAnsi="Calibri" w:cs="Calibri"/>
        </w:rPr>
      </w:pPr>
      <w:r w:rsidRPr="001D75C2">
        <w:rPr>
          <w:rFonts w:ascii="Calibri" w:hAnsi="Calibri" w:cs="Calibri"/>
        </w:rPr>
        <w:t>System musi umożliwiać skanowanie archiwów, w tym co najmniej: zip, RAR.</w:t>
      </w:r>
    </w:p>
    <w:p w14:paraId="33706E6A" w14:textId="77777777" w:rsidR="00284C6F" w:rsidRPr="001D75C2" w:rsidRDefault="00284C6F" w:rsidP="00284C6F">
      <w:pPr>
        <w:numPr>
          <w:ilvl w:val="0"/>
          <w:numId w:val="29"/>
        </w:numPr>
        <w:spacing w:after="0" w:line="276" w:lineRule="auto"/>
        <w:ind w:left="371"/>
        <w:jc w:val="both"/>
        <w:rPr>
          <w:rFonts w:ascii="Calibri" w:hAnsi="Calibri" w:cs="Calibri"/>
        </w:rPr>
      </w:pPr>
      <w:r w:rsidRPr="001D75C2">
        <w:rPr>
          <w:rFonts w:ascii="Calibri" w:hAnsi="Calibri" w:cs="Calibri"/>
        </w:rPr>
        <w:t>System musi dysponować sygnaturami do ochrony urządzeń mobilnych (co najmniej dla systemu operacyjnego Android).</w:t>
      </w:r>
    </w:p>
    <w:p w14:paraId="7B489545" w14:textId="77777777" w:rsidR="00284C6F" w:rsidRPr="001D75C2" w:rsidRDefault="00284C6F" w:rsidP="00284C6F">
      <w:pPr>
        <w:numPr>
          <w:ilvl w:val="0"/>
          <w:numId w:val="29"/>
        </w:numPr>
        <w:spacing w:after="0" w:line="276" w:lineRule="auto"/>
        <w:ind w:left="371"/>
        <w:jc w:val="both"/>
        <w:rPr>
          <w:rFonts w:ascii="Calibri" w:hAnsi="Calibri" w:cs="Calibri"/>
        </w:rPr>
      </w:pPr>
      <w:r w:rsidRPr="001D75C2">
        <w:rPr>
          <w:rFonts w:ascii="Calibri" w:hAnsi="Calibri" w:cs="Calibri"/>
        </w:rPr>
        <w:t xml:space="preserve">System musi współpracować z dedykowaną platformą typu </w:t>
      </w:r>
      <w:proofErr w:type="spellStart"/>
      <w:r w:rsidRPr="001D75C2">
        <w:rPr>
          <w:rFonts w:ascii="Calibri" w:hAnsi="Calibri" w:cs="Calibri"/>
        </w:rPr>
        <w:t>Sandbox</w:t>
      </w:r>
      <w:proofErr w:type="spellEnd"/>
      <w:r w:rsidRPr="001D75C2">
        <w:rPr>
          <w:rFonts w:ascii="Calibri" w:hAnsi="Calibri" w:cs="Calibri"/>
        </w:rPr>
        <w:t xml:space="preserve"> lub usługą typu </w:t>
      </w:r>
      <w:proofErr w:type="spellStart"/>
      <w:r w:rsidRPr="001D75C2">
        <w:rPr>
          <w:rFonts w:ascii="Calibri" w:hAnsi="Calibri" w:cs="Calibri"/>
        </w:rPr>
        <w:t>Sandbox</w:t>
      </w:r>
      <w:proofErr w:type="spellEnd"/>
      <w:r w:rsidRPr="001D75C2">
        <w:rPr>
          <w:rFonts w:ascii="Calibri" w:hAnsi="Calibri" w:cs="Calibri"/>
        </w:rPr>
        <w:t xml:space="preserve"> realizowaną w chmurze. W ramach postępowania musi zostać dostarczona platforma typu </w:t>
      </w:r>
      <w:proofErr w:type="spellStart"/>
      <w:r w:rsidRPr="001D75C2">
        <w:rPr>
          <w:rFonts w:ascii="Calibri" w:hAnsi="Calibri" w:cs="Calibri"/>
        </w:rPr>
        <w:t>Sandbox</w:t>
      </w:r>
      <w:proofErr w:type="spellEnd"/>
      <w:r w:rsidRPr="001D75C2">
        <w:rPr>
          <w:rFonts w:ascii="Calibri" w:hAnsi="Calibri" w:cs="Calibri"/>
        </w:rPr>
        <w:t xml:space="preserve"> wraz z niezbędnymi serwisami lub licencja upoważniająca do korzystania z usługi typu </w:t>
      </w:r>
      <w:proofErr w:type="spellStart"/>
      <w:r w:rsidRPr="001D75C2">
        <w:rPr>
          <w:rFonts w:ascii="Calibri" w:hAnsi="Calibri" w:cs="Calibri"/>
        </w:rPr>
        <w:t>Sandbox</w:t>
      </w:r>
      <w:proofErr w:type="spellEnd"/>
      <w:r w:rsidRPr="001D75C2">
        <w:rPr>
          <w:rFonts w:ascii="Calibri" w:hAnsi="Calibri" w:cs="Calibri"/>
        </w:rPr>
        <w:t xml:space="preserve"> w chmurze. </w:t>
      </w:r>
    </w:p>
    <w:p w14:paraId="2A93842F" w14:textId="77777777" w:rsidR="00284C6F" w:rsidRDefault="00284C6F" w:rsidP="00284C6F">
      <w:pPr>
        <w:numPr>
          <w:ilvl w:val="0"/>
          <w:numId w:val="29"/>
        </w:numPr>
        <w:spacing w:after="0" w:line="276" w:lineRule="auto"/>
        <w:ind w:left="371"/>
        <w:jc w:val="both"/>
        <w:rPr>
          <w:rFonts w:ascii="Calibri" w:hAnsi="Calibri" w:cs="Calibri"/>
        </w:rPr>
      </w:pPr>
      <w:r w:rsidRPr="001D75C2">
        <w:rPr>
          <w:rFonts w:ascii="Calibri" w:hAnsi="Calibri" w:cs="Calibri"/>
        </w:rPr>
        <w:t>System musi umożliwiać usuwanie aktywnej zawartości plików PDF oraz Microsoft Office bez konieczności blokowania transferu całych plików.</w:t>
      </w:r>
    </w:p>
    <w:p w14:paraId="7842CC52" w14:textId="77777777" w:rsidR="00284C6F" w:rsidRPr="004D64D7" w:rsidRDefault="00284C6F" w:rsidP="00284C6F">
      <w:pPr>
        <w:numPr>
          <w:ilvl w:val="0"/>
          <w:numId w:val="29"/>
        </w:numPr>
        <w:spacing w:after="0" w:line="276" w:lineRule="auto"/>
        <w:ind w:left="371"/>
        <w:jc w:val="both"/>
        <w:rPr>
          <w:rFonts w:ascii="Calibri" w:hAnsi="Calibri" w:cs="Calibri"/>
        </w:rPr>
      </w:pPr>
      <w:r w:rsidRPr="004D64D7">
        <w:rPr>
          <w:rFonts w:ascii="Calibri" w:hAnsi="Calibri" w:cs="Calibri"/>
        </w:rPr>
        <w:t>Możliwość wykorzystania silnika sztucznej inteligencji AI wytrenowanego przez laboratoria producenta.</w:t>
      </w:r>
    </w:p>
    <w:p w14:paraId="35A57068" w14:textId="77777777" w:rsidR="00284C6F" w:rsidRPr="001D75C2" w:rsidRDefault="00284C6F" w:rsidP="00284C6F">
      <w:pPr>
        <w:spacing w:line="276" w:lineRule="auto"/>
        <w:jc w:val="both"/>
        <w:rPr>
          <w:rFonts w:ascii="Calibri" w:hAnsi="Calibri" w:cs="Calibri"/>
        </w:rPr>
      </w:pPr>
    </w:p>
    <w:p w14:paraId="26D6211F" w14:textId="77777777" w:rsidR="00284C6F" w:rsidRPr="001D75C2" w:rsidRDefault="00284C6F" w:rsidP="00284C6F">
      <w:pPr>
        <w:spacing w:line="276" w:lineRule="auto"/>
        <w:jc w:val="both"/>
        <w:rPr>
          <w:rFonts w:ascii="Calibri" w:hAnsi="Calibri" w:cs="Calibri"/>
          <w:bCs/>
        </w:rPr>
      </w:pPr>
      <w:r w:rsidRPr="001D75C2">
        <w:rPr>
          <w:rFonts w:ascii="Calibri" w:hAnsi="Calibri" w:cs="Calibri"/>
          <w:bCs/>
        </w:rPr>
        <w:t>Ochrona przed atakami</w:t>
      </w:r>
      <w:r>
        <w:rPr>
          <w:rFonts w:ascii="Calibri" w:hAnsi="Calibri" w:cs="Calibri"/>
          <w:bCs/>
        </w:rPr>
        <w:t>.</w:t>
      </w:r>
    </w:p>
    <w:p w14:paraId="7FC165D8" w14:textId="77777777" w:rsidR="00284C6F" w:rsidRPr="001D75C2" w:rsidRDefault="00284C6F" w:rsidP="00284C6F">
      <w:pPr>
        <w:numPr>
          <w:ilvl w:val="0"/>
          <w:numId w:val="30"/>
        </w:numPr>
        <w:spacing w:after="0" w:line="276" w:lineRule="auto"/>
        <w:ind w:left="371"/>
        <w:jc w:val="both"/>
        <w:rPr>
          <w:rFonts w:ascii="Calibri" w:hAnsi="Calibri" w:cs="Calibri"/>
        </w:rPr>
      </w:pPr>
      <w:r w:rsidRPr="001D75C2">
        <w:rPr>
          <w:rFonts w:ascii="Calibri" w:hAnsi="Calibri" w:cs="Calibri"/>
        </w:rPr>
        <w:lastRenderedPageBreak/>
        <w:t>Ochrona IPS powinna opierać się co najmniej na analizie sygnaturowej oraz na analizie anomalii w protokołach sieciowych.</w:t>
      </w:r>
    </w:p>
    <w:p w14:paraId="396D0987" w14:textId="77777777" w:rsidR="00284C6F" w:rsidRPr="001D75C2" w:rsidRDefault="00284C6F" w:rsidP="00284C6F">
      <w:pPr>
        <w:numPr>
          <w:ilvl w:val="0"/>
          <w:numId w:val="30"/>
        </w:numPr>
        <w:spacing w:after="0" w:line="276" w:lineRule="auto"/>
        <w:ind w:left="371"/>
        <w:jc w:val="both"/>
        <w:rPr>
          <w:rFonts w:ascii="Calibri" w:hAnsi="Calibri" w:cs="Calibri"/>
        </w:rPr>
      </w:pPr>
      <w:r w:rsidRPr="001D75C2">
        <w:rPr>
          <w:rFonts w:ascii="Calibri" w:hAnsi="Calibri" w:cs="Calibri"/>
        </w:rPr>
        <w:t>System powinien chronić przed atakami na aplikacje pracujące na niestandardowych portach.</w:t>
      </w:r>
    </w:p>
    <w:p w14:paraId="271355D6" w14:textId="77777777" w:rsidR="00284C6F" w:rsidRPr="001D75C2" w:rsidRDefault="00284C6F" w:rsidP="00284C6F">
      <w:pPr>
        <w:numPr>
          <w:ilvl w:val="0"/>
          <w:numId w:val="30"/>
        </w:numPr>
        <w:spacing w:after="0" w:line="276" w:lineRule="auto"/>
        <w:ind w:left="371"/>
        <w:jc w:val="both"/>
        <w:rPr>
          <w:rFonts w:ascii="Calibri" w:hAnsi="Calibri" w:cs="Calibri"/>
        </w:rPr>
      </w:pPr>
      <w:r w:rsidRPr="001D75C2">
        <w:rPr>
          <w:rFonts w:ascii="Calibri" w:hAnsi="Calibri" w:cs="Calibri"/>
        </w:rPr>
        <w:t>Administrator systemu musi mieć możliwość definiowania własnych wyjątków oraz własnych sygnatur.</w:t>
      </w:r>
    </w:p>
    <w:p w14:paraId="2BD0CBC2" w14:textId="77777777" w:rsidR="00284C6F" w:rsidRPr="001D75C2" w:rsidRDefault="00284C6F" w:rsidP="00284C6F">
      <w:pPr>
        <w:numPr>
          <w:ilvl w:val="0"/>
          <w:numId w:val="30"/>
        </w:numPr>
        <w:spacing w:after="0" w:line="276" w:lineRule="auto"/>
        <w:ind w:left="371"/>
        <w:jc w:val="both"/>
        <w:rPr>
          <w:rFonts w:ascii="Calibri" w:hAnsi="Calibri" w:cs="Calibri"/>
        </w:rPr>
      </w:pPr>
      <w:r w:rsidRPr="001D75C2">
        <w:rPr>
          <w:rFonts w:ascii="Calibri" w:hAnsi="Calibri" w:cs="Calibri"/>
        </w:rPr>
        <w:t xml:space="preserve">System musi zapewniać wykrywanie anomalii protokołów i ruchu sieciowego, realizując tym samym podstawową ochronę przed atakami typu </w:t>
      </w:r>
      <w:proofErr w:type="spellStart"/>
      <w:r w:rsidRPr="001D75C2">
        <w:rPr>
          <w:rFonts w:ascii="Calibri" w:hAnsi="Calibri" w:cs="Calibri"/>
        </w:rPr>
        <w:t>DoS</w:t>
      </w:r>
      <w:proofErr w:type="spellEnd"/>
      <w:r w:rsidRPr="001D75C2">
        <w:rPr>
          <w:rFonts w:ascii="Calibri" w:hAnsi="Calibri" w:cs="Calibri"/>
        </w:rPr>
        <w:t xml:space="preserve"> oraz </w:t>
      </w:r>
      <w:proofErr w:type="spellStart"/>
      <w:r w:rsidRPr="001D75C2">
        <w:rPr>
          <w:rFonts w:ascii="Calibri" w:hAnsi="Calibri" w:cs="Calibri"/>
        </w:rPr>
        <w:t>DDoS</w:t>
      </w:r>
      <w:proofErr w:type="spellEnd"/>
      <w:r w:rsidRPr="001D75C2">
        <w:rPr>
          <w:rFonts w:ascii="Calibri" w:hAnsi="Calibri" w:cs="Calibri"/>
        </w:rPr>
        <w:t>.</w:t>
      </w:r>
    </w:p>
    <w:p w14:paraId="0425A33A" w14:textId="77777777" w:rsidR="00284C6F" w:rsidRPr="001D75C2" w:rsidRDefault="00284C6F" w:rsidP="00284C6F">
      <w:pPr>
        <w:numPr>
          <w:ilvl w:val="0"/>
          <w:numId w:val="30"/>
        </w:numPr>
        <w:spacing w:after="0" w:line="276" w:lineRule="auto"/>
        <w:ind w:left="371"/>
        <w:jc w:val="both"/>
        <w:rPr>
          <w:rFonts w:ascii="Calibri" w:hAnsi="Calibri" w:cs="Calibri"/>
          <w:bCs/>
        </w:rPr>
      </w:pPr>
      <w:r w:rsidRPr="001D75C2">
        <w:rPr>
          <w:rFonts w:ascii="Calibri" w:hAnsi="Calibri" w:cs="Calibri"/>
        </w:rPr>
        <w:t xml:space="preserve">Mechanizmy ochrony dla aplikacji </w:t>
      </w:r>
      <w:proofErr w:type="spellStart"/>
      <w:r w:rsidRPr="001D75C2">
        <w:rPr>
          <w:rFonts w:ascii="Calibri" w:hAnsi="Calibri" w:cs="Calibri"/>
        </w:rPr>
        <w:t>Web’owych</w:t>
      </w:r>
      <w:proofErr w:type="spellEnd"/>
      <w:r w:rsidRPr="001D75C2">
        <w:rPr>
          <w:rFonts w:ascii="Calibri" w:hAnsi="Calibri" w:cs="Calibri"/>
        </w:rPr>
        <w:t xml:space="preserve"> na poziomie sygnaturowym (co najmniej ochrona przed: CSS, SQL </w:t>
      </w:r>
      <w:proofErr w:type="spellStart"/>
      <w:r w:rsidRPr="001D75C2">
        <w:rPr>
          <w:rFonts w:ascii="Calibri" w:hAnsi="Calibri" w:cs="Calibri"/>
        </w:rPr>
        <w:t>Injecton</w:t>
      </w:r>
      <w:proofErr w:type="spellEnd"/>
      <w:r w:rsidRPr="001D75C2">
        <w:rPr>
          <w:rFonts w:ascii="Calibri" w:hAnsi="Calibri" w:cs="Calibri"/>
        </w:rPr>
        <w:t xml:space="preserve">, Trojany, </w:t>
      </w:r>
      <w:proofErr w:type="spellStart"/>
      <w:r w:rsidRPr="001D75C2">
        <w:rPr>
          <w:rFonts w:ascii="Calibri" w:hAnsi="Calibri" w:cs="Calibri"/>
        </w:rPr>
        <w:t>Exploity</w:t>
      </w:r>
      <w:proofErr w:type="spellEnd"/>
      <w:r w:rsidRPr="001D75C2">
        <w:rPr>
          <w:rFonts w:ascii="Calibri" w:hAnsi="Calibri" w:cs="Calibri"/>
        </w:rPr>
        <w:t xml:space="preserve">, Roboty) oraz możliwość kontrolowania długości nagłówka, ilości parametrów URL, </w:t>
      </w:r>
      <w:proofErr w:type="spellStart"/>
      <w:r w:rsidRPr="001D75C2">
        <w:rPr>
          <w:rFonts w:ascii="Calibri" w:hAnsi="Calibri" w:cs="Calibri"/>
        </w:rPr>
        <w:t>Cookies</w:t>
      </w:r>
      <w:proofErr w:type="spellEnd"/>
      <w:r w:rsidRPr="001D75C2">
        <w:rPr>
          <w:rFonts w:ascii="Calibri" w:hAnsi="Calibri" w:cs="Calibri"/>
        </w:rPr>
        <w:t>.</w:t>
      </w:r>
    </w:p>
    <w:p w14:paraId="32F3A211" w14:textId="77777777" w:rsidR="00284C6F" w:rsidRPr="001D75C2" w:rsidRDefault="00284C6F" w:rsidP="00284C6F">
      <w:pPr>
        <w:numPr>
          <w:ilvl w:val="0"/>
          <w:numId w:val="30"/>
        </w:numPr>
        <w:spacing w:after="0" w:line="276" w:lineRule="auto"/>
        <w:ind w:left="371"/>
        <w:jc w:val="both"/>
        <w:rPr>
          <w:rFonts w:ascii="Calibri" w:hAnsi="Calibri" w:cs="Calibri"/>
          <w:bCs/>
        </w:rPr>
      </w:pPr>
      <w:r w:rsidRPr="001D75C2">
        <w:rPr>
          <w:rFonts w:ascii="Calibri" w:hAnsi="Calibri" w:cs="Calibri"/>
        </w:rPr>
        <w:t xml:space="preserve">Wykrywanie i blokowanie komunikacji C&amp;C do sieci </w:t>
      </w:r>
      <w:proofErr w:type="spellStart"/>
      <w:r w:rsidRPr="001D75C2">
        <w:rPr>
          <w:rFonts w:ascii="Calibri" w:hAnsi="Calibri" w:cs="Calibri"/>
        </w:rPr>
        <w:t>botnet</w:t>
      </w:r>
      <w:proofErr w:type="spellEnd"/>
      <w:r w:rsidRPr="001D75C2">
        <w:rPr>
          <w:rFonts w:ascii="Calibri" w:hAnsi="Calibri" w:cs="Calibri"/>
        </w:rPr>
        <w:t>.</w:t>
      </w:r>
    </w:p>
    <w:p w14:paraId="479D3048" w14:textId="77777777" w:rsidR="00284C6F" w:rsidRPr="001D75C2" w:rsidRDefault="00284C6F" w:rsidP="00284C6F">
      <w:pPr>
        <w:spacing w:line="276" w:lineRule="auto"/>
        <w:jc w:val="both"/>
        <w:rPr>
          <w:rFonts w:ascii="Calibri" w:hAnsi="Calibri" w:cs="Calibri"/>
        </w:rPr>
      </w:pPr>
    </w:p>
    <w:p w14:paraId="74520648" w14:textId="77777777" w:rsidR="00284C6F" w:rsidRPr="001D75C2" w:rsidRDefault="00284C6F" w:rsidP="00284C6F">
      <w:pPr>
        <w:spacing w:line="276" w:lineRule="auto"/>
        <w:jc w:val="both"/>
        <w:rPr>
          <w:rFonts w:ascii="Calibri" w:hAnsi="Calibri" w:cs="Calibri"/>
          <w:bCs/>
        </w:rPr>
      </w:pPr>
      <w:r w:rsidRPr="001D75C2">
        <w:rPr>
          <w:rFonts w:ascii="Calibri" w:hAnsi="Calibri" w:cs="Calibri"/>
          <w:bCs/>
        </w:rPr>
        <w:t>Kontrola aplikacji</w:t>
      </w:r>
      <w:r>
        <w:rPr>
          <w:rFonts w:ascii="Calibri" w:hAnsi="Calibri" w:cs="Calibri"/>
          <w:bCs/>
        </w:rPr>
        <w:t>.</w:t>
      </w:r>
    </w:p>
    <w:p w14:paraId="09C7E6FB" w14:textId="77777777" w:rsidR="00284C6F" w:rsidRPr="001D75C2" w:rsidRDefault="00284C6F" w:rsidP="00284C6F">
      <w:pPr>
        <w:numPr>
          <w:ilvl w:val="0"/>
          <w:numId w:val="31"/>
        </w:numPr>
        <w:spacing w:after="0" w:line="276" w:lineRule="auto"/>
        <w:ind w:left="371"/>
        <w:jc w:val="both"/>
        <w:rPr>
          <w:rFonts w:ascii="Calibri" w:hAnsi="Calibri" w:cs="Calibri"/>
        </w:rPr>
      </w:pPr>
      <w:r w:rsidRPr="001D75C2">
        <w:rPr>
          <w:rFonts w:ascii="Calibri" w:hAnsi="Calibri" w:cs="Calibri"/>
        </w:rPr>
        <w:t>Funkcja kontroli aplikacji powinna umożliwiać kontrolę ruchu na podstawie głębokiej analizy pakietów, nie bazując jedynie na wartościach portów TCP/UDP.</w:t>
      </w:r>
    </w:p>
    <w:p w14:paraId="54F4D12C" w14:textId="77777777" w:rsidR="00284C6F" w:rsidRPr="001D75C2" w:rsidRDefault="00284C6F" w:rsidP="00284C6F">
      <w:pPr>
        <w:numPr>
          <w:ilvl w:val="0"/>
          <w:numId w:val="31"/>
        </w:numPr>
        <w:spacing w:after="0" w:line="276" w:lineRule="auto"/>
        <w:ind w:left="371"/>
        <w:jc w:val="both"/>
        <w:rPr>
          <w:rFonts w:ascii="Calibri" w:hAnsi="Calibri" w:cs="Calibri"/>
        </w:rPr>
      </w:pPr>
      <w:r w:rsidRPr="001D75C2">
        <w:rPr>
          <w:rFonts w:ascii="Calibri" w:hAnsi="Calibri" w:cs="Calibri"/>
        </w:rPr>
        <w:t xml:space="preserve">Aplikacje chmurowe (co najmniej: Facebook, Google </w:t>
      </w:r>
      <w:proofErr w:type="spellStart"/>
      <w:r w:rsidRPr="001D75C2">
        <w:rPr>
          <w:rFonts w:ascii="Calibri" w:hAnsi="Calibri" w:cs="Calibri"/>
        </w:rPr>
        <w:t>Docs</w:t>
      </w:r>
      <w:proofErr w:type="spellEnd"/>
      <w:r w:rsidRPr="001D75C2">
        <w:rPr>
          <w:rFonts w:ascii="Calibri" w:hAnsi="Calibri" w:cs="Calibri"/>
        </w:rPr>
        <w:t xml:space="preserve">, Dropbox) powinny być kontrolowane pod względem wykonywanych czynności, np.: pobieranie, wysyłanie plików. </w:t>
      </w:r>
    </w:p>
    <w:p w14:paraId="4F096258" w14:textId="77777777" w:rsidR="00284C6F" w:rsidRPr="001D75C2" w:rsidRDefault="00284C6F" w:rsidP="00284C6F">
      <w:pPr>
        <w:numPr>
          <w:ilvl w:val="0"/>
          <w:numId w:val="31"/>
        </w:numPr>
        <w:spacing w:after="0" w:line="276" w:lineRule="auto"/>
        <w:ind w:left="371"/>
        <w:jc w:val="both"/>
        <w:rPr>
          <w:rFonts w:ascii="Calibri" w:hAnsi="Calibri" w:cs="Calibri"/>
          <w:bCs/>
        </w:rPr>
      </w:pPr>
      <w:r w:rsidRPr="001D75C2">
        <w:rPr>
          <w:rFonts w:ascii="Calibri" w:hAnsi="Calibri" w:cs="Calibri"/>
        </w:rPr>
        <w:t xml:space="preserve">Baza powinna zawierać kategorie aplikacji szczególnie istotne z punktu widzenia bezpieczeństwa: </w:t>
      </w:r>
      <w:proofErr w:type="spellStart"/>
      <w:r w:rsidRPr="001D75C2">
        <w:rPr>
          <w:rFonts w:ascii="Calibri" w:hAnsi="Calibri" w:cs="Calibri"/>
        </w:rPr>
        <w:t>proxy</w:t>
      </w:r>
      <w:proofErr w:type="spellEnd"/>
      <w:r w:rsidRPr="001D75C2">
        <w:rPr>
          <w:rFonts w:ascii="Calibri" w:hAnsi="Calibri" w:cs="Calibri"/>
        </w:rPr>
        <w:t>, P2P.</w:t>
      </w:r>
    </w:p>
    <w:p w14:paraId="360EB03F" w14:textId="77777777" w:rsidR="00284C6F" w:rsidRPr="001D75C2" w:rsidRDefault="00284C6F" w:rsidP="00284C6F">
      <w:pPr>
        <w:numPr>
          <w:ilvl w:val="0"/>
          <w:numId w:val="31"/>
        </w:numPr>
        <w:spacing w:after="0" w:line="276" w:lineRule="auto"/>
        <w:ind w:left="371"/>
        <w:jc w:val="both"/>
        <w:rPr>
          <w:rFonts w:ascii="Calibri" w:hAnsi="Calibri" w:cs="Calibri"/>
          <w:bCs/>
        </w:rPr>
      </w:pPr>
      <w:r w:rsidRPr="001D75C2">
        <w:rPr>
          <w:rFonts w:ascii="Calibri" w:hAnsi="Calibri" w:cs="Calibri"/>
        </w:rPr>
        <w:t>Administrator systemu musi mieć możliwość definiowania wyjątków oraz własnych sygnatur.</w:t>
      </w:r>
    </w:p>
    <w:p w14:paraId="6C8C3867" w14:textId="77777777" w:rsidR="00284C6F" w:rsidRPr="001D75C2" w:rsidRDefault="00284C6F" w:rsidP="00284C6F">
      <w:pPr>
        <w:spacing w:line="276" w:lineRule="auto"/>
        <w:jc w:val="both"/>
        <w:rPr>
          <w:rFonts w:ascii="Calibri" w:hAnsi="Calibri" w:cs="Calibri"/>
        </w:rPr>
      </w:pPr>
    </w:p>
    <w:p w14:paraId="5A5CA740" w14:textId="77777777" w:rsidR="00284C6F" w:rsidRPr="001D75C2" w:rsidRDefault="00284C6F" w:rsidP="00284C6F">
      <w:pPr>
        <w:spacing w:line="276" w:lineRule="auto"/>
        <w:jc w:val="both"/>
        <w:rPr>
          <w:rFonts w:ascii="Calibri" w:hAnsi="Calibri" w:cs="Calibri"/>
          <w:bCs/>
        </w:rPr>
      </w:pPr>
      <w:r w:rsidRPr="001D75C2">
        <w:rPr>
          <w:rFonts w:ascii="Calibri" w:hAnsi="Calibri" w:cs="Calibri"/>
          <w:bCs/>
        </w:rPr>
        <w:t>Kontrola WWW</w:t>
      </w:r>
      <w:r>
        <w:rPr>
          <w:rFonts w:ascii="Calibri" w:hAnsi="Calibri" w:cs="Calibri"/>
          <w:bCs/>
        </w:rPr>
        <w:t>.</w:t>
      </w:r>
    </w:p>
    <w:p w14:paraId="2F892861" w14:textId="77777777" w:rsidR="00284C6F" w:rsidRPr="001D75C2" w:rsidRDefault="00284C6F" w:rsidP="00284C6F">
      <w:pPr>
        <w:numPr>
          <w:ilvl w:val="0"/>
          <w:numId w:val="32"/>
        </w:numPr>
        <w:spacing w:after="0" w:line="276" w:lineRule="auto"/>
        <w:ind w:left="371"/>
        <w:jc w:val="both"/>
        <w:rPr>
          <w:rFonts w:ascii="Calibri" w:hAnsi="Calibri" w:cs="Calibri"/>
        </w:rPr>
      </w:pPr>
      <w:r w:rsidRPr="001D75C2">
        <w:rPr>
          <w:rFonts w:ascii="Calibri" w:hAnsi="Calibri" w:cs="Calibri"/>
        </w:rPr>
        <w:t xml:space="preserve">Moduł kontroli WWW musi korzystać z bazy adresów URL  pogrupowanych w kategorie tematyczne. </w:t>
      </w:r>
    </w:p>
    <w:p w14:paraId="3BDEDAD2" w14:textId="77777777" w:rsidR="00284C6F" w:rsidRPr="001D75C2" w:rsidRDefault="00284C6F" w:rsidP="00284C6F">
      <w:pPr>
        <w:numPr>
          <w:ilvl w:val="0"/>
          <w:numId w:val="32"/>
        </w:numPr>
        <w:spacing w:after="0" w:line="276" w:lineRule="auto"/>
        <w:ind w:left="371"/>
        <w:jc w:val="both"/>
        <w:rPr>
          <w:rFonts w:ascii="Calibri" w:hAnsi="Calibri" w:cs="Calibri"/>
        </w:rPr>
      </w:pPr>
      <w:r w:rsidRPr="001D75C2">
        <w:rPr>
          <w:rFonts w:ascii="Calibri" w:hAnsi="Calibri" w:cs="Calibri"/>
        </w:rPr>
        <w:t xml:space="preserve">W ramach filtra www powinny być dostępne kategorie istotne z punktu widzenia bezpieczeństwa, jak: </w:t>
      </w:r>
      <w:proofErr w:type="spellStart"/>
      <w:r w:rsidRPr="001D75C2">
        <w:rPr>
          <w:rFonts w:ascii="Calibri" w:hAnsi="Calibri" w:cs="Calibri"/>
        </w:rPr>
        <w:t>malware</w:t>
      </w:r>
      <w:proofErr w:type="spellEnd"/>
      <w:r w:rsidRPr="001D75C2">
        <w:rPr>
          <w:rFonts w:ascii="Calibri" w:hAnsi="Calibri" w:cs="Calibri"/>
        </w:rPr>
        <w:t xml:space="preserve"> (lub inne będące źródłem złośliwego oprogramowania), </w:t>
      </w:r>
      <w:proofErr w:type="spellStart"/>
      <w:r w:rsidRPr="001D75C2">
        <w:rPr>
          <w:rFonts w:ascii="Calibri" w:hAnsi="Calibri" w:cs="Calibri"/>
        </w:rPr>
        <w:t>phishing</w:t>
      </w:r>
      <w:proofErr w:type="spellEnd"/>
      <w:r w:rsidRPr="001D75C2">
        <w:rPr>
          <w:rFonts w:ascii="Calibri" w:hAnsi="Calibri" w:cs="Calibri"/>
        </w:rPr>
        <w:t xml:space="preserve">, spam, </w:t>
      </w:r>
      <w:proofErr w:type="spellStart"/>
      <w:r w:rsidRPr="001D75C2">
        <w:rPr>
          <w:rFonts w:ascii="Calibri" w:hAnsi="Calibri" w:cs="Calibri"/>
        </w:rPr>
        <w:t>Dynamic</w:t>
      </w:r>
      <w:proofErr w:type="spellEnd"/>
      <w:r w:rsidRPr="001D75C2">
        <w:rPr>
          <w:rFonts w:ascii="Calibri" w:hAnsi="Calibri" w:cs="Calibri"/>
        </w:rPr>
        <w:t xml:space="preserve"> DNS, </w:t>
      </w:r>
      <w:proofErr w:type="spellStart"/>
      <w:r w:rsidRPr="001D75C2">
        <w:rPr>
          <w:rFonts w:ascii="Calibri" w:hAnsi="Calibri" w:cs="Calibri"/>
        </w:rPr>
        <w:t>proxy</w:t>
      </w:r>
      <w:proofErr w:type="spellEnd"/>
      <w:r w:rsidRPr="001D75C2">
        <w:rPr>
          <w:rFonts w:ascii="Calibri" w:hAnsi="Calibri" w:cs="Calibri"/>
        </w:rPr>
        <w:t>.</w:t>
      </w:r>
    </w:p>
    <w:p w14:paraId="6F7D6C00" w14:textId="77777777" w:rsidR="00284C6F" w:rsidRPr="001D75C2" w:rsidRDefault="00284C6F" w:rsidP="00284C6F">
      <w:pPr>
        <w:numPr>
          <w:ilvl w:val="0"/>
          <w:numId w:val="32"/>
        </w:numPr>
        <w:spacing w:after="0" w:line="276" w:lineRule="auto"/>
        <w:ind w:left="371"/>
        <w:jc w:val="both"/>
        <w:rPr>
          <w:rFonts w:ascii="Calibri" w:hAnsi="Calibri" w:cs="Calibri"/>
        </w:rPr>
      </w:pPr>
      <w:r w:rsidRPr="001D75C2">
        <w:rPr>
          <w:rFonts w:ascii="Calibri" w:hAnsi="Calibri" w:cs="Calibri"/>
        </w:rPr>
        <w:t>Filtr WWW musi dostarczać kategorii stron zabronionych prawem: Hazard.</w:t>
      </w:r>
    </w:p>
    <w:p w14:paraId="39A5214E" w14:textId="77777777" w:rsidR="00284C6F" w:rsidRPr="001D75C2" w:rsidRDefault="00284C6F" w:rsidP="00284C6F">
      <w:pPr>
        <w:numPr>
          <w:ilvl w:val="0"/>
          <w:numId w:val="32"/>
        </w:numPr>
        <w:spacing w:after="0" w:line="276" w:lineRule="auto"/>
        <w:ind w:left="371"/>
        <w:jc w:val="both"/>
        <w:rPr>
          <w:rFonts w:ascii="Calibri" w:hAnsi="Calibri" w:cs="Calibri"/>
        </w:rPr>
      </w:pPr>
      <w:r w:rsidRPr="001D75C2">
        <w:rPr>
          <w:rFonts w:ascii="Calibri" w:hAnsi="Calibri" w:cs="Calibri"/>
        </w:rPr>
        <w:t>Administrator musi mieć możliwość nadpisywania kategorii oraz tworzenia wyjątków – białe/czarne listy dla adresów URL.</w:t>
      </w:r>
    </w:p>
    <w:p w14:paraId="0EFB76FE" w14:textId="77777777" w:rsidR="00284C6F" w:rsidRPr="001D75C2" w:rsidRDefault="00284C6F" w:rsidP="00284C6F">
      <w:pPr>
        <w:numPr>
          <w:ilvl w:val="0"/>
          <w:numId w:val="32"/>
        </w:numPr>
        <w:spacing w:after="0" w:line="276" w:lineRule="auto"/>
        <w:ind w:left="371"/>
        <w:jc w:val="both"/>
        <w:rPr>
          <w:rFonts w:ascii="Calibri" w:hAnsi="Calibri" w:cs="Calibri"/>
        </w:rPr>
      </w:pPr>
      <w:r w:rsidRPr="001D75C2">
        <w:rPr>
          <w:rFonts w:ascii="Calibri" w:hAnsi="Calibri" w:cs="Calibri"/>
        </w:rPr>
        <w:t xml:space="preserve">Funkcja </w:t>
      </w:r>
      <w:proofErr w:type="spellStart"/>
      <w:r w:rsidRPr="001D75C2">
        <w:rPr>
          <w:rFonts w:ascii="Calibri" w:hAnsi="Calibri" w:cs="Calibri"/>
        </w:rPr>
        <w:t>Safe</w:t>
      </w:r>
      <w:proofErr w:type="spellEnd"/>
      <w:r w:rsidRPr="001D75C2">
        <w:rPr>
          <w:rFonts w:ascii="Calibri" w:hAnsi="Calibri" w:cs="Calibri"/>
        </w:rPr>
        <w:t xml:space="preserve"> </w:t>
      </w:r>
      <w:proofErr w:type="spellStart"/>
      <w:r w:rsidRPr="001D75C2">
        <w:rPr>
          <w:rFonts w:ascii="Calibri" w:hAnsi="Calibri" w:cs="Calibri"/>
        </w:rPr>
        <w:t>Search</w:t>
      </w:r>
      <w:proofErr w:type="spellEnd"/>
      <w:r w:rsidRPr="001D75C2">
        <w:rPr>
          <w:rFonts w:ascii="Calibri" w:hAnsi="Calibri" w:cs="Calibri"/>
        </w:rPr>
        <w:t xml:space="preserve"> – przeciwdziałająca pojawieniu się niechcianych treści w wynikach wyszukiwarek takich jak: Google, oraz Yahoo.</w:t>
      </w:r>
    </w:p>
    <w:p w14:paraId="6010B6F4" w14:textId="77777777" w:rsidR="00284C6F" w:rsidRPr="001D75C2" w:rsidRDefault="00284C6F" w:rsidP="00284C6F">
      <w:pPr>
        <w:numPr>
          <w:ilvl w:val="0"/>
          <w:numId w:val="32"/>
        </w:numPr>
        <w:spacing w:after="0" w:line="276" w:lineRule="auto"/>
        <w:ind w:left="371"/>
        <w:jc w:val="both"/>
        <w:rPr>
          <w:rFonts w:ascii="Calibri" w:hAnsi="Calibri" w:cs="Calibri"/>
          <w:bCs/>
        </w:rPr>
      </w:pPr>
      <w:r w:rsidRPr="001D75C2">
        <w:rPr>
          <w:rFonts w:ascii="Calibri" w:hAnsi="Calibri" w:cs="Calibri"/>
        </w:rPr>
        <w:t>Administrator musi mieć możliwość definiowania komunikatów zwracanych użytkownikowi dla różnych akcji podejmowanych przez moduł filtrowania.</w:t>
      </w:r>
    </w:p>
    <w:p w14:paraId="7C478FD2" w14:textId="77777777" w:rsidR="00284C6F" w:rsidRPr="001D75C2" w:rsidRDefault="00284C6F" w:rsidP="00284C6F">
      <w:pPr>
        <w:numPr>
          <w:ilvl w:val="0"/>
          <w:numId w:val="32"/>
        </w:numPr>
        <w:spacing w:after="0" w:line="276" w:lineRule="auto"/>
        <w:ind w:left="371"/>
        <w:jc w:val="both"/>
        <w:rPr>
          <w:rFonts w:ascii="Calibri" w:hAnsi="Calibri" w:cs="Calibri"/>
          <w:bCs/>
        </w:rPr>
      </w:pPr>
      <w:r w:rsidRPr="001D75C2">
        <w:rPr>
          <w:rFonts w:ascii="Calibri" w:hAnsi="Calibri" w:cs="Calibri"/>
        </w:rPr>
        <w:t>W ramach systemu musi istnieć możliwość określenia, dla których kategorii URL lub wskazanych URL - system nie będzie dokonywał inspekcji szyfrowanej komunikacji.</w:t>
      </w:r>
    </w:p>
    <w:p w14:paraId="60655BAE" w14:textId="77777777" w:rsidR="00284C6F" w:rsidRPr="001D75C2" w:rsidRDefault="00284C6F" w:rsidP="00284C6F">
      <w:pPr>
        <w:spacing w:line="276" w:lineRule="auto"/>
        <w:jc w:val="both"/>
        <w:rPr>
          <w:rFonts w:ascii="Calibri" w:hAnsi="Calibri" w:cs="Calibri"/>
        </w:rPr>
      </w:pPr>
    </w:p>
    <w:p w14:paraId="2B7B0DBC" w14:textId="77777777" w:rsidR="00284C6F" w:rsidRPr="001D75C2" w:rsidRDefault="00284C6F" w:rsidP="00284C6F">
      <w:pPr>
        <w:spacing w:line="276" w:lineRule="auto"/>
        <w:jc w:val="both"/>
        <w:rPr>
          <w:rFonts w:ascii="Calibri" w:hAnsi="Calibri" w:cs="Calibri"/>
          <w:bCs/>
        </w:rPr>
      </w:pPr>
      <w:r w:rsidRPr="001D75C2">
        <w:rPr>
          <w:rFonts w:ascii="Calibri" w:hAnsi="Calibri" w:cs="Calibri"/>
          <w:bCs/>
        </w:rPr>
        <w:t>Uwierzytelnianie użytkowników w ramach sesji</w:t>
      </w:r>
      <w:r>
        <w:rPr>
          <w:rFonts w:ascii="Calibri" w:hAnsi="Calibri" w:cs="Calibri"/>
          <w:bCs/>
        </w:rPr>
        <w:t>.</w:t>
      </w:r>
    </w:p>
    <w:p w14:paraId="2ACAB1E0" w14:textId="77777777" w:rsidR="00284C6F" w:rsidRPr="001D75C2" w:rsidRDefault="00284C6F" w:rsidP="00284C6F">
      <w:pPr>
        <w:numPr>
          <w:ilvl w:val="0"/>
          <w:numId w:val="33"/>
        </w:numPr>
        <w:spacing w:after="0" w:line="276" w:lineRule="auto"/>
        <w:ind w:left="371"/>
        <w:jc w:val="both"/>
        <w:rPr>
          <w:rFonts w:ascii="Calibri" w:hAnsi="Calibri" w:cs="Calibri"/>
        </w:rPr>
      </w:pPr>
      <w:r w:rsidRPr="001D75C2">
        <w:rPr>
          <w:rFonts w:ascii="Calibri" w:hAnsi="Calibri" w:cs="Calibri"/>
        </w:rPr>
        <w:t>System Firewall musi umożliwiać weryfikację tożsamości użytkowników za pomocą:</w:t>
      </w:r>
    </w:p>
    <w:p w14:paraId="3D16AA47" w14:textId="77777777" w:rsidR="00284C6F" w:rsidRPr="001D75C2" w:rsidRDefault="00284C6F" w:rsidP="00284C6F">
      <w:pPr>
        <w:numPr>
          <w:ilvl w:val="0"/>
          <w:numId w:val="34"/>
        </w:numPr>
        <w:spacing w:after="0" w:line="276" w:lineRule="auto"/>
        <w:ind w:left="796"/>
        <w:jc w:val="both"/>
        <w:rPr>
          <w:rFonts w:ascii="Calibri" w:hAnsi="Calibri" w:cs="Calibri"/>
        </w:rPr>
      </w:pPr>
      <w:r w:rsidRPr="001D75C2">
        <w:rPr>
          <w:rFonts w:ascii="Calibri" w:hAnsi="Calibri" w:cs="Calibri"/>
        </w:rPr>
        <w:t>Haseł statycznych i definicji użytkowników przechowywanych w lokalnej bazie systemu.</w:t>
      </w:r>
    </w:p>
    <w:p w14:paraId="298F3FB5" w14:textId="77777777" w:rsidR="00284C6F" w:rsidRPr="001D75C2" w:rsidRDefault="00284C6F" w:rsidP="00284C6F">
      <w:pPr>
        <w:numPr>
          <w:ilvl w:val="0"/>
          <w:numId w:val="35"/>
        </w:numPr>
        <w:spacing w:after="0" w:line="276" w:lineRule="auto"/>
        <w:ind w:left="796"/>
        <w:jc w:val="both"/>
        <w:rPr>
          <w:rFonts w:ascii="Calibri" w:hAnsi="Calibri" w:cs="Calibri"/>
        </w:rPr>
      </w:pPr>
      <w:r w:rsidRPr="001D75C2">
        <w:rPr>
          <w:rFonts w:ascii="Calibri" w:hAnsi="Calibri" w:cs="Calibri"/>
        </w:rPr>
        <w:t>Haseł statycznych i definicji użytkowników przechowywanych w bazach zgodnych z LDAP.</w:t>
      </w:r>
    </w:p>
    <w:p w14:paraId="778BDB64" w14:textId="77777777" w:rsidR="00284C6F" w:rsidRPr="001D75C2" w:rsidRDefault="00284C6F" w:rsidP="00284C6F">
      <w:pPr>
        <w:numPr>
          <w:ilvl w:val="0"/>
          <w:numId w:val="36"/>
        </w:numPr>
        <w:spacing w:after="0" w:line="276" w:lineRule="auto"/>
        <w:ind w:left="796"/>
        <w:jc w:val="both"/>
        <w:rPr>
          <w:rFonts w:ascii="Calibri" w:hAnsi="Calibri" w:cs="Calibri"/>
        </w:rPr>
      </w:pPr>
      <w:r w:rsidRPr="001D75C2">
        <w:rPr>
          <w:rFonts w:ascii="Calibri" w:hAnsi="Calibri" w:cs="Calibri"/>
        </w:rPr>
        <w:t xml:space="preserve">Haseł dynamicznych (RADIUS, RSA </w:t>
      </w:r>
      <w:proofErr w:type="spellStart"/>
      <w:r w:rsidRPr="001D75C2">
        <w:rPr>
          <w:rFonts w:ascii="Calibri" w:hAnsi="Calibri" w:cs="Calibri"/>
        </w:rPr>
        <w:t>SecurID</w:t>
      </w:r>
      <w:proofErr w:type="spellEnd"/>
      <w:r w:rsidRPr="001D75C2">
        <w:rPr>
          <w:rFonts w:ascii="Calibri" w:hAnsi="Calibri" w:cs="Calibri"/>
        </w:rPr>
        <w:t xml:space="preserve">) w oparciu o zewnętrzne bazy danych. </w:t>
      </w:r>
    </w:p>
    <w:p w14:paraId="4B6C86F6" w14:textId="77777777" w:rsidR="00284C6F" w:rsidRPr="001D75C2" w:rsidRDefault="00284C6F" w:rsidP="00284C6F">
      <w:pPr>
        <w:numPr>
          <w:ilvl w:val="0"/>
          <w:numId w:val="33"/>
        </w:numPr>
        <w:spacing w:after="0" w:line="276" w:lineRule="auto"/>
        <w:ind w:left="371"/>
        <w:jc w:val="both"/>
        <w:rPr>
          <w:rFonts w:ascii="Calibri" w:hAnsi="Calibri" w:cs="Calibri"/>
        </w:rPr>
      </w:pPr>
      <w:r w:rsidRPr="001D75C2">
        <w:rPr>
          <w:rFonts w:ascii="Calibri" w:hAnsi="Calibri" w:cs="Calibri"/>
        </w:rPr>
        <w:lastRenderedPageBreak/>
        <w:t>Musi istnieć możliwość zastosowania w tym procesie uwierzytelniania dwu-składnikowego.</w:t>
      </w:r>
    </w:p>
    <w:p w14:paraId="1D825A1F" w14:textId="77777777" w:rsidR="00284C6F" w:rsidRPr="001D75C2" w:rsidRDefault="00284C6F" w:rsidP="00284C6F">
      <w:pPr>
        <w:numPr>
          <w:ilvl w:val="0"/>
          <w:numId w:val="33"/>
        </w:numPr>
        <w:spacing w:after="0" w:line="276" w:lineRule="auto"/>
        <w:ind w:left="371"/>
        <w:jc w:val="both"/>
        <w:rPr>
          <w:rFonts w:ascii="Calibri" w:hAnsi="Calibri" w:cs="Calibri"/>
        </w:rPr>
      </w:pPr>
      <w:r w:rsidRPr="001D75C2">
        <w:rPr>
          <w:rFonts w:ascii="Calibri" w:hAnsi="Calibri" w:cs="Calibri"/>
        </w:rPr>
        <w:t xml:space="preserve">Rozwiązanie powinno umożliwiać budowę architektury uwierzytelniania typu Single </w:t>
      </w:r>
      <w:proofErr w:type="spellStart"/>
      <w:r w:rsidRPr="001D75C2">
        <w:rPr>
          <w:rFonts w:ascii="Calibri" w:hAnsi="Calibri" w:cs="Calibri"/>
        </w:rPr>
        <w:t>Sign</w:t>
      </w:r>
      <w:proofErr w:type="spellEnd"/>
      <w:r w:rsidRPr="001D75C2">
        <w:rPr>
          <w:rFonts w:ascii="Calibri" w:hAnsi="Calibri" w:cs="Calibri"/>
        </w:rPr>
        <w:t xml:space="preserve"> On przy integracji ze środowiskiem Active Directory oraz zastosowanie innych mechanizmów: RADIUS lub API.</w:t>
      </w:r>
    </w:p>
    <w:p w14:paraId="2CC80711" w14:textId="77777777" w:rsidR="00284C6F" w:rsidRPr="001D75C2" w:rsidRDefault="00284C6F" w:rsidP="00284C6F">
      <w:pPr>
        <w:spacing w:line="276" w:lineRule="auto"/>
        <w:jc w:val="both"/>
        <w:rPr>
          <w:rFonts w:ascii="Calibri" w:hAnsi="Calibri" w:cs="Calibri"/>
        </w:rPr>
      </w:pPr>
    </w:p>
    <w:p w14:paraId="10C3ECAC" w14:textId="77777777" w:rsidR="00284C6F" w:rsidRPr="001D75C2" w:rsidRDefault="00284C6F" w:rsidP="00284C6F">
      <w:pPr>
        <w:spacing w:line="276" w:lineRule="auto"/>
        <w:jc w:val="both"/>
        <w:rPr>
          <w:rFonts w:ascii="Calibri" w:hAnsi="Calibri" w:cs="Calibri"/>
          <w:bCs/>
        </w:rPr>
      </w:pPr>
      <w:r w:rsidRPr="001D75C2">
        <w:rPr>
          <w:rFonts w:ascii="Calibri" w:hAnsi="Calibri" w:cs="Calibri"/>
          <w:bCs/>
        </w:rPr>
        <w:t>Zarządzanie</w:t>
      </w:r>
      <w:r>
        <w:rPr>
          <w:rFonts w:ascii="Calibri" w:hAnsi="Calibri" w:cs="Calibri"/>
          <w:bCs/>
        </w:rPr>
        <w:t>.</w:t>
      </w:r>
    </w:p>
    <w:p w14:paraId="475B3FA0" w14:textId="77777777" w:rsidR="00284C6F" w:rsidRPr="001D75C2" w:rsidRDefault="00284C6F" w:rsidP="00284C6F">
      <w:pPr>
        <w:numPr>
          <w:ilvl w:val="0"/>
          <w:numId w:val="38"/>
        </w:numPr>
        <w:spacing w:after="0" w:line="276" w:lineRule="auto"/>
        <w:jc w:val="both"/>
        <w:rPr>
          <w:rFonts w:ascii="Calibri" w:hAnsi="Calibri" w:cs="Calibri"/>
        </w:rPr>
      </w:pPr>
      <w:r w:rsidRPr="001D75C2">
        <w:rPr>
          <w:rFonts w:ascii="Calibri" w:hAnsi="Calibri" w:cs="Calibri"/>
        </w:rPr>
        <w:t>Elementy systemu bezpieczeństwa muszą mieć możliwość zarządzania lokalnego z</w:t>
      </w:r>
      <w:r>
        <w:rPr>
          <w:rFonts w:ascii="Calibri" w:hAnsi="Calibri" w:cs="Calibri"/>
        </w:rPr>
        <w:t> </w:t>
      </w:r>
      <w:r w:rsidRPr="001D75C2">
        <w:rPr>
          <w:rFonts w:ascii="Calibri" w:hAnsi="Calibri" w:cs="Calibri"/>
        </w:rPr>
        <w:t>wykorzystaniem protokołów: HTTPS oraz SSH, jak i powinny mieć możliwość współpracy z</w:t>
      </w:r>
      <w:r>
        <w:rPr>
          <w:rFonts w:ascii="Calibri" w:hAnsi="Calibri" w:cs="Calibri"/>
        </w:rPr>
        <w:t> </w:t>
      </w:r>
      <w:r w:rsidRPr="001D75C2">
        <w:rPr>
          <w:rFonts w:ascii="Calibri" w:hAnsi="Calibri" w:cs="Calibri"/>
        </w:rPr>
        <w:t>dedykowanymi platformami  centralnego zarządzania i monitorowania.</w:t>
      </w:r>
    </w:p>
    <w:p w14:paraId="12A4BF5C" w14:textId="77777777" w:rsidR="00284C6F" w:rsidRPr="001D75C2" w:rsidRDefault="00284C6F" w:rsidP="00284C6F">
      <w:pPr>
        <w:numPr>
          <w:ilvl w:val="0"/>
          <w:numId w:val="38"/>
        </w:numPr>
        <w:spacing w:after="0" w:line="276" w:lineRule="auto"/>
        <w:jc w:val="both"/>
        <w:rPr>
          <w:rFonts w:ascii="Calibri" w:hAnsi="Calibri" w:cs="Calibri"/>
        </w:rPr>
      </w:pPr>
      <w:r w:rsidRPr="001D75C2">
        <w:rPr>
          <w:rFonts w:ascii="Calibri" w:hAnsi="Calibri" w:cs="Calibri"/>
        </w:rPr>
        <w:t>Komunikacja systemów zabezpieczeń z platformami  centralnego zarządzania musi być realizowana z wykorzystaniem szyfrowanych protokołów.</w:t>
      </w:r>
    </w:p>
    <w:p w14:paraId="554DE4EB" w14:textId="77777777" w:rsidR="00284C6F" w:rsidRPr="001D75C2" w:rsidRDefault="00284C6F" w:rsidP="00284C6F">
      <w:pPr>
        <w:numPr>
          <w:ilvl w:val="0"/>
          <w:numId w:val="38"/>
        </w:numPr>
        <w:spacing w:after="0" w:line="276" w:lineRule="auto"/>
        <w:jc w:val="both"/>
        <w:rPr>
          <w:rFonts w:ascii="Calibri" w:hAnsi="Calibri" w:cs="Calibri"/>
        </w:rPr>
      </w:pPr>
      <w:r w:rsidRPr="001D75C2">
        <w:rPr>
          <w:rFonts w:ascii="Calibri" w:hAnsi="Calibri" w:cs="Calibri"/>
        </w:rPr>
        <w:t>Powinna istnieć możliwość włączenia mechanizmów uwierzytelniania dwu-składnikowego dla dostępu administracyjnego.</w:t>
      </w:r>
    </w:p>
    <w:p w14:paraId="2853E390" w14:textId="77777777" w:rsidR="00284C6F" w:rsidRPr="001D75C2" w:rsidRDefault="00284C6F" w:rsidP="00284C6F">
      <w:pPr>
        <w:numPr>
          <w:ilvl w:val="0"/>
          <w:numId w:val="38"/>
        </w:numPr>
        <w:spacing w:after="0" w:line="276" w:lineRule="auto"/>
        <w:jc w:val="both"/>
        <w:rPr>
          <w:rFonts w:ascii="Calibri" w:hAnsi="Calibri" w:cs="Calibri"/>
        </w:rPr>
      </w:pPr>
      <w:r w:rsidRPr="001D75C2">
        <w:rPr>
          <w:rFonts w:ascii="Calibri" w:hAnsi="Calibri" w:cs="Calibri"/>
        </w:rPr>
        <w:t xml:space="preserve">System musi współpracować z rozwiązaniami monitorowania poprzez protokoły SNMP w wersjach 2c, 3 oraz umożliwiać przekazywanie statystyk ruchu za pomocą protokołów </w:t>
      </w:r>
      <w:proofErr w:type="spellStart"/>
      <w:r w:rsidRPr="001D75C2">
        <w:rPr>
          <w:rFonts w:ascii="Calibri" w:hAnsi="Calibri" w:cs="Calibri"/>
        </w:rPr>
        <w:t>netflow</w:t>
      </w:r>
      <w:proofErr w:type="spellEnd"/>
      <w:r w:rsidRPr="001D75C2">
        <w:rPr>
          <w:rFonts w:ascii="Calibri" w:hAnsi="Calibri" w:cs="Calibri"/>
        </w:rPr>
        <w:t xml:space="preserve"> lub </w:t>
      </w:r>
      <w:proofErr w:type="spellStart"/>
      <w:r w:rsidRPr="001D75C2">
        <w:rPr>
          <w:rFonts w:ascii="Calibri" w:hAnsi="Calibri" w:cs="Calibri"/>
        </w:rPr>
        <w:t>sflow</w:t>
      </w:r>
      <w:proofErr w:type="spellEnd"/>
      <w:r w:rsidRPr="001D75C2">
        <w:rPr>
          <w:rFonts w:ascii="Calibri" w:hAnsi="Calibri" w:cs="Calibri"/>
        </w:rPr>
        <w:t>.</w:t>
      </w:r>
    </w:p>
    <w:p w14:paraId="354DDD23" w14:textId="77777777" w:rsidR="00284C6F" w:rsidRPr="001D75C2" w:rsidRDefault="00284C6F" w:rsidP="00284C6F">
      <w:pPr>
        <w:numPr>
          <w:ilvl w:val="0"/>
          <w:numId w:val="38"/>
        </w:numPr>
        <w:spacing w:after="0" w:line="276" w:lineRule="auto"/>
        <w:jc w:val="both"/>
        <w:rPr>
          <w:rFonts w:ascii="Calibri" w:hAnsi="Calibri" w:cs="Calibri"/>
        </w:rPr>
      </w:pPr>
      <w:r w:rsidRPr="001D75C2">
        <w:rPr>
          <w:rFonts w:ascii="Calibri" w:hAnsi="Calibri" w:cs="Calibri"/>
        </w:rPr>
        <w:t>System musi mieć możliwość zarządzania przez systemy firm trzecich poprzez API, do którego producent udostępnia dokumentację.</w:t>
      </w:r>
    </w:p>
    <w:p w14:paraId="072948AE" w14:textId="77777777" w:rsidR="00284C6F" w:rsidRPr="001D75C2" w:rsidRDefault="00284C6F" w:rsidP="00284C6F">
      <w:pPr>
        <w:numPr>
          <w:ilvl w:val="0"/>
          <w:numId w:val="38"/>
        </w:numPr>
        <w:spacing w:after="0" w:line="276" w:lineRule="auto"/>
        <w:jc w:val="both"/>
        <w:rPr>
          <w:rFonts w:ascii="Calibri" w:hAnsi="Calibri" w:cs="Calibri"/>
          <w:bCs/>
        </w:rPr>
      </w:pPr>
      <w:r w:rsidRPr="001D75C2">
        <w:rPr>
          <w:rFonts w:ascii="Calibri" w:hAnsi="Calibri" w:cs="Calibri"/>
        </w:rPr>
        <w:t xml:space="preserve">Element systemu pełniący funkcję </w:t>
      </w:r>
      <w:proofErr w:type="spellStart"/>
      <w:r w:rsidRPr="001D75C2">
        <w:rPr>
          <w:rFonts w:ascii="Calibri" w:hAnsi="Calibri" w:cs="Calibri"/>
        </w:rPr>
        <w:t>Firewal</w:t>
      </w:r>
      <w:proofErr w:type="spellEnd"/>
      <w:r w:rsidRPr="001D75C2">
        <w:rPr>
          <w:rFonts w:ascii="Calibri" w:hAnsi="Calibri" w:cs="Calibri"/>
        </w:rPr>
        <w:t xml:space="preserve"> musi posiadać wbudowane narzędzia diagnostyczne, przynajmniej: ping, </w:t>
      </w:r>
      <w:proofErr w:type="spellStart"/>
      <w:r w:rsidRPr="001D75C2">
        <w:rPr>
          <w:rFonts w:ascii="Calibri" w:hAnsi="Calibri" w:cs="Calibri"/>
        </w:rPr>
        <w:t>traceroute</w:t>
      </w:r>
      <w:proofErr w:type="spellEnd"/>
      <w:r w:rsidRPr="001D75C2">
        <w:rPr>
          <w:rFonts w:ascii="Calibri" w:hAnsi="Calibri" w:cs="Calibri"/>
        </w:rPr>
        <w:t>, podglądu pakietów, monitorowanie procesowania sesji oraz stanu sesji firewall.</w:t>
      </w:r>
    </w:p>
    <w:p w14:paraId="55D60131" w14:textId="77777777" w:rsidR="00284C6F" w:rsidRPr="001D75C2" w:rsidRDefault="00284C6F" w:rsidP="00284C6F">
      <w:pPr>
        <w:numPr>
          <w:ilvl w:val="0"/>
          <w:numId w:val="38"/>
        </w:numPr>
        <w:spacing w:after="0" w:line="276" w:lineRule="auto"/>
        <w:jc w:val="both"/>
        <w:rPr>
          <w:rFonts w:ascii="Calibri" w:hAnsi="Calibri" w:cs="Calibri"/>
          <w:bCs/>
        </w:rPr>
      </w:pPr>
      <w:r w:rsidRPr="001D75C2">
        <w:rPr>
          <w:rFonts w:ascii="Calibri" w:hAnsi="Calibri" w:cs="Calibri"/>
        </w:rPr>
        <w:t>Element systemu realizujący funkcję firewall musi umożliwiać wykonanie szeregu zmian przez administratora w CLI lub GUI, które nie zostaną zaimplementowane zanim nie zostaną zatwierdzone.</w:t>
      </w:r>
    </w:p>
    <w:p w14:paraId="0DF8A7AB" w14:textId="77777777" w:rsidR="00284C6F" w:rsidRDefault="00284C6F" w:rsidP="00284C6F">
      <w:pPr>
        <w:spacing w:line="276" w:lineRule="auto"/>
        <w:jc w:val="both"/>
        <w:rPr>
          <w:rFonts w:ascii="Calibri" w:hAnsi="Calibri" w:cs="Calibri"/>
          <w:bCs/>
        </w:rPr>
      </w:pPr>
    </w:p>
    <w:p w14:paraId="1745100F" w14:textId="77777777" w:rsidR="00284C6F" w:rsidRPr="001D75C2" w:rsidRDefault="00284C6F" w:rsidP="00284C6F">
      <w:pPr>
        <w:spacing w:line="276" w:lineRule="auto"/>
        <w:jc w:val="both"/>
        <w:rPr>
          <w:rFonts w:ascii="Calibri" w:hAnsi="Calibri" w:cs="Calibri"/>
          <w:bCs/>
        </w:rPr>
      </w:pPr>
      <w:r w:rsidRPr="001D75C2">
        <w:rPr>
          <w:rFonts w:ascii="Calibri" w:hAnsi="Calibri" w:cs="Calibri"/>
          <w:bCs/>
        </w:rPr>
        <w:t>Logowanie</w:t>
      </w:r>
      <w:r>
        <w:rPr>
          <w:rFonts w:ascii="Calibri" w:hAnsi="Calibri" w:cs="Calibri"/>
          <w:bCs/>
        </w:rPr>
        <w:t>.</w:t>
      </w:r>
    </w:p>
    <w:p w14:paraId="4F85C71F" w14:textId="77777777" w:rsidR="00284C6F" w:rsidRPr="001D75C2" w:rsidRDefault="00284C6F" w:rsidP="00284C6F">
      <w:pPr>
        <w:numPr>
          <w:ilvl w:val="0"/>
          <w:numId w:val="37"/>
        </w:numPr>
        <w:spacing w:after="0" w:line="276" w:lineRule="auto"/>
        <w:ind w:left="371"/>
        <w:jc w:val="both"/>
        <w:rPr>
          <w:rFonts w:ascii="Calibri" w:hAnsi="Calibri" w:cs="Calibri"/>
        </w:rPr>
      </w:pPr>
      <w:r w:rsidRPr="001D75C2">
        <w:rPr>
          <w:rFonts w:ascii="Calibri" w:hAnsi="Calibri" w:cs="Calibri"/>
        </w:rPr>
        <w:t>W ramach logowania system pełniący funkcję firewall musi zapewniać przekazywanie danych o</w:t>
      </w:r>
      <w:r>
        <w:rPr>
          <w:rFonts w:ascii="Calibri" w:hAnsi="Calibri" w:cs="Calibri"/>
        </w:rPr>
        <w:t> </w:t>
      </w:r>
      <w:r w:rsidRPr="001D75C2">
        <w:rPr>
          <w:rFonts w:ascii="Calibri" w:hAnsi="Calibri" w:cs="Calibri"/>
        </w:rPr>
        <w:t>zaakceptowanym ruchu, ruchu blokowanym, aktywności administratorów, zużyciu zasobów oraz stanie pracy systemu. Musi być zapewniona możliwość jednoczesnego wysyłania logów do wielu serwerów logowania.</w:t>
      </w:r>
    </w:p>
    <w:p w14:paraId="5A34C887" w14:textId="77777777" w:rsidR="00284C6F" w:rsidRPr="001D75C2" w:rsidRDefault="00284C6F" w:rsidP="00284C6F">
      <w:pPr>
        <w:numPr>
          <w:ilvl w:val="0"/>
          <w:numId w:val="37"/>
        </w:numPr>
        <w:spacing w:after="0" w:line="276" w:lineRule="auto"/>
        <w:ind w:left="371"/>
        <w:jc w:val="both"/>
        <w:rPr>
          <w:rFonts w:ascii="Calibri" w:hAnsi="Calibri" w:cs="Calibri"/>
          <w:bCs/>
        </w:rPr>
      </w:pPr>
      <w:r w:rsidRPr="001D75C2">
        <w:rPr>
          <w:rFonts w:ascii="Calibri" w:hAnsi="Calibri" w:cs="Calibri"/>
        </w:rPr>
        <w:t>Logowanie musi obejmować zdarzenia dotyczące wszystkich modułów sieciowych i</w:t>
      </w:r>
      <w:r>
        <w:rPr>
          <w:rFonts w:ascii="Calibri" w:hAnsi="Calibri" w:cs="Calibri"/>
        </w:rPr>
        <w:t> </w:t>
      </w:r>
      <w:r w:rsidRPr="001D75C2">
        <w:rPr>
          <w:rFonts w:ascii="Calibri" w:hAnsi="Calibri" w:cs="Calibri"/>
        </w:rPr>
        <w:t>bezpieczeństwa oferowanego systemu.</w:t>
      </w:r>
    </w:p>
    <w:p w14:paraId="35FDBBD5" w14:textId="77777777" w:rsidR="00284C6F" w:rsidRPr="001D75C2" w:rsidRDefault="00284C6F" w:rsidP="00284C6F">
      <w:pPr>
        <w:numPr>
          <w:ilvl w:val="0"/>
          <w:numId w:val="37"/>
        </w:numPr>
        <w:spacing w:after="0" w:line="276" w:lineRule="auto"/>
        <w:ind w:left="371"/>
        <w:jc w:val="both"/>
        <w:rPr>
          <w:rFonts w:ascii="Calibri" w:hAnsi="Calibri" w:cs="Calibri"/>
          <w:bCs/>
        </w:rPr>
      </w:pPr>
      <w:r w:rsidRPr="001D75C2">
        <w:rPr>
          <w:rFonts w:ascii="Calibri" w:hAnsi="Calibri" w:cs="Calibri"/>
        </w:rPr>
        <w:t>Musi istnieć możliwość logowania do serwera SYSLOG.</w:t>
      </w:r>
    </w:p>
    <w:p w14:paraId="00A31D61" w14:textId="77777777" w:rsidR="00284C6F" w:rsidRDefault="00284C6F" w:rsidP="00F06EDD">
      <w:pPr>
        <w:spacing w:after="0" w:line="276" w:lineRule="auto"/>
        <w:jc w:val="both"/>
        <w:rPr>
          <w:rFonts w:cstheme="minorHAnsi"/>
          <w:u w:val="single"/>
        </w:rPr>
      </w:pPr>
    </w:p>
    <w:p w14:paraId="0E58D031" w14:textId="77777777" w:rsidR="00284C6F" w:rsidRDefault="00284C6F" w:rsidP="00F06EDD">
      <w:pPr>
        <w:spacing w:after="0" w:line="276" w:lineRule="auto"/>
        <w:jc w:val="both"/>
        <w:rPr>
          <w:rFonts w:cstheme="minorHAnsi"/>
          <w:u w:val="single"/>
        </w:rPr>
      </w:pPr>
    </w:p>
    <w:p w14:paraId="265F8DDD" w14:textId="720BE21E" w:rsidR="001D75C2" w:rsidRDefault="001D75C2" w:rsidP="00F06EDD">
      <w:pPr>
        <w:spacing w:after="0" w:line="276" w:lineRule="auto"/>
        <w:jc w:val="both"/>
        <w:rPr>
          <w:rFonts w:cstheme="minorHAnsi"/>
          <w:u w:val="single"/>
        </w:rPr>
      </w:pPr>
      <w:r w:rsidRPr="001D75C2">
        <w:rPr>
          <w:rFonts w:cstheme="minorHAnsi"/>
          <w:u w:val="single"/>
        </w:rPr>
        <w:t>Wymiana istniejąc</w:t>
      </w:r>
      <w:r w:rsidR="00284C6F">
        <w:rPr>
          <w:rFonts w:cstheme="minorHAnsi"/>
          <w:u w:val="single"/>
        </w:rPr>
        <w:t>ego</w:t>
      </w:r>
      <w:r w:rsidRPr="001D75C2">
        <w:rPr>
          <w:rFonts w:cstheme="minorHAnsi"/>
          <w:u w:val="single"/>
        </w:rPr>
        <w:t xml:space="preserve"> urządze</w:t>
      </w:r>
      <w:r w:rsidR="00284C6F">
        <w:rPr>
          <w:rFonts w:cstheme="minorHAnsi"/>
          <w:u w:val="single"/>
        </w:rPr>
        <w:t>nia</w:t>
      </w:r>
      <w:r w:rsidRPr="001D75C2">
        <w:rPr>
          <w:rFonts w:cstheme="minorHAnsi"/>
          <w:u w:val="single"/>
        </w:rPr>
        <w:t xml:space="preserve"> UTM dla Gminnego Ośrodka Pomocy Społecznej w Działdowie.</w:t>
      </w:r>
    </w:p>
    <w:p w14:paraId="22B31002" w14:textId="77777777" w:rsidR="00284C6F" w:rsidRDefault="00284C6F" w:rsidP="00F06EDD">
      <w:pPr>
        <w:spacing w:after="0" w:line="276" w:lineRule="auto"/>
        <w:jc w:val="both"/>
        <w:rPr>
          <w:rFonts w:cstheme="minorHAnsi"/>
          <w:u w:val="single"/>
        </w:rPr>
      </w:pPr>
    </w:p>
    <w:p w14:paraId="040ED9FC" w14:textId="41EF81A0" w:rsidR="001D75C2" w:rsidRDefault="001D75C2" w:rsidP="00F06EDD">
      <w:pPr>
        <w:spacing w:line="276" w:lineRule="auto"/>
        <w:jc w:val="both"/>
        <w:rPr>
          <w:rFonts w:ascii="Calibri" w:hAnsi="Calibri" w:cs="Calibri"/>
        </w:rPr>
      </w:pPr>
      <w:r w:rsidRPr="00284C6F">
        <w:t xml:space="preserve">Przedmiotem zamówienia jest wymiana posiadanego przez </w:t>
      </w:r>
      <w:r w:rsidR="00174C63" w:rsidRPr="00284C6F">
        <w:t>Gminny Ośrodek Pomocy Społecznej w</w:t>
      </w:r>
      <w:r w:rsidR="00284C6F">
        <w:t> </w:t>
      </w:r>
      <w:r w:rsidR="00174C63" w:rsidRPr="00284C6F">
        <w:t xml:space="preserve">Działdowie </w:t>
      </w:r>
      <w:r w:rsidRPr="00284C6F">
        <w:t xml:space="preserve">urządzenia UTM </w:t>
      </w:r>
      <w:proofErr w:type="spellStart"/>
      <w:r w:rsidRPr="00284C6F">
        <w:t>Fortinet</w:t>
      </w:r>
      <w:proofErr w:type="spellEnd"/>
      <w:r w:rsidRPr="00284C6F">
        <w:t xml:space="preserve"> </w:t>
      </w:r>
      <w:r w:rsidRPr="00284C6F">
        <w:rPr>
          <w:rFonts w:ascii="Calibri" w:hAnsi="Calibri" w:cs="Calibri"/>
        </w:rPr>
        <w:t xml:space="preserve">FG 60E na urządzenie o minimalnych poniższych parametrach wraz z </w:t>
      </w:r>
      <w:r w:rsidR="00775F9B" w:rsidRPr="00284C6F">
        <w:rPr>
          <w:rFonts w:cstheme="minorHAnsi"/>
        </w:rPr>
        <w:t>zakupem licencji subskrypcyjnych do dnia 25.03.2026r.</w:t>
      </w:r>
    </w:p>
    <w:p w14:paraId="1C7DC91A" w14:textId="57815549" w:rsidR="001D75C2" w:rsidRPr="001D75C2" w:rsidRDefault="001D75C2" w:rsidP="00F06EDD">
      <w:pPr>
        <w:spacing w:line="276" w:lineRule="auto"/>
        <w:jc w:val="both"/>
        <w:rPr>
          <w:rFonts w:ascii="Calibri" w:hAnsi="Calibri" w:cs="Calibri"/>
          <w:bCs/>
        </w:rPr>
      </w:pPr>
      <w:r w:rsidRPr="001D75C2">
        <w:rPr>
          <w:rFonts w:ascii="Calibri" w:hAnsi="Calibri" w:cs="Calibri"/>
          <w:bCs/>
        </w:rPr>
        <w:t xml:space="preserve">Dostarczony system bezpieczeństwa musi zapewniać wszystkie wymienione poniżej funkcje sieciowe i </w:t>
      </w:r>
      <w:r w:rsidR="00EE47BF">
        <w:rPr>
          <w:rFonts w:ascii="Calibri" w:hAnsi="Calibri" w:cs="Calibri"/>
          <w:bCs/>
        </w:rPr>
        <w:t> </w:t>
      </w:r>
      <w:r w:rsidRPr="001D75C2">
        <w:rPr>
          <w:rFonts w:ascii="Calibri" w:hAnsi="Calibri" w:cs="Calibri"/>
          <w:bCs/>
        </w:rPr>
        <w:t>bezpieczeństwa niezależnie od dostawcy łącza.</w:t>
      </w:r>
    </w:p>
    <w:p w14:paraId="2098A5DE" w14:textId="15416305" w:rsidR="001D75C2" w:rsidRPr="001D75C2" w:rsidRDefault="001D75C2" w:rsidP="00F06EDD">
      <w:pPr>
        <w:spacing w:line="276" w:lineRule="auto"/>
        <w:jc w:val="both"/>
        <w:rPr>
          <w:rFonts w:ascii="Calibri" w:hAnsi="Calibri" w:cs="Calibri"/>
          <w:bCs/>
        </w:rPr>
      </w:pPr>
      <w:r w:rsidRPr="001D75C2">
        <w:rPr>
          <w:rFonts w:ascii="Calibri" w:hAnsi="Calibri" w:cs="Calibri"/>
          <w:bCs/>
        </w:rPr>
        <w:lastRenderedPageBreak/>
        <w:t>System realizujący funkcję firewall musi dawać możliwość pracy w jednym z trzech trybów: routera z</w:t>
      </w:r>
      <w:r w:rsidR="00EE47BF">
        <w:rPr>
          <w:rFonts w:ascii="Calibri" w:hAnsi="Calibri" w:cs="Calibri"/>
          <w:bCs/>
        </w:rPr>
        <w:t> </w:t>
      </w:r>
      <w:r w:rsidRPr="001D75C2">
        <w:rPr>
          <w:rFonts w:ascii="Calibri" w:hAnsi="Calibri" w:cs="Calibri"/>
          <w:bCs/>
        </w:rPr>
        <w:t>funkcją NAT, transparentnym oraz monitorowania na porcie SPAN.</w:t>
      </w:r>
    </w:p>
    <w:p w14:paraId="1B1FEAB3" w14:textId="77777777" w:rsidR="001D75C2" w:rsidRPr="001D75C2" w:rsidRDefault="001D75C2" w:rsidP="005655AA">
      <w:pPr>
        <w:numPr>
          <w:ilvl w:val="3"/>
          <w:numId w:val="63"/>
        </w:numPr>
        <w:spacing w:after="0" w:line="276" w:lineRule="auto"/>
        <w:ind w:left="371"/>
        <w:jc w:val="both"/>
        <w:rPr>
          <w:rFonts w:ascii="Calibri" w:hAnsi="Calibri" w:cs="Calibri"/>
          <w:bCs/>
        </w:rPr>
      </w:pPr>
      <w:r w:rsidRPr="001D75C2">
        <w:rPr>
          <w:rFonts w:ascii="Calibri" w:hAnsi="Calibri" w:cs="Calibri"/>
          <w:bCs/>
        </w:rPr>
        <w:t>System musi wspierać IPv4 oraz IPv6 w zakresie:</w:t>
      </w:r>
    </w:p>
    <w:p w14:paraId="327B9F95" w14:textId="0554CD72" w:rsidR="001D75C2" w:rsidRPr="001D75C2" w:rsidRDefault="001D75C2" w:rsidP="005655AA">
      <w:pPr>
        <w:pStyle w:val="Akapitzlist"/>
        <w:numPr>
          <w:ilvl w:val="0"/>
          <w:numId w:val="64"/>
        </w:numPr>
        <w:spacing w:after="0" w:line="276" w:lineRule="auto"/>
        <w:jc w:val="both"/>
        <w:rPr>
          <w:rFonts w:cstheme="minorHAnsi"/>
        </w:rPr>
      </w:pPr>
      <w:r w:rsidRPr="001D75C2">
        <w:rPr>
          <w:rFonts w:cstheme="minorHAnsi"/>
        </w:rPr>
        <w:t>Firewall.</w:t>
      </w:r>
    </w:p>
    <w:p w14:paraId="4BA5E6B4" w14:textId="203C86E1" w:rsidR="001D75C2" w:rsidRPr="001D75C2" w:rsidRDefault="001D75C2" w:rsidP="005655AA">
      <w:pPr>
        <w:pStyle w:val="Akapitzlist"/>
        <w:numPr>
          <w:ilvl w:val="0"/>
          <w:numId w:val="64"/>
        </w:numPr>
        <w:spacing w:after="0" w:line="276" w:lineRule="auto"/>
        <w:jc w:val="both"/>
        <w:rPr>
          <w:rFonts w:cstheme="minorHAnsi"/>
        </w:rPr>
      </w:pPr>
      <w:r w:rsidRPr="001D75C2">
        <w:rPr>
          <w:rFonts w:cstheme="minorHAnsi"/>
        </w:rPr>
        <w:t>Ochrony w warstwie aplikacji.</w:t>
      </w:r>
    </w:p>
    <w:p w14:paraId="36905D7C" w14:textId="5A43C240" w:rsidR="001D75C2" w:rsidRPr="001D75C2" w:rsidRDefault="001D75C2" w:rsidP="005655AA">
      <w:pPr>
        <w:pStyle w:val="Akapitzlist"/>
        <w:numPr>
          <w:ilvl w:val="0"/>
          <w:numId w:val="64"/>
        </w:numPr>
        <w:spacing w:after="0" w:line="276" w:lineRule="auto"/>
        <w:jc w:val="both"/>
        <w:rPr>
          <w:rFonts w:cstheme="minorHAnsi"/>
        </w:rPr>
      </w:pPr>
      <w:r w:rsidRPr="001D75C2">
        <w:rPr>
          <w:rFonts w:cstheme="minorHAnsi"/>
        </w:rPr>
        <w:t>Protokołów routingu dynamicznego.</w:t>
      </w:r>
    </w:p>
    <w:p w14:paraId="75AE8F9C" w14:textId="747FFAF9" w:rsidR="001D75C2" w:rsidRPr="001D75C2" w:rsidRDefault="001D75C2" w:rsidP="005655AA">
      <w:pPr>
        <w:numPr>
          <w:ilvl w:val="3"/>
          <w:numId w:val="63"/>
        </w:numPr>
        <w:spacing w:after="0" w:line="276" w:lineRule="auto"/>
        <w:ind w:left="371"/>
        <w:jc w:val="both"/>
        <w:rPr>
          <w:rFonts w:ascii="Calibri" w:hAnsi="Calibri" w:cs="Calibri"/>
          <w:bCs/>
        </w:rPr>
      </w:pPr>
      <w:r w:rsidRPr="001D75C2">
        <w:rPr>
          <w:rFonts w:ascii="Calibri" w:hAnsi="Calibri" w:cs="Calibri"/>
          <w:bCs/>
        </w:rPr>
        <w:t xml:space="preserve">Dla funkcji: firewall, </w:t>
      </w:r>
      <w:proofErr w:type="spellStart"/>
      <w:r w:rsidRPr="001D75C2">
        <w:rPr>
          <w:rFonts w:ascii="Calibri" w:hAnsi="Calibri" w:cs="Calibri"/>
          <w:bCs/>
        </w:rPr>
        <w:t>IPSec</w:t>
      </w:r>
      <w:proofErr w:type="spellEnd"/>
      <w:r w:rsidRPr="001D75C2">
        <w:rPr>
          <w:rFonts w:ascii="Calibri" w:hAnsi="Calibri" w:cs="Calibri"/>
          <w:bCs/>
        </w:rPr>
        <w:t xml:space="preserve">, kontrola aplikacji oraz IPS – musi istnieć możliwość łączenia w klaster </w:t>
      </w:r>
      <w:proofErr w:type="spellStart"/>
      <w:r w:rsidRPr="001D75C2">
        <w:rPr>
          <w:rFonts w:ascii="Calibri" w:hAnsi="Calibri" w:cs="Calibri"/>
          <w:bCs/>
        </w:rPr>
        <w:t>active-active</w:t>
      </w:r>
      <w:proofErr w:type="spellEnd"/>
      <w:r w:rsidRPr="001D75C2">
        <w:rPr>
          <w:rFonts w:ascii="Calibri" w:hAnsi="Calibri" w:cs="Calibri"/>
          <w:bCs/>
        </w:rPr>
        <w:t xml:space="preserve"> lub </w:t>
      </w:r>
      <w:proofErr w:type="spellStart"/>
      <w:r w:rsidRPr="001D75C2">
        <w:rPr>
          <w:rFonts w:ascii="Calibri" w:hAnsi="Calibri" w:cs="Calibri"/>
          <w:bCs/>
        </w:rPr>
        <w:t>active-passive</w:t>
      </w:r>
      <w:proofErr w:type="spellEnd"/>
      <w:r w:rsidRPr="001D75C2">
        <w:rPr>
          <w:rFonts w:ascii="Calibri" w:hAnsi="Calibri" w:cs="Calibri"/>
          <w:bCs/>
        </w:rPr>
        <w:t xml:space="preserve">. W obu trybach powinna istnieć funkcja synchronizacji sesji firewall. </w:t>
      </w:r>
    </w:p>
    <w:p w14:paraId="44C85C91" w14:textId="77777777" w:rsidR="001D75C2" w:rsidRPr="001D75C2" w:rsidRDefault="001D75C2" w:rsidP="005655AA">
      <w:pPr>
        <w:numPr>
          <w:ilvl w:val="3"/>
          <w:numId w:val="63"/>
        </w:numPr>
        <w:spacing w:after="0" w:line="276" w:lineRule="auto"/>
        <w:ind w:left="371"/>
        <w:jc w:val="both"/>
        <w:rPr>
          <w:rFonts w:ascii="Calibri" w:hAnsi="Calibri" w:cs="Calibri"/>
          <w:bCs/>
        </w:rPr>
      </w:pPr>
      <w:r w:rsidRPr="001D75C2">
        <w:rPr>
          <w:rFonts w:ascii="Calibri" w:hAnsi="Calibri" w:cs="Calibri"/>
          <w:bCs/>
        </w:rPr>
        <w:t>Monitoring i wykrywanie uszkodzenia elementów sprzętowych i programowych systemów zabezpieczeń oraz łączy sieciowych.</w:t>
      </w:r>
    </w:p>
    <w:p w14:paraId="5593FB1E" w14:textId="77777777" w:rsidR="001D75C2" w:rsidRPr="001D75C2" w:rsidRDefault="001D75C2" w:rsidP="005655AA">
      <w:pPr>
        <w:numPr>
          <w:ilvl w:val="3"/>
          <w:numId w:val="63"/>
        </w:numPr>
        <w:spacing w:after="0" w:line="276" w:lineRule="auto"/>
        <w:ind w:left="371"/>
        <w:jc w:val="both"/>
        <w:rPr>
          <w:rFonts w:ascii="Calibri" w:hAnsi="Calibri" w:cs="Calibri"/>
          <w:bCs/>
        </w:rPr>
      </w:pPr>
      <w:r w:rsidRPr="001D75C2">
        <w:rPr>
          <w:rFonts w:ascii="Calibri" w:hAnsi="Calibri" w:cs="Calibri"/>
          <w:bCs/>
        </w:rPr>
        <w:t>Monitoring stanu realizowanych połączeń VPN.</w:t>
      </w:r>
    </w:p>
    <w:p w14:paraId="51CDCF94" w14:textId="77777777" w:rsidR="001D75C2" w:rsidRPr="001D75C2" w:rsidRDefault="001D75C2" w:rsidP="005655AA">
      <w:pPr>
        <w:numPr>
          <w:ilvl w:val="3"/>
          <w:numId w:val="63"/>
        </w:numPr>
        <w:spacing w:after="0" w:line="276" w:lineRule="auto"/>
        <w:ind w:left="371"/>
        <w:jc w:val="both"/>
        <w:rPr>
          <w:rFonts w:ascii="Calibri" w:hAnsi="Calibri" w:cs="Calibri"/>
          <w:bCs/>
        </w:rPr>
      </w:pPr>
      <w:r w:rsidRPr="001D75C2">
        <w:rPr>
          <w:rFonts w:ascii="Calibri" w:hAnsi="Calibri" w:cs="Calibri"/>
          <w:bCs/>
        </w:rPr>
        <w:t>System realizujący funkcję firewall musi dysponować minimum 7 portami Gigabit Ethernet RJ-45.</w:t>
      </w:r>
    </w:p>
    <w:p w14:paraId="5FA143E5" w14:textId="77777777" w:rsidR="001D75C2" w:rsidRPr="001D75C2" w:rsidRDefault="001D75C2" w:rsidP="005655AA">
      <w:pPr>
        <w:numPr>
          <w:ilvl w:val="3"/>
          <w:numId w:val="63"/>
        </w:numPr>
        <w:spacing w:after="0" w:line="276" w:lineRule="auto"/>
        <w:ind w:left="371"/>
        <w:jc w:val="both"/>
        <w:rPr>
          <w:rFonts w:ascii="Calibri" w:hAnsi="Calibri" w:cs="Calibri"/>
          <w:bCs/>
        </w:rPr>
      </w:pPr>
      <w:r w:rsidRPr="001D75C2">
        <w:rPr>
          <w:rFonts w:ascii="Calibri" w:hAnsi="Calibri" w:cs="Calibri"/>
          <w:bCs/>
        </w:rPr>
        <w:t>System firewall musi posiadać wbudowany port konsoli szeregowej oraz gniazdo USB umożliwiające podłączenie modemu 3G/4G oraz instalacji oprogramowania z klucza USB.</w:t>
      </w:r>
    </w:p>
    <w:p w14:paraId="48B68DF2" w14:textId="77777777" w:rsidR="001D75C2" w:rsidRPr="001D75C2" w:rsidRDefault="001D75C2" w:rsidP="005655AA">
      <w:pPr>
        <w:numPr>
          <w:ilvl w:val="3"/>
          <w:numId w:val="63"/>
        </w:numPr>
        <w:spacing w:after="0" w:line="276" w:lineRule="auto"/>
        <w:ind w:left="371"/>
        <w:jc w:val="both"/>
        <w:rPr>
          <w:rFonts w:ascii="Calibri" w:hAnsi="Calibri" w:cs="Calibri"/>
          <w:bCs/>
        </w:rPr>
      </w:pPr>
      <w:r w:rsidRPr="001D75C2">
        <w:rPr>
          <w:rFonts w:ascii="Calibri" w:hAnsi="Calibri" w:cs="Calibri"/>
          <w:bCs/>
        </w:rPr>
        <w:t xml:space="preserve">W ramach systemu firewall powinna być możliwość zdefiniowania co najmniej 200 interfejsów wirtualnych - definiowanych jako </w:t>
      </w:r>
      <w:proofErr w:type="spellStart"/>
      <w:r w:rsidRPr="001D75C2">
        <w:rPr>
          <w:rFonts w:ascii="Calibri" w:hAnsi="Calibri" w:cs="Calibri"/>
          <w:bCs/>
        </w:rPr>
        <w:t>VLAN’y</w:t>
      </w:r>
      <w:proofErr w:type="spellEnd"/>
      <w:r w:rsidRPr="001D75C2">
        <w:rPr>
          <w:rFonts w:ascii="Calibri" w:hAnsi="Calibri" w:cs="Calibri"/>
          <w:bCs/>
        </w:rPr>
        <w:t xml:space="preserve"> w oparciu o standard 802.1Q.</w:t>
      </w:r>
    </w:p>
    <w:p w14:paraId="7051D5FE" w14:textId="77777777" w:rsidR="001D75C2" w:rsidRPr="001D75C2" w:rsidRDefault="001D75C2" w:rsidP="005655AA">
      <w:pPr>
        <w:numPr>
          <w:ilvl w:val="3"/>
          <w:numId w:val="63"/>
        </w:numPr>
        <w:spacing w:after="0" w:line="276" w:lineRule="auto"/>
        <w:ind w:left="371"/>
        <w:jc w:val="both"/>
        <w:rPr>
          <w:rFonts w:ascii="Calibri" w:hAnsi="Calibri" w:cs="Calibri"/>
          <w:bCs/>
        </w:rPr>
      </w:pPr>
      <w:r w:rsidRPr="001D75C2">
        <w:rPr>
          <w:rFonts w:ascii="Calibri" w:hAnsi="Calibri" w:cs="Calibri"/>
          <w:bCs/>
        </w:rPr>
        <w:t xml:space="preserve">W zakresie </w:t>
      </w:r>
      <w:proofErr w:type="spellStart"/>
      <w:r w:rsidRPr="001D75C2">
        <w:rPr>
          <w:rFonts w:ascii="Calibri" w:hAnsi="Calibri" w:cs="Calibri"/>
          <w:bCs/>
        </w:rPr>
        <w:t>frewall’a</w:t>
      </w:r>
      <w:proofErr w:type="spellEnd"/>
      <w:r w:rsidRPr="001D75C2">
        <w:rPr>
          <w:rFonts w:ascii="Calibri" w:hAnsi="Calibri" w:cs="Calibri"/>
          <w:bCs/>
        </w:rPr>
        <w:t xml:space="preserve"> obsługa nie mniej niż 700 tys. jednoczesnych połączeń oraz 35 tys. nowych połączeń na sekundę.</w:t>
      </w:r>
    </w:p>
    <w:p w14:paraId="0E8B72E7" w14:textId="77777777" w:rsidR="001D75C2" w:rsidRPr="001D75C2" w:rsidRDefault="001D75C2" w:rsidP="005655AA">
      <w:pPr>
        <w:numPr>
          <w:ilvl w:val="3"/>
          <w:numId w:val="63"/>
        </w:numPr>
        <w:spacing w:after="0" w:line="276" w:lineRule="auto"/>
        <w:ind w:left="371"/>
        <w:jc w:val="both"/>
        <w:rPr>
          <w:rFonts w:ascii="Calibri" w:hAnsi="Calibri" w:cs="Calibri"/>
          <w:bCs/>
        </w:rPr>
      </w:pPr>
      <w:r w:rsidRPr="001D75C2">
        <w:rPr>
          <w:rFonts w:ascii="Calibri" w:hAnsi="Calibri" w:cs="Calibri"/>
          <w:bCs/>
        </w:rPr>
        <w:t xml:space="preserve">Przepustowość </w:t>
      </w:r>
      <w:proofErr w:type="spellStart"/>
      <w:r w:rsidRPr="001D75C2">
        <w:rPr>
          <w:rFonts w:ascii="Calibri" w:hAnsi="Calibri" w:cs="Calibri"/>
          <w:bCs/>
        </w:rPr>
        <w:t>stateful</w:t>
      </w:r>
      <w:proofErr w:type="spellEnd"/>
      <w:r w:rsidRPr="001D75C2">
        <w:rPr>
          <w:rFonts w:ascii="Calibri" w:hAnsi="Calibri" w:cs="Calibri"/>
          <w:bCs/>
        </w:rPr>
        <w:t xml:space="preserve"> firewall: nie mniej niż 10 </w:t>
      </w:r>
      <w:proofErr w:type="spellStart"/>
      <w:r w:rsidRPr="001D75C2">
        <w:rPr>
          <w:rFonts w:ascii="Calibri" w:hAnsi="Calibri" w:cs="Calibri"/>
          <w:bCs/>
        </w:rPr>
        <w:t>Gbps</w:t>
      </w:r>
      <w:proofErr w:type="spellEnd"/>
      <w:r w:rsidRPr="001D75C2">
        <w:rPr>
          <w:rFonts w:ascii="Calibri" w:hAnsi="Calibri" w:cs="Calibri"/>
          <w:bCs/>
        </w:rPr>
        <w:t xml:space="preserve"> dla pakietów 512 B.</w:t>
      </w:r>
    </w:p>
    <w:p w14:paraId="16C3C4B0" w14:textId="77777777" w:rsidR="001D75C2" w:rsidRPr="001D75C2" w:rsidRDefault="001D75C2" w:rsidP="005655AA">
      <w:pPr>
        <w:numPr>
          <w:ilvl w:val="3"/>
          <w:numId w:val="63"/>
        </w:numPr>
        <w:spacing w:after="0" w:line="276" w:lineRule="auto"/>
        <w:ind w:left="371"/>
        <w:jc w:val="both"/>
        <w:rPr>
          <w:rFonts w:ascii="Calibri" w:hAnsi="Calibri" w:cs="Calibri"/>
          <w:bCs/>
        </w:rPr>
      </w:pPr>
      <w:r w:rsidRPr="001D75C2">
        <w:rPr>
          <w:rFonts w:ascii="Calibri" w:hAnsi="Calibri" w:cs="Calibri"/>
          <w:bCs/>
        </w:rPr>
        <w:t xml:space="preserve">Przepustowość firewall z włączoną funkcją kontroli aplikacji: nie mniej niż 1.7 </w:t>
      </w:r>
      <w:proofErr w:type="spellStart"/>
      <w:r w:rsidRPr="001D75C2">
        <w:rPr>
          <w:rFonts w:ascii="Calibri" w:hAnsi="Calibri" w:cs="Calibri"/>
          <w:bCs/>
        </w:rPr>
        <w:t>Gbps</w:t>
      </w:r>
      <w:proofErr w:type="spellEnd"/>
      <w:r w:rsidRPr="001D75C2">
        <w:rPr>
          <w:rFonts w:ascii="Calibri" w:hAnsi="Calibri" w:cs="Calibri"/>
          <w:bCs/>
        </w:rPr>
        <w:t>.</w:t>
      </w:r>
    </w:p>
    <w:p w14:paraId="6F5D5353" w14:textId="77777777" w:rsidR="001D75C2" w:rsidRPr="001D75C2" w:rsidRDefault="001D75C2" w:rsidP="005655AA">
      <w:pPr>
        <w:numPr>
          <w:ilvl w:val="3"/>
          <w:numId w:val="63"/>
        </w:numPr>
        <w:spacing w:after="0" w:line="276" w:lineRule="auto"/>
        <w:ind w:left="371"/>
        <w:jc w:val="both"/>
        <w:rPr>
          <w:rFonts w:ascii="Calibri" w:hAnsi="Calibri" w:cs="Calibri"/>
          <w:bCs/>
        </w:rPr>
      </w:pPr>
      <w:r w:rsidRPr="001D75C2">
        <w:rPr>
          <w:rFonts w:ascii="Calibri" w:hAnsi="Calibri" w:cs="Calibri"/>
          <w:bCs/>
        </w:rPr>
        <w:t xml:space="preserve">Wydajność szyfrowania </w:t>
      </w:r>
      <w:proofErr w:type="spellStart"/>
      <w:r w:rsidRPr="001D75C2">
        <w:rPr>
          <w:rFonts w:ascii="Calibri" w:hAnsi="Calibri" w:cs="Calibri"/>
          <w:bCs/>
        </w:rPr>
        <w:t>IPSec</w:t>
      </w:r>
      <w:proofErr w:type="spellEnd"/>
      <w:r w:rsidRPr="001D75C2">
        <w:rPr>
          <w:rFonts w:ascii="Calibri" w:hAnsi="Calibri" w:cs="Calibri"/>
          <w:bCs/>
        </w:rPr>
        <w:t xml:space="preserve"> VPN nie mniej niż 6 </w:t>
      </w:r>
      <w:proofErr w:type="spellStart"/>
      <w:r w:rsidRPr="001D75C2">
        <w:rPr>
          <w:rFonts w:ascii="Calibri" w:hAnsi="Calibri" w:cs="Calibri"/>
          <w:bCs/>
        </w:rPr>
        <w:t>Gbps</w:t>
      </w:r>
      <w:proofErr w:type="spellEnd"/>
      <w:r w:rsidRPr="001D75C2">
        <w:rPr>
          <w:rFonts w:ascii="Calibri" w:hAnsi="Calibri" w:cs="Calibri"/>
          <w:bCs/>
        </w:rPr>
        <w:t>.</w:t>
      </w:r>
    </w:p>
    <w:p w14:paraId="6A528A9D" w14:textId="77777777" w:rsidR="001D75C2" w:rsidRPr="001D75C2" w:rsidRDefault="001D75C2" w:rsidP="005655AA">
      <w:pPr>
        <w:numPr>
          <w:ilvl w:val="3"/>
          <w:numId w:val="63"/>
        </w:numPr>
        <w:spacing w:after="0" w:line="276" w:lineRule="auto"/>
        <w:ind w:left="371"/>
        <w:jc w:val="both"/>
        <w:rPr>
          <w:rFonts w:ascii="Calibri" w:hAnsi="Calibri" w:cs="Calibri"/>
          <w:bCs/>
        </w:rPr>
      </w:pPr>
      <w:r w:rsidRPr="001D75C2">
        <w:rPr>
          <w:rFonts w:ascii="Calibri" w:hAnsi="Calibri" w:cs="Calibri"/>
          <w:bCs/>
        </w:rPr>
        <w:t xml:space="preserve">Wydajność skanowania ruchu w celu ochrony przed atakami (zarówno </w:t>
      </w:r>
      <w:proofErr w:type="spellStart"/>
      <w:r w:rsidRPr="001D75C2">
        <w:rPr>
          <w:rFonts w:ascii="Calibri" w:hAnsi="Calibri" w:cs="Calibri"/>
          <w:bCs/>
        </w:rPr>
        <w:t>client</w:t>
      </w:r>
      <w:proofErr w:type="spellEnd"/>
      <w:r w:rsidRPr="001D75C2">
        <w:rPr>
          <w:rFonts w:ascii="Calibri" w:hAnsi="Calibri" w:cs="Calibri"/>
          <w:bCs/>
        </w:rPr>
        <w:t xml:space="preserve"> </w:t>
      </w:r>
      <w:proofErr w:type="spellStart"/>
      <w:r w:rsidRPr="001D75C2">
        <w:rPr>
          <w:rFonts w:ascii="Calibri" w:hAnsi="Calibri" w:cs="Calibri"/>
          <w:bCs/>
        </w:rPr>
        <w:t>side</w:t>
      </w:r>
      <w:proofErr w:type="spellEnd"/>
      <w:r w:rsidRPr="001D75C2">
        <w:rPr>
          <w:rFonts w:ascii="Calibri" w:hAnsi="Calibri" w:cs="Calibri"/>
          <w:bCs/>
        </w:rPr>
        <w:t xml:space="preserve"> jak i </w:t>
      </w:r>
      <w:proofErr w:type="spellStart"/>
      <w:r w:rsidRPr="001D75C2">
        <w:rPr>
          <w:rFonts w:ascii="Calibri" w:hAnsi="Calibri" w:cs="Calibri"/>
          <w:bCs/>
        </w:rPr>
        <w:t>server</w:t>
      </w:r>
      <w:proofErr w:type="spellEnd"/>
      <w:r w:rsidRPr="001D75C2">
        <w:rPr>
          <w:rFonts w:ascii="Calibri" w:hAnsi="Calibri" w:cs="Calibri"/>
          <w:bCs/>
        </w:rPr>
        <w:t xml:space="preserve"> </w:t>
      </w:r>
      <w:proofErr w:type="spellStart"/>
      <w:r w:rsidRPr="001D75C2">
        <w:rPr>
          <w:rFonts w:ascii="Calibri" w:hAnsi="Calibri" w:cs="Calibri"/>
          <w:bCs/>
        </w:rPr>
        <w:t>side</w:t>
      </w:r>
      <w:proofErr w:type="spellEnd"/>
      <w:r w:rsidRPr="001D75C2">
        <w:rPr>
          <w:rFonts w:ascii="Calibri" w:hAnsi="Calibri" w:cs="Calibri"/>
          <w:bCs/>
        </w:rPr>
        <w:t xml:space="preserve"> w ramach modułu IPS) dla ruchu Enterprise </w:t>
      </w:r>
      <w:proofErr w:type="spellStart"/>
      <w:r w:rsidRPr="001D75C2">
        <w:rPr>
          <w:rFonts w:ascii="Calibri" w:hAnsi="Calibri" w:cs="Calibri"/>
          <w:bCs/>
        </w:rPr>
        <w:t>Traffic</w:t>
      </w:r>
      <w:proofErr w:type="spellEnd"/>
      <w:r w:rsidRPr="001D75C2">
        <w:rPr>
          <w:rFonts w:ascii="Calibri" w:hAnsi="Calibri" w:cs="Calibri"/>
          <w:bCs/>
        </w:rPr>
        <w:t xml:space="preserve"> Mix - minimum 1.4 </w:t>
      </w:r>
      <w:proofErr w:type="spellStart"/>
      <w:r w:rsidRPr="001D75C2">
        <w:rPr>
          <w:rFonts w:ascii="Calibri" w:hAnsi="Calibri" w:cs="Calibri"/>
          <w:bCs/>
        </w:rPr>
        <w:t>Gbps</w:t>
      </w:r>
      <w:proofErr w:type="spellEnd"/>
      <w:r w:rsidRPr="001D75C2">
        <w:rPr>
          <w:rFonts w:ascii="Calibri" w:hAnsi="Calibri" w:cs="Calibri"/>
          <w:bCs/>
        </w:rPr>
        <w:t>.</w:t>
      </w:r>
    </w:p>
    <w:p w14:paraId="7B9CA5CA" w14:textId="77777777" w:rsidR="001D75C2" w:rsidRPr="001D75C2" w:rsidRDefault="001D75C2" w:rsidP="005655AA">
      <w:pPr>
        <w:numPr>
          <w:ilvl w:val="3"/>
          <w:numId w:val="63"/>
        </w:numPr>
        <w:spacing w:after="0" w:line="276" w:lineRule="auto"/>
        <w:ind w:left="371"/>
        <w:jc w:val="both"/>
        <w:rPr>
          <w:rFonts w:ascii="Calibri" w:hAnsi="Calibri" w:cs="Calibri"/>
          <w:bCs/>
        </w:rPr>
      </w:pPr>
      <w:r w:rsidRPr="001D75C2">
        <w:rPr>
          <w:rFonts w:ascii="Calibri" w:hAnsi="Calibri" w:cs="Calibri"/>
          <w:bCs/>
        </w:rPr>
        <w:t xml:space="preserve">Wydajność skanowania ruchu typu Enterprise Mix z włączonymi funkcjami: IPS, kontrola aplikacji, antywirus - minimum 700 </w:t>
      </w:r>
      <w:proofErr w:type="spellStart"/>
      <w:r w:rsidRPr="001D75C2">
        <w:rPr>
          <w:rFonts w:ascii="Calibri" w:hAnsi="Calibri" w:cs="Calibri"/>
          <w:bCs/>
        </w:rPr>
        <w:t>Mbps</w:t>
      </w:r>
      <w:proofErr w:type="spellEnd"/>
      <w:r w:rsidRPr="001D75C2">
        <w:rPr>
          <w:rFonts w:ascii="Calibri" w:hAnsi="Calibri" w:cs="Calibri"/>
          <w:bCs/>
        </w:rPr>
        <w:t>.</w:t>
      </w:r>
    </w:p>
    <w:p w14:paraId="439120C8" w14:textId="77777777" w:rsidR="001D75C2" w:rsidRPr="001D75C2" w:rsidRDefault="001D75C2" w:rsidP="005655AA">
      <w:pPr>
        <w:numPr>
          <w:ilvl w:val="3"/>
          <w:numId w:val="63"/>
        </w:numPr>
        <w:spacing w:after="0" w:line="276" w:lineRule="auto"/>
        <w:ind w:left="371"/>
        <w:jc w:val="both"/>
        <w:rPr>
          <w:rFonts w:ascii="Calibri" w:hAnsi="Calibri" w:cs="Calibri"/>
          <w:bCs/>
        </w:rPr>
      </w:pPr>
      <w:r w:rsidRPr="001D75C2">
        <w:rPr>
          <w:rFonts w:ascii="Calibri" w:hAnsi="Calibri" w:cs="Calibri"/>
          <w:bCs/>
        </w:rPr>
        <w:t xml:space="preserve">Wydajność systemu w zakresie inspekcji komunikacji szyfrowanej SSL dla ruchu http – minimum 600 </w:t>
      </w:r>
      <w:proofErr w:type="spellStart"/>
      <w:r w:rsidRPr="001D75C2">
        <w:rPr>
          <w:rFonts w:ascii="Calibri" w:hAnsi="Calibri" w:cs="Calibri"/>
          <w:bCs/>
        </w:rPr>
        <w:t>Mbps</w:t>
      </w:r>
      <w:proofErr w:type="spellEnd"/>
      <w:r w:rsidRPr="001D75C2">
        <w:rPr>
          <w:rFonts w:ascii="Calibri" w:hAnsi="Calibri" w:cs="Calibri"/>
          <w:bCs/>
        </w:rPr>
        <w:t>.</w:t>
      </w:r>
    </w:p>
    <w:p w14:paraId="484BAD21" w14:textId="77777777" w:rsidR="001D75C2" w:rsidRDefault="001D75C2" w:rsidP="00F06EDD">
      <w:pPr>
        <w:spacing w:line="276" w:lineRule="auto"/>
        <w:jc w:val="both"/>
        <w:rPr>
          <w:rFonts w:ascii="Calibri" w:hAnsi="Calibri" w:cs="Calibri"/>
          <w:bCs/>
        </w:rPr>
      </w:pPr>
    </w:p>
    <w:p w14:paraId="608B5186" w14:textId="291FE973" w:rsidR="001D75C2" w:rsidRPr="001D75C2" w:rsidRDefault="001D75C2" w:rsidP="00F06EDD">
      <w:pPr>
        <w:spacing w:line="276" w:lineRule="auto"/>
        <w:jc w:val="both"/>
        <w:rPr>
          <w:rFonts w:ascii="Calibri" w:hAnsi="Calibri" w:cs="Calibri"/>
          <w:bCs/>
        </w:rPr>
      </w:pPr>
      <w:r w:rsidRPr="001D75C2">
        <w:rPr>
          <w:rFonts w:ascii="Calibri" w:hAnsi="Calibri" w:cs="Calibri"/>
          <w:bCs/>
        </w:rPr>
        <w:t>W ramach dostarczonego systemu ochrony muszą być realizowane wszystkie poniższe funkcje. Mogą one być zrealizowane w postaci osobnych, komercyjnych platform sprzętowych lub programowych:</w:t>
      </w:r>
    </w:p>
    <w:p w14:paraId="5BC368C8" w14:textId="77777777" w:rsidR="001D75C2" w:rsidRPr="001D75C2" w:rsidRDefault="001D75C2" w:rsidP="005655AA">
      <w:pPr>
        <w:numPr>
          <w:ilvl w:val="6"/>
          <w:numId w:val="65"/>
        </w:numPr>
        <w:spacing w:after="0" w:line="276" w:lineRule="auto"/>
        <w:ind w:left="513"/>
        <w:jc w:val="both"/>
        <w:rPr>
          <w:rFonts w:ascii="Calibri" w:hAnsi="Calibri" w:cs="Calibri"/>
          <w:bCs/>
        </w:rPr>
      </w:pPr>
      <w:r w:rsidRPr="001D75C2">
        <w:rPr>
          <w:rFonts w:ascii="Calibri" w:hAnsi="Calibri" w:cs="Calibri"/>
          <w:bCs/>
        </w:rPr>
        <w:t xml:space="preserve">Kontrola dostępu - zapora ogniowa klasy </w:t>
      </w:r>
      <w:proofErr w:type="spellStart"/>
      <w:r w:rsidRPr="001D75C2">
        <w:rPr>
          <w:rFonts w:ascii="Calibri" w:hAnsi="Calibri" w:cs="Calibri"/>
          <w:bCs/>
        </w:rPr>
        <w:t>Stateful</w:t>
      </w:r>
      <w:proofErr w:type="spellEnd"/>
      <w:r w:rsidRPr="001D75C2">
        <w:rPr>
          <w:rFonts w:ascii="Calibri" w:hAnsi="Calibri" w:cs="Calibri"/>
          <w:bCs/>
        </w:rPr>
        <w:t xml:space="preserve"> </w:t>
      </w:r>
      <w:proofErr w:type="spellStart"/>
      <w:r w:rsidRPr="001D75C2">
        <w:rPr>
          <w:rFonts w:ascii="Calibri" w:hAnsi="Calibri" w:cs="Calibri"/>
          <w:bCs/>
        </w:rPr>
        <w:t>Inspection</w:t>
      </w:r>
      <w:proofErr w:type="spellEnd"/>
      <w:r w:rsidRPr="001D75C2">
        <w:rPr>
          <w:rFonts w:ascii="Calibri" w:hAnsi="Calibri" w:cs="Calibri"/>
          <w:bCs/>
        </w:rPr>
        <w:t>.</w:t>
      </w:r>
    </w:p>
    <w:p w14:paraId="72979818" w14:textId="77777777" w:rsidR="001D75C2" w:rsidRPr="001D75C2" w:rsidRDefault="001D75C2" w:rsidP="005655AA">
      <w:pPr>
        <w:numPr>
          <w:ilvl w:val="6"/>
          <w:numId w:val="65"/>
        </w:numPr>
        <w:spacing w:after="0" w:line="276" w:lineRule="auto"/>
        <w:ind w:left="513"/>
        <w:jc w:val="both"/>
        <w:rPr>
          <w:rFonts w:ascii="Calibri" w:hAnsi="Calibri" w:cs="Calibri"/>
          <w:bCs/>
        </w:rPr>
      </w:pPr>
      <w:r w:rsidRPr="001D75C2">
        <w:rPr>
          <w:rFonts w:ascii="Calibri" w:hAnsi="Calibri" w:cs="Calibri"/>
          <w:bCs/>
        </w:rPr>
        <w:t xml:space="preserve">Kontrola Aplikacji. </w:t>
      </w:r>
    </w:p>
    <w:p w14:paraId="3CB2CFF3" w14:textId="77777777" w:rsidR="001D75C2" w:rsidRPr="001D75C2" w:rsidRDefault="001D75C2" w:rsidP="005655AA">
      <w:pPr>
        <w:numPr>
          <w:ilvl w:val="6"/>
          <w:numId w:val="65"/>
        </w:numPr>
        <w:spacing w:after="0" w:line="276" w:lineRule="auto"/>
        <w:ind w:left="513"/>
        <w:jc w:val="both"/>
        <w:rPr>
          <w:rFonts w:ascii="Calibri" w:hAnsi="Calibri" w:cs="Calibri"/>
          <w:bCs/>
        </w:rPr>
      </w:pPr>
      <w:r w:rsidRPr="001D75C2">
        <w:rPr>
          <w:rFonts w:ascii="Calibri" w:hAnsi="Calibri" w:cs="Calibri"/>
          <w:bCs/>
        </w:rPr>
        <w:t xml:space="preserve">Poufność transmisji danych  - połączenia szyfrowane </w:t>
      </w:r>
      <w:proofErr w:type="spellStart"/>
      <w:r w:rsidRPr="001D75C2">
        <w:rPr>
          <w:rFonts w:ascii="Calibri" w:hAnsi="Calibri" w:cs="Calibri"/>
          <w:bCs/>
        </w:rPr>
        <w:t>IPSec</w:t>
      </w:r>
      <w:proofErr w:type="spellEnd"/>
      <w:r w:rsidRPr="001D75C2">
        <w:rPr>
          <w:rFonts w:ascii="Calibri" w:hAnsi="Calibri" w:cs="Calibri"/>
          <w:bCs/>
        </w:rPr>
        <w:t xml:space="preserve"> VPN oraz SSL VPN.</w:t>
      </w:r>
    </w:p>
    <w:p w14:paraId="32E0613D" w14:textId="77777777" w:rsidR="001D75C2" w:rsidRPr="001D75C2" w:rsidRDefault="001D75C2" w:rsidP="005655AA">
      <w:pPr>
        <w:numPr>
          <w:ilvl w:val="6"/>
          <w:numId w:val="65"/>
        </w:numPr>
        <w:spacing w:after="0" w:line="276" w:lineRule="auto"/>
        <w:ind w:left="513"/>
        <w:jc w:val="both"/>
        <w:rPr>
          <w:rFonts w:ascii="Calibri" w:hAnsi="Calibri" w:cs="Calibri"/>
          <w:bCs/>
        </w:rPr>
      </w:pPr>
      <w:r w:rsidRPr="001D75C2">
        <w:rPr>
          <w:rFonts w:ascii="Calibri" w:hAnsi="Calibri" w:cs="Calibri"/>
          <w:bCs/>
        </w:rPr>
        <w:t xml:space="preserve">Ochrona przed </w:t>
      </w:r>
      <w:proofErr w:type="spellStart"/>
      <w:r w:rsidRPr="001D75C2">
        <w:rPr>
          <w:rFonts w:ascii="Calibri" w:hAnsi="Calibri" w:cs="Calibri"/>
          <w:bCs/>
        </w:rPr>
        <w:t>malware</w:t>
      </w:r>
      <w:proofErr w:type="spellEnd"/>
      <w:r w:rsidRPr="001D75C2">
        <w:rPr>
          <w:rFonts w:ascii="Calibri" w:hAnsi="Calibri" w:cs="Calibri"/>
          <w:bCs/>
        </w:rPr>
        <w:t xml:space="preserve"> – co najmniej dla protokołów SMTP, POP3, IMAP, HTTP, FTP, HTTPS.</w:t>
      </w:r>
    </w:p>
    <w:p w14:paraId="64FF3155" w14:textId="77777777" w:rsidR="001D75C2" w:rsidRPr="001D75C2" w:rsidRDefault="001D75C2" w:rsidP="005655AA">
      <w:pPr>
        <w:numPr>
          <w:ilvl w:val="6"/>
          <w:numId w:val="65"/>
        </w:numPr>
        <w:spacing w:after="0" w:line="276" w:lineRule="auto"/>
        <w:ind w:left="513"/>
        <w:jc w:val="both"/>
        <w:rPr>
          <w:rFonts w:ascii="Calibri" w:hAnsi="Calibri" w:cs="Calibri"/>
          <w:bCs/>
        </w:rPr>
      </w:pPr>
      <w:r w:rsidRPr="001D75C2">
        <w:rPr>
          <w:rFonts w:ascii="Calibri" w:hAnsi="Calibri" w:cs="Calibri"/>
          <w:bCs/>
        </w:rPr>
        <w:t xml:space="preserve">Ochrona przed atakami  - </w:t>
      </w:r>
      <w:proofErr w:type="spellStart"/>
      <w:r w:rsidRPr="001D75C2">
        <w:rPr>
          <w:rFonts w:ascii="Calibri" w:hAnsi="Calibri" w:cs="Calibri"/>
          <w:bCs/>
        </w:rPr>
        <w:t>Intrusion</w:t>
      </w:r>
      <w:proofErr w:type="spellEnd"/>
      <w:r w:rsidRPr="001D75C2">
        <w:rPr>
          <w:rFonts w:ascii="Calibri" w:hAnsi="Calibri" w:cs="Calibri"/>
          <w:bCs/>
        </w:rPr>
        <w:t xml:space="preserve"> </w:t>
      </w:r>
      <w:proofErr w:type="spellStart"/>
      <w:r w:rsidRPr="001D75C2">
        <w:rPr>
          <w:rFonts w:ascii="Calibri" w:hAnsi="Calibri" w:cs="Calibri"/>
          <w:bCs/>
        </w:rPr>
        <w:t>Prevention</w:t>
      </w:r>
      <w:proofErr w:type="spellEnd"/>
      <w:r w:rsidRPr="001D75C2">
        <w:rPr>
          <w:rFonts w:ascii="Calibri" w:hAnsi="Calibri" w:cs="Calibri"/>
          <w:bCs/>
        </w:rPr>
        <w:t xml:space="preserve"> System.</w:t>
      </w:r>
    </w:p>
    <w:p w14:paraId="2D14715B" w14:textId="77777777" w:rsidR="001D75C2" w:rsidRPr="001D75C2" w:rsidRDefault="001D75C2" w:rsidP="005655AA">
      <w:pPr>
        <w:numPr>
          <w:ilvl w:val="6"/>
          <w:numId w:val="65"/>
        </w:numPr>
        <w:spacing w:after="0" w:line="276" w:lineRule="auto"/>
        <w:ind w:left="513"/>
        <w:jc w:val="both"/>
        <w:rPr>
          <w:rFonts w:ascii="Calibri" w:hAnsi="Calibri" w:cs="Calibri"/>
          <w:bCs/>
        </w:rPr>
      </w:pPr>
      <w:r w:rsidRPr="001D75C2">
        <w:rPr>
          <w:rFonts w:ascii="Calibri" w:hAnsi="Calibri" w:cs="Calibri"/>
          <w:bCs/>
        </w:rPr>
        <w:t xml:space="preserve">Kontrola stron WWW. </w:t>
      </w:r>
    </w:p>
    <w:p w14:paraId="044D83FB" w14:textId="77777777" w:rsidR="001D75C2" w:rsidRPr="001D75C2" w:rsidRDefault="001D75C2" w:rsidP="005655AA">
      <w:pPr>
        <w:numPr>
          <w:ilvl w:val="6"/>
          <w:numId w:val="65"/>
        </w:numPr>
        <w:spacing w:after="0" w:line="276" w:lineRule="auto"/>
        <w:ind w:left="513"/>
        <w:jc w:val="both"/>
        <w:rPr>
          <w:rFonts w:ascii="Calibri" w:hAnsi="Calibri" w:cs="Calibri"/>
          <w:bCs/>
        </w:rPr>
      </w:pPr>
      <w:r w:rsidRPr="001D75C2">
        <w:rPr>
          <w:rFonts w:ascii="Calibri" w:hAnsi="Calibri" w:cs="Calibri"/>
          <w:bCs/>
        </w:rPr>
        <w:t xml:space="preserve">Kontrola zawartości poczty – </w:t>
      </w:r>
      <w:proofErr w:type="spellStart"/>
      <w:r w:rsidRPr="001D75C2">
        <w:rPr>
          <w:rFonts w:ascii="Calibri" w:hAnsi="Calibri" w:cs="Calibri"/>
          <w:bCs/>
        </w:rPr>
        <w:t>Antyspam</w:t>
      </w:r>
      <w:proofErr w:type="spellEnd"/>
      <w:r w:rsidRPr="001D75C2">
        <w:rPr>
          <w:rFonts w:ascii="Calibri" w:hAnsi="Calibri" w:cs="Calibri"/>
          <w:bCs/>
        </w:rPr>
        <w:t xml:space="preserve"> dla protokołów SMTP, POP3.</w:t>
      </w:r>
    </w:p>
    <w:p w14:paraId="2CCCF872" w14:textId="77777777" w:rsidR="001D75C2" w:rsidRPr="001D75C2" w:rsidRDefault="001D75C2" w:rsidP="005655AA">
      <w:pPr>
        <w:numPr>
          <w:ilvl w:val="6"/>
          <w:numId w:val="65"/>
        </w:numPr>
        <w:spacing w:after="0" w:line="276" w:lineRule="auto"/>
        <w:ind w:left="513"/>
        <w:jc w:val="both"/>
        <w:rPr>
          <w:rFonts w:ascii="Calibri" w:hAnsi="Calibri" w:cs="Calibri"/>
          <w:bCs/>
        </w:rPr>
      </w:pPr>
      <w:r w:rsidRPr="001D75C2">
        <w:rPr>
          <w:rFonts w:ascii="Calibri" w:hAnsi="Calibri" w:cs="Calibri"/>
          <w:bCs/>
        </w:rPr>
        <w:t>Zarządzanie pasmem (</w:t>
      </w:r>
      <w:proofErr w:type="spellStart"/>
      <w:r w:rsidRPr="001D75C2">
        <w:rPr>
          <w:rFonts w:ascii="Calibri" w:hAnsi="Calibri" w:cs="Calibri"/>
          <w:bCs/>
        </w:rPr>
        <w:t>QoS</w:t>
      </w:r>
      <w:proofErr w:type="spellEnd"/>
      <w:r w:rsidRPr="001D75C2">
        <w:rPr>
          <w:rFonts w:ascii="Calibri" w:hAnsi="Calibri" w:cs="Calibri"/>
          <w:bCs/>
        </w:rPr>
        <w:t xml:space="preserve">, </w:t>
      </w:r>
      <w:proofErr w:type="spellStart"/>
      <w:r w:rsidRPr="001D75C2">
        <w:rPr>
          <w:rFonts w:ascii="Calibri" w:hAnsi="Calibri" w:cs="Calibri"/>
          <w:bCs/>
        </w:rPr>
        <w:t>Traffic</w:t>
      </w:r>
      <w:proofErr w:type="spellEnd"/>
      <w:r w:rsidRPr="001D75C2">
        <w:rPr>
          <w:rFonts w:ascii="Calibri" w:hAnsi="Calibri" w:cs="Calibri"/>
          <w:bCs/>
        </w:rPr>
        <w:t xml:space="preserve"> </w:t>
      </w:r>
      <w:proofErr w:type="spellStart"/>
      <w:r w:rsidRPr="001D75C2">
        <w:rPr>
          <w:rFonts w:ascii="Calibri" w:hAnsi="Calibri" w:cs="Calibri"/>
          <w:bCs/>
        </w:rPr>
        <w:t>shaping</w:t>
      </w:r>
      <w:proofErr w:type="spellEnd"/>
      <w:r w:rsidRPr="001D75C2">
        <w:rPr>
          <w:rFonts w:ascii="Calibri" w:hAnsi="Calibri" w:cs="Calibri"/>
          <w:bCs/>
        </w:rPr>
        <w:t>).</w:t>
      </w:r>
    </w:p>
    <w:p w14:paraId="4E63F319" w14:textId="77777777" w:rsidR="001D75C2" w:rsidRPr="001D75C2" w:rsidRDefault="001D75C2" w:rsidP="005655AA">
      <w:pPr>
        <w:numPr>
          <w:ilvl w:val="6"/>
          <w:numId w:val="65"/>
        </w:numPr>
        <w:spacing w:after="0" w:line="276" w:lineRule="auto"/>
        <w:ind w:left="513"/>
        <w:jc w:val="both"/>
        <w:rPr>
          <w:rFonts w:ascii="Calibri" w:hAnsi="Calibri" w:cs="Calibri"/>
          <w:bCs/>
        </w:rPr>
      </w:pPr>
      <w:r w:rsidRPr="001D75C2">
        <w:rPr>
          <w:rFonts w:ascii="Calibri" w:hAnsi="Calibri" w:cs="Calibri"/>
          <w:bCs/>
        </w:rPr>
        <w:t xml:space="preserve">Mechanizmy ochrony przed wyciekiem poufnej informacji (DLP). </w:t>
      </w:r>
    </w:p>
    <w:p w14:paraId="6B71DD12" w14:textId="222B74EF" w:rsidR="001D75C2" w:rsidRPr="001D75C2" w:rsidRDefault="001D75C2" w:rsidP="005655AA">
      <w:pPr>
        <w:numPr>
          <w:ilvl w:val="6"/>
          <w:numId w:val="65"/>
        </w:numPr>
        <w:spacing w:after="0" w:line="276" w:lineRule="auto"/>
        <w:ind w:left="513"/>
        <w:jc w:val="both"/>
        <w:rPr>
          <w:rFonts w:ascii="Calibri" w:hAnsi="Calibri" w:cs="Calibri"/>
          <w:bCs/>
        </w:rPr>
      </w:pPr>
      <w:r w:rsidRPr="001D75C2">
        <w:rPr>
          <w:rFonts w:ascii="Calibri" w:hAnsi="Calibri" w:cs="Calibri"/>
          <w:bCs/>
        </w:rPr>
        <w:t xml:space="preserve">Dwuskładnikowe uwierzytelnianie z wykorzystaniem </w:t>
      </w:r>
      <w:proofErr w:type="spellStart"/>
      <w:r w:rsidRPr="001D75C2">
        <w:rPr>
          <w:rFonts w:ascii="Calibri" w:hAnsi="Calibri" w:cs="Calibri"/>
          <w:bCs/>
        </w:rPr>
        <w:t>tokenów</w:t>
      </w:r>
      <w:proofErr w:type="spellEnd"/>
      <w:r w:rsidRPr="001D75C2">
        <w:rPr>
          <w:rFonts w:ascii="Calibri" w:hAnsi="Calibri" w:cs="Calibri"/>
          <w:bCs/>
        </w:rPr>
        <w:t xml:space="preserve"> sprzętowych lub programowych. W ramach postępowania powinny zostać dostarczone co najmniej 2 </w:t>
      </w:r>
      <w:proofErr w:type="spellStart"/>
      <w:r w:rsidRPr="001D75C2">
        <w:rPr>
          <w:rFonts w:ascii="Calibri" w:hAnsi="Calibri" w:cs="Calibri"/>
          <w:bCs/>
        </w:rPr>
        <w:t>tokeny</w:t>
      </w:r>
      <w:proofErr w:type="spellEnd"/>
      <w:r w:rsidRPr="001D75C2">
        <w:rPr>
          <w:rFonts w:ascii="Calibri" w:hAnsi="Calibri" w:cs="Calibri"/>
          <w:bCs/>
        </w:rPr>
        <w:t xml:space="preserve"> sprzętowe lub </w:t>
      </w:r>
      <w:r w:rsidRPr="001D75C2">
        <w:rPr>
          <w:rFonts w:ascii="Calibri" w:hAnsi="Calibri" w:cs="Calibri"/>
          <w:bCs/>
        </w:rPr>
        <w:lastRenderedPageBreak/>
        <w:t xml:space="preserve">programowe, które będą zastosowane do dwu-składnikowego uwierzytelnienia administratorów lub w ramach połączeń VPN typu </w:t>
      </w:r>
      <w:proofErr w:type="spellStart"/>
      <w:r w:rsidRPr="001D75C2">
        <w:rPr>
          <w:rFonts w:ascii="Calibri" w:hAnsi="Calibri" w:cs="Calibri"/>
          <w:bCs/>
        </w:rPr>
        <w:t>client</w:t>
      </w:r>
      <w:proofErr w:type="spellEnd"/>
      <w:r w:rsidRPr="001D75C2">
        <w:rPr>
          <w:rFonts w:ascii="Calibri" w:hAnsi="Calibri" w:cs="Calibri"/>
          <w:bCs/>
        </w:rPr>
        <w:t>-to-</w:t>
      </w:r>
      <w:proofErr w:type="spellStart"/>
      <w:r w:rsidRPr="001D75C2">
        <w:rPr>
          <w:rFonts w:ascii="Calibri" w:hAnsi="Calibri" w:cs="Calibri"/>
          <w:bCs/>
        </w:rPr>
        <w:t>site</w:t>
      </w:r>
      <w:proofErr w:type="spellEnd"/>
      <w:r w:rsidRPr="001D75C2">
        <w:rPr>
          <w:rFonts w:ascii="Calibri" w:hAnsi="Calibri" w:cs="Calibri"/>
          <w:bCs/>
        </w:rPr>
        <w:t xml:space="preserve">. </w:t>
      </w:r>
    </w:p>
    <w:p w14:paraId="0A3AF753" w14:textId="77777777" w:rsidR="001D75C2" w:rsidRPr="001D75C2" w:rsidRDefault="001D75C2" w:rsidP="005655AA">
      <w:pPr>
        <w:numPr>
          <w:ilvl w:val="6"/>
          <w:numId w:val="65"/>
        </w:numPr>
        <w:spacing w:after="0" w:line="276" w:lineRule="auto"/>
        <w:ind w:left="513"/>
        <w:jc w:val="both"/>
        <w:rPr>
          <w:rFonts w:ascii="Calibri" w:hAnsi="Calibri" w:cs="Calibri"/>
          <w:bCs/>
        </w:rPr>
      </w:pPr>
      <w:r w:rsidRPr="001D75C2">
        <w:rPr>
          <w:rFonts w:ascii="Calibri" w:hAnsi="Calibri" w:cs="Calibri"/>
          <w:bCs/>
        </w:rPr>
        <w:t>Analiza ruchu szyfrowanego protokołem SSL także dla protokołu HTTP/2.</w:t>
      </w:r>
    </w:p>
    <w:p w14:paraId="132EE154" w14:textId="7831CA04" w:rsidR="001D75C2" w:rsidRPr="001D75C2" w:rsidRDefault="001D75C2" w:rsidP="005655AA">
      <w:pPr>
        <w:numPr>
          <w:ilvl w:val="6"/>
          <w:numId w:val="65"/>
        </w:numPr>
        <w:spacing w:after="0" w:line="276" w:lineRule="auto"/>
        <w:ind w:left="513"/>
        <w:jc w:val="both"/>
        <w:rPr>
          <w:rFonts w:ascii="Calibri" w:hAnsi="Calibri" w:cs="Calibri"/>
          <w:bCs/>
        </w:rPr>
      </w:pPr>
      <w:r w:rsidRPr="001D75C2">
        <w:rPr>
          <w:rFonts w:ascii="Calibri" w:hAnsi="Calibri" w:cs="Calibri"/>
          <w:bCs/>
        </w:rPr>
        <w:t xml:space="preserve">Funkcja lokalnego serwera DNS ze wsparciem dla DNS </w:t>
      </w:r>
      <w:proofErr w:type="spellStart"/>
      <w:r w:rsidRPr="001D75C2">
        <w:rPr>
          <w:rFonts w:ascii="Calibri" w:hAnsi="Calibri" w:cs="Calibri"/>
          <w:bCs/>
        </w:rPr>
        <w:t>over</w:t>
      </w:r>
      <w:proofErr w:type="spellEnd"/>
      <w:r w:rsidRPr="001D75C2">
        <w:rPr>
          <w:rFonts w:ascii="Calibri" w:hAnsi="Calibri" w:cs="Calibri"/>
          <w:bCs/>
        </w:rPr>
        <w:t xml:space="preserve"> TLS (</w:t>
      </w:r>
      <w:proofErr w:type="spellStart"/>
      <w:r w:rsidRPr="001D75C2">
        <w:rPr>
          <w:rFonts w:ascii="Calibri" w:hAnsi="Calibri" w:cs="Calibri"/>
          <w:bCs/>
        </w:rPr>
        <w:t>DoT</w:t>
      </w:r>
      <w:proofErr w:type="spellEnd"/>
      <w:r w:rsidRPr="001D75C2">
        <w:rPr>
          <w:rFonts w:ascii="Calibri" w:hAnsi="Calibri" w:cs="Calibri"/>
          <w:bCs/>
        </w:rPr>
        <w:t xml:space="preserve">) oraz DNS </w:t>
      </w:r>
      <w:proofErr w:type="spellStart"/>
      <w:r w:rsidRPr="001D75C2">
        <w:rPr>
          <w:rFonts w:ascii="Calibri" w:hAnsi="Calibri" w:cs="Calibri"/>
          <w:bCs/>
        </w:rPr>
        <w:t>over</w:t>
      </w:r>
      <w:proofErr w:type="spellEnd"/>
      <w:r w:rsidRPr="001D75C2">
        <w:rPr>
          <w:rFonts w:ascii="Calibri" w:hAnsi="Calibri" w:cs="Calibri"/>
          <w:bCs/>
        </w:rPr>
        <w:t xml:space="preserve"> HTTPS (</w:t>
      </w:r>
      <w:proofErr w:type="spellStart"/>
      <w:r w:rsidRPr="001D75C2">
        <w:rPr>
          <w:rFonts w:ascii="Calibri" w:hAnsi="Calibri" w:cs="Calibri"/>
          <w:bCs/>
        </w:rPr>
        <w:t>DoH</w:t>
      </w:r>
      <w:proofErr w:type="spellEnd"/>
      <w:r w:rsidRPr="001D75C2">
        <w:rPr>
          <w:rFonts w:ascii="Calibri" w:hAnsi="Calibri" w:cs="Calibri"/>
          <w:bCs/>
        </w:rPr>
        <w:t>) z możliwością filtrowania zapytań DNS na lokalnym serwerze DNS jak i w ruchu przechodzącym przez system</w:t>
      </w:r>
      <w:r>
        <w:rPr>
          <w:rFonts w:ascii="Calibri" w:hAnsi="Calibri" w:cs="Calibri"/>
          <w:bCs/>
        </w:rPr>
        <w:t>.</w:t>
      </w:r>
    </w:p>
    <w:p w14:paraId="08871382" w14:textId="77777777" w:rsidR="001D75C2" w:rsidRPr="001D75C2" w:rsidRDefault="001D75C2" w:rsidP="00F06EDD">
      <w:pPr>
        <w:spacing w:line="276" w:lineRule="auto"/>
        <w:jc w:val="both"/>
        <w:rPr>
          <w:rFonts w:ascii="Calibri" w:hAnsi="Calibri" w:cs="Calibri"/>
          <w:bCs/>
        </w:rPr>
      </w:pPr>
    </w:p>
    <w:p w14:paraId="41041A59" w14:textId="7FA2A6F5" w:rsidR="001D75C2" w:rsidRPr="001D75C2" w:rsidRDefault="001D75C2" w:rsidP="00F06EDD">
      <w:pPr>
        <w:spacing w:line="276" w:lineRule="auto"/>
        <w:jc w:val="both"/>
        <w:rPr>
          <w:rFonts w:ascii="Calibri" w:hAnsi="Calibri" w:cs="Calibri"/>
          <w:bCs/>
        </w:rPr>
      </w:pPr>
      <w:r w:rsidRPr="001D75C2">
        <w:rPr>
          <w:rFonts w:ascii="Calibri" w:hAnsi="Calibri" w:cs="Calibri"/>
          <w:bCs/>
        </w:rPr>
        <w:t>Polityki firewall</w:t>
      </w:r>
      <w:r w:rsidR="004D64D7">
        <w:rPr>
          <w:rFonts w:ascii="Calibri" w:hAnsi="Calibri" w:cs="Calibri"/>
          <w:bCs/>
        </w:rPr>
        <w:t>.</w:t>
      </w:r>
    </w:p>
    <w:p w14:paraId="5573A40B" w14:textId="77777777" w:rsidR="001D75C2" w:rsidRPr="001D75C2" w:rsidRDefault="001D75C2" w:rsidP="005655AA">
      <w:pPr>
        <w:numPr>
          <w:ilvl w:val="6"/>
          <w:numId w:val="66"/>
        </w:numPr>
        <w:spacing w:after="0" w:line="276" w:lineRule="auto"/>
        <w:ind w:left="513"/>
        <w:jc w:val="both"/>
        <w:rPr>
          <w:rFonts w:ascii="Calibri" w:hAnsi="Calibri" w:cs="Calibri"/>
          <w:bCs/>
        </w:rPr>
      </w:pPr>
      <w:r w:rsidRPr="001D75C2">
        <w:rPr>
          <w:rFonts w:ascii="Calibri" w:hAnsi="Calibri" w:cs="Calibri"/>
          <w:bCs/>
        </w:rPr>
        <w:t xml:space="preserve">Polityka Firewall musi uwzględniać adresy IP, użytkowników, protokoły, usługi sieciowe, aplikacje lub zbiory aplikacji, reakcje zabezpieczeń, rejestrowanie zdarzeń. </w:t>
      </w:r>
    </w:p>
    <w:p w14:paraId="64D99B87" w14:textId="1A7F4503" w:rsidR="001D75C2" w:rsidRPr="001D75C2" w:rsidRDefault="001D75C2" w:rsidP="005655AA">
      <w:pPr>
        <w:numPr>
          <w:ilvl w:val="6"/>
          <w:numId w:val="66"/>
        </w:numPr>
        <w:spacing w:after="0" w:line="276" w:lineRule="auto"/>
        <w:ind w:left="513"/>
        <w:jc w:val="both"/>
        <w:rPr>
          <w:rFonts w:ascii="Calibri" w:hAnsi="Calibri" w:cs="Calibri"/>
          <w:bCs/>
        </w:rPr>
      </w:pPr>
      <w:r w:rsidRPr="001D75C2">
        <w:rPr>
          <w:rFonts w:ascii="Calibri" w:hAnsi="Calibri" w:cs="Calibri"/>
          <w:bCs/>
        </w:rPr>
        <w:t>System musi zapewniać translację adresów NAT: źródłowego i docelowego, translację PAT oraz:</w:t>
      </w:r>
      <w:r>
        <w:rPr>
          <w:rFonts w:ascii="Calibri" w:hAnsi="Calibri" w:cs="Calibri"/>
          <w:bCs/>
        </w:rPr>
        <w:t xml:space="preserve"> </w:t>
      </w:r>
      <w:r w:rsidRPr="001D75C2">
        <w:rPr>
          <w:rFonts w:ascii="Calibri" w:hAnsi="Calibri" w:cs="Calibri"/>
          <w:bCs/>
        </w:rPr>
        <w:t>Translację jeden do jeden oraz jeden do wielu</w:t>
      </w:r>
      <w:r>
        <w:rPr>
          <w:rFonts w:ascii="Calibri" w:hAnsi="Calibri" w:cs="Calibri"/>
          <w:bCs/>
        </w:rPr>
        <w:t xml:space="preserve"> i d</w:t>
      </w:r>
      <w:r w:rsidRPr="00A158F1">
        <w:rPr>
          <w:rFonts w:ascii="Calibri" w:hAnsi="Calibri" w:cs="Calibri"/>
          <w:bCs/>
        </w:rPr>
        <w:t xml:space="preserve">edykowany ALG (Application Level Gateway) dla protokołu SIP. </w:t>
      </w:r>
    </w:p>
    <w:p w14:paraId="0B3070EC" w14:textId="77777777" w:rsidR="001D75C2" w:rsidRPr="001D75C2" w:rsidRDefault="001D75C2" w:rsidP="005655AA">
      <w:pPr>
        <w:numPr>
          <w:ilvl w:val="6"/>
          <w:numId w:val="66"/>
        </w:numPr>
        <w:spacing w:after="0" w:line="276" w:lineRule="auto"/>
        <w:ind w:left="513"/>
        <w:jc w:val="both"/>
        <w:rPr>
          <w:rFonts w:ascii="Calibri" w:hAnsi="Calibri" w:cs="Calibri"/>
          <w:bCs/>
        </w:rPr>
      </w:pPr>
      <w:r w:rsidRPr="001D75C2">
        <w:rPr>
          <w:rFonts w:ascii="Calibri" w:hAnsi="Calibri" w:cs="Calibri"/>
          <w:bCs/>
        </w:rPr>
        <w:t>W ramach systemu musi istnieć możliwość tworzenia wydzielonych stref bezpieczeństwa np. DMZ, LAN, WAN.</w:t>
      </w:r>
    </w:p>
    <w:p w14:paraId="5C68D045" w14:textId="77777777" w:rsidR="001D75C2" w:rsidRPr="001D75C2" w:rsidRDefault="001D75C2" w:rsidP="005655AA">
      <w:pPr>
        <w:numPr>
          <w:ilvl w:val="6"/>
          <w:numId w:val="66"/>
        </w:numPr>
        <w:spacing w:after="0" w:line="276" w:lineRule="auto"/>
        <w:ind w:left="513"/>
        <w:jc w:val="both"/>
        <w:rPr>
          <w:rFonts w:ascii="Calibri" w:hAnsi="Calibri" w:cs="Calibri"/>
          <w:bCs/>
        </w:rPr>
      </w:pPr>
      <w:r w:rsidRPr="001D75C2">
        <w:rPr>
          <w:rFonts w:ascii="Calibri" w:hAnsi="Calibri" w:cs="Calibri"/>
          <w:bCs/>
        </w:rPr>
        <w:t xml:space="preserve">Możliwość wykorzystania w polityce bezpieczeństwa zewnętrznych repozytoriów zawierających: kategorie URL, adresy IP, nazwy domenowe, </w:t>
      </w:r>
      <w:proofErr w:type="spellStart"/>
      <w:r w:rsidRPr="001D75C2">
        <w:rPr>
          <w:rFonts w:ascii="Calibri" w:hAnsi="Calibri" w:cs="Calibri"/>
          <w:bCs/>
        </w:rPr>
        <w:t>hashe</w:t>
      </w:r>
      <w:proofErr w:type="spellEnd"/>
      <w:r w:rsidRPr="001D75C2">
        <w:rPr>
          <w:rFonts w:ascii="Calibri" w:hAnsi="Calibri" w:cs="Calibri"/>
          <w:bCs/>
        </w:rPr>
        <w:t xml:space="preserve"> złośliwych plików.</w:t>
      </w:r>
    </w:p>
    <w:p w14:paraId="3C0ACC4C" w14:textId="77777777" w:rsidR="001D75C2" w:rsidRPr="001D75C2" w:rsidRDefault="001D75C2" w:rsidP="00F06EDD">
      <w:pPr>
        <w:spacing w:line="276" w:lineRule="auto"/>
        <w:jc w:val="both"/>
        <w:rPr>
          <w:rFonts w:ascii="Calibri" w:hAnsi="Calibri" w:cs="Calibri"/>
          <w:bCs/>
        </w:rPr>
      </w:pPr>
    </w:p>
    <w:p w14:paraId="054C424D" w14:textId="3F06B6E1" w:rsidR="001D75C2" w:rsidRPr="001D75C2" w:rsidRDefault="001D75C2" w:rsidP="00F06EDD">
      <w:pPr>
        <w:spacing w:line="276" w:lineRule="auto"/>
        <w:jc w:val="both"/>
        <w:rPr>
          <w:rFonts w:ascii="Calibri" w:hAnsi="Calibri" w:cs="Calibri"/>
          <w:bCs/>
        </w:rPr>
      </w:pPr>
      <w:r w:rsidRPr="001D75C2">
        <w:rPr>
          <w:rFonts w:ascii="Calibri" w:hAnsi="Calibri" w:cs="Calibri"/>
          <w:bCs/>
        </w:rPr>
        <w:t>Połączenia VPN</w:t>
      </w:r>
      <w:r w:rsidR="004D64D7">
        <w:rPr>
          <w:rFonts w:ascii="Calibri" w:hAnsi="Calibri" w:cs="Calibri"/>
          <w:bCs/>
        </w:rPr>
        <w:t>.</w:t>
      </w:r>
    </w:p>
    <w:p w14:paraId="59982A69" w14:textId="77777777" w:rsidR="001D75C2" w:rsidRPr="001D75C2" w:rsidRDefault="001D75C2" w:rsidP="005655AA">
      <w:pPr>
        <w:numPr>
          <w:ilvl w:val="0"/>
          <w:numId w:val="67"/>
        </w:numPr>
        <w:spacing w:after="0" w:line="276" w:lineRule="auto"/>
        <w:ind w:left="513"/>
        <w:jc w:val="both"/>
        <w:rPr>
          <w:rFonts w:ascii="Calibri" w:hAnsi="Calibri" w:cs="Calibri"/>
        </w:rPr>
      </w:pPr>
      <w:r w:rsidRPr="001D75C2">
        <w:rPr>
          <w:rFonts w:ascii="Calibri" w:hAnsi="Calibri" w:cs="Calibri"/>
        </w:rPr>
        <w:t xml:space="preserve">System musi umożliwiać konfigurację połączeń typu </w:t>
      </w:r>
      <w:proofErr w:type="spellStart"/>
      <w:r w:rsidRPr="001D75C2">
        <w:rPr>
          <w:rFonts w:ascii="Calibri" w:hAnsi="Calibri" w:cs="Calibri"/>
        </w:rPr>
        <w:t>IPSec</w:t>
      </w:r>
      <w:proofErr w:type="spellEnd"/>
      <w:r w:rsidRPr="001D75C2">
        <w:rPr>
          <w:rFonts w:ascii="Calibri" w:hAnsi="Calibri" w:cs="Calibri"/>
        </w:rPr>
        <w:t xml:space="preserve"> VPN. W zakresie tej funkcji musi zapewniać:</w:t>
      </w:r>
    </w:p>
    <w:p w14:paraId="3D9FDEF4" w14:textId="77777777" w:rsidR="001D75C2" w:rsidRPr="001D75C2" w:rsidRDefault="001D75C2" w:rsidP="005655AA">
      <w:pPr>
        <w:pStyle w:val="Akapitzlist"/>
        <w:numPr>
          <w:ilvl w:val="0"/>
          <w:numId w:val="68"/>
        </w:numPr>
        <w:spacing w:after="0" w:line="276" w:lineRule="auto"/>
        <w:jc w:val="both"/>
        <w:rPr>
          <w:rFonts w:cstheme="minorHAnsi"/>
        </w:rPr>
      </w:pPr>
      <w:r w:rsidRPr="001D75C2">
        <w:rPr>
          <w:rFonts w:cstheme="minorHAnsi"/>
        </w:rPr>
        <w:t>Wsparcie dla IKE v1 oraz v2.</w:t>
      </w:r>
    </w:p>
    <w:p w14:paraId="39390431" w14:textId="77777777" w:rsidR="001D75C2" w:rsidRPr="001D75C2" w:rsidRDefault="001D75C2" w:rsidP="005655AA">
      <w:pPr>
        <w:pStyle w:val="Akapitzlist"/>
        <w:numPr>
          <w:ilvl w:val="0"/>
          <w:numId w:val="68"/>
        </w:numPr>
        <w:spacing w:after="0" w:line="276" w:lineRule="auto"/>
        <w:jc w:val="both"/>
        <w:rPr>
          <w:rFonts w:cstheme="minorHAnsi"/>
        </w:rPr>
      </w:pPr>
      <w:r w:rsidRPr="001D75C2">
        <w:rPr>
          <w:rFonts w:cstheme="minorHAnsi"/>
        </w:rPr>
        <w:t xml:space="preserve">Obsługa szyfrowania protokołem AES z kluczem 128 i 256 bitów w trybie pracy </w:t>
      </w:r>
      <w:proofErr w:type="spellStart"/>
      <w:r w:rsidRPr="001D75C2">
        <w:rPr>
          <w:rFonts w:cstheme="minorHAnsi"/>
        </w:rPr>
        <w:t>Galois</w:t>
      </w:r>
      <w:proofErr w:type="spellEnd"/>
      <w:r w:rsidRPr="001D75C2">
        <w:rPr>
          <w:rFonts w:cstheme="minorHAnsi"/>
        </w:rPr>
        <w:t>/</w:t>
      </w:r>
      <w:proofErr w:type="spellStart"/>
      <w:r w:rsidRPr="001D75C2">
        <w:rPr>
          <w:rFonts w:cstheme="minorHAnsi"/>
        </w:rPr>
        <w:t>Counter</w:t>
      </w:r>
      <w:proofErr w:type="spellEnd"/>
      <w:r w:rsidRPr="001D75C2">
        <w:rPr>
          <w:rFonts w:cstheme="minorHAnsi"/>
        </w:rPr>
        <w:t xml:space="preserve"> </w:t>
      </w:r>
      <w:proofErr w:type="spellStart"/>
      <w:r w:rsidRPr="001D75C2">
        <w:rPr>
          <w:rFonts w:cstheme="minorHAnsi"/>
        </w:rPr>
        <w:t>Mode</w:t>
      </w:r>
      <w:proofErr w:type="spellEnd"/>
      <w:r w:rsidRPr="001D75C2">
        <w:rPr>
          <w:rFonts w:cstheme="minorHAnsi"/>
        </w:rPr>
        <w:t>(GCM).</w:t>
      </w:r>
    </w:p>
    <w:p w14:paraId="5B62A590" w14:textId="77777777" w:rsidR="001D75C2" w:rsidRPr="001D75C2" w:rsidRDefault="001D75C2" w:rsidP="005655AA">
      <w:pPr>
        <w:pStyle w:val="Akapitzlist"/>
        <w:numPr>
          <w:ilvl w:val="0"/>
          <w:numId w:val="68"/>
        </w:numPr>
        <w:spacing w:after="0" w:line="276" w:lineRule="auto"/>
        <w:jc w:val="both"/>
        <w:rPr>
          <w:rFonts w:cstheme="minorHAnsi"/>
        </w:rPr>
      </w:pPr>
      <w:r w:rsidRPr="001D75C2">
        <w:rPr>
          <w:rFonts w:cstheme="minorHAnsi"/>
        </w:rPr>
        <w:t xml:space="preserve">Obsługa protokołu </w:t>
      </w:r>
      <w:proofErr w:type="spellStart"/>
      <w:r w:rsidRPr="001D75C2">
        <w:rPr>
          <w:rFonts w:cstheme="minorHAnsi"/>
        </w:rPr>
        <w:t>Diffie-Hellman</w:t>
      </w:r>
      <w:proofErr w:type="spellEnd"/>
      <w:r w:rsidRPr="001D75C2">
        <w:rPr>
          <w:rFonts w:cstheme="minorHAnsi"/>
        </w:rPr>
        <w:t xml:space="preserve">  grup 19 i 20.</w:t>
      </w:r>
    </w:p>
    <w:p w14:paraId="72767660" w14:textId="77777777" w:rsidR="001D75C2" w:rsidRPr="001D75C2" w:rsidRDefault="001D75C2" w:rsidP="005655AA">
      <w:pPr>
        <w:pStyle w:val="Akapitzlist"/>
        <w:numPr>
          <w:ilvl w:val="0"/>
          <w:numId w:val="68"/>
        </w:numPr>
        <w:spacing w:after="0" w:line="276" w:lineRule="auto"/>
        <w:jc w:val="both"/>
        <w:rPr>
          <w:rFonts w:cstheme="minorHAnsi"/>
        </w:rPr>
      </w:pPr>
      <w:r w:rsidRPr="001D75C2">
        <w:rPr>
          <w:rFonts w:cstheme="minorHAnsi"/>
        </w:rPr>
        <w:t xml:space="preserve">Wsparcie dla Pracy w topologii Hub and </w:t>
      </w:r>
      <w:proofErr w:type="spellStart"/>
      <w:r w:rsidRPr="001D75C2">
        <w:rPr>
          <w:rFonts w:cstheme="minorHAnsi"/>
        </w:rPr>
        <w:t>Spoke</w:t>
      </w:r>
      <w:proofErr w:type="spellEnd"/>
      <w:r w:rsidRPr="001D75C2">
        <w:rPr>
          <w:rFonts w:cstheme="minorHAnsi"/>
        </w:rPr>
        <w:t xml:space="preserve"> oraz </w:t>
      </w:r>
      <w:proofErr w:type="spellStart"/>
      <w:r w:rsidRPr="001D75C2">
        <w:rPr>
          <w:rFonts w:cstheme="minorHAnsi"/>
        </w:rPr>
        <w:t>Mesh</w:t>
      </w:r>
      <w:proofErr w:type="spellEnd"/>
      <w:r w:rsidRPr="001D75C2">
        <w:rPr>
          <w:rFonts w:cstheme="minorHAnsi"/>
        </w:rPr>
        <w:t>, w tym wsparcie dla dynamicznego zestawiania tuneli pomiędzy SPOKE w topologii HUB and SPOKE.</w:t>
      </w:r>
    </w:p>
    <w:p w14:paraId="45A844C0" w14:textId="77777777" w:rsidR="001D75C2" w:rsidRPr="001D75C2" w:rsidRDefault="001D75C2" w:rsidP="005655AA">
      <w:pPr>
        <w:pStyle w:val="Akapitzlist"/>
        <w:numPr>
          <w:ilvl w:val="0"/>
          <w:numId w:val="68"/>
        </w:numPr>
        <w:spacing w:after="0" w:line="276" w:lineRule="auto"/>
        <w:jc w:val="both"/>
        <w:rPr>
          <w:rFonts w:cstheme="minorHAnsi"/>
        </w:rPr>
      </w:pPr>
      <w:r w:rsidRPr="001D75C2">
        <w:rPr>
          <w:rFonts w:cstheme="minorHAnsi"/>
        </w:rPr>
        <w:t>Tworzenie połączeń typu Site-to-Site oraz Client-to-Site.</w:t>
      </w:r>
    </w:p>
    <w:p w14:paraId="63624799" w14:textId="77777777" w:rsidR="001D75C2" w:rsidRPr="001D75C2" w:rsidRDefault="001D75C2" w:rsidP="005655AA">
      <w:pPr>
        <w:pStyle w:val="Akapitzlist"/>
        <w:numPr>
          <w:ilvl w:val="0"/>
          <w:numId w:val="68"/>
        </w:numPr>
        <w:spacing w:after="0" w:line="276" w:lineRule="auto"/>
        <w:jc w:val="both"/>
        <w:rPr>
          <w:rFonts w:cstheme="minorHAnsi"/>
        </w:rPr>
      </w:pPr>
      <w:r w:rsidRPr="001D75C2">
        <w:rPr>
          <w:rFonts w:cstheme="minorHAnsi"/>
        </w:rPr>
        <w:t>Monitorowanie stanu tuneli VPN i stałego utrzymywania ich aktywności.</w:t>
      </w:r>
    </w:p>
    <w:p w14:paraId="4C61AE38" w14:textId="77777777" w:rsidR="001D75C2" w:rsidRPr="001D75C2" w:rsidRDefault="001D75C2" w:rsidP="005655AA">
      <w:pPr>
        <w:pStyle w:val="Akapitzlist"/>
        <w:numPr>
          <w:ilvl w:val="0"/>
          <w:numId w:val="68"/>
        </w:numPr>
        <w:spacing w:after="0" w:line="276" w:lineRule="auto"/>
        <w:jc w:val="both"/>
        <w:rPr>
          <w:rFonts w:cstheme="minorHAnsi"/>
        </w:rPr>
      </w:pPr>
      <w:r w:rsidRPr="001D75C2">
        <w:rPr>
          <w:rFonts w:cstheme="minorHAnsi"/>
        </w:rPr>
        <w:t>Możliwość wyboru tunelu przez protokoły: dynamicznego routingu (np. OSPF) oraz routingu statycznego.</w:t>
      </w:r>
    </w:p>
    <w:p w14:paraId="5A657AED" w14:textId="77777777" w:rsidR="001D75C2" w:rsidRPr="001D75C2" w:rsidRDefault="001D75C2" w:rsidP="005655AA">
      <w:pPr>
        <w:pStyle w:val="Akapitzlist"/>
        <w:numPr>
          <w:ilvl w:val="0"/>
          <w:numId w:val="68"/>
        </w:numPr>
        <w:spacing w:after="0" w:line="276" w:lineRule="auto"/>
        <w:jc w:val="both"/>
        <w:rPr>
          <w:rFonts w:cstheme="minorHAnsi"/>
        </w:rPr>
      </w:pPr>
      <w:r w:rsidRPr="001D75C2">
        <w:rPr>
          <w:rFonts w:cstheme="minorHAnsi"/>
        </w:rPr>
        <w:t xml:space="preserve">Obsługa mechanizmów: </w:t>
      </w:r>
      <w:proofErr w:type="spellStart"/>
      <w:r w:rsidRPr="001D75C2">
        <w:rPr>
          <w:rFonts w:cstheme="minorHAnsi"/>
        </w:rPr>
        <w:t>IPSec</w:t>
      </w:r>
      <w:proofErr w:type="spellEnd"/>
      <w:r w:rsidRPr="001D75C2">
        <w:rPr>
          <w:rFonts w:cstheme="minorHAnsi"/>
        </w:rPr>
        <w:t xml:space="preserve"> NAT </w:t>
      </w:r>
      <w:proofErr w:type="spellStart"/>
      <w:r w:rsidRPr="001D75C2">
        <w:rPr>
          <w:rFonts w:cstheme="minorHAnsi"/>
        </w:rPr>
        <w:t>Traversal</w:t>
      </w:r>
      <w:proofErr w:type="spellEnd"/>
      <w:r w:rsidRPr="001D75C2">
        <w:rPr>
          <w:rFonts w:cstheme="minorHAnsi"/>
        </w:rPr>
        <w:t xml:space="preserve">, DPD, </w:t>
      </w:r>
      <w:proofErr w:type="spellStart"/>
      <w:r w:rsidRPr="001D75C2">
        <w:rPr>
          <w:rFonts w:cstheme="minorHAnsi"/>
        </w:rPr>
        <w:t>Xauth</w:t>
      </w:r>
      <w:proofErr w:type="spellEnd"/>
      <w:r w:rsidRPr="001D75C2">
        <w:rPr>
          <w:rFonts w:cstheme="minorHAnsi"/>
        </w:rPr>
        <w:t>.</w:t>
      </w:r>
    </w:p>
    <w:p w14:paraId="0229B51C" w14:textId="77777777" w:rsidR="001D75C2" w:rsidRPr="001D75C2" w:rsidRDefault="001D75C2" w:rsidP="005655AA">
      <w:pPr>
        <w:pStyle w:val="Akapitzlist"/>
        <w:numPr>
          <w:ilvl w:val="0"/>
          <w:numId w:val="68"/>
        </w:numPr>
        <w:spacing w:after="0" w:line="276" w:lineRule="auto"/>
        <w:jc w:val="both"/>
        <w:rPr>
          <w:rFonts w:cstheme="minorHAnsi"/>
        </w:rPr>
      </w:pPr>
      <w:r w:rsidRPr="001D75C2">
        <w:rPr>
          <w:rFonts w:cstheme="minorHAnsi"/>
        </w:rPr>
        <w:t xml:space="preserve">Mechanizm „Split </w:t>
      </w:r>
      <w:proofErr w:type="spellStart"/>
      <w:r w:rsidRPr="001D75C2">
        <w:rPr>
          <w:rFonts w:cstheme="minorHAnsi"/>
        </w:rPr>
        <w:t>tunneling</w:t>
      </w:r>
      <w:proofErr w:type="spellEnd"/>
      <w:r w:rsidRPr="001D75C2">
        <w:rPr>
          <w:rFonts w:cstheme="minorHAnsi"/>
        </w:rPr>
        <w:t>” dla połączeń Client-to-Site.</w:t>
      </w:r>
    </w:p>
    <w:p w14:paraId="1515B2F0" w14:textId="77777777" w:rsidR="001D75C2" w:rsidRPr="001D75C2" w:rsidRDefault="001D75C2" w:rsidP="005655AA">
      <w:pPr>
        <w:numPr>
          <w:ilvl w:val="0"/>
          <w:numId w:val="67"/>
        </w:numPr>
        <w:spacing w:after="0" w:line="276" w:lineRule="auto"/>
        <w:ind w:left="513"/>
        <w:jc w:val="both"/>
        <w:rPr>
          <w:rFonts w:ascii="Calibri" w:hAnsi="Calibri" w:cs="Calibri"/>
        </w:rPr>
      </w:pPr>
      <w:r w:rsidRPr="001D75C2">
        <w:rPr>
          <w:rFonts w:ascii="Calibri" w:hAnsi="Calibri" w:cs="Calibri"/>
        </w:rPr>
        <w:t>System musi umożliwiać konfigurację połączeń typu SSL VPN. W zakresie tej funkcji musi zapewniać:</w:t>
      </w:r>
    </w:p>
    <w:p w14:paraId="7C7E6AC4" w14:textId="77777777" w:rsidR="001D75C2" w:rsidRPr="001D75C2" w:rsidRDefault="001D75C2" w:rsidP="005655AA">
      <w:pPr>
        <w:pStyle w:val="Akapitzlist"/>
        <w:numPr>
          <w:ilvl w:val="0"/>
          <w:numId w:val="69"/>
        </w:numPr>
        <w:spacing w:after="0" w:line="276" w:lineRule="auto"/>
        <w:jc w:val="both"/>
        <w:rPr>
          <w:rFonts w:cstheme="minorHAnsi"/>
        </w:rPr>
      </w:pPr>
      <w:r w:rsidRPr="001D75C2">
        <w:rPr>
          <w:rFonts w:cstheme="minorHAnsi"/>
        </w:rPr>
        <w:t>Pracę w trybie Portal  - gdzie dostęp do chronionych zasobów realizowany jest za pośrednictwem przeglądarki. W tym zakresie system musi zapewniać stronę komunikacyjną działającą w oparciu o HTML 5.0.</w:t>
      </w:r>
    </w:p>
    <w:p w14:paraId="18D2E049" w14:textId="77777777" w:rsidR="001D75C2" w:rsidRPr="001D75C2" w:rsidRDefault="001D75C2" w:rsidP="005655AA">
      <w:pPr>
        <w:pStyle w:val="Akapitzlist"/>
        <w:numPr>
          <w:ilvl w:val="0"/>
          <w:numId w:val="69"/>
        </w:numPr>
        <w:spacing w:after="0" w:line="276" w:lineRule="auto"/>
        <w:jc w:val="both"/>
        <w:rPr>
          <w:rFonts w:cstheme="minorHAnsi"/>
        </w:rPr>
      </w:pPr>
      <w:r w:rsidRPr="001D75C2">
        <w:rPr>
          <w:rFonts w:cstheme="minorHAnsi"/>
        </w:rPr>
        <w:t xml:space="preserve">Pracę w trybie </w:t>
      </w:r>
      <w:proofErr w:type="spellStart"/>
      <w:r w:rsidRPr="001D75C2">
        <w:rPr>
          <w:rFonts w:cstheme="minorHAnsi"/>
        </w:rPr>
        <w:t>Tunnel</w:t>
      </w:r>
      <w:proofErr w:type="spellEnd"/>
      <w:r w:rsidRPr="001D75C2">
        <w:rPr>
          <w:rFonts w:cstheme="minorHAnsi"/>
        </w:rPr>
        <w:t xml:space="preserve"> z możliwością włączenia funkcji „Split </w:t>
      </w:r>
      <w:proofErr w:type="spellStart"/>
      <w:r w:rsidRPr="001D75C2">
        <w:rPr>
          <w:rFonts w:cstheme="minorHAnsi"/>
        </w:rPr>
        <w:t>tunneling</w:t>
      </w:r>
      <w:proofErr w:type="spellEnd"/>
      <w:r w:rsidRPr="001D75C2">
        <w:rPr>
          <w:rFonts w:cstheme="minorHAnsi"/>
        </w:rPr>
        <w:t>” przy zastosowaniu dedykowanego klienta.</w:t>
      </w:r>
    </w:p>
    <w:p w14:paraId="6CF30664" w14:textId="77777777" w:rsidR="001D75C2" w:rsidRPr="001D75C2" w:rsidRDefault="001D75C2" w:rsidP="005655AA">
      <w:pPr>
        <w:pStyle w:val="Akapitzlist"/>
        <w:numPr>
          <w:ilvl w:val="0"/>
          <w:numId w:val="69"/>
        </w:numPr>
        <w:spacing w:after="0" w:line="276" w:lineRule="auto"/>
        <w:jc w:val="both"/>
        <w:rPr>
          <w:rFonts w:cstheme="minorHAnsi"/>
        </w:rPr>
      </w:pPr>
      <w:r w:rsidRPr="001D75C2">
        <w:rPr>
          <w:rFonts w:cstheme="minorHAnsi"/>
        </w:rPr>
        <w:t xml:space="preserve">Producent rozwiązania musi dostarczać oprogramowanie klienckie VPN, które umożliwia realizację połączeń </w:t>
      </w:r>
      <w:proofErr w:type="spellStart"/>
      <w:r w:rsidRPr="001D75C2">
        <w:rPr>
          <w:rFonts w:cstheme="minorHAnsi"/>
        </w:rPr>
        <w:t>IPSec</w:t>
      </w:r>
      <w:proofErr w:type="spellEnd"/>
      <w:r w:rsidRPr="001D75C2">
        <w:rPr>
          <w:rFonts w:cstheme="minorHAnsi"/>
        </w:rPr>
        <w:t xml:space="preserve"> VPN lub SSL VPN.</w:t>
      </w:r>
    </w:p>
    <w:p w14:paraId="42491B2C" w14:textId="77777777" w:rsidR="001D75C2" w:rsidRPr="001D75C2" w:rsidRDefault="001D75C2" w:rsidP="00F06EDD">
      <w:pPr>
        <w:spacing w:line="276" w:lineRule="auto"/>
        <w:jc w:val="both"/>
        <w:rPr>
          <w:rFonts w:ascii="Calibri" w:hAnsi="Calibri" w:cs="Calibri"/>
        </w:rPr>
      </w:pPr>
    </w:p>
    <w:p w14:paraId="09A42FBE" w14:textId="52C086F8" w:rsidR="001D75C2" w:rsidRPr="001D75C2" w:rsidRDefault="001D75C2" w:rsidP="00F06EDD">
      <w:pPr>
        <w:spacing w:line="276" w:lineRule="auto"/>
        <w:jc w:val="both"/>
        <w:rPr>
          <w:rFonts w:ascii="Calibri" w:hAnsi="Calibri" w:cs="Calibri"/>
          <w:bCs/>
        </w:rPr>
      </w:pPr>
      <w:r w:rsidRPr="001D75C2">
        <w:rPr>
          <w:rFonts w:ascii="Calibri" w:hAnsi="Calibri" w:cs="Calibri"/>
          <w:bCs/>
        </w:rPr>
        <w:lastRenderedPageBreak/>
        <w:t>Routing i obsługa łączy WAN</w:t>
      </w:r>
      <w:r w:rsidR="004D64D7">
        <w:rPr>
          <w:rFonts w:ascii="Calibri" w:hAnsi="Calibri" w:cs="Calibri"/>
          <w:bCs/>
        </w:rPr>
        <w:t>.</w:t>
      </w:r>
    </w:p>
    <w:p w14:paraId="7A252FC5" w14:textId="73134180" w:rsidR="001D75C2" w:rsidRPr="001D75C2" w:rsidRDefault="001D75C2" w:rsidP="00F06EDD">
      <w:pPr>
        <w:spacing w:line="276" w:lineRule="auto"/>
        <w:jc w:val="both"/>
        <w:rPr>
          <w:rFonts w:ascii="Calibri" w:hAnsi="Calibri" w:cs="Calibri"/>
        </w:rPr>
      </w:pPr>
      <w:r w:rsidRPr="001D75C2">
        <w:rPr>
          <w:rFonts w:ascii="Calibri" w:hAnsi="Calibri" w:cs="Calibri"/>
        </w:rPr>
        <w:t>W zakresie routingu rozwiązanie powinno zapewniać obsługę:</w:t>
      </w:r>
      <w:r>
        <w:rPr>
          <w:rFonts w:ascii="Calibri" w:hAnsi="Calibri" w:cs="Calibri"/>
        </w:rPr>
        <w:t xml:space="preserve"> </w:t>
      </w:r>
      <w:r w:rsidRPr="001D75C2">
        <w:rPr>
          <w:rFonts w:ascii="Calibri" w:hAnsi="Calibri" w:cs="Calibri"/>
        </w:rPr>
        <w:t>Routingu statycznego</w:t>
      </w:r>
      <w:r>
        <w:rPr>
          <w:rFonts w:ascii="Calibri" w:hAnsi="Calibri" w:cs="Calibri"/>
        </w:rPr>
        <w:t xml:space="preserve">, </w:t>
      </w:r>
      <w:r w:rsidRPr="001D75C2">
        <w:rPr>
          <w:rFonts w:ascii="Calibri" w:hAnsi="Calibri" w:cs="Calibri"/>
        </w:rPr>
        <w:t xml:space="preserve">Policy </w:t>
      </w:r>
      <w:proofErr w:type="spellStart"/>
      <w:r w:rsidRPr="001D75C2">
        <w:rPr>
          <w:rFonts w:ascii="Calibri" w:hAnsi="Calibri" w:cs="Calibri"/>
        </w:rPr>
        <w:t>Based</w:t>
      </w:r>
      <w:proofErr w:type="spellEnd"/>
      <w:r w:rsidRPr="001D75C2">
        <w:rPr>
          <w:rFonts w:ascii="Calibri" w:hAnsi="Calibri" w:cs="Calibri"/>
        </w:rPr>
        <w:t xml:space="preserve"> Routingu</w:t>
      </w:r>
      <w:r>
        <w:rPr>
          <w:rFonts w:ascii="Calibri" w:hAnsi="Calibri" w:cs="Calibri"/>
        </w:rPr>
        <w:t xml:space="preserve">, </w:t>
      </w:r>
      <w:r w:rsidRPr="001D75C2">
        <w:rPr>
          <w:rFonts w:ascii="Calibri" w:hAnsi="Calibri" w:cs="Calibri"/>
        </w:rPr>
        <w:t>Protokołów dynamicznego routingu w oparciu o protokoły: RIPv2, OSPF, BGP oraz PIM.</w:t>
      </w:r>
    </w:p>
    <w:p w14:paraId="7FA69F6F" w14:textId="77777777" w:rsidR="001D75C2" w:rsidRPr="001D75C2" w:rsidRDefault="001D75C2" w:rsidP="00F06EDD">
      <w:pPr>
        <w:spacing w:line="276" w:lineRule="auto"/>
        <w:jc w:val="both"/>
        <w:rPr>
          <w:rFonts w:ascii="Calibri" w:hAnsi="Calibri" w:cs="Calibri"/>
        </w:rPr>
      </w:pPr>
    </w:p>
    <w:p w14:paraId="363F63BB" w14:textId="5216E0F2" w:rsidR="001D75C2" w:rsidRPr="001D75C2" w:rsidRDefault="001D75C2" w:rsidP="00F06EDD">
      <w:pPr>
        <w:spacing w:line="276" w:lineRule="auto"/>
        <w:jc w:val="both"/>
        <w:rPr>
          <w:rFonts w:ascii="Calibri" w:hAnsi="Calibri" w:cs="Calibri"/>
          <w:bCs/>
        </w:rPr>
      </w:pPr>
      <w:r w:rsidRPr="001D75C2">
        <w:rPr>
          <w:rFonts w:ascii="Calibri" w:hAnsi="Calibri" w:cs="Calibri"/>
          <w:bCs/>
        </w:rPr>
        <w:t>Funkcje SD-WAN</w:t>
      </w:r>
      <w:r w:rsidR="004D64D7">
        <w:rPr>
          <w:rFonts w:ascii="Calibri" w:hAnsi="Calibri" w:cs="Calibri"/>
          <w:bCs/>
        </w:rPr>
        <w:t>.</w:t>
      </w:r>
    </w:p>
    <w:p w14:paraId="38E1C0E5" w14:textId="77777777" w:rsidR="001D75C2" w:rsidRPr="005655AA" w:rsidRDefault="001D75C2" w:rsidP="005655AA">
      <w:pPr>
        <w:numPr>
          <w:ilvl w:val="3"/>
          <w:numId w:val="70"/>
        </w:numPr>
        <w:spacing w:after="0" w:line="276" w:lineRule="auto"/>
        <w:ind w:left="371"/>
        <w:jc w:val="both"/>
        <w:rPr>
          <w:rFonts w:ascii="Calibri" w:hAnsi="Calibri" w:cs="Calibri"/>
        </w:rPr>
      </w:pPr>
      <w:r w:rsidRPr="001D75C2">
        <w:rPr>
          <w:rFonts w:ascii="Calibri" w:hAnsi="Calibri" w:cs="Calibri"/>
        </w:rPr>
        <w:t>System powinien umożliwiać wykorzystanie protokołów dynamicznego routingu przy konfiguracji równoważenia obciążenia do łączy WAN.</w:t>
      </w:r>
    </w:p>
    <w:p w14:paraId="47B1E15D" w14:textId="77777777" w:rsidR="001D75C2" w:rsidRPr="001D75C2" w:rsidRDefault="001D75C2" w:rsidP="005655AA">
      <w:pPr>
        <w:numPr>
          <w:ilvl w:val="3"/>
          <w:numId w:val="70"/>
        </w:numPr>
        <w:spacing w:after="0" w:line="276" w:lineRule="auto"/>
        <w:ind w:left="371"/>
        <w:jc w:val="both"/>
        <w:rPr>
          <w:rFonts w:ascii="Calibri" w:hAnsi="Calibri" w:cs="Calibri"/>
          <w:bCs/>
        </w:rPr>
      </w:pPr>
      <w:r w:rsidRPr="001D75C2">
        <w:rPr>
          <w:rFonts w:ascii="Calibri" w:hAnsi="Calibri" w:cs="Calibri"/>
        </w:rPr>
        <w:t>Reguły SD-WAN powinny umożliwiać określenie aplikacji jako argumentu dla kierowania ruchu.</w:t>
      </w:r>
    </w:p>
    <w:p w14:paraId="0E1F9444" w14:textId="77777777" w:rsidR="001D75C2" w:rsidRPr="001D75C2" w:rsidRDefault="001D75C2" w:rsidP="00F06EDD">
      <w:pPr>
        <w:spacing w:line="276" w:lineRule="auto"/>
        <w:jc w:val="both"/>
        <w:rPr>
          <w:rFonts w:ascii="Calibri" w:hAnsi="Calibri" w:cs="Calibri"/>
        </w:rPr>
      </w:pPr>
    </w:p>
    <w:p w14:paraId="6C87A242" w14:textId="3278746A" w:rsidR="001D75C2" w:rsidRPr="001D75C2" w:rsidRDefault="001D75C2" w:rsidP="00F06EDD">
      <w:pPr>
        <w:spacing w:line="276" w:lineRule="auto"/>
        <w:jc w:val="both"/>
        <w:rPr>
          <w:rFonts w:ascii="Calibri" w:hAnsi="Calibri" w:cs="Calibri"/>
          <w:bCs/>
        </w:rPr>
      </w:pPr>
      <w:r w:rsidRPr="001D75C2">
        <w:rPr>
          <w:rFonts w:ascii="Calibri" w:hAnsi="Calibri" w:cs="Calibri"/>
          <w:bCs/>
        </w:rPr>
        <w:t>Zarządzanie pasmem</w:t>
      </w:r>
      <w:r w:rsidR="004D64D7">
        <w:rPr>
          <w:rFonts w:ascii="Calibri" w:hAnsi="Calibri" w:cs="Calibri"/>
          <w:bCs/>
        </w:rPr>
        <w:t>.</w:t>
      </w:r>
    </w:p>
    <w:p w14:paraId="2A68A89A" w14:textId="77777777" w:rsidR="001D75C2" w:rsidRPr="001D75C2" w:rsidRDefault="001D75C2" w:rsidP="005655AA">
      <w:pPr>
        <w:numPr>
          <w:ilvl w:val="0"/>
          <w:numId w:val="71"/>
        </w:numPr>
        <w:spacing w:after="0" w:line="276" w:lineRule="auto"/>
        <w:ind w:left="371"/>
        <w:jc w:val="both"/>
        <w:rPr>
          <w:rFonts w:ascii="Calibri" w:hAnsi="Calibri" w:cs="Calibri"/>
        </w:rPr>
      </w:pPr>
      <w:r w:rsidRPr="001D75C2">
        <w:rPr>
          <w:rFonts w:ascii="Calibri" w:hAnsi="Calibri" w:cs="Calibri"/>
        </w:rPr>
        <w:t>System Firewall musi umożliwiać zarządzanie pasmem poprzez określenie: maksymalnej, gwarantowanej ilości pasma,  oznaczanie DSCP oraz wskazanie priorytetu ruchu.</w:t>
      </w:r>
    </w:p>
    <w:p w14:paraId="0C18E1B5" w14:textId="77777777" w:rsidR="001D75C2" w:rsidRPr="001D75C2" w:rsidRDefault="001D75C2" w:rsidP="005655AA">
      <w:pPr>
        <w:numPr>
          <w:ilvl w:val="0"/>
          <w:numId w:val="71"/>
        </w:numPr>
        <w:spacing w:after="0" w:line="276" w:lineRule="auto"/>
        <w:ind w:left="371"/>
        <w:jc w:val="both"/>
        <w:rPr>
          <w:rFonts w:ascii="Calibri" w:hAnsi="Calibri" w:cs="Calibri"/>
          <w:bCs/>
        </w:rPr>
      </w:pPr>
      <w:r w:rsidRPr="001D75C2">
        <w:rPr>
          <w:rFonts w:ascii="Calibri" w:hAnsi="Calibri" w:cs="Calibri"/>
        </w:rPr>
        <w:t>Musi istnieć możliwość określania pasma dla poszczególnych aplikacji.</w:t>
      </w:r>
    </w:p>
    <w:p w14:paraId="3197945A" w14:textId="77777777" w:rsidR="001D75C2" w:rsidRPr="001D75C2" w:rsidRDefault="001D75C2" w:rsidP="005655AA">
      <w:pPr>
        <w:numPr>
          <w:ilvl w:val="0"/>
          <w:numId w:val="71"/>
        </w:numPr>
        <w:spacing w:after="0" w:line="276" w:lineRule="auto"/>
        <w:ind w:left="371"/>
        <w:jc w:val="both"/>
        <w:rPr>
          <w:rFonts w:ascii="Calibri" w:hAnsi="Calibri" w:cs="Calibri"/>
          <w:bCs/>
        </w:rPr>
      </w:pPr>
      <w:r w:rsidRPr="001D75C2">
        <w:rPr>
          <w:rFonts w:ascii="Calibri" w:hAnsi="Calibri" w:cs="Calibri"/>
        </w:rPr>
        <w:t>System musi zapewniać możliwość zarządzania pasmem dla wybranych kategorii URL.</w:t>
      </w:r>
    </w:p>
    <w:p w14:paraId="1F2311FF" w14:textId="77777777" w:rsidR="001D75C2" w:rsidRPr="001D75C2" w:rsidRDefault="001D75C2" w:rsidP="00F06EDD">
      <w:pPr>
        <w:spacing w:line="276" w:lineRule="auto"/>
        <w:jc w:val="both"/>
        <w:rPr>
          <w:rFonts w:ascii="Calibri" w:hAnsi="Calibri" w:cs="Calibri"/>
        </w:rPr>
      </w:pPr>
    </w:p>
    <w:p w14:paraId="1F761A30" w14:textId="64C9F2E7" w:rsidR="001D75C2" w:rsidRPr="001D75C2" w:rsidRDefault="001D75C2" w:rsidP="00F06EDD">
      <w:pPr>
        <w:spacing w:line="276" w:lineRule="auto"/>
        <w:jc w:val="both"/>
        <w:rPr>
          <w:rFonts w:ascii="Calibri" w:hAnsi="Calibri" w:cs="Calibri"/>
          <w:bCs/>
        </w:rPr>
      </w:pPr>
      <w:r w:rsidRPr="001D75C2">
        <w:rPr>
          <w:rFonts w:ascii="Calibri" w:hAnsi="Calibri" w:cs="Calibri"/>
          <w:bCs/>
        </w:rPr>
        <w:t xml:space="preserve">Ochrona przed </w:t>
      </w:r>
      <w:proofErr w:type="spellStart"/>
      <w:r w:rsidRPr="001D75C2">
        <w:rPr>
          <w:rFonts w:ascii="Calibri" w:hAnsi="Calibri" w:cs="Calibri"/>
          <w:bCs/>
        </w:rPr>
        <w:t>malware</w:t>
      </w:r>
      <w:proofErr w:type="spellEnd"/>
      <w:r w:rsidR="004D64D7">
        <w:rPr>
          <w:rFonts w:ascii="Calibri" w:hAnsi="Calibri" w:cs="Calibri"/>
          <w:bCs/>
        </w:rPr>
        <w:t>.</w:t>
      </w:r>
    </w:p>
    <w:p w14:paraId="10D75FE8" w14:textId="77777777" w:rsidR="001D75C2" w:rsidRPr="001D75C2" w:rsidRDefault="001D75C2" w:rsidP="005655AA">
      <w:pPr>
        <w:numPr>
          <w:ilvl w:val="0"/>
          <w:numId w:val="72"/>
        </w:numPr>
        <w:spacing w:after="0" w:line="276" w:lineRule="auto"/>
        <w:ind w:left="371"/>
        <w:jc w:val="both"/>
        <w:rPr>
          <w:rFonts w:ascii="Calibri" w:hAnsi="Calibri" w:cs="Calibri"/>
        </w:rPr>
      </w:pPr>
      <w:r w:rsidRPr="001D75C2">
        <w:rPr>
          <w:rFonts w:ascii="Calibri" w:hAnsi="Calibri" w:cs="Calibri"/>
        </w:rPr>
        <w:t>Silnik antywirusowy musi umożliwiać skanowanie ruchu w obu kierunkach komunikacji dla protokołów działających na niestandardowych portach (np. FTP na porcie 2021).</w:t>
      </w:r>
    </w:p>
    <w:p w14:paraId="31871129" w14:textId="77777777" w:rsidR="001D75C2" w:rsidRPr="001D75C2" w:rsidRDefault="001D75C2" w:rsidP="005655AA">
      <w:pPr>
        <w:numPr>
          <w:ilvl w:val="0"/>
          <w:numId w:val="72"/>
        </w:numPr>
        <w:spacing w:after="0" w:line="276" w:lineRule="auto"/>
        <w:ind w:left="371"/>
        <w:jc w:val="both"/>
        <w:rPr>
          <w:rFonts w:ascii="Calibri" w:hAnsi="Calibri" w:cs="Calibri"/>
        </w:rPr>
      </w:pPr>
      <w:r w:rsidRPr="001D75C2">
        <w:rPr>
          <w:rFonts w:ascii="Calibri" w:hAnsi="Calibri" w:cs="Calibri"/>
        </w:rPr>
        <w:t>System musi umożliwiać skanowanie archiwów, w tym co najmniej: zip, RAR.</w:t>
      </w:r>
    </w:p>
    <w:p w14:paraId="25AA2F7B" w14:textId="77777777" w:rsidR="001D75C2" w:rsidRPr="001D75C2" w:rsidRDefault="001D75C2" w:rsidP="005655AA">
      <w:pPr>
        <w:numPr>
          <w:ilvl w:val="0"/>
          <w:numId w:val="72"/>
        </w:numPr>
        <w:spacing w:after="0" w:line="276" w:lineRule="auto"/>
        <w:ind w:left="371"/>
        <w:jc w:val="both"/>
        <w:rPr>
          <w:rFonts w:ascii="Calibri" w:hAnsi="Calibri" w:cs="Calibri"/>
        </w:rPr>
      </w:pPr>
      <w:r w:rsidRPr="001D75C2">
        <w:rPr>
          <w:rFonts w:ascii="Calibri" w:hAnsi="Calibri" w:cs="Calibri"/>
        </w:rPr>
        <w:t>System musi dysponować sygnaturami do ochrony urządzeń mobilnych (co najmniej dla systemu operacyjnego Android).</w:t>
      </w:r>
    </w:p>
    <w:p w14:paraId="0CEC5682" w14:textId="77777777" w:rsidR="001D75C2" w:rsidRPr="001D75C2" w:rsidRDefault="001D75C2" w:rsidP="005655AA">
      <w:pPr>
        <w:numPr>
          <w:ilvl w:val="0"/>
          <w:numId w:val="72"/>
        </w:numPr>
        <w:spacing w:after="0" w:line="276" w:lineRule="auto"/>
        <w:ind w:left="371"/>
        <w:jc w:val="both"/>
        <w:rPr>
          <w:rFonts w:ascii="Calibri" w:hAnsi="Calibri" w:cs="Calibri"/>
        </w:rPr>
      </w:pPr>
      <w:r w:rsidRPr="001D75C2">
        <w:rPr>
          <w:rFonts w:ascii="Calibri" w:hAnsi="Calibri" w:cs="Calibri"/>
        </w:rPr>
        <w:t xml:space="preserve">System musi współpracować z dedykowaną platformą typu </w:t>
      </w:r>
      <w:proofErr w:type="spellStart"/>
      <w:r w:rsidRPr="001D75C2">
        <w:rPr>
          <w:rFonts w:ascii="Calibri" w:hAnsi="Calibri" w:cs="Calibri"/>
        </w:rPr>
        <w:t>Sandbox</w:t>
      </w:r>
      <w:proofErr w:type="spellEnd"/>
      <w:r w:rsidRPr="001D75C2">
        <w:rPr>
          <w:rFonts w:ascii="Calibri" w:hAnsi="Calibri" w:cs="Calibri"/>
        </w:rPr>
        <w:t xml:space="preserve"> lub usługą typu </w:t>
      </w:r>
      <w:proofErr w:type="spellStart"/>
      <w:r w:rsidRPr="001D75C2">
        <w:rPr>
          <w:rFonts w:ascii="Calibri" w:hAnsi="Calibri" w:cs="Calibri"/>
        </w:rPr>
        <w:t>Sandbox</w:t>
      </w:r>
      <w:proofErr w:type="spellEnd"/>
      <w:r w:rsidRPr="001D75C2">
        <w:rPr>
          <w:rFonts w:ascii="Calibri" w:hAnsi="Calibri" w:cs="Calibri"/>
        </w:rPr>
        <w:t xml:space="preserve"> realizowaną w chmurze. W ramach postępowania musi zostać dostarczona platforma typu </w:t>
      </w:r>
      <w:proofErr w:type="spellStart"/>
      <w:r w:rsidRPr="001D75C2">
        <w:rPr>
          <w:rFonts w:ascii="Calibri" w:hAnsi="Calibri" w:cs="Calibri"/>
        </w:rPr>
        <w:t>Sandbox</w:t>
      </w:r>
      <w:proofErr w:type="spellEnd"/>
      <w:r w:rsidRPr="001D75C2">
        <w:rPr>
          <w:rFonts w:ascii="Calibri" w:hAnsi="Calibri" w:cs="Calibri"/>
        </w:rPr>
        <w:t xml:space="preserve"> wraz z niezbędnymi serwisami lub licencja upoważniająca do korzystania z usługi typu </w:t>
      </w:r>
      <w:proofErr w:type="spellStart"/>
      <w:r w:rsidRPr="001D75C2">
        <w:rPr>
          <w:rFonts w:ascii="Calibri" w:hAnsi="Calibri" w:cs="Calibri"/>
        </w:rPr>
        <w:t>Sandbox</w:t>
      </w:r>
      <w:proofErr w:type="spellEnd"/>
      <w:r w:rsidRPr="001D75C2">
        <w:rPr>
          <w:rFonts w:ascii="Calibri" w:hAnsi="Calibri" w:cs="Calibri"/>
        </w:rPr>
        <w:t xml:space="preserve"> w chmurze. </w:t>
      </w:r>
    </w:p>
    <w:p w14:paraId="16DCEBE7" w14:textId="77777777" w:rsidR="004D64D7" w:rsidRDefault="001D75C2" w:rsidP="005655AA">
      <w:pPr>
        <w:numPr>
          <w:ilvl w:val="0"/>
          <w:numId w:val="72"/>
        </w:numPr>
        <w:spacing w:after="0" w:line="276" w:lineRule="auto"/>
        <w:ind w:left="371"/>
        <w:jc w:val="both"/>
        <w:rPr>
          <w:rFonts w:ascii="Calibri" w:hAnsi="Calibri" w:cs="Calibri"/>
        </w:rPr>
      </w:pPr>
      <w:r w:rsidRPr="001D75C2">
        <w:rPr>
          <w:rFonts w:ascii="Calibri" w:hAnsi="Calibri" w:cs="Calibri"/>
        </w:rPr>
        <w:t>System musi umożliwiać usuwanie aktywnej zawartości plików PDF oraz Microsoft Office bez konieczności blokowania transferu całych plików.</w:t>
      </w:r>
    </w:p>
    <w:p w14:paraId="0586A06A" w14:textId="5DE0DF21" w:rsidR="001D75C2" w:rsidRPr="004D64D7" w:rsidRDefault="001D75C2" w:rsidP="005655AA">
      <w:pPr>
        <w:numPr>
          <w:ilvl w:val="0"/>
          <w:numId w:val="72"/>
        </w:numPr>
        <w:spacing w:after="0" w:line="276" w:lineRule="auto"/>
        <w:ind w:left="371"/>
        <w:jc w:val="both"/>
        <w:rPr>
          <w:rFonts w:ascii="Calibri" w:hAnsi="Calibri" w:cs="Calibri"/>
        </w:rPr>
      </w:pPr>
      <w:r w:rsidRPr="004D64D7">
        <w:rPr>
          <w:rFonts w:ascii="Calibri" w:hAnsi="Calibri" w:cs="Calibri"/>
        </w:rPr>
        <w:t>Możliwość wykorzystania silnika sztucznej inteligencji AI wytrenowanego przez laboratoria producenta.</w:t>
      </w:r>
    </w:p>
    <w:p w14:paraId="18C4B7A2" w14:textId="77777777" w:rsidR="001D75C2" w:rsidRPr="001D75C2" w:rsidRDefault="001D75C2" w:rsidP="00F06EDD">
      <w:pPr>
        <w:spacing w:line="276" w:lineRule="auto"/>
        <w:jc w:val="both"/>
        <w:rPr>
          <w:rFonts w:ascii="Calibri" w:hAnsi="Calibri" w:cs="Calibri"/>
        </w:rPr>
      </w:pPr>
    </w:p>
    <w:p w14:paraId="4DC5935F" w14:textId="3452BA83" w:rsidR="001D75C2" w:rsidRPr="001D75C2" w:rsidRDefault="001D75C2" w:rsidP="00F06EDD">
      <w:pPr>
        <w:spacing w:line="276" w:lineRule="auto"/>
        <w:jc w:val="both"/>
        <w:rPr>
          <w:rFonts w:ascii="Calibri" w:hAnsi="Calibri" w:cs="Calibri"/>
          <w:bCs/>
        </w:rPr>
      </w:pPr>
      <w:r w:rsidRPr="001D75C2">
        <w:rPr>
          <w:rFonts w:ascii="Calibri" w:hAnsi="Calibri" w:cs="Calibri"/>
          <w:bCs/>
        </w:rPr>
        <w:t>Ochrona przed atakami</w:t>
      </w:r>
      <w:r w:rsidR="004D64D7">
        <w:rPr>
          <w:rFonts w:ascii="Calibri" w:hAnsi="Calibri" w:cs="Calibri"/>
          <w:bCs/>
        </w:rPr>
        <w:t>.</w:t>
      </w:r>
    </w:p>
    <w:p w14:paraId="2FB39554" w14:textId="77777777" w:rsidR="001D75C2" w:rsidRPr="001D75C2" w:rsidRDefault="001D75C2" w:rsidP="005655AA">
      <w:pPr>
        <w:numPr>
          <w:ilvl w:val="0"/>
          <w:numId w:val="73"/>
        </w:numPr>
        <w:spacing w:after="0" w:line="276" w:lineRule="auto"/>
        <w:ind w:left="371"/>
        <w:jc w:val="both"/>
        <w:rPr>
          <w:rFonts w:ascii="Calibri" w:hAnsi="Calibri" w:cs="Calibri"/>
        </w:rPr>
      </w:pPr>
      <w:r w:rsidRPr="001D75C2">
        <w:rPr>
          <w:rFonts w:ascii="Calibri" w:hAnsi="Calibri" w:cs="Calibri"/>
        </w:rPr>
        <w:t>Ochrona IPS powinna opierać się co najmniej na analizie sygnaturowej oraz na analizie anomalii w protokołach sieciowych.</w:t>
      </w:r>
    </w:p>
    <w:p w14:paraId="17748DFC" w14:textId="77777777" w:rsidR="001D75C2" w:rsidRPr="001D75C2" w:rsidRDefault="001D75C2" w:rsidP="005655AA">
      <w:pPr>
        <w:numPr>
          <w:ilvl w:val="0"/>
          <w:numId w:val="73"/>
        </w:numPr>
        <w:spacing w:after="0" w:line="276" w:lineRule="auto"/>
        <w:ind w:left="371"/>
        <w:jc w:val="both"/>
        <w:rPr>
          <w:rFonts w:ascii="Calibri" w:hAnsi="Calibri" w:cs="Calibri"/>
        </w:rPr>
      </w:pPr>
      <w:r w:rsidRPr="001D75C2">
        <w:rPr>
          <w:rFonts w:ascii="Calibri" w:hAnsi="Calibri" w:cs="Calibri"/>
        </w:rPr>
        <w:t>System powinien chronić przed atakami na aplikacje pracujące na niestandardowych portach.</w:t>
      </w:r>
    </w:p>
    <w:p w14:paraId="6D77C78C" w14:textId="77777777" w:rsidR="001D75C2" w:rsidRPr="001D75C2" w:rsidRDefault="001D75C2" w:rsidP="005655AA">
      <w:pPr>
        <w:numPr>
          <w:ilvl w:val="0"/>
          <w:numId w:val="73"/>
        </w:numPr>
        <w:spacing w:after="0" w:line="276" w:lineRule="auto"/>
        <w:ind w:left="371"/>
        <w:jc w:val="both"/>
        <w:rPr>
          <w:rFonts w:ascii="Calibri" w:hAnsi="Calibri" w:cs="Calibri"/>
        </w:rPr>
      </w:pPr>
      <w:r w:rsidRPr="001D75C2">
        <w:rPr>
          <w:rFonts w:ascii="Calibri" w:hAnsi="Calibri" w:cs="Calibri"/>
        </w:rPr>
        <w:t>Administrator systemu musi mieć możliwość definiowania własnych wyjątków oraz własnych sygnatur.</w:t>
      </w:r>
    </w:p>
    <w:p w14:paraId="272F3F3F" w14:textId="77777777" w:rsidR="001D75C2" w:rsidRPr="001D75C2" w:rsidRDefault="001D75C2" w:rsidP="005655AA">
      <w:pPr>
        <w:numPr>
          <w:ilvl w:val="0"/>
          <w:numId w:val="73"/>
        </w:numPr>
        <w:spacing w:after="0" w:line="276" w:lineRule="auto"/>
        <w:ind w:left="371"/>
        <w:jc w:val="both"/>
        <w:rPr>
          <w:rFonts w:ascii="Calibri" w:hAnsi="Calibri" w:cs="Calibri"/>
        </w:rPr>
      </w:pPr>
      <w:r w:rsidRPr="001D75C2">
        <w:rPr>
          <w:rFonts w:ascii="Calibri" w:hAnsi="Calibri" w:cs="Calibri"/>
        </w:rPr>
        <w:t xml:space="preserve">System musi zapewniać wykrywanie anomalii protokołów i ruchu sieciowego, realizując tym samym podstawową ochronę przed atakami typu </w:t>
      </w:r>
      <w:proofErr w:type="spellStart"/>
      <w:r w:rsidRPr="001D75C2">
        <w:rPr>
          <w:rFonts w:ascii="Calibri" w:hAnsi="Calibri" w:cs="Calibri"/>
        </w:rPr>
        <w:t>DoS</w:t>
      </w:r>
      <w:proofErr w:type="spellEnd"/>
      <w:r w:rsidRPr="001D75C2">
        <w:rPr>
          <w:rFonts w:ascii="Calibri" w:hAnsi="Calibri" w:cs="Calibri"/>
        </w:rPr>
        <w:t xml:space="preserve"> oraz </w:t>
      </w:r>
      <w:proofErr w:type="spellStart"/>
      <w:r w:rsidRPr="001D75C2">
        <w:rPr>
          <w:rFonts w:ascii="Calibri" w:hAnsi="Calibri" w:cs="Calibri"/>
        </w:rPr>
        <w:t>DDoS</w:t>
      </w:r>
      <w:proofErr w:type="spellEnd"/>
      <w:r w:rsidRPr="001D75C2">
        <w:rPr>
          <w:rFonts w:ascii="Calibri" w:hAnsi="Calibri" w:cs="Calibri"/>
        </w:rPr>
        <w:t>.</w:t>
      </w:r>
    </w:p>
    <w:p w14:paraId="5A9A1140" w14:textId="77777777" w:rsidR="001D75C2" w:rsidRPr="001D75C2" w:rsidRDefault="001D75C2" w:rsidP="005655AA">
      <w:pPr>
        <w:numPr>
          <w:ilvl w:val="0"/>
          <w:numId w:val="73"/>
        </w:numPr>
        <w:spacing w:after="0" w:line="276" w:lineRule="auto"/>
        <w:ind w:left="371"/>
        <w:jc w:val="both"/>
        <w:rPr>
          <w:rFonts w:ascii="Calibri" w:hAnsi="Calibri" w:cs="Calibri"/>
          <w:bCs/>
        </w:rPr>
      </w:pPr>
      <w:r w:rsidRPr="001D75C2">
        <w:rPr>
          <w:rFonts w:ascii="Calibri" w:hAnsi="Calibri" w:cs="Calibri"/>
        </w:rPr>
        <w:lastRenderedPageBreak/>
        <w:t xml:space="preserve">Mechanizmy ochrony dla aplikacji </w:t>
      </w:r>
      <w:proofErr w:type="spellStart"/>
      <w:r w:rsidRPr="001D75C2">
        <w:rPr>
          <w:rFonts w:ascii="Calibri" w:hAnsi="Calibri" w:cs="Calibri"/>
        </w:rPr>
        <w:t>Web’owych</w:t>
      </w:r>
      <w:proofErr w:type="spellEnd"/>
      <w:r w:rsidRPr="001D75C2">
        <w:rPr>
          <w:rFonts w:ascii="Calibri" w:hAnsi="Calibri" w:cs="Calibri"/>
        </w:rPr>
        <w:t xml:space="preserve"> na poziomie sygnaturowym (co najmniej ochrona przed: CSS, SQL </w:t>
      </w:r>
      <w:proofErr w:type="spellStart"/>
      <w:r w:rsidRPr="001D75C2">
        <w:rPr>
          <w:rFonts w:ascii="Calibri" w:hAnsi="Calibri" w:cs="Calibri"/>
        </w:rPr>
        <w:t>Injecton</w:t>
      </w:r>
      <w:proofErr w:type="spellEnd"/>
      <w:r w:rsidRPr="001D75C2">
        <w:rPr>
          <w:rFonts w:ascii="Calibri" w:hAnsi="Calibri" w:cs="Calibri"/>
        </w:rPr>
        <w:t xml:space="preserve">, Trojany, </w:t>
      </w:r>
      <w:proofErr w:type="spellStart"/>
      <w:r w:rsidRPr="001D75C2">
        <w:rPr>
          <w:rFonts w:ascii="Calibri" w:hAnsi="Calibri" w:cs="Calibri"/>
        </w:rPr>
        <w:t>Exploity</w:t>
      </w:r>
      <w:proofErr w:type="spellEnd"/>
      <w:r w:rsidRPr="001D75C2">
        <w:rPr>
          <w:rFonts w:ascii="Calibri" w:hAnsi="Calibri" w:cs="Calibri"/>
        </w:rPr>
        <w:t xml:space="preserve">, Roboty) oraz możliwość kontrolowania długości nagłówka, ilości parametrów URL, </w:t>
      </w:r>
      <w:proofErr w:type="spellStart"/>
      <w:r w:rsidRPr="001D75C2">
        <w:rPr>
          <w:rFonts w:ascii="Calibri" w:hAnsi="Calibri" w:cs="Calibri"/>
        </w:rPr>
        <w:t>Cookies</w:t>
      </w:r>
      <w:proofErr w:type="spellEnd"/>
      <w:r w:rsidRPr="001D75C2">
        <w:rPr>
          <w:rFonts w:ascii="Calibri" w:hAnsi="Calibri" w:cs="Calibri"/>
        </w:rPr>
        <w:t>.</w:t>
      </w:r>
    </w:p>
    <w:p w14:paraId="6394BB62" w14:textId="77777777" w:rsidR="001D75C2" w:rsidRPr="001D75C2" w:rsidRDefault="001D75C2" w:rsidP="005655AA">
      <w:pPr>
        <w:numPr>
          <w:ilvl w:val="0"/>
          <w:numId w:val="73"/>
        </w:numPr>
        <w:spacing w:after="0" w:line="276" w:lineRule="auto"/>
        <w:ind w:left="371"/>
        <w:jc w:val="both"/>
        <w:rPr>
          <w:rFonts w:ascii="Calibri" w:hAnsi="Calibri" w:cs="Calibri"/>
          <w:bCs/>
        </w:rPr>
      </w:pPr>
      <w:r w:rsidRPr="001D75C2">
        <w:rPr>
          <w:rFonts w:ascii="Calibri" w:hAnsi="Calibri" w:cs="Calibri"/>
        </w:rPr>
        <w:t xml:space="preserve">Wykrywanie i blokowanie komunikacji C&amp;C do sieci </w:t>
      </w:r>
      <w:proofErr w:type="spellStart"/>
      <w:r w:rsidRPr="001D75C2">
        <w:rPr>
          <w:rFonts w:ascii="Calibri" w:hAnsi="Calibri" w:cs="Calibri"/>
        </w:rPr>
        <w:t>botnet</w:t>
      </w:r>
      <w:proofErr w:type="spellEnd"/>
      <w:r w:rsidRPr="001D75C2">
        <w:rPr>
          <w:rFonts w:ascii="Calibri" w:hAnsi="Calibri" w:cs="Calibri"/>
        </w:rPr>
        <w:t>.</w:t>
      </w:r>
    </w:p>
    <w:p w14:paraId="5BE59776" w14:textId="77777777" w:rsidR="001D75C2" w:rsidRPr="001D75C2" w:rsidRDefault="001D75C2" w:rsidP="00F06EDD">
      <w:pPr>
        <w:spacing w:line="276" w:lineRule="auto"/>
        <w:jc w:val="both"/>
        <w:rPr>
          <w:rFonts w:ascii="Calibri" w:hAnsi="Calibri" w:cs="Calibri"/>
        </w:rPr>
      </w:pPr>
    </w:p>
    <w:p w14:paraId="11F0632F" w14:textId="67E8DFC5" w:rsidR="001D75C2" w:rsidRPr="001D75C2" w:rsidRDefault="001D75C2" w:rsidP="00F06EDD">
      <w:pPr>
        <w:spacing w:line="276" w:lineRule="auto"/>
        <w:jc w:val="both"/>
        <w:rPr>
          <w:rFonts w:ascii="Calibri" w:hAnsi="Calibri" w:cs="Calibri"/>
          <w:bCs/>
        </w:rPr>
      </w:pPr>
      <w:r w:rsidRPr="001D75C2">
        <w:rPr>
          <w:rFonts w:ascii="Calibri" w:hAnsi="Calibri" w:cs="Calibri"/>
          <w:bCs/>
        </w:rPr>
        <w:t>Kontrola aplikacji</w:t>
      </w:r>
      <w:r w:rsidR="00F06EDD">
        <w:rPr>
          <w:rFonts w:ascii="Calibri" w:hAnsi="Calibri" w:cs="Calibri"/>
          <w:bCs/>
        </w:rPr>
        <w:t>.</w:t>
      </w:r>
    </w:p>
    <w:p w14:paraId="4E19C955" w14:textId="77777777" w:rsidR="001D75C2" w:rsidRPr="001D75C2" w:rsidRDefault="001D75C2" w:rsidP="005655AA">
      <w:pPr>
        <w:numPr>
          <w:ilvl w:val="0"/>
          <w:numId w:val="74"/>
        </w:numPr>
        <w:spacing w:after="0" w:line="276" w:lineRule="auto"/>
        <w:ind w:left="371"/>
        <w:jc w:val="both"/>
        <w:rPr>
          <w:rFonts w:ascii="Calibri" w:hAnsi="Calibri" w:cs="Calibri"/>
        </w:rPr>
      </w:pPr>
      <w:r w:rsidRPr="001D75C2">
        <w:rPr>
          <w:rFonts w:ascii="Calibri" w:hAnsi="Calibri" w:cs="Calibri"/>
        </w:rPr>
        <w:t>Funkcja kontroli aplikacji powinna umożliwiać kontrolę ruchu na podstawie głębokiej analizy pakietów, nie bazując jedynie na wartościach portów TCP/UDP.</w:t>
      </w:r>
    </w:p>
    <w:p w14:paraId="4E4D91C0" w14:textId="77777777" w:rsidR="001D75C2" w:rsidRPr="001D75C2" w:rsidRDefault="001D75C2" w:rsidP="005655AA">
      <w:pPr>
        <w:numPr>
          <w:ilvl w:val="0"/>
          <w:numId w:val="74"/>
        </w:numPr>
        <w:spacing w:after="0" w:line="276" w:lineRule="auto"/>
        <w:ind w:left="371"/>
        <w:jc w:val="both"/>
        <w:rPr>
          <w:rFonts w:ascii="Calibri" w:hAnsi="Calibri" w:cs="Calibri"/>
        </w:rPr>
      </w:pPr>
      <w:r w:rsidRPr="001D75C2">
        <w:rPr>
          <w:rFonts w:ascii="Calibri" w:hAnsi="Calibri" w:cs="Calibri"/>
        </w:rPr>
        <w:t xml:space="preserve">Aplikacje chmurowe (co najmniej: Facebook, Google </w:t>
      </w:r>
      <w:proofErr w:type="spellStart"/>
      <w:r w:rsidRPr="001D75C2">
        <w:rPr>
          <w:rFonts w:ascii="Calibri" w:hAnsi="Calibri" w:cs="Calibri"/>
        </w:rPr>
        <w:t>Docs</w:t>
      </w:r>
      <w:proofErr w:type="spellEnd"/>
      <w:r w:rsidRPr="001D75C2">
        <w:rPr>
          <w:rFonts w:ascii="Calibri" w:hAnsi="Calibri" w:cs="Calibri"/>
        </w:rPr>
        <w:t xml:space="preserve">, Dropbox) powinny być kontrolowane pod względem wykonywanych czynności, np.: pobieranie, wysyłanie plików. </w:t>
      </w:r>
    </w:p>
    <w:p w14:paraId="10DD64B8" w14:textId="77777777" w:rsidR="001D75C2" w:rsidRPr="001D75C2" w:rsidRDefault="001D75C2" w:rsidP="005655AA">
      <w:pPr>
        <w:numPr>
          <w:ilvl w:val="0"/>
          <w:numId w:val="74"/>
        </w:numPr>
        <w:spacing w:after="0" w:line="276" w:lineRule="auto"/>
        <w:ind w:left="371"/>
        <w:jc w:val="both"/>
        <w:rPr>
          <w:rFonts w:ascii="Calibri" w:hAnsi="Calibri" w:cs="Calibri"/>
          <w:bCs/>
        </w:rPr>
      </w:pPr>
      <w:r w:rsidRPr="001D75C2">
        <w:rPr>
          <w:rFonts w:ascii="Calibri" w:hAnsi="Calibri" w:cs="Calibri"/>
        </w:rPr>
        <w:t xml:space="preserve">Baza powinna zawierać kategorie aplikacji szczególnie istotne z punktu widzenia bezpieczeństwa: </w:t>
      </w:r>
      <w:proofErr w:type="spellStart"/>
      <w:r w:rsidRPr="001D75C2">
        <w:rPr>
          <w:rFonts w:ascii="Calibri" w:hAnsi="Calibri" w:cs="Calibri"/>
        </w:rPr>
        <w:t>proxy</w:t>
      </w:r>
      <w:proofErr w:type="spellEnd"/>
      <w:r w:rsidRPr="001D75C2">
        <w:rPr>
          <w:rFonts w:ascii="Calibri" w:hAnsi="Calibri" w:cs="Calibri"/>
        </w:rPr>
        <w:t>, P2P.</w:t>
      </w:r>
    </w:p>
    <w:p w14:paraId="186DA4E3" w14:textId="77777777" w:rsidR="001D75C2" w:rsidRPr="001D75C2" w:rsidRDefault="001D75C2" w:rsidP="005655AA">
      <w:pPr>
        <w:numPr>
          <w:ilvl w:val="0"/>
          <w:numId w:val="74"/>
        </w:numPr>
        <w:spacing w:after="0" w:line="276" w:lineRule="auto"/>
        <w:ind w:left="371"/>
        <w:jc w:val="both"/>
        <w:rPr>
          <w:rFonts w:ascii="Calibri" w:hAnsi="Calibri" w:cs="Calibri"/>
          <w:bCs/>
        </w:rPr>
      </w:pPr>
      <w:r w:rsidRPr="001D75C2">
        <w:rPr>
          <w:rFonts w:ascii="Calibri" w:hAnsi="Calibri" w:cs="Calibri"/>
        </w:rPr>
        <w:t>Administrator systemu musi mieć możliwość definiowania wyjątków oraz własnych sygnatur.</w:t>
      </w:r>
    </w:p>
    <w:p w14:paraId="415B5B3A" w14:textId="77777777" w:rsidR="001D75C2" w:rsidRPr="001D75C2" w:rsidRDefault="001D75C2" w:rsidP="00F06EDD">
      <w:pPr>
        <w:spacing w:line="276" w:lineRule="auto"/>
        <w:jc w:val="both"/>
        <w:rPr>
          <w:rFonts w:ascii="Calibri" w:hAnsi="Calibri" w:cs="Calibri"/>
        </w:rPr>
      </w:pPr>
    </w:p>
    <w:p w14:paraId="68C793D7" w14:textId="6BDD7D87" w:rsidR="001D75C2" w:rsidRPr="001D75C2" w:rsidRDefault="001D75C2" w:rsidP="00F06EDD">
      <w:pPr>
        <w:spacing w:line="276" w:lineRule="auto"/>
        <w:jc w:val="both"/>
        <w:rPr>
          <w:rFonts w:ascii="Calibri" w:hAnsi="Calibri" w:cs="Calibri"/>
          <w:bCs/>
        </w:rPr>
      </w:pPr>
      <w:r w:rsidRPr="001D75C2">
        <w:rPr>
          <w:rFonts w:ascii="Calibri" w:hAnsi="Calibri" w:cs="Calibri"/>
          <w:bCs/>
        </w:rPr>
        <w:t>Kontrola WWW</w:t>
      </w:r>
      <w:r w:rsidR="00F06EDD">
        <w:rPr>
          <w:rFonts w:ascii="Calibri" w:hAnsi="Calibri" w:cs="Calibri"/>
          <w:bCs/>
        </w:rPr>
        <w:t>.</w:t>
      </w:r>
    </w:p>
    <w:p w14:paraId="4B7F7BCB" w14:textId="77777777" w:rsidR="001D75C2" w:rsidRPr="001D75C2" w:rsidRDefault="001D75C2" w:rsidP="005655AA">
      <w:pPr>
        <w:numPr>
          <w:ilvl w:val="0"/>
          <w:numId w:val="75"/>
        </w:numPr>
        <w:spacing w:after="0" w:line="276" w:lineRule="auto"/>
        <w:ind w:left="371"/>
        <w:jc w:val="both"/>
        <w:rPr>
          <w:rFonts w:ascii="Calibri" w:hAnsi="Calibri" w:cs="Calibri"/>
        </w:rPr>
      </w:pPr>
      <w:r w:rsidRPr="001D75C2">
        <w:rPr>
          <w:rFonts w:ascii="Calibri" w:hAnsi="Calibri" w:cs="Calibri"/>
        </w:rPr>
        <w:t xml:space="preserve">Moduł kontroli WWW musi korzystać z bazy adresów URL  pogrupowanych w kategorie tematyczne. </w:t>
      </w:r>
    </w:p>
    <w:p w14:paraId="74BCE8AB" w14:textId="77777777" w:rsidR="001D75C2" w:rsidRPr="001D75C2" w:rsidRDefault="001D75C2" w:rsidP="005655AA">
      <w:pPr>
        <w:numPr>
          <w:ilvl w:val="0"/>
          <w:numId w:val="75"/>
        </w:numPr>
        <w:spacing w:after="0" w:line="276" w:lineRule="auto"/>
        <w:ind w:left="371"/>
        <w:jc w:val="both"/>
        <w:rPr>
          <w:rFonts w:ascii="Calibri" w:hAnsi="Calibri" w:cs="Calibri"/>
        </w:rPr>
      </w:pPr>
      <w:r w:rsidRPr="001D75C2">
        <w:rPr>
          <w:rFonts w:ascii="Calibri" w:hAnsi="Calibri" w:cs="Calibri"/>
        </w:rPr>
        <w:t xml:space="preserve">W ramach filtra www powinny być dostępne kategorie istotne z punktu widzenia bezpieczeństwa, jak: </w:t>
      </w:r>
      <w:proofErr w:type="spellStart"/>
      <w:r w:rsidRPr="001D75C2">
        <w:rPr>
          <w:rFonts w:ascii="Calibri" w:hAnsi="Calibri" w:cs="Calibri"/>
        </w:rPr>
        <w:t>malware</w:t>
      </w:r>
      <w:proofErr w:type="spellEnd"/>
      <w:r w:rsidRPr="001D75C2">
        <w:rPr>
          <w:rFonts w:ascii="Calibri" w:hAnsi="Calibri" w:cs="Calibri"/>
        </w:rPr>
        <w:t xml:space="preserve"> (lub inne będące źródłem złośliwego oprogramowania), </w:t>
      </w:r>
      <w:proofErr w:type="spellStart"/>
      <w:r w:rsidRPr="001D75C2">
        <w:rPr>
          <w:rFonts w:ascii="Calibri" w:hAnsi="Calibri" w:cs="Calibri"/>
        </w:rPr>
        <w:t>phishing</w:t>
      </w:r>
      <w:proofErr w:type="spellEnd"/>
      <w:r w:rsidRPr="001D75C2">
        <w:rPr>
          <w:rFonts w:ascii="Calibri" w:hAnsi="Calibri" w:cs="Calibri"/>
        </w:rPr>
        <w:t xml:space="preserve">, spam, </w:t>
      </w:r>
      <w:proofErr w:type="spellStart"/>
      <w:r w:rsidRPr="001D75C2">
        <w:rPr>
          <w:rFonts w:ascii="Calibri" w:hAnsi="Calibri" w:cs="Calibri"/>
        </w:rPr>
        <w:t>Dynamic</w:t>
      </w:r>
      <w:proofErr w:type="spellEnd"/>
      <w:r w:rsidRPr="001D75C2">
        <w:rPr>
          <w:rFonts w:ascii="Calibri" w:hAnsi="Calibri" w:cs="Calibri"/>
        </w:rPr>
        <w:t xml:space="preserve"> DNS, </w:t>
      </w:r>
      <w:proofErr w:type="spellStart"/>
      <w:r w:rsidRPr="001D75C2">
        <w:rPr>
          <w:rFonts w:ascii="Calibri" w:hAnsi="Calibri" w:cs="Calibri"/>
        </w:rPr>
        <w:t>proxy</w:t>
      </w:r>
      <w:proofErr w:type="spellEnd"/>
      <w:r w:rsidRPr="001D75C2">
        <w:rPr>
          <w:rFonts w:ascii="Calibri" w:hAnsi="Calibri" w:cs="Calibri"/>
        </w:rPr>
        <w:t>.</w:t>
      </w:r>
    </w:p>
    <w:p w14:paraId="0E36E4BB" w14:textId="77777777" w:rsidR="001D75C2" w:rsidRPr="001D75C2" w:rsidRDefault="001D75C2" w:rsidP="005655AA">
      <w:pPr>
        <w:numPr>
          <w:ilvl w:val="0"/>
          <w:numId w:val="75"/>
        </w:numPr>
        <w:spacing w:after="0" w:line="276" w:lineRule="auto"/>
        <w:ind w:left="371"/>
        <w:jc w:val="both"/>
        <w:rPr>
          <w:rFonts w:ascii="Calibri" w:hAnsi="Calibri" w:cs="Calibri"/>
        </w:rPr>
      </w:pPr>
      <w:r w:rsidRPr="001D75C2">
        <w:rPr>
          <w:rFonts w:ascii="Calibri" w:hAnsi="Calibri" w:cs="Calibri"/>
        </w:rPr>
        <w:t>Filtr WWW musi dostarczać kategorii stron zabronionych prawem: Hazard.</w:t>
      </w:r>
    </w:p>
    <w:p w14:paraId="6AF1901B" w14:textId="77777777" w:rsidR="001D75C2" w:rsidRPr="001D75C2" w:rsidRDefault="001D75C2" w:rsidP="005655AA">
      <w:pPr>
        <w:numPr>
          <w:ilvl w:val="0"/>
          <w:numId w:val="75"/>
        </w:numPr>
        <w:spacing w:after="0" w:line="276" w:lineRule="auto"/>
        <w:ind w:left="371"/>
        <w:jc w:val="both"/>
        <w:rPr>
          <w:rFonts w:ascii="Calibri" w:hAnsi="Calibri" w:cs="Calibri"/>
        </w:rPr>
      </w:pPr>
      <w:r w:rsidRPr="001D75C2">
        <w:rPr>
          <w:rFonts w:ascii="Calibri" w:hAnsi="Calibri" w:cs="Calibri"/>
        </w:rPr>
        <w:t>Administrator musi mieć możliwość nadpisywania kategorii oraz tworzenia wyjątków – białe/czarne listy dla adresów URL.</w:t>
      </w:r>
    </w:p>
    <w:p w14:paraId="50324229" w14:textId="77777777" w:rsidR="001D75C2" w:rsidRPr="001D75C2" w:rsidRDefault="001D75C2" w:rsidP="005655AA">
      <w:pPr>
        <w:numPr>
          <w:ilvl w:val="0"/>
          <w:numId w:val="75"/>
        </w:numPr>
        <w:spacing w:after="0" w:line="276" w:lineRule="auto"/>
        <w:ind w:left="371"/>
        <w:jc w:val="both"/>
        <w:rPr>
          <w:rFonts w:ascii="Calibri" w:hAnsi="Calibri" w:cs="Calibri"/>
        </w:rPr>
      </w:pPr>
      <w:r w:rsidRPr="001D75C2">
        <w:rPr>
          <w:rFonts w:ascii="Calibri" w:hAnsi="Calibri" w:cs="Calibri"/>
        </w:rPr>
        <w:t xml:space="preserve">Funkcja </w:t>
      </w:r>
      <w:proofErr w:type="spellStart"/>
      <w:r w:rsidRPr="001D75C2">
        <w:rPr>
          <w:rFonts w:ascii="Calibri" w:hAnsi="Calibri" w:cs="Calibri"/>
        </w:rPr>
        <w:t>Safe</w:t>
      </w:r>
      <w:proofErr w:type="spellEnd"/>
      <w:r w:rsidRPr="001D75C2">
        <w:rPr>
          <w:rFonts w:ascii="Calibri" w:hAnsi="Calibri" w:cs="Calibri"/>
        </w:rPr>
        <w:t xml:space="preserve"> </w:t>
      </w:r>
      <w:proofErr w:type="spellStart"/>
      <w:r w:rsidRPr="001D75C2">
        <w:rPr>
          <w:rFonts w:ascii="Calibri" w:hAnsi="Calibri" w:cs="Calibri"/>
        </w:rPr>
        <w:t>Search</w:t>
      </w:r>
      <w:proofErr w:type="spellEnd"/>
      <w:r w:rsidRPr="001D75C2">
        <w:rPr>
          <w:rFonts w:ascii="Calibri" w:hAnsi="Calibri" w:cs="Calibri"/>
        </w:rPr>
        <w:t xml:space="preserve"> – przeciwdziałająca pojawieniu się niechcianych treści w wynikach wyszukiwarek takich jak: Google, oraz Yahoo.</w:t>
      </w:r>
    </w:p>
    <w:p w14:paraId="3320FD88" w14:textId="77777777" w:rsidR="001D75C2" w:rsidRPr="001D75C2" w:rsidRDefault="001D75C2" w:rsidP="005655AA">
      <w:pPr>
        <w:numPr>
          <w:ilvl w:val="0"/>
          <w:numId w:val="75"/>
        </w:numPr>
        <w:spacing w:after="0" w:line="276" w:lineRule="auto"/>
        <w:ind w:left="371"/>
        <w:jc w:val="both"/>
        <w:rPr>
          <w:rFonts w:ascii="Calibri" w:hAnsi="Calibri" w:cs="Calibri"/>
          <w:bCs/>
        </w:rPr>
      </w:pPr>
      <w:r w:rsidRPr="001D75C2">
        <w:rPr>
          <w:rFonts w:ascii="Calibri" w:hAnsi="Calibri" w:cs="Calibri"/>
        </w:rPr>
        <w:t>Administrator musi mieć możliwość definiowania komunikatów zwracanych użytkownikowi dla różnych akcji podejmowanych przez moduł filtrowania.</w:t>
      </w:r>
    </w:p>
    <w:p w14:paraId="13AB0DB2" w14:textId="77777777" w:rsidR="001D75C2" w:rsidRPr="001D75C2" w:rsidRDefault="001D75C2" w:rsidP="005655AA">
      <w:pPr>
        <w:numPr>
          <w:ilvl w:val="0"/>
          <w:numId w:val="75"/>
        </w:numPr>
        <w:spacing w:after="0" w:line="276" w:lineRule="auto"/>
        <w:ind w:left="371"/>
        <w:jc w:val="both"/>
        <w:rPr>
          <w:rFonts w:ascii="Calibri" w:hAnsi="Calibri" w:cs="Calibri"/>
          <w:bCs/>
        </w:rPr>
      </w:pPr>
      <w:r w:rsidRPr="001D75C2">
        <w:rPr>
          <w:rFonts w:ascii="Calibri" w:hAnsi="Calibri" w:cs="Calibri"/>
        </w:rPr>
        <w:t>W ramach systemu musi istnieć możliwość określenia, dla których kategorii URL lub wskazanych URL - system nie będzie dokonywał inspekcji szyfrowanej komunikacji.</w:t>
      </w:r>
    </w:p>
    <w:p w14:paraId="24391D7D" w14:textId="77777777" w:rsidR="001D75C2" w:rsidRPr="001D75C2" w:rsidRDefault="001D75C2" w:rsidP="00F06EDD">
      <w:pPr>
        <w:spacing w:line="276" w:lineRule="auto"/>
        <w:jc w:val="both"/>
        <w:rPr>
          <w:rFonts w:ascii="Calibri" w:hAnsi="Calibri" w:cs="Calibri"/>
        </w:rPr>
      </w:pPr>
    </w:p>
    <w:p w14:paraId="3E2D0440" w14:textId="2B2592A4" w:rsidR="001D75C2" w:rsidRPr="001D75C2" w:rsidRDefault="001D75C2" w:rsidP="00F06EDD">
      <w:pPr>
        <w:spacing w:line="276" w:lineRule="auto"/>
        <w:jc w:val="both"/>
        <w:rPr>
          <w:rFonts w:ascii="Calibri" w:hAnsi="Calibri" w:cs="Calibri"/>
          <w:bCs/>
        </w:rPr>
      </w:pPr>
      <w:r w:rsidRPr="001D75C2">
        <w:rPr>
          <w:rFonts w:ascii="Calibri" w:hAnsi="Calibri" w:cs="Calibri"/>
          <w:bCs/>
        </w:rPr>
        <w:t>Uwierzytelnianie użytkowników w ramach sesji</w:t>
      </w:r>
      <w:r w:rsidR="00F06EDD">
        <w:rPr>
          <w:rFonts w:ascii="Calibri" w:hAnsi="Calibri" w:cs="Calibri"/>
          <w:bCs/>
        </w:rPr>
        <w:t>.</w:t>
      </w:r>
    </w:p>
    <w:p w14:paraId="6008DBCC" w14:textId="77777777" w:rsidR="001D75C2" w:rsidRPr="001D75C2" w:rsidRDefault="001D75C2" w:rsidP="005655AA">
      <w:pPr>
        <w:numPr>
          <w:ilvl w:val="0"/>
          <w:numId w:val="76"/>
        </w:numPr>
        <w:spacing w:after="0" w:line="276" w:lineRule="auto"/>
        <w:ind w:left="371"/>
        <w:jc w:val="both"/>
        <w:rPr>
          <w:rFonts w:ascii="Calibri" w:hAnsi="Calibri" w:cs="Calibri"/>
        </w:rPr>
      </w:pPr>
      <w:r w:rsidRPr="001D75C2">
        <w:rPr>
          <w:rFonts w:ascii="Calibri" w:hAnsi="Calibri" w:cs="Calibri"/>
        </w:rPr>
        <w:t>System Firewall musi umożliwiać weryfikację tożsamości użytkowników za pomocą:</w:t>
      </w:r>
    </w:p>
    <w:p w14:paraId="4EE50510" w14:textId="77777777" w:rsidR="001D75C2" w:rsidRPr="001D75C2" w:rsidRDefault="001D75C2">
      <w:pPr>
        <w:numPr>
          <w:ilvl w:val="0"/>
          <w:numId w:val="34"/>
        </w:numPr>
        <w:spacing w:after="0" w:line="276" w:lineRule="auto"/>
        <w:ind w:left="796"/>
        <w:jc w:val="both"/>
        <w:rPr>
          <w:rFonts w:ascii="Calibri" w:hAnsi="Calibri" w:cs="Calibri"/>
        </w:rPr>
      </w:pPr>
      <w:r w:rsidRPr="001D75C2">
        <w:rPr>
          <w:rFonts w:ascii="Calibri" w:hAnsi="Calibri" w:cs="Calibri"/>
        </w:rPr>
        <w:t>Haseł statycznych i definicji użytkowników przechowywanych w lokalnej bazie systemu.</w:t>
      </w:r>
    </w:p>
    <w:p w14:paraId="43001C7E" w14:textId="77777777" w:rsidR="001D75C2" w:rsidRPr="001D75C2" w:rsidRDefault="001D75C2">
      <w:pPr>
        <w:numPr>
          <w:ilvl w:val="0"/>
          <w:numId w:val="35"/>
        </w:numPr>
        <w:spacing w:after="0" w:line="276" w:lineRule="auto"/>
        <w:ind w:left="796"/>
        <w:jc w:val="both"/>
        <w:rPr>
          <w:rFonts w:ascii="Calibri" w:hAnsi="Calibri" w:cs="Calibri"/>
        </w:rPr>
      </w:pPr>
      <w:r w:rsidRPr="001D75C2">
        <w:rPr>
          <w:rFonts w:ascii="Calibri" w:hAnsi="Calibri" w:cs="Calibri"/>
        </w:rPr>
        <w:t>Haseł statycznych i definicji użytkowników przechowywanych w bazach zgodnych z LDAP.</w:t>
      </w:r>
    </w:p>
    <w:p w14:paraId="7651D3E7" w14:textId="77777777" w:rsidR="001D75C2" w:rsidRPr="001D75C2" w:rsidRDefault="001D75C2">
      <w:pPr>
        <w:numPr>
          <w:ilvl w:val="0"/>
          <w:numId w:val="36"/>
        </w:numPr>
        <w:spacing w:after="0" w:line="276" w:lineRule="auto"/>
        <w:ind w:left="796"/>
        <w:jc w:val="both"/>
        <w:rPr>
          <w:rFonts w:ascii="Calibri" w:hAnsi="Calibri" w:cs="Calibri"/>
        </w:rPr>
      </w:pPr>
      <w:r w:rsidRPr="001D75C2">
        <w:rPr>
          <w:rFonts w:ascii="Calibri" w:hAnsi="Calibri" w:cs="Calibri"/>
        </w:rPr>
        <w:t xml:space="preserve">Haseł dynamicznych (RADIUS, RSA </w:t>
      </w:r>
      <w:proofErr w:type="spellStart"/>
      <w:r w:rsidRPr="001D75C2">
        <w:rPr>
          <w:rFonts w:ascii="Calibri" w:hAnsi="Calibri" w:cs="Calibri"/>
        </w:rPr>
        <w:t>SecurID</w:t>
      </w:r>
      <w:proofErr w:type="spellEnd"/>
      <w:r w:rsidRPr="001D75C2">
        <w:rPr>
          <w:rFonts w:ascii="Calibri" w:hAnsi="Calibri" w:cs="Calibri"/>
        </w:rPr>
        <w:t xml:space="preserve">) w oparciu o zewnętrzne bazy danych. </w:t>
      </w:r>
    </w:p>
    <w:p w14:paraId="3C3B45B8" w14:textId="77777777" w:rsidR="001D75C2" w:rsidRPr="001D75C2" w:rsidRDefault="001D75C2" w:rsidP="005655AA">
      <w:pPr>
        <w:numPr>
          <w:ilvl w:val="0"/>
          <w:numId w:val="76"/>
        </w:numPr>
        <w:spacing w:after="0" w:line="276" w:lineRule="auto"/>
        <w:ind w:left="371"/>
        <w:jc w:val="both"/>
        <w:rPr>
          <w:rFonts w:ascii="Calibri" w:hAnsi="Calibri" w:cs="Calibri"/>
        </w:rPr>
      </w:pPr>
      <w:r w:rsidRPr="001D75C2">
        <w:rPr>
          <w:rFonts w:ascii="Calibri" w:hAnsi="Calibri" w:cs="Calibri"/>
        </w:rPr>
        <w:t>Musi istnieć możliwość zastosowania w tym procesie uwierzytelniania dwu-składnikowego.</w:t>
      </w:r>
    </w:p>
    <w:p w14:paraId="48EE86F9" w14:textId="77777777" w:rsidR="001D75C2" w:rsidRPr="001D75C2" w:rsidRDefault="001D75C2" w:rsidP="005655AA">
      <w:pPr>
        <w:numPr>
          <w:ilvl w:val="0"/>
          <w:numId w:val="76"/>
        </w:numPr>
        <w:spacing w:after="0" w:line="276" w:lineRule="auto"/>
        <w:ind w:left="371"/>
        <w:jc w:val="both"/>
        <w:rPr>
          <w:rFonts w:ascii="Calibri" w:hAnsi="Calibri" w:cs="Calibri"/>
        </w:rPr>
      </w:pPr>
      <w:r w:rsidRPr="001D75C2">
        <w:rPr>
          <w:rFonts w:ascii="Calibri" w:hAnsi="Calibri" w:cs="Calibri"/>
        </w:rPr>
        <w:t xml:space="preserve">Rozwiązanie powinno umożliwiać budowę architektury uwierzytelniania typu Single </w:t>
      </w:r>
      <w:proofErr w:type="spellStart"/>
      <w:r w:rsidRPr="001D75C2">
        <w:rPr>
          <w:rFonts w:ascii="Calibri" w:hAnsi="Calibri" w:cs="Calibri"/>
        </w:rPr>
        <w:t>Sign</w:t>
      </w:r>
      <w:proofErr w:type="spellEnd"/>
      <w:r w:rsidRPr="001D75C2">
        <w:rPr>
          <w:rFonts w:ascii="Calibri" w:hAnsi="Calibri" w:cs="Calibri"/>
        </w:rPr>
        <w:t xml:space="preserve"> On przy integracji ze środowiskiem Active Directory oraz zastosowanie innych mechanizmów: RADIUS lub API.</w:t>
      </w:r>
    </w:p>
    <w:p w14:paraId="468BB8B8" w14:textId="77777777" w:rsidR="001D75C2" w:rsidRPr="001D75C2" w:rsidRDefault="001D75C2" w:rsidP="00F06EDD">
      <w:pPr>
        <w:spacing w:line="276" w:lineRule="auto"/>
        <w:jc w:val="both"/>
        <w:rPr>
          <w:rFonts w:ascii="Calibri" w:hAnsi="Calibri" w:cs="Calibri"/>
        </w:rPr>
      </w:pPr>
    </w:p>
    <w:p w14:paraId="793A4129" w14:textId="1FC5DC51" w:rsidR="001D75C2" w:rsidRPr="001D75C2" w:rsidRDefault="001D75C2" w:rsidP="00F06EDD">
      <w:pPr>
        <w:spacing w:line="276" w:lineRule="auto"/>
        <w:jc w:val="both"/>
        <w:rPr>
          <w:rFonts w:ascii="Calibri" w:hAnsi="Calibri" w:cs="Calibri"/>
          <w:bCs/>
        </w:rPr>
      </w:pPr>
      <w:r w:rsidRPr="001D75C2">
        <w:rPr>
          <w:rFonts w:ascii="Calibri" w:hAnsi="Calibri" w:cs="Calibri"/>
          <w:bCs/>
        </w:rPr>
        <w:t>Zarządzanie</w:t>
      </w:r>
      <w:r w:rsidR="00F06EDD">
        <w:rPr>
          <w:rFonts w:ascii="Calibri" w:hAnsi="Calibri" w:cs="Calibri"/>
          <w:bCs/>
        </w:rPr>
        <w:t>.</w:t>
      </w:r>
    </w:p>
    <w:p w14:paraId="4AE2BC54" w14:textId="35A8416A" w:rsidR="001D75C2" w:rsidRPr="001D75C2" w:rsidRDefault="001D75C2" w:rsidP="005655AA">
      <w:pPr>
        <w:numPr>
          <w:ilvl w:val="0"/>
          <w:numId w:val="77"/>
        </w:numPr>
        <w:spacing w:after="0" w:line="276" w:lineRule="auto"/>
        <w:jc w:val="both"/>
        <w:rPr>
          <w:rFonts w:ascii="Calibri" w:hAnsi="Calibri" w:cs="Calibri"/>
        </w:rPr>
      </w:pPr>
      <w:r w:rsidRPr="001D75C2">
        <w:rPr>
          <w:rFonts w:ascii="Calibri" w:hAnsi="Calibri" w:cs="Calibri"/>
        </w:rPr>
        <w:lastRenderedPageBreak/>
        <w:t>Elementy systemu bezpieczeństwa muszą mieć możliwość zarządzania lokalnego z</w:t>
      </w:r>
      <w:r w:rsidR="00F06EDD">
        <w:rPr>
          <w:rFonts w:ascii="Calibri" w:hAnsi="Calibri" w:cs="Calibri"/>
        </w:rPr>
        <w:t> </w:t>
      </w:r>
      <w:r w:rsidRPr="001D75C2">
        <w:rPr>
          <w:rFonts w:ascii="Calibri" w:hAnsi="Calibri" w:cs="Calibri"/>
        </w:rPr>
        <w:t>wykorzystaniem protokołów: HTTPS oraz SSH, jak i powinny mieć możliwość współpracy z</w:t>
      </w:r>
      <w:r w:rsidR="00F06EDD">
        <w:rPr>
          <w:rFonts w:ascii="Calibri" w:hAnsi="Calibri" w:cs="Calibri"/>
        </w:rPr>
        <w:t> </w:t>
      </w:r>
      <w:r w:rsidRPr="001D75C2">
        <w:rPr>
          <w:rFonts w:ascii="Calibri" w:hAnsi="Calibri" w:cs="Calibri"/>
        </w:rPr>
        <w:t>dedykowanymi platformami  centralnego zarządzania i monitorowania.</w:t>
      </w:r>
    </w:p>
    <w:p w14:paraId="775FB4DC" w14:textId="77777777" w:rsidR="001D75C2" w:rsidRPr="001D75C2" w:rsidRDefault="001D75C2" w:rsidP="005655AA">
      <w:pPr>
        <w:numPr>
          <w:ilvl w:val="0"/>
          <w:numId w:val="77"/>
        </w:numPr>
        <w:spacing w:after="0" w:line="276" w:lineRule="auto"/>
        <w:jc w:val="both"/>
        <w:rPr>
          <w:rFonts w:ascii="Calibri" w:hAnsi="Calibri" w:cs="Calibri"/>
        </w:rPr>
      </w:pPr>
      <w:r w:rsidRPr="001D75C2">
        <w:rPr>
          <w:rFonts w:ascii="Calibri" w:hAnsi="Calibri" w:cs="Calibri"/>
        </w:rPr>
        <w:t>Komunikacja systemów zabezpieczeń z platformami  centralnego zarządzania musi być realizowana z wykorzystaniem szyfrowanych protokołów.</w:t>
      </w:r>
    </w:p>
    <w:p w14:paraId="2DAA4DAA" w14:textId="77777777" w:rsidR="001D75C2" w:rsidRPr="001D75C2" w:rsidRDefault="001D75C2" w:rsidP="005655AA">
      <w:pPr>
        <w:numPr>
          <w:ilvl w:val="0"/>
          <w:numId w:val="77"/>
        </w:numPr>
        <w:spacing w:after="0" w:line="276" w:lineRule="auto"/>
        <w:jc w:val="both"/>
        <w:rPr>
          <w:rFonts w:ascii="Calibri" w:hAnsi="Calibri" w:cs="Calibri"/>
        </w:rPr>
      </w:pPr>
      <w:r w:rsidRPr="001D75C2">
        <w:rPr>
          <w:rFonts w:ascii="Calibri" w:hAnsi="Calibri" w:cs="Calibri"/>
        </w:rPr>
        <w:t>Powinna istnieć możliwość włączenia mechanizmów uwierzytelniania dwu-składnikowego dla dostępu administracyjnego.</w:t>
      </w:r>
    </w:p>
    <w:p w14:paraId="79724267" w14:textId="77777777" w:rsidR="001D75C2" w:rsidRPr="001D75C2" w:rsidRDefault="001D75C2" w:rsidP="005655AA">
      <w:pPr>
        <w:numPr>
          <w:ilvl w:val="0"/>
          <w:numId w:val="77"/>
        </w:numPr>
        <w:spacing w:after="0" w:line="276" w:lineRule="auto"/>
        <w:jc w:val="both"/>
        <w:rPr>
          <w:rFonts w:ascii="Calibri" w:hAnsi="Calibri" w:cs="Calibri"/>
        </w:rPr>
      </w:pPr>
      <w:r w:rsidRPr="001D75C2">
        <w:rPr>
          <w:rFonts w:ascii="Calibri" w:hAnsi="Calibri" w:cs="Calibri"/>
        </w:rPr>
        <w:t xml:space="preserve">System musi współpracować z rozwiązaniami monitorowania poprzez protokoły SNMP w wersjach 2c, 3 oraz umożliwiać przekazywanie statystyk ruchu za pomocą protokołów </w:t>
      </w:r>
      <w:proofErr w:type="spellStart"/>
      <w:r w:rsidRPr="001D75C2">
        <w:rPr>
          <w:rFonts w:ascii="Calibri" w:hAnsi="Calibri" w:cs="Calibri"/>
        </w:rPr>
        <w:t>netflow</w:t>
      </w:r>
      <w:proofErr w:type="spellEnd"/>
      <w:r w:rsidRPr="001D75C2">
        <w:rPr>
          <w:rFonts w:ascii="Calibri" w:hAnsi="Calibri" w:cs="Calibri"/>
        </w:rPr>
        <w:t xml:space="preserve"> lub </w:t>
      </w:r>
      <w:proofErr w:type="spellStart"/>
      <w:r w:rsidRPr="001D75C2">
        <w:rPr>
          <w:rFonts w:ascii="Calibri" w:hAnsi="Calibri" w:cs="Calibri"/>
        </w:rPr>
        <w:t>sflow</w:t>
      </w:r>
      <w:proofErr w:type="spellEnd"/>
      <w:r w:rsidRPr="001D75C2">
        <w:rPr>
          <w:rFonts w:ascii="Calibri" w:hAnsi="Calibri" w:cs="Calibri"/>
        </w:rPr>
        <w:t>.</w:t>
      </w:r>
    </w:p>
    <w:p w14:paraId="2F6A6CD8" w14:textId="77777777" w:rsidR="001D75C2" w:rsidRPr="001D75C2" w:rsidRDefault="001D75C2" w:rsidP="005655AA">
      <w:pPr>
        <w:numPr>
          <w:ilvl w:val="0"/>
          <w:numId w:val="77"/>
        </w:numPr>
        <w:spacing w:after="0" w:line="276" w:lineRule="auto"/>
        <w:jc w:val="both"/>
        <w:rPr>
          <w:rFonts w:ascii="Calibri" w:hAnsi="Calibri" w:cs="Calibri"/>
        </w:rPr>
      </w:pPr>
      <w:r w:rsidRPr="001D75C2">
        <w:rPr>
          <w:rFonts w:ascii="Calibri" w:hAnsi="Calibri" w:cs="Calibri"/>
        </w:rPr>
        <w:t>System musi mieć możliwość zarządzania przez systemy firm trzecich poprzez API, do którego producent udostępnia dokumentację.</w:t>
      </w:r>
    </w:p>
    <w:p w14:paraId="20DE6506" w14:textId="77777777" w:rsidR="001D75C2" w:rsidRPr="001D75C2" w:rsidRDefault="001D75C2" w:rsidP="005655AA">
      <w:pPr>
        <w:numPr>
          <w:ilvl w:val="0"/>
          <w:numId w:val="77"/>
        </w:numPr>
        <w:spacing w:after="0" w:line="276" w:lineRule="auto"/>
        <w:jc w:val="both"/>
        <w:rPr>
          <w:rFonts w:ascii="Calibri" w:hAnsi="Calibri" w:cs="Calibri"/>
          <w:bCs/>
        </w:rPr>
      </w:pPr>
      <w:r w:rsidRPr="001D75C2">
        <w:rPr>
          <w:rFonts w:ascii="Calibri" w:hAnsi="Calibri" w:cs="Calibri"/>
        </w:rPr>
        <w:t xml:space="preserve">Element systemu pełniący funkcję </w:t>
      </w:r>
      <w:proofErr w:type="spellStart"/>
      <w:r w:rsidRPr="001D75C2">
        <w:rPr>
          <w:rFonts w:ascii="Calibri" w:hAnsi="Calibri" w:cs="Calibri"/>
        </w:rPr>
        <w:t>Firewal</w:t>
      </w:r>
      <w:proofErr w:type="spellEnd"/>
      <w:r w:rsidRPr="001D75C2">
        <w:rPr>
          <w:rFonts w:ascii="Calibri" w:hAnsi="Calibri" w:cs="Calibri"/>
        </w:rPr>
        <w:t xml:space="preserve"> musi posiadać wbudowane narzędzia diagnostyczne, przynajmniej: ping, </w:t>
      </w:r>
      <w:proofErr w:type="spellStart"/>
      <w:r w:rsidRPr="001D75C2">
        <w:rPr>
          <w:rFonts w:ascii="Calibri" w:hAnsi="Calibri" w:cs="Calibri"/>
        </w:rPr>
        <w:t>traceroute</w:t>
      </w:r>
      <w:proofErr w:type="spellEnd"/>
      <w:r w:rsidRPr="001D75C2">
        <w:rPr>
          <w:rFonts w:ascii="Calibri" w:hAnsi="Calibri" w:cs="Calibri"/>
        </w:rPr>
        <w:t>, podglądu pakietów, monitorowanie procesowania sesji oraz stanu sesji firewall.</w:t>
      </w:r>
    </w:p>
    <w:p w14:paraId="0ED666C2" w14:textId="77777777" w:rsidR="001D75C2" w:rsidRPr="001D75C2" w:rsidRDefault="001D75C2" w:rsidP="005655AA">
      <w:pPr>
        <w:numPr>
          <w:ilvl w:val="0"/>
          <w:numId w:val="77"/>
        </w:numPr>
        <w:spacing w:after="0" w:line="276" w:lineRule="auto"/>
        <w:jc w:val="both"/>
        <w:rPr>
          <w:rFonts w:ascii="Calibri" w:hAnsi="Calibri" w:cs="Calibri"/>
          <w:bCs/>
        </w:rPr>
      </w:pPr>
      <w:r w:rsidRPr="001D75C2">
        <w:rPr>
          <w:rFonts w:ascii="Calibri" w:hAnsi="Calibri" w:cs="Calibri"/>
        </w:rPr>
        <w:t>Element systemu realizujący funkcję firewall musi umożliwiać wykonanie szeregu zmian przez administratora w CLI lub GUI, które nie zostaną zaimplementowane zanim nie zostaną zatwierdzone.</w:t>
      </w:r>
    </w:p>
    <w:p w14:paraId="1F32AF73" w14:textId="77777777" w:rsidR="00F06EDD" w:rsidRDefault="00F06EDD" w:rsidP="00F06EDD">
      <w:pPr>
        <w:spacing w:line="276" w:lineRule="auto"/>
        <w:jc w:val="both"/>
        <w:rPr>
          <w:rFonts w:ascii="Calibri" w:hAnsi="Calibri" w:cs="Calibri"/>
          <w:bCs/>
        </w:rPr>
      </w:pPr>
    </w:p>
    <w:p w14:paraId="35B04FC8" w14:textId="50D53A84" w:rsidR="001D75C2" w:rsidRPr="001D75C2" w:rsidRDefault="001D75C2" w:rsidP="00F06EDD">
      <w:pPr>
        <w:spacing w:line="276" w:lineRule="auto"/>
        <w:jc w:val="both"/>
        <w:rPr>
          <w:rFonts w:ascii="Calibri" w:hAnsi="Calibri" w:cs="Calibri"/>
          <w:bCs/>
        </w:rPr>
      </w:pPr>
      <w:r w:rsidRPr="001D75C2">
        <w:rPr>
          <w:rFonts w:ascii="Calibri" w:hAnsi="Calibri" w:cs="Calibri"/>
          <w:bCs/>
        </w:rPr>
        <w:t>Logowanie</w:t>
      </w:r>
      <w:r w:rsidR="00F06EDD">
        <w:rPr>
          <w:rFonts w:ascii="Calibri" w:hAnsi="Calibri" w:cs="Calibri"/>
          <w:bCs/>
        </w:rPr>
        <w:t>.</w:t>
      </w:r>
    </w:p>
    <w:p w14:paraId="47F16CEB" w14:textId="62E1989A" w:rsidR="001D75C2" w:rsidRPr="001D75C2" w:rsidRDefault="001D75C2" w:rsidP="005655AA">
      <w:pPr>
        <w:numPr>
          <w:ilvl w:val="0"/>
          <w:numId w:val="78"/>
        </w:numPr>
        <w:spacing w:after="0" w:line="276" w:lineRule="auto"/>
        <w:ind w:left="371"/>
        <w:jc w:val="both"/>
        <w:rPr>
          <w:rFonts w:ascii="Calibri" w:hAnsi="Calibri" w:cs="Calibri"/>
        </w:rPr>
      </w:pPr>
      <w:r w:rsidRPr="001D75C2">
        <w:rPr>
          <w:rFonts w:ascii="Calibri" w:hAnsi="Calibri" w:cs="Calibri"/>
        </w:rPr>
        <w:t>W ramach logowania system pełniący funkcję firewall musi zapewniać przekazywanie danych o</w:t>
      </w:r>
      <w:r w:rsidR="00F06EDD">
        <w:rPr>
          <w:rFonts w:ascii="Calibri" w:hAnsi="Calibri" w:cs="Calibri"/>
        </w:rPr>
        <w:t> </w:t>
      </w:r>
      <w:r w:rsidRPr="001D75C2">
        <w:rPr>
          <w:rFonts w:ascii="Calibri" w:hAnsi="Calibri" w:cs="Calibri"/>
        </w:rPr>
        <w:t>zaakceptowanym ruchu, ruchu blokowanym, aktywności administratorów, zużyciu zasobów oraz stanie pracy systemu. Musi być zapewniona możliwość jednoczesnego wysyłania logów do wielu serwerów logowania.</w:t>
      </w:r>
    </w:p>
    <w:p w14:paraId="13EC553B" w14:textId="6581D8E5" w:rsidR="001D75C2" w:rsidRPr="001D75C2" w:rsidRDefault="001D75C2" w:rsidP="005655AA">
      <w:pPr>
        <w:numPr>
          <w:ilvl w:val="0"/>
          <w:numId w:val="78"/>
        </w:numPr>
        <w:spacing w:after="0" w:line="276" w:lineRule="auto"/>
        <w:ind w:left="371"/>
        <w:jc w:val="both"/>
        <w:rPr>
          <w:rFonts w:ascii="Calibri" w:hAnsi="Calibri" w:cs="Calibri"/>
          <w:bCs/>
        </w:rPr>
      </w:pPr>
      <w:r w:rsidRPr="001D75C2">
        <w:rPr>
          <w:rFonts w:ascii="Calibri" w:hAnsi="Calibri" w:cs="Calibri"/>
        </w:rPr>
        <w:t>Logowanie musi obejmować zdarzenia dotyczące wszystkich modułów sieciowych i</w:t>
      </w:r>
      <w:r w:rsidR="00F06EDD">
        <w:rPr>
          <w:rFonts w:ascii="Calibri" w:hAnsi="Calibri" w:cs="Calibri"/>
        </w:rPr>
        <w:t> </w:t>
      </w:r>
      <w:r w:rsidRPr="001D75C2">
        <w:rPr>
          <w:rFonts w:ascii="Calibri" w:hAnsi="Calibri" w:cs="Calibri"/>
        </w:rPr>
        <w:t>bezpieczeństwa oferowanego systemu.</w:t>
      </w:r>
    </w:p>
    <w:p w14:paraId="6C8E7473" w14:textId="77777777" w:rsidR="001D75C2" w:rsidRPr="001D75C2" w:rsidRDefault="001D75C2" w:rsidP="005655AA">
      <w:pPr>
        <w:numPr>
          <w:ilvl w:val="0"/>
          <w:numId w:val="78"/>
        </w:numPr>
        <w:spacing w:after="0" w:line="276" w:lineRule="auto"/>
        <w:ind w:left="371"/>
        <w:jc w:val="both"/>
        <w:rPr>
          <w:rFonts w:ascii="Calibri" w:hAnsi="Calibri" w:cs="Calibri"/>
          <w:bCs/>
        </w:rPr>
      </w:pPr>
      <w:r w:rsidRPr="001D75C2">
        <w:rPr>
          <w:rFonts w:ascii="Calibri" w:hAnsi="Calibri" w:cs="Calibri"/>
        </w:rPr>
        <w:t>Musi istnieć możliwość logowania do serwera SYSLOG.</w:t>
      </w:r>
    </w:p>
    <w:p w14:paraId="1457438E" w14:textId="77777777" w:rsidR="001D75C2" w:rsidRPr="001D75C2" w:rsidRDefault="001D75C2" w:rsidP="00F06EDD">
      <w:pPr>
        <w:spacing w:line="276" w:lineRule="auto"/>
      </w:pPr>
    </w:p>
    <w:p w14:paraId="0ED2B0CB" w14:textId="77777777" w:rsidR="00F06EDD" w:rsidRDefault="00F06EDD" w:rsidP="00F06EDD">
      <w:pPr>
        <w:spacing w:after="0" w:line="276" w:lineRule="auto"/>
        <w:jc w:val="both"/>
        <w:rPr>
          <w:rFonts w:cstheme="minorHAnsi"/>
          <w:u w:val="single"/>
        </w:rPr>
      </w:pPr>
      <w:r w:rsidRPr="00F06EDD">
        <w:rPr>
          <w:rFonts w:cstheme="minorHAnsi"/>
          <w:u w:val="single"/>
        </w:rPr>
        <w:t>Zakup licencji subskrypcyjnych do istniejącego urządzenia UTM dla Gminnego Zakładu Usług Komunalnych w Uzdowie.</w:t>
      </w:r>
    </w:p>
    <w:p w14:paraId="07E69866" w14:textId="77777777" w:rsidR="00F06EDD" w:rsidRDefault="00F06EDD" w:rsidP="00F06EDD">
      <w:pPr>
        <w:spacing w:after="0" w:line="276" w:lineRule="auto"/>
        <w:jc w:val="both"/>
        <w:rPr>
          <w:rFonts w:cstheme="minorHAnsi"/>
          <w:u w:val="single"/>
        </w:rPr>
      </w:pPr>
    </w:p>
    <w:p w14:paraId="1FB1DCB5" w14:textId="44C83046" w:rsidR="00F06EDD" w:rsidRDefault="00F06EDD" w:rsidP="00F06EDD">
      <w:pPr>
        <w:spacing w:line="276" w:lineRule="auto"/>
        <w:jc w:val="both"/>
      </w:pPr>
      <w:r w:rsidRPr="000A515F">
        <w:t xml:space="preserve">W ramach działania przewiduje się zakup usług subskrypcji na istniejące urządzenie </w:t>
      </w:r>
      <w:proofErr w:type="spellStart"/>
      <w:r w:rsidRPr="000A515F">
        <w:t>Fortigate</w:t>
      </w:r>
      <w:proofErr w:type="spellEnd"/>
      <w:r w:rsidRPr="000A515F">
        <w:t xml:space="preserve"> FG-</w:t>
      </w:r>
      <w:r w:rsidR="00EE47BF">
        <w:t>4</w:t>
      </w:r>
      <w:r>
        <w:t>0</w:t>
      </w:r>
      <w:r w:rsidRPr="000A515F">
        <w:t xml:space="preserve">F. Subskrypcja musi umożliwić Zamawiającemu korzystanie z aktualnych baz funkcji ochronnych producenta i serwisów oraz obejmować kontrolę aplikacji, IPS, antywirus, </w:t>
      </w:r>
      <w:proofErr w:type="spellStart"/>
      <w:r w:rsidRPr="000A515F">
        <w:t>antyspam</w:t>
      </w:r>
      <w:proofErr w:type="spellEnd"/>
      <w:r w:rsidRPr="000A515F">
        <w:t xml:space="preserve">, web </w:t>
      </w:r>
      <w:proofErr w:type="spellStart"/>
      <w:r w:rsidRPr="000A515F">
        <w:t>filtering</w:t>
      </w:r>
      <w:proofErr w:type="spellEnd"/>
      <w:r>
        <w:t>.</w:t>
      </w:r>
      <w:r w:rsidRPr="000A515F">
        <w:t xml:space="preserve"> W</w:t>
      </w:r>
      <w:r w:rsidR="0064715B">
        <w:t> </w:t>
      </w:r>
      <w:r w:rsidRPr="000A515F">
        <w:t>ramach przedmiotu zamówienia Wykonawca musi zapewnić także wsparcie techniczne, które może być tylko realizowane przez producenta, dystrybutora, bądź oficjalnego partnera dystrybutora. Subskrypcja dla urządzenia UTM obejmująca wszystkie wymagania wskazane powyżej musi być dostarczona</w:t>
      </w:r>
      <w:r>
        <w:t xml:space="preserve"> </w:t>
      </w:r>
      <w:r w:rsidRPr="00940B65">
        <w:t xml:space="preserve">do </w:t>
      </w:r>
      <w:r w:rsidRPr="00EE47BF">
        <w:t xml:space="preserve">dnia </w:t>
      </w:r>
      <w:r w:rsidR="00EE47BF" w:rsidRPr="00EE47BF">
        <w:rPr>
          <w:color w:val="000000" w:themeColor="text1"/>
        </w:rPr>
        <w:t>25</w:t>
      </w:r>
      <w:r w:rsidRPr="00EE47BF">
        <w:rPr>
          <w:color w:val="000000" w:themeColor="text1"/>
        </w:rPr>
        <w:t>.0</w:t>
      </w:r>
      <w:r w:rsidR="00EE47BF" w:rsidRPr="00EE47BF">
        <w:rPr>
          <w:color w:val="000000" w:themeColor="text1"/>
        </w:rPr>
        <w:t>3</w:t>
      </w:r>
      <w:r w:rsidRPr="00EE47BF">
        <w:rPr>
          <w:color w:val="000000" w:themeColor="text1"/>
        </w:rPr>
        <w:t>.2026 r.</w:t>
      </w:r>
    </w:p>
    <w:p w14:paraId="056CC1EE" w14:textId="77777777" w:rsidR="00F06EDD" w:rsidRPr="000A515F" w:rsidRDefault="00F06EDD" w:rsidP="00F06EDD">
      <w:pPr>
        <w:spacing w:line="276" w:lineRule="auto"/>
        <w:jc w:val="both"/>
      </w:pPr>
      <w:r w:rsidRPr="000A515F">
        <w:t>Zamawiający dopuszcza rozwiązanie równoważne w postaci dostawy innego urządzenia lub platformy bezpieczeństwa spełniających poniższe kryteria równoważności funkcjonalnej.</w:t>
      </w:r>
    </w:p>
    <w:p w14:paraId="38588773" w14:textId="77777777" w:rsidR="00F06EDD" w:rsidRPr="00940B65" w:rsidRDefault="00F06EDD" w:rsidP="00F06EDD">
      <w:pPr>
        <w:spacing w:line="276" w:lineRule="auto"/>
        <w:jc w:val="both"/>
        <w:rPr>
          <w:rFonts w:cstheme="minorHAnsi"/>
        </w:rPr>
      </w:pPr>
      <w:r w:rsidRPr="00940B65">
        <w:rPr>
          <w:rFonts w:cstheme="minorHAnsi"/>
        </w:rPr>
        <w:t xml:space="preserve">Dostarczony system bezpieczeństwa musi zapewniać wszystkie wymienione poniżej funkcje sieciowe i bezpieczeństwa niezależnie od dostawcy łącza. Dopuszcza się, aby poszczególne elementy wchodzące w skład systemu bezpieczeństwa były zrealizowane w postaci osobnych, komercyjnych platform </w:t>
      </w:r>
      <w:r w:rsidRPr="00940B65">
        <w:rPr>
          <w:rFonts w:cstheme="minorHAnsi"/>
        </w:rPr>
        <w:lastRenderedPageBreak/>
        <w:t>sprzętowych lub komercyjnych aplikacji instalowanych na platformach ogólnego przeznaczenia. W przypadku implementacji programowej dostawca musi zapewnić niezbędne platformy sprzętowe wraz z odpowiednio zabezpieczonym systemem operacyjnym.</w:t>
      </w:r>
    </w:p>
    <w:p w14:paraId="37512543" w14:textId="77777777" w:rsidR="00F06EDD" w:rsidRPr="00940B65" w:rsidRDefault="00F06EDD" w:rsidP="00F06EDD">
      <w:pPr>
        <w:spacing w:line="276" w:lineRule="auto"/>
        <w:jc w:val="both"/>
        <w:rPr>
          <w:rFonts w:cstheme="minorHAnsi"/>
        </w:rPr>
      </w:pPr>
      <w:r w:rsidRPr="00940B65">
        <w:rPr>
          <w:rFonts w:cstheme="minorHAnsi"/>
        </w:rPr>
        <w:t xml:space="preserve">System realizujący funkcję Firewall musi dawać możliwość pracy w jednym z trzech trybów: Routera z funkcją NAT, transparentnym oraz monitorowania na porcie SPAN. </w:t>
      </w:r>
    </w:p>
    <w:p w14:paraId="3F0F570D" w14:textId="77777777" w:rsidR="00F06EDD" w:rsidRPr="00940B65" w:rsidRDefault="00F06EDD" w:rsidP="00F06EDD">
      <w:pPr>
        <w:spacing w:line="276" w:lineRule="auto"/>
        <w:jc w:val="both"/>
        <w:rPr>
          <w:rFonts w:cstheme="minorHAnsi"/>
        </w:rPr>
      </w:pPr>
      <w:r w:rsidRPr="00940B65">
        <w:rPr>
          <w:rFonts w:cstheme="minorHAnsi"/>
        </w:rPr>
        <w:t xml:space="preserve">W ramach dostarczonego systemu bezpieczeństwa musi być zapewniona możliwość budowy minimum 2 oddzielnych (fizycznych lub logicznych) instancji systemów w zakresie: Routingu, </w:t>
      </w:r>
      <w:proofErr w:type="spellStart"/>
      <w:r w:rsidRPr="00940B65">
        <w:rPr>
          <w:rFonts w:cstheme="minorHAnsi"/>
        </w:rPr>
        <w:t>Firewall’a</w:t>
      </w:r>
      <w:proofErr w:type="spellEnd"/>
      <w:r w:rsidRPr="00940B65">
        <w:rPr>
          <w:rFonts w:cstheme="minorHAnsi"/>
        </w:rPr>
        <w:t xml:space="preserve">, </w:t>
      </w:r>
      <w:proofErr w:type="spellStart"/>
      <w:r w:rsidRPr="00940B65">
        <w:rPr>
          <w:rFonts w:cstheme="minorHAnsi"/>
        </w:rPr>
        <w:t>IPSec</w:t>
      </w:r>
      <w:proofErr w:type="spellEnd"/>
      <w:r w:rsidRPr="00940B65">
        <w:rPr>
          <w:rFonts w:cstheme="minorHAnsi"/>
        </w:rPr>
        <w:t xml:space="preserve"> VPN, Antywirus, IPS.</w:t>
      </w:r>
    </w:p>
    <w:p w14:paraId="4A8B7426" w14:textId="77777777" w:rsidR="00F06EDD" w:rsidRPr="00940B65" w:rsidRDefault="00F06EDD" w:rsidP="00F06EDD">
      <w:pPr>
        <w:spacing w:line="276" w:lineRule="auto"/>
        <w:jc w:val="both"/>
        <w:rPr>
          <w:rFonts w:cstheme="minorHAnsi"/>
        </w:rPr>
      </w:pPr>
      <w:r w:rsidRPr="00940B65">
        <w:rPr>
          <w:rFonts w:cstheme="minorHAnsi"/>
        </w:rPr>
        <w:t>System musi wspierać IPv4 oraz IPv6 w zakresie:</w:t>
      </w:r>
    </w:p>
    <w:p w14:paraId="62F3BB41" w14:textId="77777777" w:rsidR="00F06EDD" w:rsidRPr="00940B65" w:rsidRDefault="00F06EDD">
      <w:pPr>
        <w:pStyle w:val="Akapitzlist"/>
        <w:numPr>
          <w:ilvl w:val="0"/>
          <w:numId w:val="17"/>
        </w:numPr>
        <w:spacing w:line="276" w:lineRule="auto"/>
        <w:jc w:val="both"/>
      </w:pPr>
      <w:r w:rsidRPr="00940B65">
        <w:t>Firewall.</w:t>
      </w:r>
    </w:p>
    <w:p w14:paraId="3B63AA91" w14:textId="77777777" w:rsidR="00F06EDD" w:rsidRPr="00940B65" w:rsidRDefault="00F06EDD">
      <w:pPr>
        <w:pStyle w:val="Akapitzlist"/>
        <w:numPr>
          <w:ilvl w:val="0"/>
          <w:numId w:val="17"/>
        </w:numPr>
        <w:spacing w:line="276" w:lineRule="auto"/>
        <w:jc w:val="both"/>
      </w:pPr>
      <w:r w:rsidRPr="00940B65">
        <w:t>Ochrony w warstwie aplikacji.</w:t>
      </w:r>
    </w:p>
    <w:p w14:paraId="79936379" w14:textId="77777777" w:rsidR="00F06EDD" w:rsidRPr="00940B65" w:rsidRDefault="00F06EDD">
      <w:pPr>
        <w:pStyle w:val="Akapitzlist"/>
        <w:numPr>
          <w:ilvl w:val="0"/>
          <w:numId w:val="17"/>
        </w:numPr>
        <w:spacing w:line="276" w:lineRule="auto"/>
        <w:jc w:val="both"/>
      </w:pPr>
      <w:r w:rsidRPr="00940B65">
        <w:t>Protokołów routingu dynamicznego.</w:t>
      </w:r>
    </w:p>
    <w:p w14:paraId="265C2141" w14:textId="77777777" w:rsidR="00F06EDD" w:rsidRPr="00940B65" w:rsidRDefault="00F06EDD" w:rsidP="00F06EDD">
      <w:pPr>
        <w:spacing w:line="276" w:lineRule="auto"/>
        <w:jc w:val="both"/>
        <w:rPr>
          <w:rFonts w:cstheme="minorHAnsi"/>
        </w:rPr>
      </w:pPr>
      <w:r w:rsidRPr="00940B65">
        <w:rPr>
          <w:rFonts w:cstheme="minorHAnsi"/>
        </w:rPr>
        <w:t>Minimalne parametry techniczne urządzenia:</w:t>
      </w:r>
    </w:p>
    <w:p w14:paraId="37747DAD" w14:textId="05F14E10" w:rsidR="00F06EDD" w:rsidRPr="00940B65" w:rsidRDefault="00F06EDD">
      <w:pPr>
        <w:pStyle w:val="Akapitzlist"/>
        <w:numPr>
          <w:ilvl w:val="0"/>
          <w:numId w:val="18"/>
        </w:numPr>
        <w:spacing w:line="276" w:lineRule="auto"/>
        <w:jc w:val="both"/>
      </w:pPr>
      <w:r w:rsidRPr="00940B65">
        <w:t xml:space="preserve">Przepustowość Firewall: min. </w:t>
      </w:r>
      <w:r w:rsidR="00206148">
        <w:t>5</w:t>
      </w:r>
      <w:r w:rsidRPr="00940B65">
        <w:t xml:space="preserve"> </w:t>
      </w:r>
      <w:proofErr w:type="spellStart"/>
      <w:r w:rsidRPr="00940B65">
        <w:t>Gbps</w:t>
      </w:r>
      <w:proofErr w:type="spellEnd"/>
      <w:r w:rsidRPr="00940B65">
        <w:t>.</w:t>
      </w:r>
    </w:p>
    <w:p w14:paraId="0B061F22" w14:textId="32028849" w:rsidR="00F06EDD" w:rsidRPr="00940B65" w:rsidRDefault="00F06EDD">
      <w:pPr>
        <w:pStyle w:val="Akapitzlist"/>
        <w:numPr>
          <w:ilvl w:val="0"/>
          <w:numId w:val="18"/>
        </w:numPr>
        <w:spacing w:line="276" w:lineRule="auto"/>
        <w:ind w:left="720"/>
        <w:jc w:val="both"/>
      </w:pPr>
      <w:r w:rsidRPr="00940B65">
        <w:t xml:space="preserve">Musi obsługiwać min. </w:t>
      </w:r>
      <w:r w:rsidR="00206148">
        <w:t>7</w:t>
      </w:r>
      <w:r w:rsidRPr="00940B65">
        <w:t>00 000 jednoczesnych połączeń.</w:t>
      </w:r>
    </w:p>
    <w:p w14:paraId="04E50132" w14:textId="77777777" w:rsidR="00F06EDD" w:rsidRPr="00940B65" w:rsidRDefault="00F06EDD">
      <w:pPr>
        <w:pStyle w:val="Akapitzlist"/>
        <w:numPr>
          <w:ilvl w:val="0"/>
          <w:numId w:val="18"/>
        </w:numPr>
        <w:spacing w:line="276" w:lineRule="auto"/>
        <w:ind w:left="720"/>
        <w:jc w:val="both"/>
      </w:pPr>
      <w:r w:rsidRPr="00940B65">
        <w:t>Musi obsługiwać co najmniej 200 połączeń VPN.</w:t>
      </w:r>
    </w:p>
    <w:p w14:paraId="606B8439" w14:textId="1505E643" w:rsidR="00F06EDD" w:rsidRPr="00940B65" w:rsidRDefault="00F06EDD">
      <w:pPr>
        <w:pStyle w:val="Akapitzlist"/>
        <w:numPr>
          <w:ilvl w:val="0"/>
          <w:numId w:val="18"/>
        </w:numPr>
        <w:spacing w:line="276" w:lineRule="auto"/>
        <w:ind w:left="720"/>
        <w:jc w:val="both"/>
      </w:pPr>
      <w:r w:rsidRPr="00940B65">
        <w:t xml:space="preserve">Wydajność </w:t>
      </w:r>
      <w:proofErr w:type="spellStart"/>
      <w:r w:rsidRPr="00940B65">
        <w:t>IPsec</w:t>
      </w:r>
      <w:proofErr w:type="spellEnd"/>
      <w:r w:rsidRPr="00940B65">
        <w:t xml:space="preserve"> VPN min. </w:t>
      </w:r>
      <w:r w:rsidR="00206148">
        <w:t>4</w:t>
      </w:r>
      <w:r w:rsidRPr="00940B65">
        <w:t xml:space="preserve"> </w:t>
      </w:r>
      <w:proofErr w:type="spellStart"/>
      <w:r w:rsidRPr="00940B65">
        <w:t>Gbps</w:t>
      </w:r>
      <w:proofErr w:type="spellEnd"/>
      <w:r w:rsidRPr="00940B65">
        <w:t>.</w:t>
      </w:r>
    </w:p>
    <w:p w14:paraId="17BC6D3B" w14:textId="5EACCA04" w:rsidR="00F06EDD" w:rsidRPr="00940B65" w:rsidRDefault="00F06EDD">
      <w:pPr>
        <w:pStyle w:val="Akapitzlist"/>
        <w:numPr>
          <w:ilvl w:val="0"/>
          <w:numId w:val="18"/>
        </w:numPr>
        <w:spacing w:line="276" w:lineRule="auto"/>
        <w:ind w:left="720"/>
        <w:jc w:val="both"/>
      </w:pPr>
      <w:r w:rsidRPr="00940B65">
        <w:t xml:space="preserve">Wydajność SSL VPN: min. </w:t>
      </w:r>
      <w:r w:rsidR="00206148">
        <w:t>450</w:t>
      </w:r>
      <w:r w:rsidRPr="00940B65">
        <w:t xml:space="preserve"> </w:t>
      </w:r>
      <w:proofErr w:type="spellStart"/>
      <w:r w:rsidRPr="00940B65">
        <w:t>Mbps</w:t>
      </w:r>
      <w:proofErr w:type="spellEnd"/>
      <w:r w:rsidRPr="00940B65">
        <w:t>.</w:t>
      </w:r>
    </w:p>
    <w:p w14:paraId="32B720D7" w14:textId="25CEF1D7" w:rsidR="00F06EDD" w:rsidRPr="00940B65" w:rsidRDefault="00F06EDD">
      <w:pPr>
        <w:pStyle w:val="Akapitzlist"/>
        <w:numPr>
          <w:ilvl w:val="0"/>
          <w:numId w:val="18"/>
        </w:numPr>
        <w:spacing w:line="276" w:lineRule="auto"/>
        <w:ind w:left="720"/>
        <w:jc w:val="both"/>
      </w:pPr>
      <w:r w:rsidRPr="00940B65">
        <w:t xml:space="preserve">Wydajność skanowania ruchu w celu ochrony przed atakami (zarówno </w:t>
      </w:r>
      <w:proofErr w:type="spellStart"/>
      <w:r w:rsidRPr="00940B65">
        <w:t>client</w:t>
      </w:r>
      <w:proofErr w:type="spellEnd"/>
      <w:r w:rsidRPr="00940B65">
        <w:t xml:space="preserve"> </w:t>
      </w:r>
      <w:proofErr w:type="spellStart"/>
      <w:r w:rsidRPr="00940B65">
        <w:t>side</w:t>
      </w:r>
      <w:proofErr w:type="spellEnd"/>
      <w:r w:rsidRPr="00940B65">
        <w:t xml:space="preserve"> jak i </w:t>
      </w:r>
      <w:proofErr w:type="spellStart"/>
      <w:r w:rsidRPr="00940B65">
        <w:t>server</w:t>
      </w:r>
      <w:proofErr w:type="spellEnd"/>
      <w:r w:rsidRPr="00940B65">
        <w:t xml:space="preserve"> </w:t>
      </w:r>
      <w:proofErr w:type="spellStart"/>
      <w:r w:rsidRPr="00940B65">
        <w:t>side</w:t>
      </w:r>
      <w:proofErr w:type="spellEnd"/>
      <w:r w:rsidRPr="00940B65">
        <w:t xml:space="preserve"> w ramach modułu IPS) dla ruchu Enterprise </w:t>
      </w:r>
      <w:proofErr w:type="spellStart"/>
      <w:r w:rsidRPr="00940B65">
        <w:t>Traffic</w:t>
      </w:r>
      <w:proofErr w:type="spellEnd"/>
      <w:r w:rsidRPr="00940B65">
        <w:t xml:space="preserve"> Mix - minimum 1 </w:t>
      </w:r>
      <w:proofErr w:type="spellStart"/>
      <w:r w:rsidRPr="00940B65">
        <w:t>Gbps</w:t>
      </w:r>
      <w:proofErr w:type="spellEnd"/>
      <w:r w:rsidRPr="00940B65">
        <w:t>.</w:t>
      </w:r>
    </w:p>
    <w:p w14:paraId="3673989F" w14:textId="7172FC1A" w:rsidR="00F06EDD" w:rsidRPr="00940B65" w:rsidRDefault="00F06EDD">
      <w:pPr>
        <w:pStyle w:val="Akapitzlist"/>
        <w:numPr>
          <w:ilvl w:val="0"/>
          <w:numId w:val="18"/>
        </w:numPr>
        <w:spacing w:line="276" w:lineRule="auto"/>
        <w:ind w:left="720"/>
        <w:jc w:val="both"/>
      </w:pPr>
      <w:r w:rsidRPr="00940B65">
        <w:t>Wydajność skanowania ruchu typu Enterprise Mix z włączonymi funkcjami: IPS, Application Control, Antywirus - minimum 0,</w:t>
      </w:r>
      <w:r w:rsidR="00206148">
        <w:t>6</w:t>
      </w:r>
      <w:r w:rsidRPr="00940B65">
        <w:t xml:space="preserve"> </w:t>
      </w:r>
      <w:proofErr w:type="spellStart"/>
      <w:r w:rsidRPr="00940B65">
        <w:t>Gbps</w:t>
      </w:r>
      <w:proofErr w:type="spellEnd"/>
      <w:r w:rsidRPr="00940B65">
        <w:t>.</w:t>
      </w:r>
    </w:p>
    <w:p w14:paraId="0BB2CE4D" w14:textId="77777777" w:rsidR="00F06EDD" w:rsidRPr="00940B65" w:rsidRDefault="00F06EDD">
      <w:pPr>
        <w:pStyle w:val="Akapitzlist"/>
        <w:numPr>
          <w:ilvl w:val="0"/>
          <w:numId w:val="18"/>
        </w:numPr>
        <w:spacing w:line="276" w:lineRule="auto"/>
        <w:ind w:left="720"/>
        <w:jc w:val="both"/>
      </w:pPr>
      <w:r w:rsidRPr="00940B65">
        <w:t xml:space="preserve">Wydajność systemu w zakresie inspekcji komunikacji szyfrowanej SSL dla ruchu http – minimum 700 </w:t>
      </w:r>
      <w:proofErr w:type="spellStart"/>
      <w:r w:rsidRPr="00940B65">
        <w:t>Mbps</w:t>
      </w:r>
      <w:proofErr w:type="spellEnd"/>
      <w:r w:rsidRPr="00940B65">
        <w:t>.</w:t>
      </w:r>
    </w:p>
    <w:p w14:paraId="65A11ED6" w14:textId="77777777" w:rsidR="00F06EDD" w:rsidRPr="00940B65" w:rsidRDefault="00F06EDD">
      <w:pPr>
        <w:pStyle w:val="Akapitzlist"/>
        <w:numPr>
          <w:ilvl w:val="0"/>
          <w:numId w:val="18"/>
        </w:numPr>
        <w:spacing w:line="276" w:lineRule="auto"/>
        <w:ind w:left="720"/>
        <w:jc w:val="both"/>
      </w:pPr>
      <w:r w:rsidRPr="00940B65">
        <w:t>Automatyczna aktualizacja plików sygnatur antywirusowych.</w:t>
      </w:r>
    </w:p>
    <w:p w14:paraId="7128E0CA" w14:textId="77777777" w:rsidR="00F06EDD" w:rsidRPr="00940B65" w:rsidRDefault="00F06EDD">
      <w:pPr>
        <w:pStyle w:val="Akapitzlist"/>
        <w:numPr>
          <w:ilvl w:val="0"/>
          <w:numId w:val="18"/>
        </w:numPr>
        <w:spacing w:line="276" w:lineRule="auto"/>
        <w:ind w:left="720"/>
        <w:jc w:val="both"/>
      </w:pPr>
      <w:r w:rsidRPr="00940B65">
        <w:t xml:space="preserve">Skanowanie wszystkich plików skompresowanych (zip, tar, </w:t>
      </w:r>
      <w:proofErr w:type="spellStart"/>
      <w:r w:rsidRPr="00940B65">
        <w:t>rar</w:t>
      </w:r>
      <w:proofErr w:type="spellEnd"/>
      <w:r w:rsidRPr="00940B65">
        <w:t xml:space="preserve">, </w:t>
      </w:r>
      <w:proofErr w:type="spellStart"/>
      <w:r w:rsidRPr="00940B65">
        <w:t>gzip</w:t>
      </w:r>
      <w:proofErr w:type="spellEnd"/>
      <w:r w:rsidRPr="00940B65">
        <w:t>) z wieloma poziomami kompresji.</w:t>
      </w:r>
    </w:p>
    <w:p w14:paraId="4844988C" w14:textId="77777777" w:rsidR="00F06EDD" w:rsidRPr="00940B65" w:rsidRDefault="00F06EDD">
      <w:pPr>
        <w:pStyle w:val="Akapitzlist"/>
        <w:numPr>
          <w:ilvl w:val="0"/>
          <w:numId w:val="18"/>
        </w:numPr>
        <w:spacing w:line="276" w:lineRule="auto"/>
        <w:ind w:left="720"/>
        <w:jc w:val="both"/>
      </w:pPr>
      <w:r w:rsidRPr="00940B65">
        <w:t>Możliwość wsparcia IPS z poziomu urządzenia poprzez dodatkowe subskrypcje.</w:t>
      </w:r>
    </w:p>
    <w:p w14:paraId="0A9D13BF" w14:textId="77777777" w:rsidR="00F06EDD" w:rsidRPr="00940B65" w:rsidRDefault="00F06EDD">
      <w:pPr>
        <w:pStyle w:val="Akapitzlist"/>
        <w:numPr>
          <w:ilvl w:val="0"/>
          <w:numId w:val="18"/>
        </w:numPr>
        <w:spacing w:line="276" w:lineRule="auto"/>
        <w:ind w:left="720"/>
        <w:jc w:val="both"/>
      </w:pPr>
      <w:r w:rsidRPr="00940B65">
        <w:t>Automatyczna aktualizacja sygnatur IPS.</w:t>
      </w:r>
    </w:p>
    <w:p w14:paraId="470B348B" w14:textId="77777777" w:rsidR="00F06EDD" w:rsidRPr="00940B65" w:rsidRDefault="00F06EDD">
      <w:pPr>
        <w:pStyle w:val="Akapitzlist"/>
        <w:numPr>
          <w:ilvl w:val="0"/>
          <w:numId w:val="18"/>
        </w:numPr>
        <w:spacing w:line="276" w:lineRule="auto"/>
        <w:ind w:left="720"/>
        <w:jc w:val="both"/>
      </w:pPr>
      <w:r w:rsidRPr="00940B65">
        <w:t>IPS musi dokonać analizy warstwy aplikacji, a także mieć możliwość ustawienia poziomu nasilenia ataku, który ma generować zdalne alarmy.</w:t>
      </w:r>
    </w:p>
    <w:p w14:paraId="13EB8E24" w14:textId="77777777" w:rsidR="00F06EDD" w:rsidRPr="00940B65" w:rsidRDefault="00F06EDD">
      <w:pPr>
        <w:pStyle w:val="Akapitzlist"/>
        <w:numPr>
          <w:ilvl w:val="0"/>
          <w:numId w:val="18"/>
        </w:numPr>
        <w:spacing w:line="276" w:lineRule="auto"/>
        <w:ind w:left="720"/>
        <w:jc w:val="both"/>
      </w:pPr>
      <w:r w:rsidRPr="00940B65">
        <w:t>Wsparcie dla wszystkich głównych protokołów: HTTP, FTP, SMTP, POP3.</w:t>
      </w:r>
    </w:p>
    <w:p w14:paraId="4EB8C628" w14:textId="6EBF9655" w:rsidR="00F06EDD" w:rsidRPr="00940B65" w:rsidRDefault="00F06EDD">
      <w:pPr>
        <w:pStyle w:val="Akapitzlist"/>
        <w:numPr>
          <w:ilvl w:val="0"/>
          <w:numId w:val="18"/>
        </w:numPr>
        <w:spacing w:line="276" w:lineRule="auto"/>
        <w:ind w:left="720"/>
        <w:jc w:val="both"/>
      </w:pPr>
      <w:r w:rsidRPr="00940B65">
        <w:t xml:space="preserve">Ilość interfejsów sieciowych: minimum </w:t>
      </w:r>
      <w:r w:rsidR="00206148">
        <w:t>3</w:t>
      </w:r>
      <w:r w:rsidRPr="00940B65">
        <w:t xml:space="preserve"> port</w:t>
      </w:r>
      <w:r w:rsidR="00206148">
        <w:t>y</w:t>
      </w:r>
      <w:r w:rsidRPr="00940B65">
        <w:t xml:space="preserve"> Gigabit Ethernet RJ-45</w:t>
      </w:r>
      <w:r w:rsidR="00206148">
        <w:t>.</w:t>
      </w:r>
    </w:p>
    <w:p w14:paraId="2196C686" w14:textId="77777777" w:rsidR="00F06EDD" w:rsidRPr="00940B65" w:rsidRDefault="00F06EDD">
      <w:pPr>
        <w:pStyle w:val="Akapitzlist"/>
        <w:numPr>
          <w:ilvl w:val="0"/>
          <w:numId w:val="18"/>
        </w:numPr>
        <w:spacing w:line="276" w:lineRule="auto"/>
        <w:ind w:left="720"/>
        <w:jc w:val="both"/>
      </w:pPr>
      <w:r w:rsidRPr="00940B65">
        <w:t>Wsparcie VLAN: Musi posiadać minimum 200 sieci VLAN.</w:t>
      </w:r>
    </w:p>
    <w:p w14:paraId="304ABBED" w14:textId="77777777" w:rsidR="00F06EDD" w:rsidRPr="00940B65" w:rsidRDefault="00F06EDD">
      <w:pPr>
        <w:pStyle w:val="Akapitzlist"/>
        <w:numPr>
          <w:ilvl w:val="0"/>
          <w:numId w:val="18"/>
        </w:numPr>
        <w:spacing w:line="276" w:lineRule="auto"/>
        <w:ind w:left="720"/>
        <w:jc w:val="both"/>
      </w:pPr>
      <w:r w:rsidRPr="00940B65">
        <w:t>Administracja urządzenia musi być możliwa poprzez graficzny interfejs zarządzania.</w:t>
      </w:r>
    </w:p>
    <w:p w14:paraId="3E18443F" w14:textId="77777777" w:rsidR="00F06EDD" w:rsidRPr="00940B65" w:rsidRDefault="00F06EDD">
      <w:pPr>
        <w:pStyle w:val="Akapitzlist"/>
        <w:numPr>
          <w:ilvl w:val="0"/>
          <w:numId w:val="18"/>
        </w:numPr>
        <w:spacing w:line="276" w:lineRule="auto"/>
        <w:ind w:left="720"/>
        <w:jc w:val="both"/>
      </w:pPr>
      <w:r w:rsidRPr="00940B65">
        <w:t>W ramach dostarczonego systemu ochrony muszą być realizowane wszystkie poniższe funkcje. Mogą one być zrealizowane w postaci osobnych, komercyjnych platform sprzętowych lub programowych:</w:t>
      </w:r>
    </w:p>
    <w:p w14:paraId="43FEF3DC" w14:textId="77777777" w:rsidR="00F06EDD" w:rsidRPr="00940B65" w:rsidRDefault="00F06EDD">
      <w:pPr>
        <w:pStyle w:val="Akapitzlist"/>
        <w:numPr>
          <w:ilvl w:val="0"/>
          <w:numId w:val="15"/>
        </w:numPr>
        <w:spacing w:before="240" w:after="120" w:line="276" w:lineRule="auto"/>
        <w:ind w:right="72"/>
        <w:jc w:val="both"/>
        <w:rPr>
          <w:color w:val="000000" w:themeColor="text1"/>
        </w:rPr>
      </w:pPr>
      <w:r w:rsidRPr="00940B65">
        <w:rPr>
          <w:color w:val="000000" w:themeColor="text1"/>
        </w:rPr>
        <w:t xml:space="preserve">Kontrola dostępu - zapora ogniowa klasy </w:t>
      </w:r>
      <w:proofErr w:type="spellStart"/>
      <w:r w:rsidRPr="00940B65">
        <w:rPr>
          <w:color w:val="000000" w:themeColor="text1"/>
        </w:rPr>
        <w:t>Stateful</w:t>
      </w:r>
      <w:proofErr w:type="spellEnd"/>
      <w:r w:rsidRPr="00940B65">
        <w:rPr>
          <w:color w:val="000000" w:themeColor="text1"/>
        </w:rPr>
        <w:t xml:space="preserve"> </w:t>
      </w:r>
      <w:proofErr w:type="spellStart"/>
      <w:r w:rsidRPr="00940B65">
        <w:rPr>
          <w:color w:val="000000" w:themeColor="text1"/>
        </w:rPr>
        <w:t>Inspection</w:t>
      </w:r>
      <w:proofErr w:type="spellEnd"/>
      <w:r w:rsidRPr="00940B65">
        <w:rPr>
          <w:color w:val="000000" w:themeColor="text1"/>
        </w:rPr>
        <w:t>.</w:t>
      </w:r>
    </w:p>
    <w:p w14:paraId="26DE29FF" w14:textId="77777777" w:rsidR="00F06EDD" w:rsidRPr="00940B65" w:rsidRDefault="00F06EDD">
      <w:pPr>
        <w:pStyle w:val="Akapitzlist"/>
        <w:numPr>
          <w:ilvl w:val="0"/>
          <w:numId w:val="15"/>
        </w:numPr>
        <w:spacing w:before="240" w:after="120" w:line="276" w:lineRule="auto"/>
        <w:ind w:right="72"/>
        <w:jc w:val="both"/>
        <w:rPr>
          <w:color w:val="000000" w:themeColor="text1"/>
        </w:rPr>
      </w:pPr>
      <w:r w:rsidRPr="00940B65">
        <w:rPr>
          <w:color w:val="000000" w:themeColor="text1"/>
        </w:rPr>
        <w:t xml:space="preserve">Kontrola Aplikacji. </w:t>
      </w:r>
    </w:p>
    <w:p w14:paraId="33FDE4C5" w14:textId="77777777" w:rsidR="00F06EDD" w:rsidRPr="00940B65" w:rsidRDefault="00F06EDD">
      <w:pPr>
        <w:pStyle w:val="Akapitzlist"/>
        <w:numPr>
          <w:ilvl w:val="0"/>
          <w:numId w:val="15"/>
        </w:numPr>
        <w:spacing w:before="240" w:after="120" w:line="276" w:lineRule="auto"/>
        <w:ind w:right="72"/>
        <w:jc w:val="both"/>
        <w:rPr>
          <w:color w:val="000000" w:themeColor="text1"/>
        </w:rPr>
      </w:pPr>
      <w:r w:rsidRPr="00940B65">
        <w:rPr>
          <w:color w:val="000000" w:themeColor="text1"/>
        </w:rPr>
        <w:t xml:space="preserve">Poufność transmisji danych - połączenia szyfrowane </w:t>
      </w:r>
      <w:proofErr w:type="spellStart"/>
      <w:r w:rsidRPr="00940B65">
        <w:rPr>
          <w:color w:val="000000" w:themeColor="text1"/>
        </w:rPr>
        <w:t>IPSec</w:t>
      </w:r>
      <w:proofErr w:type="spellEnd"/>
      <w:r w:rsidRPr="00940B65">
        <w:rPr>
          <w:color w:val="000000" w:themeColor="text1"/>
        </w:rPr>
        <w:t xml:space="preserve"> VPN oraz SSL VPN.</w:t>
      </w:r>
    </w:p>
    <w:p w14:paraId="2E3E17D5" w14:textId="77777777" w:rsidR="00F06EDD" w:rsidRPr="00940B65" w:rsidRDefault="00F06EDD">
      <w:pPr>
        <w:pStyle w:val="Akapitzlist"/>
        <w:numPr>
          <w:ilvl w:val="0"/>
          <w:numId w:val="15"/>
        </w:numPr>
        <w:spacing w:before="240" w:after="120" w:line="276" w:lineRule="auto"/>
        <w:ind w:right="72"/>
        <w:jc w:val="both"/>
        <w:rPr>
          <w:color w:val="000000" w:themeColor="text1"/>
        </w:rPr>
      </w:pPr>
      <w:r w:rsidRPr="00940B65">
        <w:rPr>
          <w:color w:val="000000" w:themeColor="text1"/>
        </w:rPr>
        <w:lastRenderedPageBreak/>
        <w:t xml:space="preserve">Ochrona przed </w:t>
      </w:r>
      <w:proofErr w:type="spellStart"/>
      <w:r w:rsidRPr="00940B65">
        <w:rPr>
          <w:color w:val="000000" w:themeColor="text1"/>
        </w:rPr>
        <w:t>malware</w:t>
      </w:r>
      <w:proofErr w:type="spellEnd"/>
      <w:r w:rsidRPr="00940B65">
        <w:rPr>
          <w:color w:val="000000" w:themeColor="text1"/>
        </w:rPr>
        <w:t xml:space="preserve"> – co najmniej dla protokołów SMTP, POP3, IMAP, HTTP, FTP, HTTPS oparta o mechanizmy sztucznej </w:t>
      </w:r>
      <w:proofErr w:type="spellStart"/>
      <w:r w:rsidRPr="00940B65">
        <w:rPr>
          <w:color w:val="000000" w:themeColor="text1"/>
        </w:rPr>
        <w:t>inteligecji</w:t>
      </w:r>
      <w:proofErr w:type="spellEnd"/>
      <w:r w:rsidRPr="00940B65">
        <w:rPr>
          <w:color w:val="000000" w:themeColor="text1"/>
        </w:rPr>
        <w:t>.</w:t>
      </w:r>
    </w:p>
    <w:p w14:paraId="1F251E0C" w14:textId="77777777" w:rsidR="00F06EDD" w:rsidRPr="00940B65" w:rsidRDefault="00F06EDD">
      <w:pPr>
        <w:pStyle w:val="Akapitzlist"/>
        <w:numPr>
          <w:ilvl w:val="0"/>
          <w:numId w:val="15"/>
        </w:numPr>
        <w:spacing w:before="240" w:after="120" w:line="276" w:lineRule="auto"/>
        <w:ind w:right="72"/>
        <w:jc w:val="both"/>
        <w:rPr>
          <w:color w:val="000000" w:themeColor="text1"/>
        </w:rPr>
      </w:pPr>
      <w:r w:rsidRPr="00940B65">
        <w:rPr>
          <w:color w:val="000000" w:themeColor="text1"/>
        </w:rPr>
        <w:t xml:space="preserve">Ochrona przed atakami - </w:t>
      </w:r>
      <w:proofErr w:type="spellStart"/>
      <w:r w:rsidRPr="00940B65">
        <w:rPr>
          <w:color w:val="000000" w:themeColor="text1"/>
        </w:rPr>
        <w:t>Intrusion</w:t>
      </w:r>
      <w:proofErr w:type="spellEnd"/>
      <w:r w:rsidRPr="00940B65">
        <w:rPr>
          <w:color w:val="000000" w:themeColor="text1"/>
        </w:rPr>
        <w:t xml:space="preserve"> </w:t>
      </w:r>
      <w:proofErr w:type="spellStart"/>
      <w:r w:rsidRPr="00940B65">
        <w:rPr>
          <w:color w:val="000000" w:themeColor="text1"/>
        </w:rPr>
        <w:t>Prevention</w:t>
      </w:r>
      <w:proofErr w:type="spellEnd"/>
      <w:r w:rsidRPr="00940B65">
        <w:rPr>
          <w:color w:val="000000" w:themeColor="text1"/>
        </w:rPr>
        <w:t xml:space="preserve"> System.</w:t>
      </w:r>
    </w:p>
    <w:p w14:paraId="6DFE79C3" w14:textId="77777777" w:rsidR="00F06EDD" w:rsidRPr="00940B65" w:rsidRDefault="00F06EDD">
      <w:pPr>
        <w:pStyle w:val="Akapitzlist"/>
        <w:numPr>
          <w:ilvl w:val="0"/>
          <w:numId w:val="15"/>
        </w:numPr>
        <w:spacing w:before="240" w:after="120" w:line="276" w:lineRule="auto"/>
        <w:ind w:right="72"/>
        <w:jc w:val="both"/>
        <w:rPr>
          <w:color w:val="000000" w:themeColor="text1"/>
        </w:rPr>
      </w:pPr>
      <w:r w:rsidRPr="00940B65">
        <w:rPr>
          <w:color w:val="000000" w:themeColor="text1"/>
        </w:rPr>
        <w:t xml:space="preserve">Kontrola stron WWW. </w:t>
      </w:r>
    </w:p>
    <w:p w14:paraId="56923203" w14:textId="77777777" w:rsidR="00F06EDD" w:rsidRPr="00940B65" w:rsidRDefault="00F06EDD">
      <w:pPr>
        <w:pStyle w:val="Akapitzlist"/>
        <w:numPr>
          <w:ilvl w:val="0"/>
          <w:numId w:val="15"/>
        </w:numPr>
        <w:spacing w:before="240" w:after="120" w:line="276" w:lineRule="auto"/>
        <w:ind w:right="72"/>
        <w:jc w:val="both"/>
        <w:rPr>
          <w:color w:val="000000" w:themeColor="text1"/>
        </w:rPr>
      </w:pPr>
      <w:r w:rsidRPr="00940B65">
        <w:rPr>
          <w:color w:val="000000" w:themeColor="text1"/>
        </w:rPr>
        <w:t xml:space="preserve">Kontrola zawartości poczty – </w:t>
      </w:r>
      <w:proofErr w:type="spellStart"/>
      <w:r w:rsidRPr="00940B65">
        <w:rPr>
          <w:color w:val="000000" w:themeColor="text1"/>
        </w:rPr>
        <w:t>Antyspam</w:t>
      </w:r>
      <w:proofErr w:type="spellEnd"/>
      <w:r w:rsidRPr="00940B65">
        <w:rPr>
          <w:color w:val="000000" w:themeColor="text1"/>
        </w:rPr>
        <w:t xml:space="preserve"> dla protokołów SMTP, POP3.</w:t>
      </w:r>
    </w:p>
    <w:p w14:paraId="419586D0" w14:textId="77777777" w:rsidR="00F06EDD" w:rsidRPr="00940B65" w:rsidRDefault="00F06EDD">
      <w:pPr>
        <w:pStyle w:val="Akapitzlist"/>
        <w:numPr>
          <w:ilvl w:val="0"/>
          <w:numId w:val="15"/>
        </w:numPr>
        <w:spacing w:before="240" w:after="120" w:line="276" w:lineRule="auto"/>
        <w:ind w:right="72"/>
        <w:jc w:val="both"/>
        <w:rPr>
          <w:color w:val="000000" w:themeColor="text1"/>
        </w:rPr>
      </w:pPr>
      <w:r w:rsidRPr="00940B65">
        <w:rPr>
          <w:color w:val="000000" w:themeColor="text1"/>
        </w:rPr>
        <w:t>Zarządzanie pasmem (</w:t>
      </w:r>
      <w:proofErr w:type="spellStart"/>
      <w:r w:rsidRPr="00940B65">
        <w:rPr>
          <w:color w:val="000000" w:themeColor="text1"/>
        </w:rPr>
        <w:t>QoS</w:t>
      </w:r>
      <w:proofErr w:type="spellEnd"/>
      <w:r w:rsidRPr="00940B65">
        <w:rPr>
          <w:color w:val="000000" w:themeColor="text1"/>
        </w:rPr>
        <w:t xml:space="preserve">, </w:t>
      </w:r>
      <w:proofErr w:type="spellStart"/>
      <w:r w:rsidRPr="00940B65">
        <w:rPr>
          <w:color w:val="000000" w:themeColor="text1"/>
        </w:rPr>
        <w:t>Traffic</w:t>
      </w:r>
      <w:proofErr w:type="spellEnd"/>
      <w:r w:rsidRPr="00940B65">
        <w:rPr>
          <w:color w:val="000000" w:themeColor="text1"/>
        </w:rPr>
        <w:t xml:space="preserve"> </w:t>
      </w:r>
      <w:proofErr w:type="spellStart"/>
      <w:r w:rsidRPr="00940B65">
        <w:rPr>
          <w:color w:val="000000" w:themeColor="text1"/>
        </w:rPr>
        <w:t>shaping</w:t>
      </w:r>
      <w:proofErr w:type="spellEnd"/>
      <w:r w:rsidRPr="00940B65">
        <w:rPr>
          <w:color w:val="000000" w:themeColor="text1"/>
        </w:rPr>
        <w:t>).</w:t>
      </w:r>
    </w:p>
    <w:p w14:paraId="2061BEB8" w14:textId="77777777" w:rsidR="00F06EDD" w:rsidRPr="00940B65" w:rsidRDefault="00F06EDD">
      <w:pPr>
        <w:pStyle w:val="Akapitzlist"/>
        <w:numPr>
          <w:ilvl w:val="0"/>
          <w:numId w:val="15"/>
        </w:numPr>
        <w:spacing w:before="240" w:after="120" w:line="276" w:lineRule="auto"/>
        <w:ind w:right="72"/>
        <w:jc w:val="both"/>
        <w:rPr>
          <w:color w:val="000000" w:themeColor="text1"/>
        </w:rPr>
      </w:pPr>
      <w:r w:rsidRPr="00940B65">
        <w:rPr>
          <w:color w:val="000000" w:themeColor="text1"/>
        </w:rPr>
        <w:t xml:space="preserve">Dwuskładnikowe uwierzytelnianie z wykorzystaniem </w:t>
      </w:r>
      <w:proofErr w:type="spellStart"/>
      <w:r w:rsidRPr="00940B65">
        <w:rPr>
          <w:color w:val="000000" w:themeColor="text1"/>
        </w:rPr>
        <w:t>tokenów</w:t>
      </w:r>
      <w:proofErr w:type="spellEnd"/>
      <w:r w:rsidRPr="00940B65">
        <w:rPr>
          <w:color w:val="000000" w:themeColor="text1"/>
        </w:rPr>
        <w:t xml:space="preserve"> sprzętowych lub programowych. W ramach postępowania powinny zostać dostarczone co najmniej 2 </w:t>
      </w:r>
      <w:proofErr w:type="spellStart"/>
      <w:r w:rsidRPr="00940B65">
        <w:rPr>
          <w:color w:val="000000" w:themeColor="text1"/>
        </w:rPr>
        <w:t>tokeny</w:t>
      </w:r>
      <w:proofErr w:type="spellEnd"/>
      <w:r w:rsidRPr="00940B65">
        <w:rPr>
          <w:color w:val="000000" w:themeColor="text1"/>
        </w:rPr>
        <w:t xml:space="preserve"> sprzętowe lub programowe, które będą zastosowane do dwuskładnikowego uwierzytelnienia administratorów lub w ramach połączeń VPN typu </w:t>
      </w:r>
      <w:proofErr w:type="spellStart"/>
      <w:r w:rsidRPr="00940B65">
        <w:rPr>
          <w:color w:val="000000" w:themeColor="text1"/>
        </w:rPr>
        <w:t>client</w:t>
      </w:r>
      <w:proofErr w:type="spellEnd"/>
      <w:r w:rsidRPr="00940B65">
        <w:rPr>
          <w:color w:val="000000" w:themeColor="text1"/>
        </w:rPr>
        <w:t>-to-</w:t>
      </w:r>
      <w:proofErr w:type="spellStart"/>
      <w:r w:rsidRPr="00940B65">
        <w:rPr>
          <w:color w:val="000000" w:themeColor="text1"/>
        </w:rPr>
        <w:t>site</w:t>
      </w:r>
      <w:proofErr w:type="spellEnd"/>
      <w:r w:rsidRPr="00940B65">
        <w:rPr>
          <w:color w:val="000000" w:themeColor="text1"/>
        </w:rPr>
        <w:t>.</w:t>
      </w:r>
    </w:p>
    <w:p w14:paraId="7026833A" w14:textId="77777777" w:rsidR="00F06EDD" w:rsidRPr="00940B65" w:rsidRDefault="00F06EDD">
      <w:pPr>
        <w:pStyle w:val="Akapitzlist"/>
        <w:numPr>
          <w:ilvl w:val="0"/>
          <w:numId w:val="15"/>
        </w:numPr>
        <w:spacing w:before="240" w:after="120" w:line="276" w:lineRule="auto"/>
        <w:ind w:right="72"/>
        <w:jc w:val="both"/>
        <w:rPr>
          <w:color w:val="000000" w:themeColor="text1"/>
        </w:rPr>
      </w:pPr>
      <w:r w:rsidRPr="00940B65">
        <w:rPr>
          <w:color w:val="000000" w:themeColor="text1"/>
        </w:rPr>
        <w:t>Analiza ruchu szyfrowanego protokołem SSL.</w:t>
      </w:r>
    </w:p>
    <w:p w14:paraId="10853F82" w14:textId="77777777" w:rsidR="00F06EDD" w:rsidRPr="00940B65" w:rsidRDefault="00F06EDD">
      <w:pPr>
        <w:pStyle w:val="Akapitzlist"/>
        <w:numPr>
          <w:ilvl w:val="0"/>
          <w:numId w:val="15"/>
        </w:numPr>
        <w:spacing w:before="240" w:after="120" w:line="276" w:lineRule="auto"/>
        <w:ind w:right="72"/>
        <w:jc w:val="both"/>
        <w:rPr>
          <w:color w:val="000000" w:themeColor="text1"/>
        </w:rPr>
      </w:pPr>
      <w:r w:rsidRPr="00940B65">
        <w:rPr>
          <w:color w:val="000000" w:themeColor="text1"/>
        </w:rPr>
        <w:t>Analiza ruchu szyfrowanego protokołem SSH.</w:t>
      </w:r>
    </w:p>
    <w:p w14:paraId="62E22661" w14:textId="77777777" w:rsidR="00F06EDD" w:rsidRPr="00940B65" w:rsidRDefault="00F06EDD">
      <w:pPr>
        <w:pStyle w:val="Akapitzlist"/>
        <w:numPr>
          <w:ilvl w:val="0"/>
          <w:numId w:val="18"/>
        </w:numPr>
        <w:spacing w:line="276" w:lineRule="auto"/>
        <w:ind w:left="720"/>
        <w:jc w:val="both"/>
      </w:pPr>
      <w:r w:rsidRPr="00940B65">
        <w:t xml:space="preserve">Producent rozwiązania musi dostarczać oprogramowanie klienckie VPN, które umożliwia realizację połączeń </w:t>
      </w:r>
      <w:proofErr w:type="spellStart"/>
      <w:r w:rsidRPr="00940B65">
        <w:t>IPSec</w:t>
      </w:r>
      <w:proofErr w:type="spellEnd"/>
      <w:r w:rsidRPr="00940B65">
        <w:t xml:space="preserve"> VPN lub SSL VPN.</w:t>
      </w:r>
    </w:p>
    <w:p w14:paraId="18E7545F" w14:textId="77777777" w:rsidR="00F06EDD" w:rsidRPr="00940B65" w:rsidRDefault="00F06EDD">
      <w:pPr>
        <w:pStyle w:val="Akapitzlist"/>
        <w:numPr>
          <w:ilvl w:val="0"/>
          <w:numId w:val="18"/>
        </w:numPr>
        <w:spacing w:line="276" w:lineRule="auto"/>
        <w:ind w:left="720"/>
        <w:jc w:val="both"/>
      </w:pPr>
      <w:r w:rsidRPr="00940B65">
        <w:t xml:space="preserve">Zapewnienie obsługi Routingu statycznego, Policy </w:t>
      </w:r>
      <w:proofErr w:type="spellStart"/>
      <w:r w:rsidRPr="00940B65">
        <w:t>Based</w:t>
      </w:r>
      <w:proofErr w:type="spellEnd"/>
      <w:r w:rsidRPr="00940B65">
        <w:t xml:space="preserve"> Routingu, protokołów dynamicznego routingu w oparciu o protokoły: RIPv2, OSPF, BGP oraz PIM.</w:t>
      </w:r>
    </w:p>
    <w:p w14:paraId="7D9C8106" w14:textId="77777777" w:rsidR="00F06EDD" w:rsidRPr="00940B65" w:rsidRDefault="00F06EDD">
      <w:pPr>
        <w:pStyle w:val="Akapitzlist"/>
        <w:numPr>
          <w:ilvl w:val="0"/>
          <w:numId w:val="18"/>
        </w:numPr>
        <w:spacing w:line="276" w:lineRule="auto"/>
        <w:ind w:left="720"/>
        <w:jc w:val="both"/>
      </w:pPr>
      <w:r w:rsidRPr="00940B65">
        <w:t>System Firewall musi umożliwiać zarządzanie pasmem poprzez określenie: maksymalnej, gwarantowanej ilości pasma, oznaczanie DSCP oraz wskazanie priorytetu ruchu.</w:t>
      </w:r>
    </w:p>
    <w:p w14:paraId="780EAC14" w14:textId="77777777" w:rsidR="00F06EDD" w:rsidRPr="00940B65" w:rsidRDefault="00F06EDD">
      <w:pPr>
        <w:pStyle w:val="Akapitzlist"/>
        <w:numPr>
          <w:ilvl w:val="0"/>
          <w:numId w:val="18"/>
        </w:numPr>
        <w:spacing w:line="276" w:lineRule="auto"/>
        <w:ind w:left="720"/>
        <w:jc w:val="both"/>
      </w:pPr>
      <w:r w:rsidRPr="00940B65">
        <w:t>Musi istnieć możliwość określania pasma dla poszczególnych aplikacji.</w:t>
      </w:r>
    </w:p>
    <w:p w14:paraId="65EC607E" w14:textId="77777777" w:rsidR="00F06EDD" w:rsidRPr="00940B65" w:rsidRDefault="00F06EDD">
      <w:pPr>
        <w:pStyle w:val="Akapitzlist"/>
        <w:numPr>
          <w:ilvl w:val="0"/>
          <w:numId w:val="18"/>
        </w:numPr>
        <w:spacing w:line="276" w:lineRule="auto"/>
        <w:ind w:left="720"/>
        <w:jc w:val="both"/>
      </w:pPr>
      <w:r w:rsidRPr="00940B65">
        <w:t>System musi zapewniać możliwość zarządzania pasmem dla wybranych kategorii URL.</w:t>
      </w:r>
    </w:p>
    <w:p w14:paraId="383EAAE6" w14:textId="77777777" w:rsidR="00F06EDD" w:rsidRPr="00940B65" w:rsidRDefault="00F06EDD">
      <w:pPr>
        <w:pStyle w:val="Akapitzlist"/>
        <w:numPr>
          <w:ilvl w:val="0"/>
          <w:numId w:val="18"/>
        </w:numPr>
        <w:spacing w:line="276" w:lineRule="auto"/>
        <w:ind w:left="720"/>
        <w:jc w:val="both"/>
      </w:pPr>
      <w:r w:rsidRPr="00940B65">
        <w:t>Silnik antywirusowy musi umożliwiać skanowanie ruchu w obu kierunkach komunikacji dla protokołów działających na niestandardowych portach.</w:t>
      </w:r>
    </w:p>
    <w:p w14:paraId="572F0D53" w14:textId="77777777" w:rsidR="00F06EDD" w:rsidRPr="00940B65" w:rsidRDefault="00F06EDD">
      <w:pPr>
        <w:pStyle w:val="Akapitzlist"/>
        <w:numPr>
          <w:ilvl w:val="0"/>
          <w:numId w:val="18"/>
        </w:numPr>
        <w:spacing w:line="276" w:lineRule="auto"/>
        <w:ind w:left="720"/>
        <w:jc w:val="both"/>
      </w:pPr>
      <w:r w:rsidRPr="00940B65">
        <w:t>System musi umożliwiać skanowanie archiwów, w tym co najmniej: zip, RAR.</w:t>
      </w:r>
    </w:p>
    <w:p w14:paraId="431F05D7" w14:textId="77777777" w:rsidR="00F06EDD" w:rsidRPr="00940B65" w:rsidRDefault="00F06EDD">
      <w:pPr>
        <w:pStyle w:val="Akapitzlist"/>
        <w:numPr>
          <w:ilvl w:val="0"/>
          <w:numId w:val="18"/>
        </w:numPr>
        <w:spacing w:line="276" w:lineRule="auto"/>
        <w:ind w:left="720"/>
        <w:jc w:val="both"/>
      </w:pPr>
      <w:r w:rsidRPr="00940B65">
        <w:t>System musi dysponować sygnaturami do ochrony urządzeń mobilnych (co najmniej dla systemu operacyjnego Android).</w:t>
      </w:r>
    </w:p>
    <w:p w14:paraId="182FD709" w14:textId="77777777" w:rsidR="00F06EDD" w:rsidRPr="00940B65" w:rsidRDefault="00F06EDD">
      <w:pPr>
        <w:pStyle w:val="Akapitzlist"/>
        <w:numPr>
          <w:ilvl w:val="0"/>
          <w:numId w:val="18"/>
        </w:numPr>
        <w:spacing w:line="276" w:lineRule="auto"/>
        <w:ind w:left="720"/>
        <w:jc w:val="both"/>
      </w:pPr>
      <w:r w:rsidRPr="00940B65">
        <w:t xml:space="preserve">System musi współpracować z dedykowaną platformą typu </w:t>
      </w:r>
      <w:proofErr w:type="spellStart"/>
      <w:r w:rsidRPr="00940B65">
        <w:t>Sandbox</w:t>
      </w:r>
      <w:proofErr w:type="spellEnd"/>
      <w:r w:rsidRPr="00940B65">
        <w:t xml:space="preserve"> lub usługą typu </w:t>
      </w:r>
      <w:proofErr w:type="spellStart"/>
      <w:r w:rsidRPr="00940B65">
        <w:t>Sandbox</w:t>
      </w:r>
      <w:proofErr w:type="spellEnd"/>
      <w:r w:rsidRPr="00940B65">
        <w:t xml:space="preserve"> realizowaną w chmurze. W ramach postępowania musi zostać dostarczona platforma typu </w:t>
      </w:r>
      <w:proofErr w:type="spellStart"/>
      <w:r w:rsidRPr="00940B65">
        <w:t>Sandbox</w:t>
      </w:r>
      <w:proofErr w:type="spellEnd"/>
      <w:r w:rsidRPr="00940B65">
        <w:t xml:space="preserve"> wraz z niezbędnymi serwisami lub licencja upoważniająca do korzystania z usługi typu </w:t>
      </w:r>
      <w:proofErr w:type="spellStart"/>
      <w:r w:rsidRPr="00940B65">
        <w:t>Sandbox</w:t>
      </w:r>
      <w:proofErr w:type="spellEnd"/>
      <w:r w:rsidRPr="00940B65">
        <w:t xml:space="preserve"> w chmurze.</w:t>
      </w:r>
    </w:p>
    <w:p w14:paraId="7E592425" w14:textId="77777777" w:rsidR="00F06EDD" w:rsidRPr="00940B65" w:rsidRDefault="00F06EDD">
      <w:pPr>
        <w:pStyle w:val="Akapitzlist"/>
        <w:numPr>
          <w:ilvl w:val="0"/>
          <w:numId w:val="18"/>
        </w:numPr>
        <w:spacing w:line="276" w:lineRule="auto"/>
        <w:ind w:left="720"/>
        <w:jc w:val="both"/>
      </w:pPr>
      <w:r w:rsidRPr="00940B65">
        <w:t>System musi umożliwiać usuwanie aktywnej zawartości plików PDF oraz Microsoft Office bez konieczności blokowania transferu całych plików.</w:t>
      </w:r>
    </w:p>
    <w:p w14:paraId="3CCCA244" w14:textId="77777777" w:rsidR="00F06EDD" w:rsidRPr="00940B65" w:rsidRDefault="00F06EDD">
      <w:pPr>
        <w:pStyle w:val="Akapitzlist"/>
        <w:numPr>
          <w:ilvl w:val="0"/>
          <w:numId w:val="18"/>
        </w:numPr>
        <w:spacing w:line="276" w:lineRule="auto"/>
        <w:ind w:left="720"/>
        <w:jc w:val="both"/>
      </w:pPr>
      <w:r w:rsidRPr="00940B65">
        <w:t>Ochrona IPS powinna opierać się co najmniej na analizie sygnaturowej oraz na analizie anomalii w protokołach sieciowych.</w:t>
      </w:r>
    </w:p>
    <w:p w14:paraId="1179EA3D" w14:textId="77777777" w:rsidR="00F06EDD" w:rsidRPr="00940B65" w:rsidRDefault="00F06EDD">
      <w:pPr>
        <w:pStyle w:val="Akapitzlist"/>
        <w:numPr>
          <w:ilvl w:val="0"/>
          <w:numId w:val="18"/>
        </w:numPr>
        <w:spacing w:line="276" w:lineRule="auto"/>
        <w:ind w:left="720"/>
        <w:jc w:val="both"/>
      </w:pPr>
      <w:r w:rsidRPr="00940B65">
        <w:t>System powinien chronić przed atakami na aplikacje pracujące na niestandardowych portach.</w:t>
      </w:r>
    </w:p>
    <w:p w14:paraId="0D1BF058" w14:textId="77777777" w:rsidR="00F06EDD" w:rsidRPr="00940B65" w:rsidRDefault="00F06EDD">
      <w:pPr>
        <w:pStyle w:val="Akapitzlist"/>
        <w:numPr>
          <w:ilvl w:val="0"/>
          <w:numId w:val="18"/>
        </w:numPr>
        <w:spacing w:line="276" w:lineRule="auto"/>
        <w:ind w:left="720"/>
        <w:jc w:val="both"/>
      </w:pPr>
      <w:r w:rsidRPr="00940B65">
        <w:t xml:space="preserve">System musi zapewniać wykrywanie anomalii protokołów i ruchu sieciowego, realizując tym samym podstawową ochronę przed atakami typu </w:t>
      </w:r>
      <w:proofErr w:type="spellStart"/>
      <w:r w:rsidRPr="00940B65">
        <w:t>DoS</w:t>
      </w:r>
      <w:proofErr w:type="spellEnd"/>
      <w:r w:rsidRPr="00940B65">
        <w:t xml:space="preserve"> oraz </w:t>
      </w:r>
      <w:proofErr w:type="spellStart"/>
      <w:r w:rsidRPr="00940B65">
        <w:t>DDoS</w:t>
      </w:r>
      <w:proofErr w:type="spellEnd"/>
      <w:r w:rsidRPr="00940B65">
        <w:t>.</w:t>
      </w:r>
    </w:p>
    <w:p w14:paraId="03E00CB4" w14:textId="77777777" w:rsidR="00F06EDD" w:rsidRPr="00940B65" w:rsidRDefault="00F06EDD">
      <w:pPr>
        <w:pStyle w:val="Akapitzlist"/>
        <w:numPr>
          <w:ilvl w:val="0"/>
          <w:numId w:val="18"/>
        </w:numPr>
        <w:spacing w:line="276" w:lineRule="auto"/>
        <w:ind w:left="720"/>
        <w:jc w:val="both"/>
      </w:pPr>
      <w:r w:rsidRPr="00940B65">
        <w:t xml:space="preserve">Wykrywanie i blokowanie komunikacji C&amp;C do sieci </w:t>
      </w:r>
      <w:proofErr w:type="spellStart"/>
      <w:r w:rsidRPr="00940B65">
        <w:t>botnet</w:t>
      </w:r>
      <w:proofErr w:type="spellEnd"/>
      <w:r w:rsidRPr="00940B65">
        <w:t>.</w:t>
      </w:r>
    </w:p>
    <w:p w14:paraId="455419BA" w14:textId="77777777" w:rsidR="00F06EDD" w:rsidRPr="00940B65" w:rsidRDefault="00F06EDD">
      <w:pPr>
        <w:pStyle w:val="Akapitzlist"/>
        <w:numPr>
          <w:ilvl w:val="0"/>
          <w:numId w:val="18"/>
        </w:numPr>
        <w:spacing w:line="276" w:lineRule="auto"/>
        <w:ind w:left="720"/>
        <w:jc w:val="both"/>
      </w:pPr>
      <w:r w:rsidRPr="00940B65">
        <w:t>Administrator systemu musi mieć możliwość definiowania własnych wyjątków oraz własnych sygnatur.</w:t>
      </w:r>
    </w:p>
    <w:p w14:paraId="466BC139" w14:textId="77777777" w:rsidR="00F06EDD" w:rsidRPr="00940B65" w:rsidRDefault="00F06EDD">
      <w:pPr>
        <w:pStyle w:val="Akapitzlist"/>
        <w:numPr>
          <w:ilvl w:val="0"/>
          <w:numId w:val="18"/>
        </w:numPr>
        <w:spacing w:line="276" w:lineRule="auto"/>
        <w:ind w:left="720"/>
        <w:jc w:val="both"/>
      </w:pPr>
      <w:r w:rsidRPr="00940B65">
        <w:t>Rozwiązanie powinno umożliwiać wysyłanie alarmów przez SNMP lub e-mail.</w:t>
      </w:r>
    </w:p>
    <w:p w14:paraId="2EE07A94" w14:textId="77777777" w:rsidR="00F06EDD" w:rsidRPr="00940B65" w:rsidRDefault="00F06EDD">
      <w:pPr>
        <w:pStyle w:val="Akapitzlist"/>
        <w:numPr>
          <w:ilvl w:val="0"/>
          <w:numId w:val="18"/>
        </w:numPr>
        <w:spacing w:line="276" w:lineRule="auto"/>
        <w:ind w:left="720"/>
        <w:jc w:val="both"/>
      </w:pPr>
      <w:r w:rsidRPr="00940B65">
        <w:t>Urządzenie powinno mieć możliwość generowania raportów.</w:t>
      </w:r>
    </w:p>
    <w:p w14:paraId="74CB558E" w14:textId="77777777" w:rsidR="00F06EDD" w:rsidRPr="00940B65" w:rsidRDefault="00F06EDD">
      <w:pPr>
        <w:pStyle w:val="Akapitzlist"/>
        <w:numPr>
          <w:ilvl w:val="0"/>
          <w:numId w:val="18"/>
        </w:numPr>
        <w:spacing w:line="276" w:lineRule="auto"/>
        <w:ind w:left="720"/>
        <w:jc w:val="both"/>
      </w:pPr>
      <w:r w:rsidRPr="00940B65">
        <w:t>Elementy systemu bezpieczeństwa muszą mieć możliwość zarządzania lokalnego z wykorzystaniem protokołów: HTTPS oraz SSH, jak i powinny mieć możliwość współpracy z dedykowanymi platformami centralnego zarządzania i monitorowania.</w:t>
      </w:r>
    </w:p>
    <w:p w14:paraId="379E27F7" w14:textId="77777777" w:rsidR="00F06EDD" w:rsidRPr="00940B65" w:rsidRDefault="00F06EDD">
      <w:pPr>
        <w:pStyle w:val="Akapitzlist"/>
        <w:numPr>
          <w:ilvl w:val="0"/>
          <w:numId w:val="18"/>
        </w:numPr>
        <w:spacing w:line="276" w:lineRule="auto"/>
        <w:ind w:left="720"/>
        <w:jc w:val="both"/>
      </w:pPr>
      <w:r w:rsidRPr="00940B65">
        <w:lastRenderedPageBreak/>
        <w:t>Powinna istnieć możliwość włączenia mechanizmów uwierzytelniania dwuskładnikowego dla dostępu administracyjnego.</w:t>
      </w:r>
    </w:p>
    <w:p w14:paraId="4970007A" w14:textId="77777777" w:rsidR="00F06EDD" w:rsidRPr="00940B65" w:rsidRDefault="00F06EDD">
      <w:pPr>
        <w:pStyle w:val="Akapitzlist"/>
        <w:numPr>
          <w:ilvl w:val="0"/>
          <w:numId w:val="18"/>
        </w:numPr>
        <w:spacing w:line="276" w:lineRule="auto"/>
        <w:ind w:left="720"/>
        <w:jc w:val="both"/>
      </w:pPr>
      <w:r w:rsidRPr="00940B65">
        <w:t xml:space="preserve">System musi współpracować z rozwiązaniami monitorowania poprzez protokoły SNMP w wersjach 2c, 3 oraz umożliwiać przekazywanie statystyk ruchu za pomocą protokołów </w:t>
      </w:r>
      <w:proofErr w:type="spellStart"/>
      <w:r w:rsidRPr="00940B65">
        <w:t>netflow</w:t>
      </w:r>
      <w:proofErr w:type="spellEnd"/>
      <w:r w:rsidRPr="00940B65">
        <w:t xml:space="preserve"> lub </w:t>
      </w:r>
      <w:proofErr w:type="spellStart"/>
      <w:r w:rsidRPr="00940B65">
        <w:t>sflow</w:t>
      </w:r>
      <w:proofErr w:type="spellEnd"/>
      <w:r w:rsidRPr="00940B65">
        <w:t>.</w:t>
      </w:r>
    </w:p>
    <w:p w14:paraId="68CF28AD" w14:textId="77777777" w:rsidR="00F06EDD" w:rsidRPr="00940B65" w:rsidRDefault="00F06EDD">
      <w:pPr>
        <w:pStyle w:val="Akapitzlist"/>
        <w:numPr>
          <w:ilvl w:val="0"/>
          <w:numId w:val="18"/>
        </w:numPr>
        <w:spacing w:line="276" w:lineRule="auto"/>
        <w:ind w:left="720"/>
        <w:jc w:val="both"/>
      </w:pPr>
      <w:r w:rsidRPr="00940B65">
        <w:t xml:space="preserve">Element systemu pełniący funkcję </w:t>
      </w:r>
      <w:proofErr w:type="spellStart"/>
      <w:r w:rsidRPr="00940B65">
        <w:t>Firewal</w:t>
      </w:r>
      <w:proofErr w:type="spellEnd"/>
      <w:r w:rsidRPr="00940B65">
        <w:t xml:space="preserve"> musi posiadać wbudowane narzędzia diagnostyczne, przynajmniej: ping, </w:t>
      </w:r>
      <w:proofErr w:type="spellStart"/>
      <w:r w:rsidRPr="00940B65">
        <w:t>traceroute</w:t>
      </w:r>
      <w:proofErr w:type="spellEnd"/>
      <w:r w:rsidRPr="00940B65">
        <w:t>, podglądu pakietów, monitorowanie procesowania sesji oraz stanu sesji firewall.</w:t>
      </w:r>
    </w:p>
    <w:p w14:paraId="6E586550" w14:textId="77777777" w:rsidR="00F06EDD" w:rsidRPr="00940B65" w:rsidRDefault="00F06EDD">
      <w:pPr>
        <w:pStyle w:val="Akapitzlist"/>
        <w:numPr>
          <w:ilvl w:val="0"/>
          <w:numId w:val="18"/>
        </w:numPr>
        <w:spacing w:line="276" w:lineRule="auto"/>
        <w:ind w:left="720"/>
        <w:jc w:val="both"/>
      </w:pPr>
      <w:r w:rsidRPr="00940B65">
        <w:t>W ramach logowania system pełniący funkcję Firewall musi zapewniać przekazywanie danych o zaakceptowanym ruchu, ruchu blokowanym, aktywności administratorów, zużyciu zasobów oraz stanie pracy systemu. Musi być zapewniona możliwość jednoczesnego wysyłania logów do wielu serwerów logowania.</w:t>
      </w:r>
    </w:p>
    <w:p w14:paraId="5033A08D" w14:textId="77777777" w:rsidR="00F06EDD" w:rsidRPr="00940B65" w:rsidRDefault="00F06EDD">
      <w:pPr>
        <w:pStyle w:val="Akapitzlist"/>
        <w:numPr>
          <w:ilvl w:val="0"/>
          <w:numId w:val="18"/>
        </w:numPr>
        <w:spacing w:line="276" w:lineRule="auto"/>
        <w:ind w:left="720"/>
        <w:jc w:val="both"/>
      </w:pPr>
      <w:r w:rsidRPr="00940B65">
        <w:t>Logowanie musi obejmować zdarzenia dotyczące wszystkich modułów sieciowych i bezpieczeństwa oferowanego systemu.</w:t>
      </w:r>
    </w:p>
    <w:p w14:paraId="5193C9FD" w14:textId="77777777" w:rsidR="00206148" w:rsidRPr="00206148" w:rsidRDefault="00F06EDD">
      <w:pPr>
        <w:pStyle w:val="Akapitzlist"/>
        <w:numPr>
          <w:ilvl w:val="0"/>
          <w:numId w:val="18"/>
        </w:numPr>
        <w:spacing w:line="276" w:lineRule="auto"/>
        <w:ind w:left="720"/>
        <w:jc w:val="both"/>
      </w:pPr>
      <w:r w:rsidRPr="00940B65">
        <w:t xml:space="preserve">W ramach postępowania powinny zostać dostarczone licencje upoważniające do korzystania z aktualnych baz funkcji ochronnych producenta i serwisów. Powinny one obejmować następujące elementy: Kontrola Aplikacji, IPS, Antywirus, </w:t>
      </w:r>
      <w:proofErr w:type="spellStart"/>
      <w:r w:rsidRPr="00940B65">
        <w:t>Antyspam</w:t>
      </w:r>
      <w:proofErr w:type="spellEnd"/>
      <w:r w:rsidRPr="00940B65">
        <w:t xml:space="preserve">, </w:t>
      </w:r>
      <w:proofErr w:type="spellStart"/>
      <w:r w:rsidRPr="00940B65">
        <w:t>Antymalware</w:t>
      </w:r>
      <w:proofErr w:type="spellEnd"/>
      <w:r w:rsidRPr="00940B65">
        <w:t xml:space="preserve">, Web </w:t>
      </w:r>
      <w:proofErr w:type="spellStart"/>
      <w:r w:rsidRPr="00940B65">
        <w:t>Filtering</w:t>
      </w:r>
      <w:proofErr w:type="spellEnd"/>
      <w:r w:rsidR="00997B7F">
        <w:t xml:space="preserve"> </w:t>
      </w:r>
      <w:r w:rsidRPr="00940B65">
        <w:t xml:space="preserve">w okresie </w:t>
      </w:r>
      <w:r w:rsidR="00206148" w:rsidRPr="00940B65">
        <w:t xml:space="preserve">do </w:t>
      </w:r>
      <w:r w:rsidR="00206148" w:rsidRPr="00EE47BF">
        <w:t xml:space="preserve">dnia </w:t>
      </w:r>
      <w:r w:rsidR="00206148" w:rsidRPr="00EE47BF">
        <w:rPr>
          <w:color w:val="000000" w:themeColor="text1"/>
        </w:rPr>
        <w:t>25.03.2026 r.</w:t>
      </w:r>
    </w:p>
    <w:p w14:paraId="42D82594" w14:textId="5E7AAA70" w:rsidR="00F06EDD" w:rsidRDefault="00F06EDD">
      <w:pPr>
        <w:pStyle w:val="Akapitzlist"/>
        <w:numPr>
          <w:ilvl w:val="0"/>
          <w:numId w:val="18"/>
        </w:numPr>
        <w:spacing w:line="276" w:lineRule="auto"/>
        <w:ind w:left="720"/>
        <w:jc w:val="both"/>
      </w:pPr>
      <w:r w:rsidRPr="00940B65">
        <w:t xml:space="preserve">Gwarancja producenta </w:t>
      </w:r>
      <w:r w:rsidR="00206148" w:rsidRPr="00940B65">
        <w:t xml:space="preserve">do </w:t>
      </w:r>
      <w:r w:rsidR="00206148" w:rsidRPr="00EE47BF">
        <w:t xml:space="preserve">dnia </w:t>
      </w:r>
      <w:r w:rsidR="00206148" w:rsidRPr="00EE47BF">
        <w:rPr>
          <w:color w:val="000000" w:themeColor="text1"/>
        </w:rPr>
        <w:t>25.03.2026 r.</w:t>
      </w:r>
      <w:r w:rsidR="00206148">
        <w:rPr>
          <w:color w:val="000000" w:themeColor="text1"/>
        </w:rPr>
        <w:t xml:space="preserve"> </w:t>
      </w:r>
      <w:r w:rsidRPr="00940B65">
        <w:t>Gwarancja powinna obejmować również możliwość wymiany urządzenia na nowe w przypadku wady urządzenia UTM.</w:t>
      </w:r>
    </w:p>
    <w:p w14:paraId="79266E09" w14:textId="77777777" w:rsidR="00F06EDD" w:rsidRPr="00940B65" w:rsidRDefault="00F06EDD">
      <w:pPr>
        <w:pStyle w:val="Akapitzlist"/>
        <w:numPr>
          <w:ilvl w:val="0"/>
          <w:numId w:val="18"/>
        </w:numPr>
        <w:spacing w:line="276" w:lineRule="auto"/>
        <w:ind w:left="720"/>
        <w:jc w:val="both"/>
      </w:pPr>
      <w:r w:rsidRPr="007024AD">
        <w:rPr>
          <w:rFonts w:ascii="Calibri" w:hAnsi="Calibri" w:cs="Calibri"/>
        </w:rPr>
        <w:t>W przypadku zaoferowania rozwiązania równoważnego Wykonawca jest zobligowany do instalacji, wdrożenia oraz migracji konfiguracji istniejącego urządzenia UTM oraz przeprowadzenia szkolenia dla administratora w zakresie konfiguracji i eksploatacji na podstawie wcześniej zaakceptowanego przez Zamawiającego zakresu merytorycznego szkolenia.</w:t>
      </w:r>
    </w:p>
    <w:p w14:paraId="38CA9B91" w14:textId="68DD741D" w:rsidR="00981CC0" w:rsidRDefault="00981CC0" w:rsidP="00981CC0">
      <w:pPr>
        <w:pStyle w:val="Nagwek1"/>
        <w:numPr>
          <w:ilvl w:val="0"/>
          <w:numId w:val="1"/>
        </w:numPr>
        <w:spacing w:before="100" w:beforeAutospacing="1" w:after="120" w:line="276" w:lineRule="auto"/>
      </w:pPr>
      <w:bookmarkStart w:id="18" w:name="_Toc177503840"/>
      <w:r w:rsidRPr="00940B65">
        <w:t xml:space="preserve">Opis przedmiotu zamówienia dla części nr </w:t>
      </w:r>
      <w:r>
        <w:t>2</w:t>
      </w:r>
      <w:r w:rsidRPr="00940B65">
        <w:t>.</w:t>
      </w:r>
      <w:bookmarkEnd w:id="18"/>
    </w:p>
    <w:p w14:paraId="21B3CA58" w14:textId="6D89C7E5" w:rsidR="00690B33" w:rsidRPr="00940B65" w:rsidRDefault="00BC750A" w:rsidP="00F06EDD">
      <w:pPr>
        <w:pStyle w:val="Nagwek1"/>
        <w:numPr>
          <w:ilvl w:val="1"/>
          <w:numId w:val="1"/>
        </w:numPr>
        <w:spacing w:before="100" w:beforeAutospacing="1" w:after="120" w:line="276" w:lineRule="auto"/>
      </w:pPr>
      <w:bookmarkStart w:id="19" w:name="_Toc177503841"/>
      <w:r w:rsidRPr="00940B65">
        <w:t xml:space="preserve">Wymagania ogólne w zakresie dostawy </w:t>
      </w:r>
      <w:r w:rsidR="00BA7FEF" w:rsidRPr="00940B65">
        <w:t>oprogramowania.</w:t>
      </w:r>
      <w:bookmarkEnd w:id="19"/>
    </w:p>
    <w:p w14:paraId="6AB414C6" w14:textId="102BA552" w:rsidR="00F313C2" w:rsidRPr="00940B65" w:rsidRDefault="00F313C2" w:rsidP="00F06EDD">
      <w:pPr>
        <w:pStyle w:val="Akapitzlist"/>
        <w:numPr>
          <w:ilvl w:val="0"/>
          <w:numId w:val="2"/>
        </w:numPr>
        <w:spacing w:before="100" w:beforeAutospacing="1" w:after="120" w:line="276" w:lineRule="auto"/>
        <w:ind w:right="72"/>
        <w:jc w:val="both"/>
      </w:pPr>
      <w:r w:rsidRPr="00940B65">
        <w:t>Dostarczon</w:t>
      </w:r>
      <w:r w:rsidR="00BA7FEF" w:rsidRPr="00940B65">
        <w:t>e oprogramowanie</w:t>
      </w:r>
      <w:r w:rsidRPr="00940B65">
        <w:t xml:space="preserve"> musi być woln</w:t>
      </w:r>
      <w:r w:rsidR="00BA7FEF" w:rsidRPr="00940B65">
        <w:t>e</w:t>
      </w:r>
      <w:r w:rsidRPr="00940B65">
        <w:t xml:space="preserve"> od wad prawnych i fizycznych oraz </w:t>
      </w:r>
      <w:r w:rsidR="00BA7FEF" w:rsidRPr="00940B65">
        <w:t>wcześniej nieużytkowane.</w:t>
      </w:r>
    </w:p>
    <w:p w14:paraId="198DE2F3" w14:textId="6AD82EAE" w:rsidR="00F313C2" w:rsidRPr="00940B65" w:rsidRDefault="00F313C2" w:rsidP="00F06EDD">
      <w:pPr>
        <w:pStyle w:val="Akapitzlist"/>
        <w:numPr>
          <w:ilvl w:val="0"/>
          <w:numId w:val="2"/>
        </w:numPr>
        <w:spacing w:before="100" w:beforeAutospacing="1" w:after="120" w:line="276" w:lineRule="auto"/>
        <w:ind w:right="72"/>
        <w:jc w:val="both"/>
      </w:pPr>
      <w:r w:rsidRPr="00940B65">
        <w:t>Dostarczon</w:t>
      </w:r>
      <w:r w:rsidR="00BA7FEF" w:rsidRPr="00940B65">
        <w:t>e</w:t>
      </w:r>
      <w:r w:rsidRPr="00940B65">
        <w:t xml:space="preserve"> </w:t>
      </w:r>
      <w:r w:rsidR="00BA7FEF" w:rsidRPr="00940B65">
        <w:t xml:space="preserve">oprogramowanie </w:t>
      </w:r>
      <w:r w:rsidRPr="00940B65">
        <w:t>musi być fabrycznie now</w:t>
      </w:r>
      <w:r w:rsidR="00BA7FEF" w:rsidRPr="00940B65">
        <w:t xml:space="preserve">e, </w:t>
      </w:r>
      <w:r w:rsidRPr="00940B65">
        <w:t xml:space="preserve">musi pochodzić z oficjalnego kanału sprzedaży producenta, pochodzić z seryjnej produkcji z uwzględnieniem opcji konfiguracyjnych przewidzianych przez producenta </w:t>
      </w:r>
      <w:r w:rsidR="00BA7FEF" w:rsidRPr="00940B65">
        <w:t>oferowanego oprogramowania</w:t>
      </w:r>
      <w:r w:rsidRPr="00940B65">
        <w:t xml:space="preserve">. </w:t>
      </w:r>
    </w:p>
    <w:p w14:paraId="734847C9" w14:textId="11DC4F46" w:rsidR="00F313C2" w:rsidRPr="00940B65" w:rsidRDefault="00F313C2" w:rsidP="00F06EDD">
      <w:pPr>
        <w:pStyle w:val="Akapitzlist"/>
        <w:numPr>
          <w:ilvl w:val="0"/>
          <w:numId w:val="2"/>
        </w:numPr>
        <w:spacing w:before="100" w:beforeAutospacing="1" w:after="120" w:line="276" w:lineRule="auto"/>
        <w:ind w:right="72"/>
        <w:jc w:val="both"/>
      </w:pPr>
      <w:r w:rsidRPr="00940B65">
        <w:t xml:space="preserve">Niedopuszczalne są produkty prototypowe oraz pochodzących z programów wyprzedażowych producenta. </w:t>
      </w:r>
      <w:r w:rsidR="00BA7FEF" w:rsidRPr="00940B65">
        <w:t>Oferowane oprogramowanie</w:t>
      </w:r>
      <w:r w:rsidRPr="00940B65">
        <w:t xml:space="preserve"> nie mo</w:t>
      </w:r>
      <w:r w:rsidR="00BA7FEF" w:rsidRPr="00940B65">
        <w:t>że</w:t>
      </w:r>
      <w:r w:rsidRPr="00940B65">
        <w:t xml:space="preserve"> znajdować się na liście „end-of-sale”</w:t>
      </w:r>
      <w:r w:rsidR="00BA7FEF" w:rsidRPr="00940B65">
        <w:t>, „end</w:t>
      </w:r>
      <w:r w:rsidR="00BD6731" w:rsidRPr="00940B65">
        <w:t>-</w:t>
      </w:r>
      <w:r w:rsidR="00BA7FEF" w:rsidRPr="00940B65">
        <w:t>of-li</w:t>
      </w:r>
      <w:r w:rsidR="00BD6731" w:rsidRPr="00940B65">
        <w:t>f</w:t>
      </w:r>
      <w:r w:rsidR="00BA7FEF" w:rsidRPr="00940B65">
        <w:t>e</w:t>
      </w:r>
      <w:r w:rsidR="00BA1A85" w:rsidRPr="00940B65">
        <w:t>”</w:t>
      </w:r>
      <w:r w:rsidRPr="00940B65">
        <w:t xml:space="preserve"> oraz „end-of-</w:t>
      </w:r>
      <w:proofErr w:type="spellStart"/>
      <w:r w:rsidRPr="00940B65">
        <w:t>support</w:t>
      </w:r>
      <w:proofErr w:type="spellEnd"/>
      <w:r w:rsidRPr="00940B65">
        <w:t>” producenta.</w:t>
      </w:r>
    </w:p>
    <w:p w14:paraId="440325C3" w14:textId="60097A8C" w:rsidR="00F313C2" w:rsidRPr="00940B65" w:rsidRDefault="00F313C2" w:rsidP="00F06EDD">
      <w:pPr>
        <w:pStyle w:val="Akapitzlist"/>
        <w:numPr>
          <w:ilvl w:val="0"/>
          <w:numId w:val="2"/>
        </w:numPr>
        <w:spacing w:before="100" w:beforeAutospacing="1" w:after="120" w:line="276" w:lineRule="auto"/>
        <w:ind w:right="72"/>
        <w:jc w:val="both"/>
      </w:pPr>
      <w:r w:rsidRPr="00940B65">
        <w:t xml:space="preserve">Wykonawca zapewni dostawę </w:t>
      </w:r>
      <w:r w:rsidR="00BA7FEF" w:rsidRPr="00940B65">
        <w:t xml:space="preserve">oprogramowania </w:t>
      </w:r>
      <w:r w:rsidRPr="00940B65">
        <w:t xml:space="preserve">do wskazanej lokalizacji w siedzibie Zamawiającego. </w:t>
      </w:r>
    </w:p>
    <w:p w14:paraId="0BD33CAA" w14:textId="5194A158" w:rsidR="00F313C2" w:rsidRPr="00940B65" w:rsidRDefault="00F313C2" w:rsidP="00F06EDD">
      <w:pPr>
        <w:pStyle w:val="Akapitzlist"/>
        <w:numPr>
          <w:ilvl w:val="0"/>
          <w:numId w:val="2"/>
        </w:numPr>
        <w:spacing w:before="100" w:beforeAutospacing="1" w:after="120" w:line="276" w:lineRule="auto"/>
        <w:ind w:right="72"/>
        <w:jc w:val="both"/>
      </w:pPr>
      <w:r w:rsidRPr="00940B65">
        <w:t xml:space="preserve">Wykonawca jest odpowiedzialny za skonfigurowanie </w:t>
      </w:r>
      <w:r w:rsidR="00BA7FEF" w:rsidRPr="00940B65">
        <w:t>w porozumieniu z Zamawiającym oprogramowania</w:t>
      </w:r>
      <w:r w:rsidRPr="00940B65">
        <w:t xml:space="preserve"> w celu przygotowania </w:t>
      </w:r>
      <w:r w:rsidR="008C2CEA" w:rsidRPr="00940B65">
        <w:t xml:space="preserve">zamawianego </w:t>
      </w:r>
      <w:r w:rsidR="00BA7FEF" w:rsidRPr="00940B65">
        <w:t>oprogramowania</w:t>
      </w:r>
      <w:r w:rsidRPr="00940B65">
        <w:t xml:space="preserve"> do działania.</w:t>
      </w:r>
    </w:p>
    <w:p w14:paraId="37BF5F0F" w14:textId="77777777" w:rsidR="00F313C2" w:rsidRPr="00940B65" w:rsidRDefault="00F313C2" w:rsidP="00F06EDD">
      <w:pPr>
        <w:pStyle w:val="Akapitzlist"/>
        <w:numPr>
          <w:ilvl w:val="0"/>
          <w:numId w:val="2"/>
        </w:numPr>
        <w:spacing w:before="100" w:beforeAutospacing="1" w:after="120" w:line="276" w:lineRule="auto"/>
        <w:ind w:right="72"/>
        <w:jc w:val="both"/>
      </w:pPr>
      <w:r w:rsidRPr="00940B65">
        <w:t xml:space="preserve">Prace instalacyjne będzie można realizować wyłącznie w terminach uzgodnionych z Zamawiającym. </w:t>
      </w:r>
    </w:p>
    <w:p w14:paraId="75E7D25C" w14:textId="6A432D1C" w:rsidR="00F313C2" w:rsidRPr="00940B65" w:rsidRDefault="00F313C2" w:rsidP="00F06EDD">
      <w:pPr>
        <w:pStyle w:val="Akapitzlist"/>
        <w:numPr>
          <w:ilvl w:val="0"/>
          <w:numId w:val="2"/>
        </w:numPr>
        <w:spacing w:before="100" w:beforeAutospacing="1" w:after="120" w:line="276" w:lineRule="auto"/>
        <w:ind w:right="72"/>
        <w:jc w:val="both"/>
      </w:pPr>
      <w:r w:rsidRPr="00940B65">
        <w:lastRenderedPageBreak/>
        <w:t xml:space="preserve">Wykonawca będzie zobowiązany do złożenia dokumentacji powykonawczej, zawierającej w szczególności wszystkie dane dostępu do </w:t>
      </w:r>
      <w:r w:rsidR="008C2CEA" w:rsidRPr="00940B65">
        <w:t>oprogramowania</w:t>
      </w:r>
      <w:r w:rsidRPr="00940B65">
        <w:t xml:space="preserve">, które będą wykorzystywane podczas instalacji i konfiguracji </w:t>
      </w:r>
      <w:r w:rsidR="008C2CEA" w:rsidRPr="00940B65">
        <w:t>oprogramowania</w:t>
      </w:r>
      <w:r w:rsidRPr="00940B65">
        <w:t>.</w:t>
      </w:r>
    </w:p>
    <w:p w14:paraId="237D8EAB" w14:textId="1334339F" w:rsidR="007B038E" w:rsidRPr="00940B65" w:rsidRDefault="007B038E" w:rsidP="00F06EDD">
      <w:pPr>
        <w:pStyle w:val="Akapitzlist"/>
        <w:numPr>
          <w:ilvl w:val="0"/>
          <w:numId w:val="2"/>
        </w:numPr>
        <w:spacing w:before="100" w:beforeAutospacing="1" w:after="120" w:line="276" w:lineRule="auto"/>
        <w:ind w:right="72"/>
        <w:jc w:val="both"/>
      </w:pPr>
      <w:r w:rsidRPr="00940B65">
        <w:t>Dla dostaw oprogramowania Zamawiający wymaga fabrycznie nowego oprogramowania (nieużywanego nigdy wcześniej), w wersji z certyfikatem autentyczności dla każdej licencji, o ile producent oferowanego oprogramowania stosuje certyfikaty autentyczności. Wykonawca zobowiązany jest do dostarczenia fabrycznie nowego oprogramowania, nieużywanego oraz nigdy wcześniej nieaktywowanego oraz pochodzącego z legalnego źródła sprzedaży. W przypadku oprogramowania posiadającego fizyczny nośnik naklejka hologramowa winna być zabezpieczona przed możliwością odczytania klucza za pomocą zabezpieczeń stosowanych przez producenta, o ile producent oferowanego oprogramowania stosuje takie zabezpieczenia. Zamawiający zastrzega możliwość weryfikacji dostarczonego oprogramowania na etapie oceny ofert jak i na etapie dostawy pod kątem legalności oprogramowania bezpośrednio u producenta oprogramowania. Zamawiający zastrzega możliwość żądania od Wykonawcy na etapie dostawy przedstawienia dokumentów dotyczących zakupu oprogramowania w autoryzowanym kanale dystrybucyjnym producenta oprogramowania.</w:t>
      </w:r>
    </w:p>
    <w:p w14:paraId="598D4716" w14:textId="77777777" w:rsidR="00BA7FEF" w:rsidRPr="00940B65" w:rsidRDefault="00BA7FEF" w:rsidP="00F06EDD">
      <w:pPr>
        <w:pStyle w:val="Akapitzlist"/>
        <w:numPr>
          <w:ilvl w:val="0"/>
          <w:numId w:val="2"/>
        </w:numPr>
        <w:spacing w:before="100" w:beforeAutospacing="1" w:after="120" w:line="276" w:lineRule="auto"/>
        <w:ind w:right="72"/>
        <w:jc w:val="both"/>
      </w:pPr>
      <w:r w:rsidRPr="00940B65">
        <w:t>Wymagania instalacyjne i wdrożeniowe dla dostarczonego oprogramowania:</w:t>
      </w:r>
    </w:p>
    <w:p w14:paraId="1BECF4CE" w14:textId="7975E0D1" w:rsidR="00BA7FEF" w:rsidRPr="00940B65" w:rsidRDefault="00BA7FEF">
      <w:pPr>
        <w:pStyle w:val="Akapitzlist"/>
        <w:numPr>
          <w:ilvl w:val="0"/>
          <w:numId w:val="5"/>
        </w:numPr>
        <w:spacing w:before="100" w:beforeAutospacing="1" w:after="120" w:line="276" w:lineRule="auto"/>
        <w:ind w:right="72"/>
        <w:jc w:val="both"/>
        <w:rPr>
          <w:color w:val="000000" w:themeColor="text1"/>
        </w:rPr>
      </w:pPr>
      <w:r w:rsidRPr="00940B65">
        <w:rPr>
          <w:color w:val="000000" w:themeColor="text1"/>
        </w:rPr>
        <w:t xml:space="preserve">Instalacja ma odbyć się na komputerach oraz serwerach </w:t>
      </w:r>
      <w:r w:rsidR="00045DE6" w:rsidRPr="00940B65">
        <w:rPr>
          <w:color w:val="000000" w:themeColor="text1"/>
        </w:rPr>
        <w:t>wskazanych</w:t>
      </w:r>
      <w:r w:rsidRPr="00940B65">
        <w:rPr>
          <w:color w:val="000000" w:themeColor="text1"/>
        </w:rPr>
        <w:t xml:space="preserve"> przez Zamawiającego</w:t>
      </w:r>
      <w:r w:rsidR="00045DE6" w:rsidRPr="00940B65">
        <w:rPr>
          <w:color w:val="000000" w:themeColor="text1"/>
        </w:rPr>
        <w:t xml:space="preserve">, a w </w:t>
      </w:r>
      <w:r w:rsidR="00CF3C69" w:rsidRPr="00940B65">
        <w:rPr>
          <w:color w:val="000000" w:themeColor="text1"/>
        </w:rPr>
        <w:t>przypadku,</w:t>
      </w:r>
      <w:r w:rsidR="00045DE6" w:rsidRPr="00940B65">
        <w:rPr>
          <w:color w:val="000000" w:themeColor="text1"/>
        </w:rPr>
        <w:t xml:space="preserve"> jeżeli dostarczone oprogramowanie działa w modelu rozwiązania chmurowego to Wykonawca jest zobligowany do konfiguracji oprogramowania w chmurze Wykonawcy bądź Producenta oferowanego oprogramowania.</w:t>
      </w:r>
    </w:p>
    <w:p w14:paraId="6C784632" w14:textId="03B76026" w:rsidR="00BA7FEF" w:rsidRPr="00940B65" w:rsidRDefault="00BA7FEF">
      <w:pPr>
        <w:pStyle w:val="Akapitzlist"/>
        <w:numPr>
          <w:ilvl w:val="0"/>
          <w:numId w:val="5"/>
        </w:numPr>
        <w:spacing w:before="100" w:beforeAutospacing="1" w:after="120" w:line="276" w:lineRule="auto"/>
        <w:ind w:right="72"/>
        <w:jc w:val="both"/>
        <w:rPr>
          <w:color w:val="000000" w:themeColor="text1"/>
        </w:rPr>
      </w:pPr>
      <w:r w:rsidRPr="00940B65">
        <w:rPr>
          <w:color w:val="000000" w:themeColor="text1"/>
        </w:rPr>
        <w:t>Zamawiający dopuszcza instalację i wdrożenie zdalne</w:t>
      </w:r>
      <w:r w:rsidR="00045DE6" w:rsidRPr="00940B65">
        <w:rPr>
          <w:color w:val="000000" w:themeColor="text1"/>
        </w:rPr>
        <w:t xml:space="preserve"> przy wykorzystaniu narzędzi</w:t>
      </w:r>
      <w:r w:rsidR="003A3E4D" w:rsidRPr="00940B65">
        <w:rPr>
          <w:color w:val="000000" w:themeColor="text1"/>
        </w:rPr>
        <w:t>a</w:t>
      </w:r>
      <w:r w:rsidR="00045DE6" w:rsidRPr="00940B65">
        <w:rPr>
          <w:color w:val="000000" w:themeColor="text1"/>
        </w:rPr>
        <w:t xml:space="preserve"> Wykonawcy, z zastrzeżeniem, że Wykonawca jest zobowiązany dostarczyć oprogramowanie do zdalnej pracy umożliwiające </w:t>
      </w:r>
      <w:r w:rsidR="003A3E4D" w:rsidRPr="00940B65">
        <w:rPr>
          <w:color w:val="000000" w:themeColor="text1"/>
        </w:rPr>
        <w:t xml:space="preserve">szyfrowanie połączeń oraz </w:t>
      </w:r>
      <w:r w:rsidR="00045DE6" w:rsidRPr="00940B65">
        <w:rPr>
          <w:color w:val="000000" w:themeColor="text1"/>
        </w:rPr>
        <w:t>nagrywanie sesji serwisowych.</w:t>
      </w:r>
    </w:p>
    <w:p w14:paraId="5D29D151" w14:textId="07BEEDD0" w:rsidR="00BA7FEF" w:rsidRPr="00940B65" w:rsidRDefault="00045DE6">
      <w:pPr>
        <w:pStyle w:val="Akapitzlist"/>
        <w:numPr>
          <w:ilvl w:val="0"/>
          <w:numId w:val="5"/>
        </w:numPr>
        <w:spacing w:before="100" w:beforeAutospacing="1" w:after="120" w:line="276" w:lineRule="auto"/>
        <w:ind w:right="72"/>
        <w:jc w:val="both"/>
        <w:rPr>
          <w:color w:val="000000" w:themeColor="text1"/>
        </w:rPr>
      </w:pPr>
      <w:r w:rsidRPr="00940B65">
        <w:rPr>
          <w:color w:val="000000" w:themeColor="text1"/>
        </w:rPr>
        <w:t xml:space="preserve">W </w:t>
      </w:r>
      <w:r w:rsidR="00CF3C69" w:rsidRPr="00940B65">
        <w:rPr>
          <w:color w:val="000000" w:themeColor="text1"/>
        </w:rPr>
        <w:t>przypadku,</w:t>
      </w:r>
      <w:r w:rsidRPr="00940B65">
        <w:rPr>
          <w:color w:val="000000" w:themeColor="text1"/>
        </w:rPr>
        <w:t xml:space="preserve"> jeżeli dotyczy, </w:t>
      </w:r>
      <w:r w:rsidR="00BA7FEF" w:rsidRPr="00940B65">
        <w:rPr>
          <w:color w:val="000000" w:themeColor="text1"/>
        </w:rPr>
        <w:t xml:space="preserve">Wykonawca wykona wdrożenie na wybranym serwerze/maszynie wirtualnej wskazanym przez Zamawiającego oraz na stanowiskach wskazanych przez Zamawiającego. </w:t>
      </w:r>
    </w:p>
    <w:p w14:paraId="284FF2A9" w14:textId="2CB176E5" w:rsidR="00BA7FEF" w:rsidRPr="00940B65" w:rsidRDefault="00BA7FEF">
      <w:pPr>
        <w:pStyle w:val="Akapitzlist"/>
        <w:numPr>
          <w:ilvl w:val="0"/>
          <w:numId w:val="5"/>
        </w:numPr>
        <w:spacing w:before="100" w:beforeAutospacing="1" w:after="120" w:line="276" w:lineRule="auto"/>
        <w:ind w:right="72"/>
        <w:jc w:val="both"/>
        <w:rPr>
          <w:color w:val="000000" w:themeColor="text1"/>
        </w:rPr>
      </w:pPr>
      <w:r w:rsidRPr="00940B65">
        <w:rPr>
          <w:color w:val="000000" w:themeColor="text1"/>
        </w:rPr>
        <w:t>Wykonawca</w:t>
      </w:r>
      <w:r w:rsidR="001E08C5" w:rsidRPr="00940B65">
        <w:rPr>
          <w:color w:val="000000" w:themeColor="text1"/>
        </w:rPr>
        <w:t xml:space="preserve">, pomimo zapewnienia serwisu producenta zobowiązany </w:t>
      </w:r>
      <w:r w:rsidRPr="00940B65">
        <w:rPr>
          <w:color w:val="000000" w:themeColor="text1"/>
        </w:rPr>
        <w:t xml:space="preserve">będzie </w:t>
      </w:r>
      <w:r w:rsidR="001E08C5" w:rsidRPr="00940B65">
        <w:rPr>
          <w:color w:val="000000" w:themeColor="text1"/>
        </w:rPr>
        <w:t xml:space="preserve">do </w:t>
      </w:r>
      <w:r w:rsidRPr="00940B65">
        <w:rPr>
          <w:color w:val="000000" w:themeColor="text1"/>
        </w:rPr>
        <w:t>udziela</w:t>
      </w:r>
      <w:r w:rsidR="001E08C5" w:rsidRPr="00940B65">
        <w:rPr>
          <w:color w:val="000000" w:themeColor="text1"/>
        </w:rPr>
        <w:t>nia</w:t>
      </w:r>
      <w:r w:rsidRPr="00940B65">
        <w:rPr>
          <w:color w:val="000000" w:themeColor="text1"/>
        </w:rPr>
        <w:t xml:space="preserve"> pomocy technicznej Zamawiającemu przez okres gwarancji.</w:t>
      </w:r>
    </w:p>
    <w:p w14:paraId="1E1CF5E5" w14:textId="77777777" w:rsidR="00BA7FEF" w:rsidRPr="00940B65" w:rsidRDefault="00BA7FEF">
      <w:pPr>
        <w:pStyle w:val="Akapitzlist"/>
        <w:numPr>
          <w:ilvl w:val="0"/>
          <w:numId w:val="5"/>
        </w:numPr>
        <w:spacing w:before="100" w:beforeAutospacing="1" w:after="120" w:line="276" w:lineRule="auto"/>
        <w:ind w:right="72"/>
        <w:jc w:val="both"/>
        <w:rPr>
          <w:color w:val="000000" w:themeColor="text1"/>
        </w:rPr>
      </w:pPr>
      <w:r w:rsidRPr="00940B65">
        <w:rPr>
          <w:color w:val="000000" w:themeColor="text1"/>
        </w:rPr>
        <w:t>Usługa wsparcia wdrożenia obejmuje:</w:t>
      </w:r>
    </w:p>
    <w:p w14:paraId="58120405" w14:textId="0677B4A3" w:rsidR="00BA7FEF" w:rsidRPr="00940B65" w:rsidRDefault="005B2D8D">
      <w:pPr>
        <w:pStyle w:val="Akapitzlist"/>
        <w:numPr>
          <w:ilvl w:val="0"/>
          <w:numId w:val="6"/>
        </w:numPr>
        <w:spacing w:before="100" w:beforeAutospacing="1" w:after="120" w:line="276" w:lineRule="auto"/>
        <w:ind w:right="72"/>
        <w:jc w:val="both"/>
        <w:rPr>
          <w:color w:val="000000" w:themeColor="text1"/>
        </w:rPr>
      </w:pPr>
      <w:r w:rsidRPr="00940B65">
        <w:rPr>
          <w:color w:val="000000" w:themeColor="text1"/>
        </w:rPr>
        <w:t xml:space="preserve">przeprowadzenie </w:t>
      </w:r>
      <w:r w:rsidR="00BA7FEF" w:rsidRPr="00940B65">
        <w:rPr>
          <w:color w:val="000000" w:themeColor="text1"/>
        </w:rPr>
        <w:t>analiz</w:t>
      </w:r>
      <w:r w:rsidRPr="00940B65">
        <w:rPr>
          <w:color w:val="000000" w:themeColor="text1"/>
        </w:rPr>
        <w:t>y</w:t>
      </w:r>
      <w:r w:rsidR="00BA7FEF" w:rsidRPr="00940B65">
        <w:rPr>
          <w:color w:val="000000" w:themeColor="text1"/>
        </w:rPr>
        <w:t xml:space="preserve"> przedwdrożeniow</w:t>
      </w:r>
      <w:r w:rsidRPr="00940B65">
        <w:rPr>
          <w:color w:val="000000" w:themeColor="text1"/>
        </w:rPr>
        <w:t>ej</w:t>
      </w:r>
      <w:r w:rsidR="00BA7FEF" w:rsidRPr="00940B65">
        <w:rPr>
          <w:color w:val="000000" w:themeColor="text1"/>
        </w:rPr>
        <w:t>,</w:t>
      </w:r>
    </w:p>
    <w:p w14:paraId="463105A3" w14:textId="037454F2" w:rsidR="00BA7FEF" w:rsidRPr="00940B65" w:rsidRDefault="00BA7FEF">
      <w:pPr>
        <w:pStyle w:val="Akapitzlist"/>
        <w:numPr>
          <w:ilvl w:val="0"/>
          <w:numId w:val="6"/>
        </w:numPr>
        <w:spacing w:before="100" w:beforeAutospacing="1" w:after="120" w:line="276" w:lineRule="auto"/>
        <w:ind w:right="72"/>
        <w:jc w:val="both"/>
        <w:rPr>
          <w:color w:val="000000" w:themeColor="text1"/>
        </w:rPr>
      </w:pPr>
      <w:r w:rsidRPr="00940B65">
        <w:rPr>
          <w:color w:val="000000" w:themeColor="text1"/>
        </w:rPr>
        <w:t xml:space="preserve">pomoc przy instalacji silnika bazy danych </w:t>
      </w:r>
      <w:r w:rsidR="00253748" w:rsidRPr="00940B65">
        <w:rPr>
          <w:color w:val="000000" w:themeColor="text1"/>
        </w:rPr>
        <w:t>–</w:t>
      </w:r>
      <w:r w:rsidRPr="00940B65">
        <w:rPr>
          <w:color w:val="000000" w:themeColor="text1"/>
        </w:rPr>
        <w:t xml:space="preserve"> jeżeli będzie wymagana instalacja,</w:t>
      </w:r>
    </w:p>
    <w:p w14:paraId="65BE0286" w14:textId="6DA7FDFC" w:rsidR="00E26A24" w:rsidRPr="00940B65" w:rsidRDefault="00E26A24">
      <w:pPr>
        <w:pStyle w:val="Akapitzlist"/>
        <w:numPr>
          <w:ilvl w:val="0"/>
          <w:numId w:val="6"/>
        </w:numPr>
        <w:spacing w:before="100" w:beforeAutospacing="1" w:after="120" w:line="276" w:lineRule="auto"/>
        <w:ind w:right="72"/>
        <w:jc w:val="both"/>
        <w:rPr>
          <w:color w:val="000000" w:themeColor="text1"/>
        </w:rPr>
      </w:pPr>
      <w:r w:rsidRPr="00940B65">
        <w:rPr>
          <w:color w:val="000000" w:themeColor="text1"/>
        </w:rPr>
        <w:t>rejestracja produktu – jeżeli wymagana,</w:t>
      </w:r>
    </w:p>
    <w:p w14:paraId="61B2258A" w14:textId="711437EA" w:rsidR="00BA7FEF" w:rsidRPr="00940B65" w:rsidRDefault="00BA7FEF">
      <w:pPr>
        <w:pStyle w:val="Akapitzlist"/>
        <w:numPr>
          <w:ilvl w:val="0"/>
          <w:numId w:val="6"/>
        </w:numPr>
        <w:spacing w:before="100" w:beforeAutospacing="1" w:after="120" w:line="276" w:lineRule="auto"/>
        <w:ind w:right="72"/>
        <w:jc w:val="both"/>
        <w:rPr>
          <w:color w:val="000000" w:themeColor="text1"/>
        </w:rPr>
      </w:pPr>
      <w:r w:rsidRPr="00940B65">
        <w:rPr>
          <w:color w:val="000000" w:themeColor="text1"/>
        </w:rPr>
        <w:t>instalację oprogramowania: na stacji roboczej</w:t>
      </w:r>
      <w:r w:rsidR="005B2D8D" w:rsidRPr="00940B65">
        <w:rPr>
          <w:color w:val="000000" w:themeColor="text1"/>
        </w:rPr>
        <w:t xml:space="preserve"> lub </w:t>
      </w:r>
      <w:r w:rsidR="00253748" w:rsidRPr="00940B65">
        <w:rPr>
          <w:color w:val="000000" w:themeColor="text1"/>
        </w:rPr>
        <w:t>serwerze</w:t>
      </w:r>
      <w:r w:rsidR="00045DE6" w:rsidRPr="00940B65">
        <w:rPr>
          <w:color w:val="000000" w:themeColor="text1"/>
        </w:rPr>
        <w:t xml:space="preserve"> – jeżeli dotyczy</w:t>
      </w:r>
      <w:r w:rsidRPr="00940B65">
        <w:rPr>
          <w:color w:val="000000" w:themeColor="text1"/>
        </w:rPr>
        <w:t>,</w:t>
      </w:r>
    </w:p>
    <w:p w14:paraId="0A570B7C" w14:textId="401A39BC" w:rsidR="00BA7FEF" w:rsidRPr="00940B65" w:rsidRDefault="00BA7FEF">
      <w:pPr>
        <w:pStyle w:val="Akapitzlist"/>
        <w:numPr>
          <w:ilvl w:val="0"/>
          <w:numId w:val="6"/>
        </w:numPr>
        <w:spacing w:before="100" w:beforeAutospacing="1" w:after="120" w:line="276" w:lineRule="auto"/>
        <w:ind w:right="72"/>
        <w:jc w:val="both"/>
        <w:rPr>
          <w:color w:val="000000" w:themeColor="text1"/>
        </w:rPr>
      </w:pPr>
      <w:r w:rsidRPr="00940B65">
        <w:rPr>
          <w:color w:val="000000" w:themeColor="text1"/>
        </w:rPr>
        <w:t>dystrybucję oprogramowania na wybranych stacjach roboczych</w:t>
      </w:r>
      <w:r w:rsidR="00045DE6" w:rsidRPr="00940B65">
        <w:rPr>
          <w:color w:val="000000" w:themeColor="text1"/>
        </w:rPr>
        <w:t xml:space="preserve"> – jeżeli dotyczy</w:t>
      </w:r>
      <w:r w:rsidRPr="00940B65">
        <w:rPr>
          <w:color w:val="000000" w:themeColor="text1"/>
        </w:rPr>
        <w:t>,</w:t>
      </w:r>
    </w:p>
    <w:p w14:paraId="48603A2F" w14:textId="77777777" w:rsidR="00BA7FEF" w:rsidRPr="00940B65" w:rsidRDefault="00BA7FEF">
      <w:pPr>
        <w:pStyle w:val="Akapitzlist"/>
        <w:numPr>
          <w:ilvl w:val="0"/>
          <w:numId w:val="6"/>
        </w:numPr>
        <w:spacing w:before="100" w:beforeAutospacing="1" w:after="120" w:line="276" w:lineRule="auto"/>
        <w:ind w:right="72"/>
        <w:jc w:val="both"/>
        <w:rPr>
          <w:color w:val="000000" w:themeColor="text1"/>
        </w:rPr>
      </w:pPr>
      <w:r w:rsidRPr="00940B65">
        <w:rPr>
          <w:color w:val="000000" w:themeColor="text1"/>
        </w:rPr>
        <w:t>konfigurację oprogramowania,</w:t>
      </w:r>
    </w:p>
    <w:p w14:paraId="2EA5085F" w14:textId="77777777" w:rsidR="00BA7FEF" w:rsidRPr="00940B65" w:rsidRDefault="00BA7FEF">
      <w:pPr>
        <w:pStyle w:val="Akapitzlist"/>
        <w:numPr>
          <w:ilvl w:val="0"/>
          <w:numId w:val="6"/>
        </w:numPr>
        <w:spacing w:before="100" w:beforeAutospacing="1" w:after="120" w:line="276" w:lineRule="auto"/>
        <w:ind w:right="72"/>
        <w:jc w:val="both"/>
        <w:rPr>
          <w:color w:val="000000" w:themeColor="text1"/>
        </w:rPr>
      </w:pPr>
      <w:r w:rsidRPr="00940B65">
        <w:rPr>
          <w:color w:val="000000" w:themeColor="text1"/>
        </w:rPr>
        <w:t>optymalizację ustawień pod wymogi sieciowe i sprzętowe Zamawiającego,</w:t>
      </w:r>
    </w:p>
    <w:p w14:paraId="0C3F028D" w14:textId="481BAFCB" w:rsidR="00BA7FEF" w:rsidRPr="00940B65" w:rsidRDefault="00BA7FEF">
      <w:pPr>
        <w:pStyle w:val="Akapitzlist"/>
        <w:numPr>
          <w:ilvl w:val="0"/>
          <w:numId w:val="6"/>
        </w:numPr>
        <w:spacing w:before="100" w:beforeAutospacing="1" w:after="120" w:line="276" w:lineRule="auto"/>
        <w:ind w:right="72"/>
        <w:jc w:val="both"/>
        <w:rPr>
          <w:color w:val="000000" w:themeColor="text1"/>
        </w:rPr>
      </w:pPr>
      <w:r w:rsidRPr="00940B65">
        <w:rPr>
          <w:color w:val="000000" w:themeColor="text1"/>
        </w:rPr>
        <w:t>szkolenie administratorów z zakresu pracy z programem</w:t>
      </w:r>
      <w:r w:rsidR="00045DE6" w:rsidRPr="00940B65">
        <w:rPr>
          <w:color w:val="000000" w:themeColor="text1"/>
        </w:rPr>
        <w:t>,</w:t>
      </w:r>
    </w:p>
    <w:p w14:paraId="68518D1F" w14:textId="77777777" w:rsidR="00BA7FEF" w:rsidRPr="00940B65" w:rsidRDefault="00BA7FEF">
      <w:pPr>
        <w:pStyle w:val="Akapitzlist"/>
        <w:numPr>
          <w:ilvl w:val="0"/>
          <w:numId w:val="6"/>
        </w:numPr>
        <w:spacing w:before="100" w:beforeAutospacing="1" w:after="120" w:line="276" w:lineRule="auto"/>
        <w:ind w:right="72"/>
        <w:jc w:val="both"/>
        <w:rPr>
          <w:color w:val="000000" w:themeColor="text1"/>
        </w:rPr>
      </w:pPr>
      <w:r w:rsidRPr="00940B65">
        <w:rPr>
          <w:color w:val="000000" w:themeColor="text1"/>
        </w:rPr>
        <w:t>w uzgodnionym terminie z Zamawiającym zostanie przeprowadzane kontrolne połącznie zdalne w celu weryfikacji ustawień oraz poprawienia konfiguracji.</w:t>
      </w:r>
    </w:p>
    <w:p w14:paraId="512890DB" w14:textId="3A92694A" w:rsidR="008A49AD" w:rsidRPr="00940B65" w:rsidRDefault="008A49AD" w:rsidP="00F06EDD">
      <w:pPr>
        <w:pStyle w:val="Akapitzlist"/>
        <w:numPr>
          <w:ilvl w:val="0"/>
          <w:numId w:val="2"/>
        </w:numPr>
        <w:spacing w:before="100" w:beforeAutospacing="1" w:after="120" w:line="276" w:lineRule="auto"/>
        <w:ind w:right="72"/>
        <w:jc w:val="both"/>
      </w:pPr>
      <w:r w:rsidRPr="00940B65">
        <w:t>Proces współpracy między Wykonawcą a Zamawiającym w celu wdrożenia oprogramowania</w:t>
      </w:r>
      <w:r w:rsidR="004D3D8D" w:rsidRPr="00940B65">
        <w:t xml:space="preserve"> – wymagania minimalne:</w:t>
      </w:r>
    </w:p>
    <w:p w14:paraId="1C4A0105" w14:textId="0C6F68D4" w:rsidR="008A49AD" w:rsidRPr="00940B65" w:rsidRDefault="008A49AD">
      <w:pPr>
        <w:pStyle w:val="Akapitzlist"/>
        <w:numPr>
          <w:ilvl w:val="0"/>
          <w:numId w:val="8"/>
        </w:numPr>
        <w:spacing w:before="100" w:beforeAutospacing="1" w:after="120" w:line="276" w:lineRule="auto"/>
        <w:ind w:right="72"/>
        <w:jc w:val="both"/>
        <w:rPr>
          <w:color w:val="000000" w:themeColor="text1"/>
        </w:rPr>
      </w:pPr>
      <w:r w:rsidRPr="00940B65">
        <w:rPr>
          <w:color w:val="000000" w:themeColor="text1"/>
        </w:rPr>
        <w:t xml:space="preserve">Wykonawca przygotuje projekt techniczny realizacji koncepcji, uwzględniający dobre praktyki i rekomendacje eksploatacyjne publikowane przez producentów wdrażanego oprogramowania, po wykonaniu analizy istniejącego u Zamawiającego rozwiązania wraz </w:t>
      </w:r>
      <w:r w:rsidRPr="00940B65">
        <w:rPr>
          <w:color w:val="000000" w:themeColor="text1"/>
        </w:rPr>
        <w:lastRenderedPageBreak/>
        <w:t>z koncepcją uwzględniając</w:t>
      </w:r>
      <w:r w:rsidR="004D3D8D" w:rsidRPr="00940B65">
        <w:rPr>
          <w:color w:val="000000" w:themeColor="text1"/>
        </w:rPr>
        <w:t>e</w:t>
      </w:r>
      <w:r w:rsidRPr="00940B65">
        <w:rPr>
          <w:color w:val="000000" w:themeColor="text1"/>
        </w:rPr>
        <w:t xml:space="preserve"> obecne u</w:t>
      </w:r>
      <w:r w:rsidR="004D3D8D" w:rsidRPr="00940B65">
        <w:rPr>
          <w:color w:val="000000" w:themeColor="text1"/>
        </w:rPr>
        <w:t xml:space="preserve"> </w:t>
      </w:r>
      <w:r w:rsidRPr="00940B65">
        <w:rPr>
          <w:color w:val="000000" w:themeColor="text1"/>
        </w:rPr>
        <w:t>Zamawiającego uwarunkowania organizacyjne i</w:t>
      </w:r>
      <w:r w:rsidR="004D3D8D" w:rsidRPr="00940B65">
        <w:rPr>
          <w:color w:val="000000" w:themeColor="text1"/>
        </w:rPr>
        <w:t> </w:t>
      </w:r>
      <w:r w:rsidRPr="00940B65">
        <w:rPr>
          <w:color w:val="000000" w:themeColor="text1"/>
        </w:rPr>
        <w:t>sprzętowe, łącznie zwane dalej projektem technicznym. W projekcie technicznym muszą być zawarte:</w:t>
      </w:r>
    </w:p>
    <w:p w14:paraId="5E15E007" w14:textId="77777777" w:rsidR="008A49AD" w:rsidRPr="00940B65" w:rsidRDefault="008A49AD">
      <w:pPr>
        <w:pStyle w:val="Akapitzlist"/>
        <w:numPr>
          <w:ilvl w:val="0"/>
          <w:numId w:val="9"/>
        </w:numPr>
        <w:spacing w:before="100" w:beforeAutospacing="1" w:after="120" w:line="276" w:lineRule="auto"/>
        <w:ind w:right="72"/>
        <w:jc w:val="both"/>
        <w:rPr>
          <w:color w:val="000000" w:themeColor="text1"/>
        </w:rPr>
      </w:pPr>
      <w:r w:rsidRPr="00940B65">
        <w:rPr>
          <w:color w:val="000000" w:themeColor="text1"/>
        </w:rPr>
        <w:t>scenariusze testowe, procedury oraz wzory raportów testów,</w:t>
      </w:r>
    </w:p>
    <w:p w14:paraId="084043C3" w14:textId="77777777" w:rsidR="008A49AD" w:rsidRPr="00940B65" w:rsidRDefault="008A49AD">
      <w:pPr>
        <w:pStyle w:val="Akapitzlist"/>
        <w:numPr>
          <w:ilvl w:val="0"/>
          <w:numId w:val="9"/>
        </w:numPr>
        <w:spacing w:before="100" w:beforeAutospacing="1" w:after="120" w:line="276" w:lineRule="auto"/>
        <w:ind w:right="72"/>
        <w:jc w:val="both"/>
        <w:rPr>
          <w:color w:val="000000" w:themeColor="text1"/>
        </w:rPr>
      </w:pPr>
      <w:r w:rsidRPr="00940B65">
        <w:rPr>
          <w:color w:val="000000" w:themeColor="text1"/>
        </w:rPr>
        <w:t>szczegółowy harmonogram realizacji prac wdrożeniowych i migracyjnych, uwzględniający specyfikę organizacji Zamawiającego,</w:t>
      </w:r>
    </w:p>
    <w:p w14:paraId="247453CD" w14:textId="77777777" w:rsidR="008A49AD" w:rsidRPr="00940B65" w:rsidRDefault="008A49AD">
      <w:pPr>
        <w:pStyle w:val="Akapitzlist"/>
        <w:numPr>
          <w:ilvl w:val="0"/>
          <w:numId w:val="9"/>
        </w:numPr>
        <w:spacing w:before="100" w:beforeAutospacing="1" w:after="120" w:line="276" w:lineRule="auto"/>
        <w:ind w:right="72"/>
        <w:jc w:val="both"/>
        <w:rPr>
          <w:color w:val="000000" w:themeColor="text1"/>
        </w:rPr>
      </w:pPr>
      <w:r w:rsidRPr="00940B65">
        <w:rPr>
          <w:color w:val="000000" w:themeColor="text1"/>
        </w:rPr>
        <w:t>opis koncepcji realizacji prac,</w:t>
      </w:r>
    </w:p>
    <w:p w14:paraId="1DBFAFA6" w14:textId="77777777" w:rsidR="008A49AD" w:rsidRPr="00940B65" w:rsidRDefault="008A49AD">
      <w:pPr>
        <w:pStyle w:val="Akapitzlist"/>
        <w:numPr>
          <w:ilvl w:val="0"/>
          <w:numId w:val="9"/>
        </w:numPr>
        <w:spacing w:before="100" w:beforeAutospacing="1" w:after="120" w:line="276" w:lineRule="auto"/>
        <w:ind w:right="72"/>
        <w:jc w:val="both"/>
        <w:rPr>
          <w:color w:val="000000" w:themeColor="text1"/>
        </w:rPr>
      </w:pPr>
      <w:r w:rsidRPr="00940B65">
        <w:rPr>
          <w:color w:val="000000" w:themeColor="text1"/>
        </w:rPr>
        <w:t>zalecenia przedwdrożeniowe dla Zamawiającego, jeżeli będą wymagane.</w:t>
      </w:r>
    </w:p>
    <w:p w14:paraId="5DC2346A" w14:textId="77777777" w:rsidR="008A49AD" w:rsidRPr="00940B65" w:rsidRDefault="008A49AD">
      <w:pPr>
        <w:pStyle w:val="Akapitzlist"/>
        <w:numPr>
          <w:ilvl w:val="0"/>
          <w:numId w:val="8"/>
        </w:numPr>
        <w:spacing w:before="100" w:beforeAutospacing="1" w:after="120" w:line="276" w:lineRule="auto"/>
        <w:ind w:right="72"/>
        <w:jc w:val="both"/>
        <w:rPr>
          <w:color w:val="000000" w:themeColor="text1"/>
        </w:rPr>
      </w:pPr>
      <w:r w:rsidRPr="00940B65">
        <w:rPr>
          <w:color w:val="000000" w:themeColor="text1"/>
        </w:rPr>
        <w:t>Akceptacja projektu technicznego wraz z procedurami oraz wzorami raportów z testów będzie podlegała następującej procedurze:</w:t>
      </w:r>
    </w:p>
    <w:p w14:paraId="7E61C0CA" w14:textId="77777777" w:rsidR="008A49AD" w:rsidRPr="00940B65" w:rsidRDefault="008A49AD">
      <w:pPr>
        <w:pStyle w:val="Akapitzlist"/>
        <w:numPr>
          <w:ilvl w:val="0"/>
          <w:numId w:val="10"/>
        </w:numPr>
        <w:spacing w:before="100" w:beforeAutospacing="1" w:after="120" w:line="276" w:lineRule="auto"/>
        <w:ind w:right="72"/>
        <w:jc w:val="both"/>
        <w:rPr>
          <w:color w:val="000000" w:themeColor="text1"/>
        </w:rPr>
      </w:pPr>
      <w:r w:rsidRPr="00940B65">
        <w:rPr>
          <w:color w:val="000000" w:themeColor="text1"/>
        </w:rPr>
        <w:t>Wykonawca przekaże do akceptacji Zamawiającego, drogą elektroniczną projekt techniczny wraz z procedurami oraz wzorami raportów z testów,</w:t>
      </w:r>
      <w:r w:rsidRPr="00940B65" w:rsidDel="00061FE5">
        <w:rPr>
          <w:color w:val="000000" w:themeColor="text1"/>
        </w:rPr>
        <w:t xml:space="preserve"> </w:t>
      </w:r>
      <w:r w:rsidRPr="00940B65">
        <w:rPr>
          <w:color w:val="000000" w:themeColor="text1"/>
        </w:rPr>
        <w:t>w terminie nie dłuższym niż 30 dni kalendarzowych od dnia zawarcia umowy,</w:t>
      </w:r>
    </w:p>
    <w:p w14:paraId="072DF002" w14:textId="77777777" w:rsidR="008A49AD" w:rsidRPr="00940B65" w:rsidRDefault="008A49AD">
      <w:pPr>
        <w:pStyle w:val="Akapitzlist"/>
        <w:numPr>
          <w:ilvl w:val="0"/>
          <w:numId w:val="10"/>
        </w:numPr>
        <w:spacing w:before="100" w:beforeAutospacing="1" w:after="120" w:line="276" w:lineRule="auto"/>
        <w:ind w:right="72"/>
        <w:jc w:val="both"/>
        <w:rPr>
          <w:color w:val="000000" w:themeColor="text1"/>
        </w:rPr>
      </w:pPr>
      <w:r w:rsidRPr="00940B65">
        <w:rPr>
          <w:color w:val="000000" w:themeColor="text1"/>
        </w:rPr>
        <w:t>Zamawiający w terminie nie dłuższym niż 7 dni roboczych od dnia dostarczenia przez Wykonawcę kompletnych dokumentów, poinformuje Wykonawcę o ich akceptacji lub konieczności wprowadzenia zmian,</w:t>
      </w:r>
    </w:p>
    <w:p w14:paraId="085D427D" w14:textId="77777777" w:rsidR="008A49AD" w:rsidRPr="00940B65" w:rsidRDefault="008A49AD">
      <w:pPr>
        <w:pStyle w:val="Akapitzlist"/>
        <w:numPr>
          <w:ilvl w:val="0"/>
          <w:numId w:val="10"/>
        </w:numPr>
        <w:spacing w:before="100" w:beforeAutospacing="1" w:after="120" w:line="276" w:lineRule="auto"/>
        <w:ind w:right="72"/>
        <w:jc w:val="both"/>
        <w:rPr>
          <w:color w:val="000000" w:themeColor="text1"/>
        </w:rPr>
      </w:pPr>
      <w:r w:rsidRPr="00940B65">
        <w:rPr>
          <w:color w:val="000000" w:themeColor="text1"/>
        </w:rPr>
        <w:t>wszystkie uwagi do dokumentów zgłoszone przez Zamawiającego zostaną wprowadzone przez Wykonawcę, w terminie nie dłuższym niż 5 dni roboczych od dnia ich otrzymania,</w:t>
      </w:r>
    </w:p>
    <w:p w14:paraId="7CCC6D01" w14:textId="77777777" w:rsidR="008A49AD" w:rsidRPr="00940B65" w:rsidRDefault="008A49AD">
      <w:pPr>
        <w:pStyle w:val="Akapitzlist"/>
        <w:numPr>
          <w:ilvl w:val="0"/>
          <w:numId w:val="10"/>
        </w:numPr>
        <w:spacing w:before="100" w:beforeAutospacing="1" w:after="120" w:line="276" w:lineRule="auto"/>
        <w:ind w:right="72"/>
        <w:jc w:val="both"/>
        <w:rPr>
          <w:color w:val="000000" w:themeColor="text1"/>
        </w:rPr>
      </w:pPr>
      <w:r w:rsidRPr="00940B65">
        <w:rPr>
          <w:color w:val="000000" w:themeColor="text1"/>
        </w:rPr>
        <w:t>Zamawiający w terminie 5 dni roboczych od dnia powtórnego dostarczenia przez Wykonawcę poprawionych dokumentów, poinformuje Wykonawcę o ich akceptacji lub konieczności wprowadzenia zmian,</w:t>
      </w:r>
    </w:p>
    <w:p w14:paraId="497EB706" w14:textId="77777777" w:rsidR="008A49AD" w:rsidRPr="00940B65" w:rsidRDefault="008A49AD">
      <w:pPr>
        <w:pStyle w:val="Akapitzlist"/>
        <w:numPr>
          <w:ilvl w:val="0"/>
          <w:numId w:val="10"/>
        </w:numPr>
        <w:spacing w:before="100" w:beforeAutospacing="1" w:after="120" w:line="276" w:lineRule="auto"/>
        <w:ind w:right="72"/>
        <w:jc w:val="both"/>
        <w:rPr>
          <w:color w:val="000000" w:themeColor="text1"/>
        </w:rPr>
      </w:pPr>
      <w:r w:rsidRPr="00940B65">
        <w:rPr>
          <w:color w:val="000000" w:themeColor="text1"/>
        </w:rPr>
        <w:t>w przypadku nieuwzględnienia uwag Zamawiającego, Zamawiający zastrzega sobie prawo do wskazania ostatecznego terminu dostarczenia projektu technicznego wraz z procedurami oraz wzorami raportów z testów,</w:t>
      </w:r>
    </w:p>
    <w:p w14:paraId="1D403E2B" w14:textId="77777777" w:rsidR="008A49AD" w:rsidRPr="00940B65" w:rsidRDefault="008A49AD">
      <w:pPr>
        <w:pStyle w:val="Akapitzlist"/>
        <w:numPr>
          <w:ilvl w:val="0"/>
          <w:numId w:val="10"/>
        </w:numPr>
        <w:spacing w:before="100" w:beforeAutospacing="1" w:after="120" w:line="276" w:lineRule="auto"/>
        <w:ind w:right="72"/>
        <w:jc w:val="both"/>
        <w:rPr>
          <w:color w:val="000000" w:themeColor="text1"/>
        </w:rPr>
      </w:pPr>
      <w:r w:rsidRPr="00940B65">
        <w:rPr>
          <w:color w:val="000000" w:themeColor="text1"/>
        </w:rPr>
        <w:t>zatwierdzony projekt techniczny wraz procedurami zostaną przekazane Zamawiającemu w 1 egzemplarzu oraz w formie elektronicznej na pendrive, w postaci plików do edycji i PDF.</w:t>
      </w:r>
    </w:p>
    <w:p w14:paraId="449DBB0E" w14:textId="77777777" w:rsidR="008A49AD" w:rsidRPr="00940B65" w:rsidRDefault="008A49AD">
      <w:pPr>
        <w:pStyle w:val="Akapitzlist"/>
        <w:numPr>
          <w:ilvl w:val="0"/>
          <w:numId w:val="8"/>
        </w:numPr>
        <w:spacing w:before="100" w:beforeAutospacing="1" w:after="120" w:line="276" w:lineRule="auto"/>
        <w:ind w:right="72"/>
        <w:jc w:val="both"/>
        <w:rPr>
          <w:color w:val="000000" w:themeColor="text1"/>
        </w:rPr>
      </w:pPr>
      <w:r w:rsidRPr="00940B65">
        <w:rPr>
          <w:color w:val="000000" w:themeColor="text1"/>
        </w:rPr>
        <w:t>Wykonawca zrealizuje wdrożenia i migracje zgodnie z zakresem prac i projektem technicznym.</w:t>
      </w:r>
    </w:p>
    <w:p w14:paraId="721DF434" w14:textId="31BC37E6" w:rsidR="008A49AD" w:rsidRPr="00940B65" w:rsidRDefault="008A49AD">
      <w:pPr>
        <w:pStyle w:val="Akapitzlist"/>
        <w:numPr>
          <w:ilvl w:val="0"/>
          <w:numId w:val="8"/>
        </w:numPr>
        <w:spacing w:before="100" w:beforeAutospacing="1" w:after="120" w:line="276" w:lineRule="auto"/>
        <w:ind w:right="72"/>
        <w:jc w:val="both"/>
        <w:rPr>
          <w:color w:val="000000" w:themeColor="text1"/>
        </w:rPr>
      </w:pPr>
      <w:r w:rsidRPr="00940B65">
        <w:rPr>
          <w:color w:val="000000" w:themeColor="text1"/>
        </w:rPr>
        <w:t>Wykonawca przeprowadzi testy akceptacyjne wdrożonych rozwiązań.</w:t>
      </w:r>
    </w:p>
    <w:p w14:paraId="022E7338" w14:textId="77777777" w:rsidR="008A49AD" w:rsidRPr="00940B65" w:rsidRDefault="008A49AD">
      <w:pPr>
        <w:pStyle w:val="Akapitzlist"/>
        <w:numPr>
          <w:ilvl w:val="0"/>
          <w:numId w:val="8"/>
        </w:numPr>
        <w:spacing w:before="100" w:beforeAutospacing="1" w:after="120" w:line="276" w:lineRule="auto"/>
        <w:ind w:right="72"/>
        <w:jc w:val="both"/>
        <w:rPr>
          <w:color w:val="000000" w:themeColor="text1"/>
        </w:rPr>
      </w:pPr>
      <w:r w:rsidRPr="00940B65">
        <w:rPr>
          <w:color w:val="000000" w:themeColor="text1"/>
        </w:rPr>
        <w:t>Wykonawca opracuje i przedstawi raport z testów. W przypadku zrealizowania scenariusza testowego z wynikiem negatywnym, Wykonawca przedstawi nowe rozwiązanie wadliwego elementu systemu i przeprowadzi ponowny test wg scenariusza, w terminie wyznaczonym przez Zamawiającego, dochowując terminu wykonania Umowy. Raport z testów powinien zawierać listę przeprowadzonych testów wraz z ich wynikiem.</w:t>
      </w:r>
    </w:p>
    <w:p w14:paraId="4B06D66D" w14:textId="77777777" w:rsidR="008A49AD" w:rsidRPr="00940B65" w:rsidRDefault="008A49AD">
      <w:pPr>
        <w:pStyle w:val="Akapitzlist"/>
        <w:numPr>
          <w:ilvl w:val="0"/>
          <w:numId w:val="8"/>
        </w:numPr>
        <w:spacing w:before="100" w:beforeAutospacing="1" w:after="120" w:line="276" w:lineRule="auto"/>
        <w:ind w:right="72"/>
        <w:jc w:val="both"/>
        <w:rPr>
          <w:color w:val="000000" w:themeColor="text1"/>
        </w:rPr>
      </w:pPr>
      <w:r w:rsidRPr="00940B65">
        <w:rPr>
          <w:color w:val="000000" w:themeColor="text1"/>
        </w:rPr>
        <w:t>Wykonawca opracuje dokumentację powykonawczą oraz procedury administracyjne i eksploatacyjne w zakresie uzgodnionym z Zamawiającym, w tym: dokumentację wdrożeniową, procedury operacyjne, procedury „</w:t>
      </w:r>
      <w:proofErr w:type="spellStart"/>
      <w:r w:rsidRPr="00940B65">
        <w:rPr>
          <w:color w:val="000000" w:themeColor="text1"/>
        </w:rPr>
        <w:t>Disaster</w:t>
      </w:r>
      <w:proofErr w:type="spellEnd"/>
      <w:r w:rsidRPr="00940B65">
        <w:rPr>
          <w:color w:val="000000" w:themeColor="text1"/>
        </w:rPr>
        <w:t xml:space="preserve"> </w:t>
      </w:r>
      <w:proofErr w:type="spellStart"/>
      <w:r w:rsidRPr="00940B65">
        <w:rPr>
          <w:color w:val="000000" w:themeColor="text1"/>
        </w:rPr>
        <w:t>Recovery</w:t>
      </w:r>
      <w:proofErr w:type="spellEnd"/>
      <w:r w:rsidRPr="00940B65">
        <w:rPr>
          <w:color w:val="000000" w:themeColor="text1"/>
        </w:rPr>
        <w:t>”. Akceptacja dokumentacji powykonawczej będzie przebiegała zgodnie z zasadami określonymi dla akceptacji projektu technicznego.</w:t>
      </w:r>
    </w:p>
    <w:p w14:paraId="605CFE72" w14:textId="73D2F5B3" w:rsidR="008A49AD" w:rsidRPr="00940B65" w:rsidRDefault="008A49AD" w:rsidP="00F06EDD">
      <w:pPr>
        <w:pStyle w:val="Akapitzlist"/>
        <w:numPr>
          <w:ilvl w:val="0"/>
          <w:numId w:val="2"/>
        </w:numPr>
        <w:spacing w:before="100" w:beforeAutospacing="1" w:after="120" w:line="276" w:lineRule="auto"/>
        <w:ind w:right="72"/>
        <w:jc w:val="both"/>
      </w:pPr>
      <w:r w:rsidRPr="00940B65">
        <w:t>Instruktaże</w:t>
      </w:r>
      <w:r w:rsidR="00075331" w:rsidRPr="00940B65">
        <w:t xml:space="preserve"> w zakresie dostarczonego oprogramowania – wymagania minimalne</w:t>
      </w:r>
      <w:r w:rsidRPr="00940B65">
        <w:t>.</w:t>
      </w:r>
    </w:p>
    <w:p w14:paraId="6A9A4D01" w14:textId="37667286" w:rsidR="008A49AD" w:rsidRPr="00940B65" w:rsidRDefault="008A49AD">
      <w:pPr>
        <w:pStyle w:val="Akapitzlist"/>
        <w:numPr>
          <w:ilvl w:val="0"/>
          <w:numId w:val="11"/>
        </w:numPr>
        <w:spacing w:before="100" w:beforeAutospacing="1" w:after="120" w:line="276" w:lineRule="auto"/>
        <w:ind w:right="72"/>
        <w:jc w:val="both"/>
        <w:rPr>
          <w:color w:val="000000" w:themeColor="text1"/>
        </w:rPr>
      </w:pPr>
      <w:r w:rsidRPr="00940B65">
        <w:rPr>
          <w:color w:val="000000" w:themeColor="text1"/>
        </w:rPr>
        <w:t xml:space="preserve">Instruktaże stanowiskowe będą prowadzone w języku polskim w siedzibie Zamawiającego i obejmą zakresem m.in.:  użytkowane oprogramowanie; budowę, architekturę i konfigurację </w:t>
      </w:r>
      <w:r w:rsidR="00CF3C69" w:rsidRPr="00940B65">
        <w:rPr>
          <w:color w:val="000000" w:themeColor="text1"/>
        </w:rPr>
        <w:t>rozwiązania; administrowanie</w:t>
      </w:r>
      <w:r w:rsidRPr="00940B65">
        <w:rPr>
          <w:color w:val="000000" w:themeColor="text1"/>
        </w:rPr>
        <w:t xml:space="preserve"> wdrożonym rozwiązaniem.</w:t>
      </w:r>
    </w:p>
    <w:p w14:paraId="3C89074A" w14:textId="77777777" w:rsidR="008A49AD" w:rsidRPr="00940B65" w:rsidRDefault="008A49AD">
      <w:pPr>
        <w:pStyle w:val="Akapitzlist"/>
        <w:numPr>
          <w:ilvl w:val="0"/>
          <w:numId w:val="11"/>
        </w:numPr>
        <w:spacing w:before="100" w:beforeAutospacing="1" w:after="120" w:line="276" w:lineRule="auto"/>
        <w:ind w:right="72"/>
        <w:jc w:val="both"/>
        <w:rPr>
          <w:color w:val="000000" w:themeColor="text1"/>
        </w:rPr>
      </w:pPr>
      <w:r w:rsidRPr="00940B65">
        <w:rPr>
          <w:color w:val="000000" w:themeColor="text1"/>
        </w:rPr>
        <w:lastRenderedPageBreak/>
        <w:t>Instruktaże stanowiskowe zostaną przeprowadzone przez osoby prowadzące prace wdrożeniowe w ramach niniejszego zamówienia.</w:t>
      </w:r>
    </w:p>
    <w:p w14:paraId="6FE9793F" w14:textId="792E34D4" w:rsidR="008A49AD" w:rsidRPr="00940B65" w:rsidRDefault="008A49AD">
      <w:pPr>
        <w:pStyle w:val="Akapitzlist"/>
        <w:numPr>
          <w:ilvl w:val="0"/>
          <w:numId w:val="11"/>
        </w:numPr>
        <w:spacing w:before="100" w:beforeAutospacing="1" w:after="120" w:line="276" w:lineRule="auto"/>
        <w:ind w:right="72"/>
        <w:jc w:val="both"/>
        <w:rPr>
          <w:color w:val="000000" w:themeColor="text1"/>
        </w:rPr>
      </w:pPr>
      <w:r w:rsidRPr="00940B65">
        <w:rPr>
          <w:color w:val="000000" w:themeColor="text1"/>
        </w:rPr>
        <w:t xml:space="preserve">Instruktaże powinny trwać minimum </w:t>
      </w:r>
      <w:r w:rsidR="00075331" w:rsidRPr="00940B65">
        <w:rPr>
          <w:color w:val="000000" w:themeColor="text1"/>
        </w:rPr>
        <w:t>8</w:t>
      </w:r>
      <w:r w:rsidRPr="00940B65">
        <w:rPr>
          <w:color w:val="000000" w:themeColor="text1"/>
        </w:rPr>
        <w:t xml:space="preserve"> godzin lekcyjnych (45 minut) i będą przeprowadzone dla wskazanej przez Zamawiającego liczby osób (maksymalnie 4 osoby).</w:t>
      </w:r>
    </w:p>
    <w:p w14:paraId="6ADD5E25" w14:textId="77777777" w:rsidR="008A49AD" w:rsidRPr="00940B65" w:rsidRDefault="008A49AD">
      <w:pPr>
        <w:pStyle w:val="Akapitzlist"/>
        <w:numPr>
          <w:ilvl w:val="0"/>
          <w:numId w:val="11"/>
        </w:numPr>
        <w:spacing w:before="100" w:beforeAutospacing="1" w:after="120" w:line="276" w:lineRule="auto"/>
        <w:ind w:right="72"/>
        <w:jc w:val="both"/>
        <w:rPr>
          <w:color w:val="000000" w:themeColor="text1"/>
        </w:rPr>
      </w:pPr>
      <w:r w:rsidRPr="00940B65">
        <w:rPr>
          <w:color w:val="000000" w:themeColor="text1"/>
        </w:rPr>
        <w:t>Zamawiający nie dopuszcza przeprowadzenia instruktaży w trybie zdalnym (online).</w:t>
      </w:r>
    </w:p>
    <w:p w14:paraId="49719FCF" w14:textId="77777777" w:rsidR="008A49AD" w:rsidRPr="00940B65" w:rsidRDefault="008A49AD">
      <w:pPr>
        <w:pStyle w:val="Akapitzlist"/>
        <w:numPr>
          <w:ilvl w:val="0"/>
          <w:numId w:val="11"/>
        </w:numPr>
        <w:spacing w:before="100" w:beforeAutospacing="1" w:after="120" w:line="276" w:lineRule="auto"/>
        <w:ind w:right="72"/>
        <w:jc w:val="both"/>
        <w:rPr>
          <w:color w:val="000000" w:themeColor="text1"/>
        </w:rPr>
      </w:pPr>
      <w:r w:rsidRPr="00940B65">
        <w:rPr>
          <w:color w:val="000000" w:themeColor="text1"/>
        </w:rPr>
        <w:t>Administratorzy rozwiązania po zakończeniu Instruktaży stanowiskowych muszą w szczególności umieć wykonywać czynności administracyjne, a także instalacji oprogramowania, znać i umieć realizować procedury backupu. Ponadto powinni znać typowe zagrożenia i problemy związane z funkcjonowaniem rozwiązania, a także sposoby ich przeciwdziałania, wykrywania i usuwania. Powinni umieć instalować, konfigurować, rekonfigurować, monitorować i prawidłowo eksploatować wdrożone rozwiązanie, jak również znać jego wdrożoną konfigurację.</w:t>
      </w:r>
    </w:p>
    <w:p w14:paraId="5EFE0EB6" w14:textId="2C505DDE" w:rsidR="00BA7FEF" w:rsidRPr="00940B65" w:rsidRDefault="00BA7FEF" w:rsidP="00F06EDD">
      <w:pPr>
        <w:pStyle w:val="Akapitzlist"/>
        <w:numPr>
          <w:ilvl w:val="0"/>
          <w:numId w:val="2"/>
        </w:numPr>
        <w:spacing w:before="100" w:beforeAutospacing="1" w:after="120" w:line="276" w:lineRule="auto"/>
        <w:ind w:right="72"/>
        <w:jc w:val="both"/>
      </w:pPr>
      <w:r w:rsidRPr="00940B65">
        <w:t>Wymagania licencyjne dla dostarczonego oprogramowania:</w:t>
      </w:r>
    </w:p>
    <w:p w14:paraId="538748D6" w14:textId="41C49859" w:rsidR="00BA7FEF" w:rsidRPr="00940B65" w:rsidRDefault="00BA7FEF">
      <w:pPr>
        <w:pStyle w:val="Akapitzlist"/>
        <w:numPr>
          <w:ilvl w:val="0"/>
          <w:numId w:val="7"/>
        </w:numPr>
        <w:spacing w:before="100" w:beforeAutospacing="1" w:after="120" w:line="276" w:lineRule="auto"/>
        <w:ind w:right="72"/>
        <w:jc w:val="both"/>
        <w:rPr>
          <w:color w:val="000000" w:themeColor="text1"/>
        </w:rPr>
      </w:pPr>
      <w:r w:rsidRPr="00940B65">
        <w:rPr>
          <w:color w:val="000000" w:themeColor="text1"/>
        </w:rPr>
        <w:t xml:space="preserve">Licencjobiorcą wszystkich licencji będzie Gmina </w:t>
      </w:r>
      <w:r w:rsidR="00981CC0">
        <w:rPr>
          <w:color w:val="000000" w:themeColor="text1"/>
        </w:rPr>
        <w:t>Działdowo.</w:t>
      </w:r>
      <w:r w:rsidR="00DA7DA7">
        <w:rPr>
          <w:color w:val="000000" w:themeColor="text1"/>
        </w:rPr>
        <w:t xml:space="preserve"> Zamawiający zastrzega, że oprogramowanie będzie wykorzystywane przez jednostki organizacyjne Zamawiającego, tj. Gminny Ośrodek Pomocy Społecznej oraz Gminny Zakład Usług </w:t>
      </w:r>
      <w:proofErr w:type="spellStart"/>
      <w:r w:rsidR="00DA7DA7">
        <w:rPr>
          <w:color w:val="000000" w:themeColor="text1"/>
        </w:rPr>
        <w:t>Kompunalnych</w:t>
      </w:r>
      <w:proofErr w:type="spellEnd"/>
      <w:r w:rsidR="00DA7DA7">
        <w:rPr>
          <w:color w:val="000000" w:themeColor="text1"/>
        </w:rPr>
        <w:t>.</w:t>
      </w:r>
    </w:p>
    <w:p w14:paraId="05555AEA" w14:textId="6655D6E1" w:rsidR="00077CD3" w:rsidRPr="00940B65" w:rsidRDefault="00077CD3">
      <w:pPr>
        <w:pStyle w:val="Akapitzlist"/>
        <w:numPr>
          <w:ilvl w:val="0"/>
          <w:numId w:val="7"/>
        </w:numPr>
        <w:spacing w:before="100" w:beforeAutospacing="1" w:after="120" w:line="276" w:lineRule="auto"/>
        <w:ind w:right="72"/>
        <w:jc w:val="both"/>
        <w:rPr>
          <w:color w:val="000000" w:themeColor="text1"/>
        </w:rPr>
      </w:pPr>
      <w:r w:rsidRPr="00940B65">
        <w:rPr>
          <w:color w:val="000000" w:themeColor="text1"/>
        </w:rPr>
        <w:t>Zamawiający dopuszcza udzielenie licencji w wersji papierowej i/lub elektronicznej. W</w:t>
      </w:r>
      <w:r w:rsidR="006832BE" w:rsidRPr="00940B65">
        <w:rPr>
          <w:color w:val="000000" w:themeColor="text1"/>
        </w:rPr>
        <w:t> </w:t>
      </w:r>
      <w:r w:rsidR="00CF3C69" w:rsidRPr="00940B65">
        <w:rPr>
          <w:color w:val="000000" w:themeColor="text1"/>
        </w:rPr>
        <w:t>przypadku,</w:t>
      </w:r>
      <w:r w:rsidRPr="00940B65">
        <w:rPr>
          <w:color w:val="000000" w:themeColor="text1"/>
        </w:rPr>
        <w:t xml:space="preserve"> jeżeli producent oprogramowania nie wystawia licencji w zakresie oferowanego oprogramowania Wykonawca powinien dostarczyć stosowne oświadczenie producenta oprogramowania bądź jego dystrybutora.</w:t>
      </w:r>
    </w:p>
    <w:p w14:paraId="08022917" w14:textId="05DCA454" w:rsidR="00BA7FEF" w:rsidRPr="00940B65" w:rsidRDefault="00BA7FEF">
      <w:pPr>
        <w:pStyle w:val="Akapitzlist"/>
        <w:numPr>
          <w:ilvl w:val="0"/>
          <w:numId w:val="7"/>
        </w:numPr>
        <w:spacing w:before="100" w:beforeAutospacing="1" w:after="120" w:line="276" w:lineRule="auto"/>
        <w:ind w:right="72"/>
        <w:jc w:val="both"/>
        <w:rPr>
          <w:color w:val="000000" w:themeColor="text1"/>
        </w:rPr>
      </w:pPr>
      <w:r w:rsidRPr="00940B65">
        <w:rPr>
          <w:color w:val="000000" w:themeColor="text1"/>
        </w:rPr>
        <w:t xml:space="preserve">Licencje muszą zostać </w:t>
      </w:r>
      <w:r w:rsidRPr="000D4161">
        <w:rPr>
          <w:color w:val="000000" w:themeColor="text1"/>
        </w:rPr>
        <w:t xml:space="preserve">wystawione na czas </w:t>
      </w:r>
      <w:r w:rsidR="005B2D8D" w:rsidRPr="000D4161">
        <w:rPr>
          <w:color w:val="000000" w:themeColor="text1"/>
        </w:rPr>
        <w:t xml:space="preserve">do dnia </w:t>
      </w:r>
      <w:r w:rsidR="000D4161" w:rsidRPr="000D4161">
        <w:rPr>
          <w:color w:val="000000" w:themeColor="text1"/>
        </w:rPr>
        <w:t>25.03.2026 r.</w:t>
      </w:r>
      <w:r w:rsidR="006832BE" w:rsidRPr="000D4161">
        <w:rPr>
          <w:color w:val="000000" w:themeColor="text1"/>
        </w:rPr>
        <w:t xml:space="preserve"> niezależnie</w:t>
      </w:r>
      <w:r w:rsidR="006832BE" w:rsidRPr="00940B65">
        <w:rPr>
          <w:color w:val="000000" w:themeColor="text1"/>
        </w:rPr>
        <w:t xml:space="preserve"> od modeli dystrybucji poszczególnych producentów </w:t>
      </w:r>
      <w:r w:rsidR="00317AF1" w:rsidRPr="00940B65">
        <w:rPr>
          <w:color w:val="000000" w:themeColor="text1"/>
        </w:rPr>
        <w:t xml:space="preserve">oferowanego </w:t>
      </w:r>
      <w:r w:rsidR="006832BE" w:rsidRPr="00940B65">
        <w:rPr>
          <w:color w:val="000000" w:themeColor="text1"/>
        </w:rPr>
        <w:t>oprogramowania.</w:t>
      </w:r>
    </w:p>
    <w:p w14:paraId="55EF07AF" w14:textId="77777777" w:rsidR="00BA7FEF" w:rsidRPr="00940B65" w:rsidRDefault="00BA7FEF">
      <w:pPr>
        <w:pStyle w:val="Akapitzlist"/>
        <w:numPr>
          <w:ilvl w:val="0"/>
          <w:numId w:val="7"/>
        </w:numPr>
        <w:spacing w:before="100" w:beforeAutospacing="1" w:after="120" w:line="276" w:lineRule="auto"/>
        <w:ind w:right="72"/>
        <w:jc w:val="both"/>
        <w:rPr>
          <w:color w:val="000000" w:themeColor="text1"/>
        </w:rPr>
      </w:pPr>
      <w:r w:rsidRPr="00940B65">
        <w:rPr>
          <w:color w:val="000000" w:themeColor="text1"/>
        </w:rPr>
        <w:t>Oferowane licencje muszą pozwalać na użytkowanie oprogramowania zgodnie z przepisami prawa.</w:t>
      </w:r>
    </w:p>
    <w:p w14:paraId="4E06A47B" w14:textId="17EC2AF3" w:rsidR="00BA7FEF" w:rsidRPr="00940B65" w:rsidRDefault="00BA7FEF">
      <w:pPr>
        <w:pStyle w:val="Akapitzlist"/>
        <w:numPr>
          <w:ilvl w:val="0"/>
          <w:numId w:val="7"/>
        </w:numPr>
        <w:spacing w:before="100" w:beforeAutospacing="1" w:after="120" w:line="276" w:lineRule="auto"/>
        <w:ind w:right="72"/>
        <w:jc w:val="both"/>
        <w:rPr>
          <w:color w:val="000000" w:themeColor="text1"/>
        </w:rPr>
      </w:pPr>
      <w:r w:rsidRPr="00940B65">
        <w:rPr>
          <w:color w:val="000000" w:themeColor="text1"/>
        </w:rPr>
        <w:t>Licencja oprogramowania nie może ograniczać prawa licencjobiorcy do przeniesienia oprogramowania na inny serwer</w:t>
      </w:r>
      <w:r w:rsidR="005B2D8D" w:rsidRPr="00940B65">
        <w:rPr>
          <w:color w:val="000000" w:themeColor="text1"/>
        </w:rPr>
        <w:t>/komputer.</w:t>
      </w:r>
    </w:p>
    <w:p w14:paraId="2358B13F" w14:textId="77777777" w:rsidR="00BA7FEF" w:rsidRPr="00940B65" w:rsidRDefault="00BA7FEF">
      <w:pPr>
        <w:pStyle w:val="Akapitzlist"/>
        <w:numPr>
          <w:ilvl w:val="0"/>
          <w:numId w:val="7"/>
        </w:numPr>
        <w:spacing w:before="100" w:beforeAutospacing="1" w:after="120" w:line="276" w:lineRule="auto"/>
        <w:ind w:right="72"/>
        <w:jc w:val="both"/>
        <w:rPr>
          <w:color w:val="000000" w:themeColor="text1"/>
        </w:rPr>
      </w:pPr>
      <w:r w:rsidRPr="00940B65">
        <w:rPr>
          <w:color w:val="000000" w:themeColor="text1"/>
        </w:rPr>
        <w:t>Licencja na oprogramowanie nie może w żaden sposób ograniczać sposobu pracy użytkowników końcowych (np. praca w sieci LAN, praca zdalna poprzez Internet). Użytkownik może pracować w dowolny dostępny technologicznie sposób.</w:t>
      </w:r>
    </w:p>
    <w:p w14:paraId="1C94843F" w14:textId="77777777" w:rsidR="00BA7FEF" w:rsidRPr="00940B65" w:rsidRDefault="00BA7FEF">
      <w:pPr>
        <w:pStyle w:val="Akapitzlist"/>
        <w:numPr>
          <w:ilvl w:val="0"/>
          <w:numId w:val="7"/>
        </w:numPr>
        <w:spacing w:before="100" w:beforeAutospacing="1" w:after="120" w:line="276" w:lineRule="auto"/>
        <w:ind w:right="72"/>
        <w:jc w:val="both"/>
        <w:rPr>
          <w:color w:val="000000" w:themeColor="text1"/>
        </w:rPr>
      </w:pPr>
      <w:r w:rsidRPr="00940B65">
        <w:rPr>
          <w:color w:val="000000" w:themeColor="text1"/>
        </w:rPr>
        <w:t>Licencja oprogramowania nie może ograniczać prawa licencjobiorcy do wykonania kopii bezpieczeństwa oprogramowania w ilości, którą uzna za stosowną.</w:t>
      </w:r>
    </w:p>
    <w:p w14:paraId="08A22DDF" w14:textId="77777777" w:rsidR="00BA7FEF" w:rsidRPr="00940B65" w:rsidRDefault="00BA7FEF">
      <w:pPr>
        <w:pStyle w:val="Akapitzlist"/>
        <w:numPr>
          <w:ilvl w:val="0"/>
          <w:numId w:val="7"/>
        </w:numPr>
        <w:spacing w:before="100" w:beforeAutospacing="1" w:after="120" w:line="276" w:lineRule="auto"/>
        <w:ind w:right="72"/>
        <w:jc w:val="both"/>
        <w:rPr>
          <w:color w:val="000000" w:themeColor="text1"/>
        </w:rPr>
      </w:pPr>
      <w:r w:rsidRPr="00940B65">
        <w:rPr>
          <w:color w:val="000000" w:themeColor="text1"/>
        </w:rPr>
        <w:t>Licencja oprogramowania nie może ograniczać prawa licencjobiorcy do instalacji użytkowania oprogramowania na serwerach zapasowych uruchamianych w przypadku awarii serwerów podstawowych.</w:t>
      </w:r>
    </w:p>
    <w:p w14:paraId="50C67457" w14:textId="3C6BAAE9" w:rsidR="00BA7FEF" w:rsidRPr="00940B65" w:rsidRDefault="00BA7FEF">
      <w:pPr>
        <w:pStyle w:val="Akapitzlist"/>
        <w:numPr>
          <w:ilvl w:val="0"/>
          <w:numId w:val="7"/>
        </w:numPr>
        <w:spacing w:before="100" w:beforeAutospacing="1" w:after="120" w:line="276" w:lineRule="auto"/>
        <w:ind w:right="72"/>
        <w:jc w:val="both"/>
        <w:rPr>
          <w:color w:val="000000" w:themeColor="text1"/>
        </w:rPr>
      </w:pPr>
      <w:r w:rsidRPr="00940B65">
        <w:rPr>
          <w:color w:val="000000" w:themeColor="text1"/>
        </w:rPr>
        <w:t xml:space="preserve">Licencja oprogramowania nie może ograniczać prawa licencjobiorcy do korzystania z oprogramowania na dowolnym </w:t>
      </w:r>
      <w:r w:rsidR="00077CD3" w:rsidRPr="00940B65">
        <w:rPr>
          <w:color w:val="000000" w:themeColor="text1"/>
        </w:rPr>
        <w:t>urządzeniu</w:t>
      </w:r>
      <w:r w:rsidRPr="00940B65">
        <w:rPr>
          <w:color w:val="000000" w:themeColor="text1"/>
        </w:rPr>
        <w:t xml:space="preserve"> klienckim (licencja nie może być przypisana do komputera/urządzenia).</w:t>
      </w:r>
    </w:p>
    <w:p w14:paraId="59DB1F9B" w14:textId="57AEE4BC" w:rsidR="00291AF4" w:rsidRPr="00940B65" w:rsidRDefault="00E40B17">
      <w:pPr>
        <w:pStyle w:val="Akapitzlist"/>
        <w:numPr>
          <w:ilvl w:val="0"/>
          <w:numId w:val="7"/>
        </w:numPr>
        <w:spacing w:before="100" w:beforeAutospacing="1" w:after="120" w:line="276" w:lineRule="auto"/>
        <w:ind w:right="72"/>
        <w:jc w:val="both"/>
        <w:rPr>
          <w:color w:val="000000" w:themeColor="text1"/>
        </w:rPr>
      </w:pPr>
      <w:r w:rsidRPr="00940B65">
        <w:rPr>
          <w:color w:val="000000" w:themeColor="text1"/>
        </w:rPr>
        <w:t>Licencja oprogramowania</w:t>
      </w:r>
      <w:r w:rsidR="00291AF4" w:rsidRPr="00940B65">
        <w:rPr>
          <w:color w:val="000000" w:themeColor="text1"/>
        </w:rPr>
        <w:t xml:space="preserve"> nie może limitować wielkości przechowywanych danych oraz możliwości wyszukiwania informacji z</w:t>
      </w:r>
      <w:r w:rsidRPr="00940B65">
        <w:rPr>
          <w:color w:val="000000" w:themeColor="text1"/>
        </w:rPr>
        <w:t>e</w:t>
      </w:r>
      <w:r w:rsidR="00291AF4" w:rsidRPr="00940B65">
        <w:rPr>
          <w:color w:val="000000" w:themeColor="text1"/>
        </w:rPr>
        <w:t xml:space="preserve"> zgromadzonych danych.</w:t>
      </w:r>
    </w:p>
    <w:p w14:paraId="573DD095" w14:textId="2A35B80D" w:rsidR="00BA7FEF" w:rsidRPr="00940B65" w:rsidRDefault="00BA7FEF">
      <w:pPr>
        <w:pStyle w:val="Akapitzlist"/>
        <w:numPr>
          <w:ilvl w:val="0"/>
          <w:numId w:val="7"/>
        </w:numPr>
        <w:spacing w:before="100" w:beforeAutospacing="1" w:after="120" w:line="276" w:lineRule="auto"/>
        <w:ind w:right="72"/>
        <w:jc w:val="both"/>
        <w:rPr>
          <w:color w:val="000000" w:themeColor="text1"/>
        </w:rPr>
      </w:pPr>
      <w:r w:rsidRPr="00940B65">
        <w:rPr>
          <w:color w:val="000000" w:themeColor="text1"/>
        </w:rPr>
        <w:t>Wykonawca zapewni gwarancję producenta oprogramowania, która obejmie gwarancję aktualizacji oprogramowania do najnowszej wersji oprogramowania w okresie objętym gwarancją.</w:t>
      </w:r>
    </w:p>
    <w:p w14:paraId="62075CF2" w14:textId="35C50B5A" w:rsidR="006832BE" w:rsidRPr="00940B65" w:rsidRDefault="006832BE" w:rsidP="00F06EDD">
      <w:pPr>
        <w:pStyle w:val="Akapitzlist"/>
        <w:numPr>
          <w:ilvl w:val="0"/>
          <w:numId w:val="2"/>
        </w:numPr>
        <w:spacing w:before="100" w:beforeAutospacing="1" w:after="120" w:line="276" w:lineRule="auto"/>
        <w:ind w:right="72"/>
        <w:jc w:val="both"/>
      </w:pPr>
      <w:r w:rsidRPr="00940B65">
        <w:t>Wymagania gwarancyjne i serwisowe dla dostarczonego oprogramowania:</w:t>
      </w:r>
    </w:p>
    <w:p w14:paraId="7C3C25B8" w14:textId="09EC141A" w:rsidR="006832BE" w:rsidRPr="00940B65" w:rsidRDefault="006832BE" w:rsidP="00F06EDD">
      <w:pPr>
        <w:pStyle w:val="Akapitzlist"/>
        <w:numPr>
          <w:ilvl w:val="1"/>
          <w:numId w:val="2"/>
        </w:numPr>
        <w:spacing w:before="100" w:beforeAutospacing="1" w:after="120" w:line="276" w:lineRule="auto"/>
        <w:ind w:right="72"/>
        <w:jc w:val="both"/>
      </w:pPr>
      <w:r w:rsidRPr="00940B65">
        <w:t xml:space="preserve">Gwarancja producenta musi zostać zapewniona przez Wykonawcę na oferowane </w:t>
      </w:r>
      <w:r w:rsidRPr="000D4161">
        <w:t xml:space="preserve">oprogramowanie do </w:t>
      </w:r>
      <w:r w:rsidRPr="000D4161">
        <w:rPr>
          <w:color w:val="000000" w:themeColor="text1"/>
        </w:rPr>
        <w:t xml:space="preserve">dnia </w:t>
      </w:r>
      <w:r w:rsidR="000D4161" w:rsidRPr="000D4161">
        <w:rPr>
          <w:color w:val="000000" w:themeColor="text1"/>
        </w:rPr>
        <w:t>25.03.2026 r.</w:t>
      </w:r>
    </w:p>
    <w:p w14:paraId="22C7CF11" w14:textId="4ABCC0D4" w:rsidR="00317AF1" w:rsidRPr="00940B65" w:rsidRDefault="00317AF1" w:rsidP="00F06EDD">
      <w:pPr>
        <w:pStyle w:val="Akapitzlist"/>
        <w:numPr>
          <w:ilvl w:val="1"/>
          <w:numId w:val="2"/>
        </w:numPr>
        <w:spacing w:before="100" w:beforeAutospacing="1" w:after="120" w:line="276" w:lineRule="auto"/>
        <w:ind w:right="72"/>
        <w:jc w:val="both"/>
      </w:pPr>
      <w:r w:rsidRPr="00940B65">
        <w:lastRenderedPageBreak/>
        <w:t>W ramach gwarancji Zamawiający ma prawo zgłaszać błędy w oprogramowaniu do serwisu producenta lub jego dystrybutora.</w:t>
      </w:r>
    </w:p>
    <w:p w14:paraId="7289F688" w14:textId="67CA5CB3" w:rsidR="00E26A24" w:rsidRPr="000D4161" w:rsidRDefault="00317AF1" w:rsidP="00F06EDD">
      <w:pPr>
        <w:pStyle w:val="Akapitzlist"/>
        <w:numPr>
          <w:ilvl w:val="1"/>
          <w:numId w:val="2"/>
        </w:numPr>
        <w:spacing w:before="100" w:beforeAutospacing="1" w:after="120" w:line="276" w:lineRule="auto"/>
        <w:ind w:right="72"/>
        <w:jc w:val="both"/>
      </w:pPr>
      <w:r w:rsidRPr="00940B65">
        <w:t xml:space="preserve">Serwis producenta musi zostać zapewniony </w:t>
      </w:r>
      <w:r w:rsidRPr="000D4161">
        <w:t xml:space="preserve">przez Wykonawcę do </w:t>
      </w:r>
      <w:r w:rsidRPr="000D4161">
        <w:rPr>
          <w:color w:val="000000" w:themeColor="text1"/>
        </w:rPr>
        <w:t xml:space="preserve">dnia </w:t>
      </w:r>
      <w:r w:rsidR="000D4161" w:rsidRPr="000D4161">
        <w:rPr>
          <w:color w:val="000000" w:themeColor="text1"/>
        </w:rPr>
        <w:t>25.03.2026 r.</w:t>
      </w:r>
    </w:p>
    <w:p w14:paraId="62BE1E3C" w14:textId="7FC1C82E" w:rsidR="00317AF1" w:rsidRPr="00940B65" w:rsidRDefault="00E26A24" w:rsidP="00F06EDD">
      <w:pPr>
        <w:pStyle w:val="Akapitzlist"/>
        <w:numPr>
          <w:ilvl w:val="1"/>
          <w:numId w:val="2"/>
        </w:numPr>
        <w:spacing w:before="100" w:beforeAutospacing="1" w:after="120" w:line="276" w:lineRule="auto"/>
        <w:ind w:right="72"/>
        <w:jc w:val="both"/>
      </w:pPr>
      <w:r w:rsidRPr="00940B65">
        <w:t xml:space="preserve">Serwis polega na świadczeniu usługi wsparcia technicznego udzielonego przez producenta lub autoryzowanego dystrybutora producenta w języku polskim </w:t>
      </w:r>
      <w:r w:rsidR="00317AF1" w:rsidRPr="00940B65">
        <w:t>i objąć musi</w:t>
      </w:r>
      <w:r w:rsidR="001E08C5" w:rsidRPr="00940B65">
        <w:t xml:space="preserve"> minimum</w:t>
      </w:r>
      <w:r w:rsidR="00317AF1" w:rsidRPr="00940B65">
        <w:t>:</w:t>
      </w:r>
    </w:p>
    <w:p w14:paraId="6A995EE8" w14:textId="4AFFED14" w:rsidR="00317AF1" w:rsidRPr="00940B65" w:rsidRDefault="00317AF1" w:rsidP="00F06EDD">
      <w:pPr>
        <w:pStyle w:val="Akapitzlist"/>
        <w:numPr>
          <w:ilvl w:val="2"/>
          <w:numId w:val="2"/>
        </w:numPr>
        <w:spacing w:before="100" w:beforeAutospacing="1" w:after="120" w:line="276" w:lineRule="auto"/>
        <w:ind w:right="72"/>
        <w:jc w:val="both"/>
      </w:pPr>
      <w:r w:rsidRPr="00940B65">
        <w:t>dostęp do najnowszych wersji oprogramowania</w:t>
      </w:r>
      <w:r w:rsidR="00E26A24" w:rsidRPr="00940B65">
        <w:t>,</w:t>
      </w:r>
    </w:p>
    <w:p w14:paraId="1253D2DC" w14:textId="620563A2" w:rsidR="00317AF1" w:rsidRPr="00940B65" w:rsidRDefault="00E26A24" w:rsidP="00F06EDD">
      <w:pPr>
        <w:pStyle w:val="Akapitzlist"/>
        <w:numPr>
          <w:ilvl w:val="2"/>
          <w:numId w:val="2"/>
        </w:numPr>
        <w:spacing w:before="100" w:beforeAutospacing="1" w:after="120" w:line="276" w:lineRule="auto"/>
        <w:ind w:right="72"/>
        <w:jc w:val="both"/>
      </w:pPr>
      <w:r w:rsidRPr="00940B65">
        <w:t>wsparcie telefoniczne w zakresie oferowanego oprogramowania zespołu inżynierów technicznych,</w:t>
      </w:r>
    </w:p>
    <w:p w14:paraId="74E6C577" w14:textId="0D28BDEA" w:rsidR="00E26A24" w:rsidRPr="00940B65" w:rsidRDefault="00E26A24" w:rsidP="00F06EDD">
      <w:pPr>
        <w:pStyle w:val="Akapitzlist"/>
        <w:numPr>
          <w:ilvl w:val="2"/>
          <w:numId w:val="2"/>
        </w:numPr>
        <w:spacing w:before="100" w:beforeAutospacing="1" w:after="120" w:line="276" w:lineRule="auto"/>
        <w:ind w:right="72"/>
        <w:jc w:val="both"/>
      </w:pPr>
      <w:r w:rsidRPr="00940B65">
        <w:t>wsparcie w prawidłowym i zgodnym z wymaganiami producenta użytkowaniu oprogramowania,</w:t>
      </w:r>
    </w:p>
    <w:p w14:paraId="7C98B0EA" w14:textId="0747552C" w:rsidR="00E26A24" w:rsidRPr="00940B65" w:rsidRDefault="00E26A24" w:rsidP="00F06EDD">
      <w:pPr>
        <w:pStyle w:val="Akapitzlist"/>
        <w:numPr>
          <w:ilvl w:val="2"/>
          <w:numId w:val="2"/>
        </w:numPr>
        <w:spacing w:before="100" w:beforeAutospacing="1" w:after="120" w:line="276" w:lineRule="auto"/>
        <w:ind w:right="72"/>
        <w:jc w:val="both"/>
      </w:pPr>
      <w:r w:rsidRPr="00940B65">
        <w:t xml:space="preserve">przyjmowanie </w:t>
      </w:r>
      <w:r w:rsidR="001E08C5" w:rsidRPr="00940B65">
        <w:t xml:space="preserve">i realizacja </w:t>
      </w:r>
      <w:r w:rsidRPr="00940B65">
        <w:t>zgłoszeń serwisowych,</w:t>
      </w:r>
    </w:p>
    <w:p w14:paraId="1C3115B5" w14:textId="3E95D734" w:rsidR="00E26A24" w:rsidRPr="00940B65" w:rsidRDefault="00E26A24" w:rsidP="00F06EDD">
      <w:pPr>
        <w:pStyle w:val="Akapitzlist"/>
        <w:numPr>
          <w:ilvl w:val="2"/>
          <w:numId w:val="2"/>
        </w:numPr>
        <w:spacing w:before="100" w:beforeAutospacing="1" w:after="120" w:line="276" w:lineRule="auto"/>
        <w:ind w:right="72"/>
        <w:jc w:val="both"/>
      </w:pPr>
      <w:r w:rsidRPr="00940B65">
        <w:t xml:space="preserve">doradztwo techniczne w zakresie konfiguracji </w:t>
      </w:r>
      <w:r w:rsidR="003A3E4D" w:rsidRPr="00940B65">
        <w:t xml:space="preserve">i optymalizacji </w:t>
      </w:r>
      <w:r w:rsidRPr="00940B65">
        <w:t>oprogramowania,</w:t>
      </w:r>
    </w:p>
    <w:p w14:paraId="524C5ED2" w14:textId="08E2F971" w:rsidR="00E26A24" w:rsidRPr="00940B65" w:rsidRDefault="001E08C5" w:rsidP="00F06EDD">
      <w:pPr>
        <w:spacing w:before="100" w:beforeAutospacing="1" w:after="120" w:line="276" w:lineRule="auto"/>
        <w:ind w:left="1620" w:right="72"/>
        <w:jc w:val="both"/>
      </w:pPr>
      <w:r w:rsidRPr="00940B65">
        <w:t xml:space="preserve">w </w:t>
      </w:r>
      <w:r w:rsidR="00CF3C69" w:rsidRPr="00940B65">
        <w:t>przypadku,</w:t>
      </w:r>
      <w:r w:rsidRPr="00940B65">
        <w:t xml:space="preserve"> jeżeli w dalszej części niniejszego dokumentu zdefiniowano wymogi serwisu lub gwarancji </w:t>
      </w:r>
      <w:r w:rsidR="00DA435E" w:rsidRPr="00940B65">
        <w:t>w innym zakresie</w:t>
      </w:r>
      <w:r w:rsidRPr="00940B65">
        <w:t xml:space="preserve"> powyższe wymogi </w:t>
      </w:r>
      <w:r w:rsidR="00DA435E" w:rsidRPr="00940B65">
        <w:t xml:space="preserve">są obowiązujące i </w:t>
      </w:r>
      <w:r w:rsidRPr="00940B65">
        <w:t xml:space="preserve">należy potraktować jako </w:t>
      </w:r>
      <w:r w:rsidR="00DA435E" w:rsidRPr="00940B65">
        <w:t>podstawowe, precyzowane przez dodatkowe wymagania opisane w dalszej części dokumentu</w:t>
      </w:r>
      <w:r w:rsidRPr="00940B65">
        <w:t>.</w:t>
      </w:r>
    </w:p>
    <w:p w14:paraId="3BEF3D18" w14:textId="0CF3544A" w:rsidR="00000785" w:rsidRPr="00940B65" w:rsidRDefault="00B8532F" w:rsidP="00F06EDD">
      <w:pPr>
        <w:pStyle w:val="Akapitzlist"/>
        <w:numPr>
          <w:ilvl w:val="0"/>
          <w:numId w:val="2"/>
        </w:numPr>
        <w:spacing w:before="100" w:beforeAutospacing="1" w:after="120" w:line="276" w:lineRule="auto"/>
        <w:ind w:right="72"/>
        <w:jc w:val="both"/>
      </w:pPr>
      <w:r w:rsidRPr="00940B65">
        <w:t>W poniżej wskazanych wymaganiach Zamawiający posługuje się terminami „musi”, „powinien”, „możliwość” określając w ten sposób wymaganą funkcjonalność oprogramowania.</w:t>
      </w:r>
    </w:p>
    <w:p w14:paraId="4B5D8A04" w14:textId="35D20D67" w:rsidR="00E205C9" w:rsidRPr="00940B65" w:rsidRDefault="00E205C9" w:rsidP="00F06EDD">
      <w:pPr>
        <w:pStyle w:val="Nagwek1"/>
        <w:numPr>
          <w:ilvl w:val="1"/>
          <w:numId w:val="1"/>
        </w:numPr>
        <w:spacing w:before="100" w:beforeAutospacing="1" w:after="120" w:line="276" w:lineRule="auto"/>
      </w:pPr>
      <w:bookmarkStart w:id="20" w:name="_Toc95157232"/>
      <w:bookmarkStart w:id="21" w:name="_Toc177503842"/>
      <w:r w:rsidRPr="00940B65">
        <w:t>Zasada równoważności rozwiązań</w:t>
      </w:r>
      <w:r w:rsidR="004D7822" w:rsidRPr="00940B65">
        <w:t xml:space="preserve"> i neutralności technologicznej</w:t>
      </w:r>
      <w:r w:rsidRPr="00940B65">
        <w:t>.</w:t>
      </w:r>
      <w:bookmarkEnd w:id="20"/>
      <w:bookmarkEnd w:id="21"/>
    </w:p>
    <w:p w14:paraId="5E848DDF" w14:textId="77777777" w:rsidR="00E205C9" w:rsidRPr="00940B65" w:rsidRDefault="00E205C9" w:rsidP="00F06EDD">
      <w:pPr>
        <w:pStyle w:val="Akapitzlist"/>
        <w:numPr>
          <w:ilvl w:val="0"/>
          <w:numId w:val="3"/>
        </w:numPr>
        <w:spacing w:before="100" w:beforeAutospacing="1" w:after="120" w:line="276" w:lineRule="auto"/>
        <w:ind w:right="72"/>
        <w:jc w:val="both"/>
      </w:pPr>
      <w:r w:rsidRPr="00940B65">
        <w:t xml:space="preserve">Za równoważne do wyspecyfikowanego rozwiązania Zamawiający uzna rozwiązanie o tym samym przeznaczeniu, cechach technicznych, jakościowych i funkcjonalnych odpowiadających cechom technicznym, jakościowym i funkcjonalnym wskazanych w opisie przedmiotu zamówienia, lub lepszych, oznaczonych innym znakiem towarowym, patentem lub pochodzeniem. </w:t>
      </w:r>
    </w:p>
    <w:p w14:paraId="1E439CB9" w14:textId="77777777" w:rsidR="00E205C9" w:rsidRPr="00940B65" w:rsidRDefault="00E205C9" w:rsidP="00F06EDD">
      <w:pPr>
        <w:pStyle w:val="Akapitzlist"/>
        <w:numPr>
          <w:ilvl w:val="0"/>
          <w:numId w:val="3"/>
        </w:numPr>
        <w:spacing w:before="100" w:beforeAutospacing="1" w:after="120" w:line="276" w:lineRule="auto"/>
        <w:ind w:right="72"/>
        <w:jc w:val="both"/>
      </w:pPr>
      <w:r w:rsidRPr="00940B65">
        <w:t xml:space="preserve">Rozwiązanie równoważne musi pozwalać na zrealizowanie zakładanego przez Zamawiającego celu poprzez parametry wydajnościowe i funkcjonalne, mające wpływ na skuteczność działania, takie same lub lepsze od wskazanych wymagań minimalnych. </w:t>
      </w:r>
    </w:p>
    <w:p w14:paraId="22E03096" w14:textId="5ADB05B2" w:rsidR="00E205C9" w:rsidRPr="00940B65" w:rsidRDefault="00E205C9" w:rsidP="00F06EDD">
      <w:pPr>
        <w:pStyle w:val="Akapitzlist"/>
        <w:numPr>
          <w:ilvl w:val="0"/>
          <w:numId w:val="3"/>
        </w:numPr>
        <w:spacing w:before="100" w:beforeAutospacing="1" w:after="120" w:line="276" w:lineRule="auto"/>
        <w:ind w:right="72"/>
        <w:jc w:val="both"/>
      </w:pPr>
      <w:r w:rsidRPr="00940B65">
        <w:t>Użycie w opisie przedmiotu zamówienia nazw rozwiązań</w:t>
      </w:r>
      <w:r w:rsidR="00704278" w:rsidRPr="00940B65">
        <w:t xml:space="preserve"> </w:t>
      </w:r>
      <w:r w:rsidRPr="00940B65">
        <w:t>służy ustaleniu minimalnego standardu wykonania i określenia właściwości i wymogów technicznych założonych w dokumentacji technicznej dla projektowanych rozwiązań</w:t>
      </w:r>
      <w:r w:rsidR="00704278" w:rsidRPr="00940B65">
        <w:t xml:space="preserve"> lub też stosowane jest w celu wskazania aktualnie użytkowanego środowiska </w:t>
      </w:r>
      <w:r w:rsidR="004D7822" w:rsidRPr="00940B65">
        <w:t>Zamawiającego, z którym rozwiązanie równoważne powinno być kompatybilne.</w:t>
      </w:r>
    </w:p>
    <w:p w14:paraId="404588B3" w14:textId="77777777" w:rsidR="004117A7" w:rsidRPr="00940B65" w:rsidRDefault="004117A7" w:rsidP="00F06EDD">
      <w:pPr>
        <w:pStyle w:val="Akapitzlist"/>
        <w:numPr>
          <w:ilvl w:val="0"/>
          <w:numId w:val="3"/>
        </w:numPr>
        <w:spacing w:before="100" w:beforeAutospacing="1" w:after="120" w:line="276" w:lineRule="auto"/>
        <w:ind w:right="72"/>
        <w:jc w:val="both"/>
      </w:pPr>
      <w:r w:rsidRPr="00940B65">
        <w:t xml:space="preserve">Wykonawca zobligowany jest do wykazania, że oferowane rozwiązania równoważne spełnią zakładane wymagania minimalne. Wykonawca, który złoży ofertę na produkty równoważne musi do oferty załączyć dokumenty zawierające dokładny opis oferowanych produktów, z którego wynikać będzie zachowanie warunków równoważności. Wykonawca, który posługuje się równoważnymi certyfikatami musi je załączyć do oferty. Przez certyfikat równoważny Zamawiający rozumie certyfikat analogiczny co do zakresu z certyfikatami wskazanymi z nazwy, który potwierdza spełnianie normy charakteryzującej się cechami właściwymi dla normy </w:t>
      </w:r>
      <w:r w:rsidRPr="00940B65">
        <w:lastRenderedPageBreak/>
        <w:t>wymienionej przez Zamawiającego, wystawiony przez niezależny podmiot uprawniony do wystawiania certyfikatów.</w:t>
      </w:r>
    </w:p>
    <w:p w14:paraId="69501465" w14:textId="77777777" w:rsidR="00E205C9" w:rsidRPr="00940B65" w:rsidRDefault="00E205C9" w:rsidP="00F06EDD">
      <w:pPr>
        <w:pStyle w:val="Akapitzlist"/>
        <w:numPr>
          <w:ilvl w:val="0"/>
          <w:numId w:val="3"/>
        </w:numPr>
        <w:spacing w:before="100" w:beforeAutospacing="1" w:after="120" w:line="276" w:lineRule="auto"/>
        <w:ind w:right="72"/>
        <w:jc w:val="both"/>
      </w:pPr>
      <w:r w:rsidRPr="00940B65">
        <w:t>Brak określenia „minimum” oznacza wymaganie na poziomie minimalnym, a Wykonawca może zaoferować rozwiązanie o lepszych parametrach.</w:t>
      </w:r>
    </w:p>
    <w:p w14:paraId="402B5FB3" w14:textId="77777777" w:rsidR="00E205C9" w:rsidRPr="00940B65" w:rsidRDefault="00E205C9" w:rsidP="00F06EDD">
      <w:pPr>
        <w:pStyle w:val="Akapitzlist"/>
        <w:numPr>
          <w:ilvl w:val="0"/>
          <w:numId w:val="3"/>
        </w:numPr>
        <w:spacing w:before="100" w:beforeAutospacing="1" w:after="120" w:line="276" w:lineRule="auto"/>
        <w:ind w:right="72"/>
        <w:jc w:val="both"/>
      </w:pPr>
      <w:r w:rsidRPr="00940B65">
        <w:t xml:space="preserve">W celu zachowania zasad neutralności technologicznej i konkurencyjności dopuszcza się rozwiązania równoważne do wyspecyfikowanych, przy czym za rozwiązanie równoważne uważa się takie rozwiązanie, które pod względem technologii, wydajności i funkcjonalności nie odbiega lub jest lepsze od technologii funkcjonalności i wydajności wyszczególnionych w rozwiązaniu wyspecyfikowanym. </w:t>
      </w:r>
    </w:p>
    <w:p w14:paraId="5B033D47" w14:textId="77777777" w:rsidR="00E205C9" w:rsidRPr="00940B65" w:rsidRDefault="00E205C9" w:rsidP="00F06EDD">
      <w:pPr>
        <w:pStyle w:val="Akapitzlist"/>
        <w:numPr>
          <w:ilvl w:val="0"/>
          <w:numId w:val="3"/>
        </w:numPr>
        <w:spacing w:before="100" w:beforeAutospacing="1" w:after="120" w:line="276" w:lineRule="auto"/>
        <w:ind w:right="72"/>
        <w:jc w:val="both"/>
      </w:pPr>
      <w:r w:rsidRPr="00940B65">
        <w:t xml:space="preserve">Nie podlegają porównaniu cechy rozwiązania właściwe wyłącznie dla rozwiązania wyspecyfikowanego, takie jak: zastrzeżone patenty, własnościowe rozwiązania technologiczne, własnościowe protokoły itp., a jedynie te, które stanowią o istocie całości zakładanych rozwiązań technologicznych i posiadają odniesienie w rozwiązaniu równoważnym. W związku z tym, Wykonawca może zaproponować rozwiązania, które realizują takie same funkcjonalności wyspecyfikowane przez Zamawiającego w inny, niż podany sposób. </w:t>
      </w:r>
    </w:p>
    <w:p w14:paraId="2652B22C" w14:textId="1BEA661B" w:rsidR="00E205C9" w:rsidRPr="00940B65" w:rsidRDefault="00E205C9" w:rsidP="00F06EDD">
      <w:pPr>
        <w:pStyle w:val="Akapitzlist"/>
        <w:numPr>
          <w:ilvl w:val="0"/>
          <w:numId w:val="3"/>
        </w:numPr>
        <w:spacing w:before="100" w:beforeAutospacing="1" w:after="120" w:line="276" w:lineRule="auto"/>
        <w:ind w:right="72"/>
        <w:jc w:val="both"/>
      </w:pPr>
      <w:r w:rsidRPr="00940B65">
        <w:t>Przez bardzo zbliżoną (podobną) wartość użytkową rozumie się podobne, z dopuszczeniem nieznacznych różnic nie wpływających w żadnym stopniu na całokształt systemu, zachowanie oraz realizowanie podobnych funkcjonalności w danych warunkach, dla których to warunków rozwiązania te są dedykowane. Rozwiązanie równoważne musi zawierać dokumentację potwierdzającą, że spełnia wymagania funkcjonalne Zamawiającego, w tym wyniki porównań, testów czy możliwości oferowanych przez to rozwiązanie w odniesieniu do rozwiązania wyspecyfikowanego.</w:t>
      </w:r>
    </w:p>
    <w:p w14:paraId="63DB956B" w14:textId="6B30DFCC" w:rsidR="000A515F" w:rsidRDefault="00E205C9" w:rsidP="0042505D">
      <w:pPr>
        <w:pStyle w:val="Akapitzlist"/>
        <w:numPr>
          <w:ilvl w:val="0"/>
          <w:numId w:val="3"/>
        </w:numPr>
        <w:spacing w:before="100" w:beforeAutospacing="1" w:after="120" w:line="276" w:lineRule="auto"/>
        <w:ind w:right="72"/>
        <w:jc w:val="both"/>
      </w:pPr>
      <w:r w:rsidRPr="00940B65">
        <w:t>Dodatkowo, wszędzie tam, gdzie zostało wskazane pochodzenie (marka, znak towarowy, producent, dostawca itp.) materiałów lub normy, aprobaty, specyfikacje i systemy, o których mowa w ustawie Prawo Zamówień Publicznych (zwana dalej ustawą), Zamawiający dopuszcza oferowanie sprzętu lub rozwiązań równoważnych pod warunkiem, że zapewnią uzyskanie parametrów technicznych takich samych lub lepszych niż wymagane przez Zamawiającego w dokumentacji przetargowej. Zamawiający dopuszcza oferowanie materiałów lub urządzeń równoważnych. Materiały lub urządzenia pochodzące od konkretnych producentów określają minimalne parametry jakościowe i cechy użytkowe, a także jakościowe (m.in.: wymiary, skład, zastosowany materiał, kolor, odcień, przeznaczenie materiałów i urządzeń, estetyka itp.) jakim muszą odpowiadać materiały lub urządzenia oferowane przez Wykonawcę, aby zostały spełnione wymagania stawiane przez Zamawiającego. Operowanie przykładowymi nazwami producenta ma jedynie na celu doprecyzowanie poziomu oczekiwań Zamawiającego w stosunku do określonego rozwiązania. Posługiwanie się nazwami producentów / produktów ma wyłącznie charakter przykładowy. Zamawiający, wskazując oznaczenie konkretnego producenta (dostawcy), konkretny produkt lub materiały przy opisie przedmiotu zamówienia, dopuszcza jednocześnie produkty równoważne o parametrach jakościowych i cechach użytkowych co najmniej na poziomie parametrów wskazanego produktu, uznając tym samym każdy produkt o wskazanych lub lepszych parametrach. Zamawiający opisując przedmiot zamówienia przy pomocy określonych norm, aprobat czy specyfikacji technicznych i systemów odniesienia dopuszcza rozwiązania równoważne opisywanym. Wykonawca, który powołuje się na rozwiązania równoważne opisywanym przez Zamawiającego, jest obowiązany wykazać, że oferowane przez niego dostawy spełniają wymagania określone przez Zamawiającego. W takiej sytuacji Zamawiający wymaga złożenia stosownych dokumentów uwiarygodniających te rozwiązania.</w:t>
      </w:r>
    </w:p>
    <w:p w14:paraId="6A768456" w14:textId="64ECA140" w:rsidR="00534264" w:rsidRDefault="00534264" w:rsidP="00534264">
      <w:pPr>
        <w:pStyle w:val="Nagwek1"/>
        <w:numPr>
          <w:ilvl w:val="1"/>
          <w:numId w:val="1"/>
        </w:numPr>
        <w:spacing w:before="100" w:beforeAutospacing="1" w:after="120" w:line="276" w:lineRule="auto"/>
      </w:pPr>
      <w:bookmarkStart w:id="22" w:name="_Toc177503843"/>
      <w:r>
        <w:lastRenderedPageBreak/>
        <w:t>Oprogramowanie do agregacji logów (3 szt.).</w:t>
      </w:r>
      <w:bookmarkEnd w:id="22"/>
    </w:p>
    <w:p w14:paraId="7FCD9FE8" w14:textId="77777777" w:rsidR="008F2692" w:rsidRDefault="008F2692" w:rsidP="008F2692">
      <w:pPr>
        <w:spacing w:before="100" w:beforeAutospacing="1" w:after="120" w:line="276" w:lineRule="auto"/>
        <w:ind w:right="72"/>
        <w:jc w:val="both"/>
      </w:pPr>
      <w:r>
        <w:t>W ramach postępowania wymaganym jest dostarczenie centralnego systemu logowania, raportowania i korelacji, umożliwiającego centralizację procesu logowania zdarzeń sieciowych, systemowych oraz  bezpieczeństwa w ramach całej infrastruktury zabezpieczeń.</w:t>
      </w:r>
    </w:p>
    <w:p w14:paraId="0E7C7B93" w14:textId="77777777" w:rsidR="008F2692" w:rsidRDefault="008F2692" w:rsidP="008F2692">
      <w:pPr>
        <w:spacing w:before="100" w:beforeAutospacing="1" w:after="120" w:line="276" w:lineRule="auto"/>
        <w:ind w:right="72"/>
        <w:jc w:val="both"/>
      </w:pPr>
      <w:r>
        <w:t xml:space="preserve">Rozwiązanie musi zostać dostarczone w postaci komercyjnej platformy działającej w środowisku wirtualnym lub w postaci komercyjnej platformy działającej na bazie </w:t>
      </w:r>
      <w:proofErr w:type="spellStart"/>
      <w:r>
        <w:t>linux</w:t>
      </w:r>
      <w:proofErr w:type="spellEnd"/>
      <w:r>
        <w:t xml:space="preserve"> w środowisku wirtualnym, z możliwością uruchomienia na co najmniej następujących </w:t>
      </w:r>
      <w:proofErr w:type="spellStart"/>
      <w:r>
        <w:t>hypervisorach</w:t>
      </w:r>
      <w:proofErr w:type="spellEnd"/>
      <w:r>
        <w:t xml:space="preserve">: </w:t>
      </w:r>
      <w:proofErr w:type="spellStart"/>
      <w:r>
        <w:t>VMware</w:t>
      </w:r>
      <w:proofErr w:type="spellEnd"/>
      <w:r>
        <w:t xml:space="preserve"> ESX/</w:t>
      </w:r>
      <w:proofErr w:type="spellStart"/>
      <w:r>
        <w:t>ESXi</w:t>
      </w:r>
      <w:proofErr w:type="spellEnd"/>
      <w:r>
        <w:t xml:space="preserve"> </w:t>
      </w:r>
      <w:proofErr w:type="spellStart"/>
      <w:r>
        <w:t>werje</w:t>
      </w:r>
      <w:proofErr w:type="spellEnd"/>
      <w:r>
        <w:t xml:space="preserve">: 5.0, 5.1, 5.5, 6.0, 6.5, 6.7; Microsoft Hyper-V wersje: 2008 R2, 2012, 2012 R2, 2016;  </w:t>
      </w:r>
      <w:proofErr w:type="spellStart"/>
      <w:r>
        <w:t>Citrix</w:t>
      </w:r>
      <w:proofErr w:type="spellEnd"/>
      <w:r>
        <w:t xml:space="preserve"> </w:t>
      </w:r>
      <w:proofErr w:type="spellStart"/>
      <w:r>
        <w:t>XenServer</w:t>
      </w:r>
      <w:proofErr w:type="spellEnd"/>
      <w:r>
        <w:t xml:space="preserve"> 6.0+, Open Source </w:t>
      </w:r>
      <w:proofErr w:type="spellStart"/>
      <w:r>
        <w:t>Xen</w:t>
      </w:r>
      <w:proofErr w:type="spellEnd"/>
      <w:r>
        <w:t xml:space="preserve"> 4.1+, KVM, Amazon Web Services (AWS), Microsoft </w:t>
      </w:r>
      <w:proofErr w:type="spellStart"/>
      <w:r>
        <w:t>Azure</w:t>
      </w:r>
      <w:proofErr w:type="spellEnd"/>
      <w:r>
        <w:t xml:space="preserve">, Google </w:t>
      </w:r>
      <w:proofErr w:type="spellStart"/>
      <w:r>
        <w:t>Cloud</w:t>
      </w:r>
      <w:proofErr w:type="spellEnd"/>
      <w:r>
        <w:t xml:space="preserve"> (GCP).</w:t>
      </w:r>
    </w:p>
    <w:p w14:paraId="70C78D1F" w14:textId="736C9931" w:rsidR="008F2692" w:rsidRDefault="008F2692" w:rsidP="008F2692">
      <w:pPr>
        <w:spacing w:before="100" w:beforeAutospacing="1" w:after="120" w:line="276" w:lineRule="auto"/>
        <w:ind w:right="72"/>
        <w:jc w:val="both"/>
      </w:pPr>
      <w:r>
        <w:t>Minimalne parametry funkcjonalne oprogramowania:</w:t>
      </w:r>
    </w:p>
    <w:p w14:paraId="589D6648" w14:textId="1EEADABF" w:rsidR="008F2692" w:rsidRPr="000F68E9" w:rsidRDefault="008F2692">
      <w:pPr>
        <w:pStyle w:val="Akapitzlist"/>
        <w:numPr>
          <w:ilvl w:val="0"/>
          <w:numId w:val="43"/>
        </w:numPr>
        <w:spacing w:before="100" w:beforeAutospacing="1" w:after="120" w:line="276" w:lineRule="auto"/>
        <w:ind w:right="72"/>
        <w:jc w:val="both"/>
      </w:pPr>
      <w:r>
        <w:t>System musi obsługiwać co najmniej 4 interfejsy sieciowe oraz wspierać powierzchnię dyskową o</w:t>
      </w:r>
      <w:r w:rsidR="00020FED">
        <w:t> </w:t>
      </w:r>
      <w:r>
        <w:t xml:space="preserve">pojemności </w:t>
      </w:r>
      <w:r w:rsidR="000F68E9">
        <w:t>3</w:t>
      </w:r>
      <w:r w:rsidR="000F68E9" w:rsidRPr="000F68E9">
        <w:t>TB</w:t>
      </w:r>
      <w:r w:rsidR="00020FED">
        <w:t>.</w:t>
      </w:r>
    </w:p>
    <w:p w14:paraId="2969B49F" w14:textId="09EA854A" w:rsidR="008F2692" w:rsidRDefault="008F2692">
      <w:pPr>
        <w:pStyle w:val="Akapitzlist"/>
        <w:numPr>
          <w:ilvl w:val="0"/>
          <w:numId w:val="43"/>
        </w:numPr>
        <w:spacing w:before="100" w:beforeAutospacing="1" w:after="120" w:line="276" w:lineRule="auto"/>
        <w:ind w:right="72"/>
        <w:jc w:val="both"/>
      </w:pPr>
      <w:r>
        <w:t>System musi być w stanie przyjmować minimum 5 GB logów na dzień.</w:t>
      </w:r>
    </w:p>
    <w:p w14:paraId="5742F0C8" w14:textId="14BB71CC" w:rsidR="008F2692" w:rsidRDefault="008F2692">
      <w:pPr>
        <w:pStyle w:val="Akapitzlist"/>
        <w:numPr>
          <w:ilvl w:val="0"/>
          <w:numId w:val="43"/>
        </w:numPr>
        <w:spacing w:before="100" w:beforeAutospacing="1" w:after="120" w:line="276" w:lineRule="auto"/>
        <w:ind w:right="72"/>
        <w:jc w:val="both"/>
      </w:pPr>
      <w:r>
        <w:t>Rozwiązanie musi umożliwiać kolekcjonowanie logów z co najmniej 1000 systemów.</w:t>
      </w:r>
    </w:p>
    <w:p w14:paraId="3E1C0B43" w14:textId="39B7421E" w:rsidR="008F2692" w:rsidRDefault="008F2692">
      <w:pPr>
        <w:pStyle w:val="Akapitzlist"/>
        <w:numPr>
          <w:ilvl w:val="0"/>
          <w:numId w:val="43"/>
        </w:numPr>
        <w:spacing w:before="100" w:beforeAutospacing="1" w:after="120" w:line="276" w:lineRule="auto"/>
        <w:ind w:right="72"/>
        <w:jc w:val="both"/>
      </w:pPr>
      <w:r>
        <w:t>Podgląd logowanych zdarzeń w czasie rzeczywistym.</w:t>
      </w:r>
    </w:p>
    <w:p w14:paraId="54E8E4AD" w14:textId="26A33C00" w:rsidR="008F2692" w:rsidRDefault="008F2692">
      <w:pPr>
        <w:pStyle w:val="Akapitzlist"/>
        <w:numPr>
          <w:ilvl w:val="0"/>
          <w:numId w:val="43"/>
        </w:numPr>
        <w:spacing w:before="100" w:beforeAutospacing="1" w:after="120" w:line="276" w:lineRule="auto"/>
        <w:ind w:right="72"/>
        <w:jc w:val="both"/>
      </w:pPr>
      <w:r>
        <w:t xml:space="preserve">Możliwość przeglądania logów historycznych z funkcją filtrowania. </w:t>
      </w:r>
    </w:p>
    <w:p w14:paraId="0599AACD" w14:textId="1E04174E" w:rsidR="008F2692" w:rsidRDefault="008F2692">
      <w:pPr>
        <w:pStyle w:val="Akapitzlist"/>
        <w:numPr>
          <w:ilvl w:val="0"/>
          <w:numId w:val="43"/>
        </w:numPr>
        <w:spacing w:before="100" w:beforeAutospacing="1" w:after="120" w:line="276" w:lineRule="auto"/>
        <w:ind w:right="72"/>
        <w:jc w:val="both"/>
      </w:pPr>
      <w:r>
        <w:t>System musi oferować predefiniowane (lub mieć możliwość ich konfiguracji) podręczne raporty graficzne lub tekstowe obrazujące stan pracy urządzenia oraz ogólne informacje dotyczące statystyk ruchu sieciowego i zdarzeń bezpieczeństwa. Muszą one obejmować co najmniej:</w:t>
      </w:r>
    </w:p>
    <w:p w14:paraId="733A27CD" w14:textId="7CDDF0AB" w:rsidR="008F2692" w:rsidRDefault="008F2692">
      <w:pPr>
        <w:pStyle w:val="Akapitzlist"/>
        <w:numPr>
          <w:ilvl w:val="1"/>
          <w:numId w:val="43"/>
        </w:numPr>
        <w:spacing w:before="100" w:beforeAutospacing="1" w:after="120" w:line="276" w:lineRule="auto"/>
        <w:ind w:right="72"/>
        <w:jc w:val="both"/>
      </w:pPr>
      <w:r>
        <w:t>Listę  najczęściej wykrywanych ataków.</w:t>
      </w:r>
    </w:p>
    <w:p w14:paraId="1915DF8E" w14:textId="2E37C443" w:rsidR="008F2692" w:rsidRDefault="008F2692">
      <w:pPr>
        <w:pStyle w:val="Akapitzlist"/>
        <w:numPr>
          <w:ilvl w:val="1"/>
          <w:numId w:val="43"/>
        </w:numPr>
        <w:spacing w:before="100" w:beforeAutospacing="1" w:after="120" w:line="276" w:lineRule="auto"/>
        <w:ind w:right="72"/>
        <w:jc w:val="both"/>
      </w:pPr>
      <w:r>
        <w:t>Listę najbardziej aktywnych użytkowników.</w:t>
      </w:r>
    </w:p>
    <w:p w14:paraId="772E1CA1" w14:textId="46208F62" w:rsidR="008F2692" w:rsidRDefault="008F2692">
      <w:pPr>
        <w:pStyle w:val="Akapitzlist"/>
        <w:numPr>
          <w:ilvl w:val="1"/>
          <w:numId w:val="43"/>
        </w:numPr>
        <w:spacing w:before="100" w:beforeAutospacing="1" w:after="120" w:line="276" w:lineRule="auto"/>
        <w:ind w:right="72"/>
        <w:jc w:val="both"/>
      </w:pPr>
      <w:r>
        <w:t>Listę najczęściej wykorzystywanych aplikacji.</w:t>
      </w:r>
    </w:p>
    <w:p w14:paraId="3F0D48B8" w14:textId="5AE70393" w:rsidR="008F2692" w:rsidRDefault="008F2692">
      <w:pPr>
        <w:pStyle w:val="Akapitzlist"/>
        <w:numPr>
          <w:ilvl w:val="1"/>
          <w:numId w:val="43"/>
        </w:numPr>
        <w:spacing w:before="100" w:beforeAutospacing="1" w:after="120" w:line="276" w:lineRule="auto"/>
        <w:ind w:right="72"/>
        <w:jc w:val="both"/>
      </w:pPr>
      <w:r>
        <w:t>Listę najczęściej odwiedzanych stron www.</w:t>
      </w:r>
    </w:p>
    <w:p w14:paraId="7BAB9AF9" w14:textId="09307C29" w:rsidR="008F2692" w:rsidRDefault="008F2692">
      <w:pPr>
        <w:pStyle w:val="Akapitzlist"/>
        <w:numPr>
          <w:ilvl w:val="1"/>
          <w:numId w:val="43"/>
        </w:numPr>
        <w:spacing w:before="100" w:beforeAutospacing="1" w:after="120" w:line="276" w:lineRule="auto"/>
        <w:ind w:right="72"/>
        <w:jc w:val="both"/>
      </w:pPr>
      <w:r>
        <w:t>Listę krajów , do których nawiązywane są połączenia.</w:t>
      </w:r>
    </w:p>
    <w:p w14:paraId="01654463" w14:textId="597F7175" w:rsidR="008F2692" w:rsidRDefault="008F2692">
      <w:pPr>
        <w:pStyle w:val="Akapitzlist"/>
        <w:numPr>
          <w:ilvl w:val="1"/>
          <w:numId w:val="43"/>
        </w:numPr>
        <w:spacing w:before="100" w:beforeAutospacing="1" w:after="120" w:line="276" w:lineRule="auto"/>
        <w:ind w:right="72"/>
        <w:jc w:val="both"/>
      </w:pPr>
      <w:r>
        <w:t>Listę najczęściej wykorzystywanych polityk Firewall.</w:t>
      </w:r>
    </w:p>
    <w:p w14:paraId="24FD3C3E" w14:textId="749DBAFD" w:rsidR="008F2692" w:rsidRDefault="008F2692">
      <w:pPr>
        <w:pStyle w:val="Akapitzlist"/>
        <w:numPr>
          <w:ilvl w:val="1"/>
          <w:numId w:val="43"/>
        </w:numPr>
        <w:spacing w:before="100" w:beforeAutospacing="1" w:after="120" w:line="276" w:lineRule="auto"/>
        <w:ind w:right="72"/>
        <w:jc w:val="both"/>
      </w:pPr>
      <w:r>
        <w:t xml:space="preserve">Informacje o realizowanych połączeniach </w:t>
      </w:r>
      <w:proofErr w:type="spellStart"/>
      <w:r>
        <w:t>IPSec</w:t>
      </w:r>
      <w:proofErr w:type="spellEnd"/>
      <w:r>
        <w:t>.</w:t>
      </w:r>
    </w:p>
    <w:p w14:paraId="21FCEBCC" w14:textId="4B13F4B9" w:rsidR="008F2692" w:rsidRDefault="008F2692">
      <w:pPr>
        <w:pStyle w:val="Akapitzlist"/>
        <w:numPr>
          <w:ilvl w:val="0"/>
          <w:numId w:val="43"/>
        </w:numPr>
        <w:spacing w:before="100" w:beforeAutospacing="1" w:after="120" w:line="276" w:lineRule="auto"/>
        <w:ind w:right="72"/>
        <w:jc w:val="both"/>
      </w:pPr>
      <w:r>
        <w:t>Rozwiązanie musi posiadać możliwość przesyłania kopii logów  do innych systemów logowania i przetwarzania danych. Musi w tym zakresie zapewniać mechanizmy filtrowania dla  wysyłanych logów.</w:t>
      </w:r>
    </w:p>
    <w:p w14:paraId="7EEEA4D8" w14:textId="507F9E03" w:rsidR="008F2692" w:rsidRDefault="008F2692">
      <w:pPr>
        <w:pStyle w:val="Akapitzlist"/>
        <w:numPr>
          <w:ilvl w:val="0"/>
          <w:numId w:val="43"/>
        </w:numPr>
        <w:spacing w:before="100" w:beforeAutospacing="1" w:after="120" w:line="276" w:lineRule="auto"/>
        <w:ind w:right="72"/>
        <w:jc w:val="both"/>
      </w:pPr>
      <w:r>
        <w:t>Komunikacja systemów bezpieczeństwa (z których przesyłane są logi) z oferowanym systemem   centralnego logowania musi być możliwa co najmniej z wykorzystaniem UDP/514 oraz TCP/514.</w:t>
      </w:r>
    </w:p>
    <w:p w14:paraId="2436EFB7" w14:textId="38DB4F57" w:rsidR="008F2692" w:rsidRDefault="008F2692">
      <w:pPr>
        <w:pStyle w:val="Akapitzlist"/>
        <w:numPr>
          <w:ilvl w:val="0"/>
          <w:numId w:val="43"/>
        </w:numPr>
        <w:spacing w:before="100" w:beforeAutospacing="1" w:after="120" w:line="276" w:lineRule="auto"/>
        <w:ind w:right="72"/>
        <w:jc w:val="both"/>
      </w:pPr>
      <w:r>
        <w:t>System musi realizować cykliczny eksport logów do zewnętrznego systemu w celu ich długo czasowego składowania. Eksport logów musi być możliwy za pomocą protokołu SFTP lub na zewnętrzny zasób sieciowy.</w:t>
      </w:r>
    </w:p>
    <w:p w14:paraId="6A96F74D" w14:textId="77777777" w:rsidR="008F2692" w:rsidRDefault="008F2692" w:rsidP="008F2692">
      <w:r>
        <w:t>W zakresie raportowania system musi zapewniać:</w:t>
      </w:r>
    </w:p>
    <w:p w14:paraId="3C9A2B2D" w14:textId="6A766D7A" w:rsidR="008F2692" w:rsidRDefault="008F2692">
      <w:pPr>
        <w:pStyle w:val="Akapitzlist"/>
        <w:numPr>
          <w:ilvl w:val="0"/>
          <w:numId w:val="43"/>
        </w:numPr>
        <w:spacing w:before="100" w:beforeAutospacing="1" w:after="120" w:line="276" w:lineRule="auto"/>
        <w:ind w:right="72"/>
        <w:jc w:val="both"/>
      </w:pPr>
      <w:r>
        <w:t>Generowanie raportów co najmniej w formatach: PDF, CSV.</w:t>
      </w:r>
    </w:p>
    <w:p w14:paraId="01772DE6" w14:textId="2BE17A95" w:rsidR="008F2692" w:rsidRDefault="008F2692">
      <w:pPr>
        <w:pStyle w:val="Akapitzlist"/>
        <w:numPr>
          <w:ilvl w:val="0"/>
          <w:numId w:val="43"/>
        </w:numPr>
        <w:spacing w:before="100" w:beforeAutospacing="1" w:after="120" w:line="276" w:lineRule="auto"/>
        <w:ind w:right="72"/>
        <w:jc w:val="both"/>
      </w:pPr>
      <w:r>
        <w:t>Predefiniowane zestawy raportów, dla których administrator systemu może modyfikować parametry prezentowania wyników.</w:t>
      </w:r>
    </w:p>
    <w:p w14:paraId="54288E25" w14:textId="2771B971" w:rsidR="008F2692" w:rsidRDefault="008F2692">
      <w:pPr>
        <w:pStyle w:val="Akapitzlist"/>
        <w:numPr>
          <w:ilvl w:val="0"/>
          <w:numId w:val="43"/>
        </w:numPr>
        <w:spacing w:before="100" w:beforeAutospacing="1" w:after="120" w:line="276" w:lineRule="auto"/>
        <w:ind w:right="72"/>
        <w:jc w:val="both"/>
      </w:pPr>
      <w:r>
        <w:t xml:space="preserve">Funkcję definiowania własnych raportów. </w:t>
      </w:r>
    </w:p>
    <w:p w14:paraId="32E2071F" w14:textId="18C67A21" w:rsidR="008F2692" w:rsidRDefault="008F2692">
      <w:pPr>
        <w:pStyle w:val="Akapitzlist"/>
        <w:numPr>
          <w:ilvl w:val="0"/>
          <w:numId w:val="43"/>
        </w:numPr>
        <w:spacing w:before="100" w:beforeAutospacing="1" w:after="120" w:line="276" w:lineRule="auto"/>
        <w:ind w:right="72"/>
        <w:jc w:val="both"/>
      </w:pPr>
      <w:r>
        <w:t>Możliwość spolszczenia raportów.</w:t>
      </w:r>
    </w:p>
    <w:p w14:paraId="243801DC" w14:textId="2A69FD87" w:rsidR="008F2692" w:rsidRDefault="008F2692">
      <w:pPr>
        <w:pStyle w:val="Akapitzlist"/>
        <w:numPr>
          <w:ilvl w:val="0"/>
          <w:numId w:val="43"/>
        </w:numPr>
        <w:spacing w:before="100" w:beforeAutospacing="1" w:after="120" w:line="276" w:lineRule="auto"/>
        <w:ind w:right="72"/>
        <w:jc w:val="both"/>
      </w:pPr>
      <w:r>
        <w:lastRenderedPageBreak/>
        <w:t>Generowanie raportów w sposób cykliczny lub na żądanie, z możliwością automatycznego przesłania wyników na  określony adres lub adresy email.</w:t>
      </w:r>
    </w:p>
    <w:p w14:paraId="13AC2759" w14:textId="77777777" w:rsidR="008F2692" w:rsidRDefault="008F2692" w:rsidP="008F2692">
      <w:r>
        <w:t>W zakresie korelacji zdarzeń system musi zapewniać:</w:t>
      </w:r>
    </w:p>
    <w:p w14:paraId="4E6E2D50" w14:textId="1959A807" w:rsidR="008F2692" w:rsidRDefault="008F2692">
      <w:pPr>
        <w:pStyle w:val="Akapitzlist"/>
        <w:numPr>
          <w:ilvl w:val="0"/>
          <w:numId w:val="43"/>
        </w:numPr>
        <w:spacing w:before="100" w:beforeAutospacing="1" w:after="120" w:line="276" w:lineRule="auto"/>
        <w:ind w:right="72"/>
        <w:jc w:val="both"/>
      </w:pPr>
      <w:r>
        <w:t>Korelowanie logów z określeniem urządzeń, dla których ten proces ma być realizowany.</w:t>
      </w:r>
    </w:p>
    <w:p w14:paraId="73CD47CD" w14:textId="77B21EC0" w:rsidR="008F2692" w:rsidRDefault="008F2692">
      <w:pPr>
        <w:pStyle w:val="Akapitzlist"/>
        <w:numPr>
          <w:ilvl w:val="0"/>
          <w:numId w:val="43"/>
        </w:numPr>
        <w:spacing w:before="100" w:beforeAutospacing="1" w:after="120" w:line="276" w:lineRule="auto"/>
        <w:ind w:right="72"/>
        <w:jc w:val="both"/>
      </w:pPr>
      <w:r>
        <w:t>Konfigurację powiadomień poprzez: e-mail, SNMP w przypadku wystąpienia określonych zdarzeń sieciowych, systemowych oraz bezpieczeństwa.</w:t>
      </w:r>
    </w:p>
    <w:p w14:paraId="6EFC38BB" w14:textId="58AFC081" w:rsidR="008F2692" w:rsidRDefault="008F2692">
      <w:pPr>
        <w:pStyle w:val="Akapitzlist"/>
        <w:numPr>
          <w:ilvl w:val="0"/>
          <w:numId w:val="43"/>
        </w:numPr>
        <w:spacing w:before="100" w:beforeAutospacing="1" w:after="120" w:line="276" w:lineRule="auto"/>
        <w:ind w:right="72"/>
        <w:jc w:val="both"/>
      </w:pPr>
      <w:r>
        <w:t xml:space="preserve">Wybór kategorii zdarzeń, dla których tworzone będą reguły korelacyjne. System korelować zdarzenia co najmniej dla następujących kategorii zdarzeń: </w:t>
      </w:r>
      <w:proofErr w:type="spellStart"/>
      <w:r>
        <w:t>Malware</w:t>
      </w:r>
      <w:proofErr w:type="spellEnd"/>
      <w:r>
        <w:t xml:space="preserve">, Aplikacje sieciowe, Email, IPS, </w:t>
      </w:r>
      <w:proofErr w:type="spellStart"/>
      <w:r>
        <w:t>Traffic</w:t>
      </w:r>
      <w:proofErr w:type="spellEnd"/>
      <w:r>
        <w:t xml:space="preserve">, Systemowe: utracone połączenie </w:t>
      </w:r>
      <w:proofErr w:type="spellStart"/>
      <w:r>
        <w:t>vpn</w:t>
      </w:r>
      <w:proofErr w:type="spellEnd"/>
      <w:r>
        <w:t>, utracone połączenie sieciowe.</w:t>
      </w:r>
    </w:p>
    <w:p w14:paraId="5D195EA9" w14:textId="20C82916" w:rsidR="008F2692" w:rsidRDefault="008F2692">
      <w:pPr>
        <w:pStyle w:val="Akapitzlist"/>
        <w:numPr>
          <w:ilvl w:val="0"/>
          <w:numId w:val="43"/>
        </w:numPr>
        <w:spacing w:before="100" w:beforeAutospacing="1" w:after="120" w:line="276" w:lineRule="auto"/>
        <w:ind w:right="72"/>
        <w:jc w:val="both"/>
      </w:pPr>
      <w:r>
        <w:t xml:space="preserve">Funkcję analizy logów archiwalnych względem aktualnej wiedzy producenta o zagrożeniach, w celu wykrycia potencjalnych stacji - narażonych na zagrożenie w ostatnim czasie. </w:t>
      </w:r>
    </w:p>
    <w:p w14:paraId="315155A2" w14:textId="1DB3FC8A" w:rsidR="008F2692" w:rsidRDefault="008F2692">
      <w:pPr>
        <w:pStyle w:val="Akapitzlist"/>
        <w:numPr>
          <w:ilvl w:val="0"/>
          <w:numId w:val="43"/>
        </w:numPr>
        <w:spacing w:before="100" w:beforeAutospacing="1" w:after="120" w:line="276" w:lineRule="auto"/>
        <w:ind w:right="72"/>
        <w:jc w:val="both"/>
      </w:pPr>
      <w:r>
        <w:t xml:space="preserve">System logowania i raportowania musi mieć możliwość zarządzania lokalnego z wykorzystaniem protokołów: HTTPS oraz SSH lub producent rozwiązania musi dostarczać dedykowanej konsoli zarządzania, która komunikuje się z rozwiązaniem przy wykorzystaniu szyfrowanych protokołów. </w:t>
      </w:r>
    </w:p>
    <w:p w14:paraId="184EF255" w14:textId="4CCF2B2A" w:rsidR="008F2692" w:rsidRDefault="008F2692">
      <w:pPr>
        <w:pStyle w:val="Akapitzlist"/>
        <w:numPr>
          <w:ilvl w:val="0"/>
          <w:numId w:val="43"/>
        </w:numPr>
        <w:spacing w:before="100" w:beforeAutospacing="1" w:after="120" w:line="276" w:lineRule="auto"/>
        <w:ind w:right="72"/>
        <w:jc w:val="both"/>
      </w:pPr>
      <w:r>
        <w:t>Proces uwierzytelniania administratorów musi być realizowany w oparciu o: lokalną bazę, Radius, LDAP, PKI.</w:t>
      </w:r>
    </w:p>
    <w:p w14:paraId="65AA0E0D" w14:textId="6BF83503" w:rsidR="00534264" w:rsidRDefault="008F2692">
      <w:pPr>
        <w:pStyle w:val="Akapitzlist"/>
        <w:numPr>
          <w:ilvl w:val="0"/>
          <w:numId w:val="43"/>
        </w:numPr>
        <w:spacing w:before="100" w:beforeAutospacing="1" w:after="120" w:line="276" w:lineRule="auto"/>
        <w:ind w:right="72"/>
        <w:jc w:val="both"/>
      </w:pPr>
      <w:r>
        <w:t>System musi umożliwiać zdefiniowanie co najmniej 4 administratorów z możliwością określenia praw dostępu do logowanych informacji i raportów z perspektywy poszczególnych systemów, z których przesyłane są logi.</w:t>
      </w:r>
    </w:p>
    <w:p w14:paraId="5FBFCE87" w14:textId="22D54F6F" w:rsidR="00534264" w:rsidRDefault="00534264" w:rsidP="00534264">
      <w:pPr>
        <w:pStyle w:val="Nagwek1"/>
        <w:numPr>
          <w:ilvl w:val="1"/>
          <w:numId w:val="1"/>
        </w:numPr>
        <w:spacing w:before="100" w:beforeAutospacing="1" w:after="120" w:line="276" w:lineRule="auto"/>
      </w:pPr>
      <w:bookmarkStart w:id="23" w:name="_Toc177503844"/>
      <w:r>
        <w:t>Rozbudowa oprogramowania antywirusowego o funkcje XDR, szyfrowania danych, zarządzanie podatnościami (1 szt.).</w:t>
      </w:r>
      <w:bookmarkEnd w:id="23"/>
    </w:p>
    <w:p w14:paraId="180F030C" w14:textId="77777777" w:rsidR="00352336" w:rsidRDefault="00352336" w:rsidP="00352336">
      <w:pPr>
        <w:spacing w:line="276" w:lineRule="auto"/>
        <w:jc w:val="both"/>
      </w:pPr>
      <w:r>
        <w:t xml:space="preserve">Aktualnie </w:t>
      </w:r>
      <w:r w:rsidRPr="004A1FF7">
        <w:t xml:space="preserve">Zamawiający posiada </w:t>
      </w:r>
      <w:r>
        <w:t xml:space="preserve">następujące </w:t>
      </w:r>
      <w:r w:rsidRPr="004A1FF7">
        <w:t>licencj</w:t>
      </w:r>
      <w:r>
        <w:t xml:space="preserve">e </w:t>
      </w:r>
      <w:r w:rsidRPr="004A1FF7">
        <w:t>oprogramowania antywirusowego</w:t>
      </w:r>
      <w:r>
        <w:t>:</w:t>
      </w:r>
    </w:p>
    <w:p w14:paraId="4C56E0E5" w14:textId="4AD0F76F" w:rsidR="00352336" w:rsidRDefault="00352336">
      <w:pPr>
        <w:pStyle w:val="Akapitzlist"/>
        <w:numPr>
          <w:ilvl w:val="0"/>
          <w:numId w:val="36"/>
        </w:numPr>
        <w:spacing w:line="276" w:lineRule="auto"/>
        <w:jc w:val="both"/>
      </w:pPr>
      <w:r>
        <w:t xml:space="preserve">Urząd Gminy Działdowo - </w:t>
      </w:r>
      <w:r w:rsidRPr="00352336">
        <w:t xml:space="preserve">ESET PROTECT </w:t>
      </w:r>
      <w:proofErr w:type="spellStart"/>
      <w:r w:rsidRPr="00352336">
        <w:t>Essential</w:t>
      </w:r>
      <w:proofErr w:type="spellEnd"/>
      <w:r w:rsidRPr="00352336">
        <w:t xml:space="preserve"> Plus On-</w:t>
      </w:r>
      <w:proofErr w:type="spellStart"/>
      <w:r w:rsidRPr="00352336">
        <w:t>Prem</w:t>
      </w:r>
      <w:proofErr w:type="spellEnd"/>
      <w:r w:rsidRPr="00352336">
        <w:t>; liczba posiadanych licencji: 53</w:t>
      </w:r>
      <w:r>
        <w:t>.</w:t>
      </w:r>
    </w:p>
    <w:p w14:paraId="206AB148" w14:textId="220B29C9" w:rsidR="00352336" w:rsidRDefault="00352336">
      <w:pPr>
        <w:pStyle w:val="Akapitzlist"/>
        <w:numPr>
          <w:ilvl w:val="0"/>
          <w:numId w:val="36"/>
        </w:numPr>
        <w:spacing w:line="276" w:lineRule="auto"/>
        <w:jc w:val="both"/>
      </w:pPr>
      <w:r>
        <w:t xml:space="preserve">Gminny Ośrodek Pomocy Społecznej - </w:t>
      </w:r>
      <w:r w:rsidRPr="00352336">
        <w:t xml:space="preserve">ESET PROTECT </w:t>
      </w:r>
      <w:proofErr w:type="spellStart"/>
      <w:r w:rsidRPr="00352336">
        <w:t>Essential</w:t>
      </w:r>
      <w:proofErr w:type="spellEnd"/>
      <w:r w:rsidRPr="00352336">
        <w:t xml:space="preserve"> – liczba posiadanych licencji:</w:t>
      </w:r>
      <w:r>
        <w:t xml:space="preserve"> 20.</w:t>
      </w:r>
    </w:p>
    <w:p w14:paraId="2B881ED1" w14:textId="1E488D83" w:rsidR="00352336" w:rsidRDefault="00352336" w:rsidP="00352336">
      <w:pPr>
        <w:spacing w:line="276" w:lineRule="auto"/>
        <w:jc w:val="both"/>
      </w:pPr>
      <w:r>
        <w:t xml:space="preserve">Przedmiotem zamówienia jest rozbudowa oprogramowania do wersji </w:t>
      </w:r>
      <w:r w:rsidRPr="008B0DAF">
        <w:t xml:space="preserve">ESET PROTECT Elite </w:t>
      </w:r>
      <w:r>
        <w:t xml:space="preserve">w okresie </w:t>
      </w:r>
      <w:r w:rsidRPr="00CE6FE7">
        <w:t xml:space="preserve">do dnia </w:t>
      </w:r>
      <w:r>
        <w:t xml:space="preserve">25.03.2026 r. obejmująca licencje powyżej określone oraz wdrożenie jednolitej platformy </w:t>
      </w:r>
      <w:r w:rsidRPr="008B0DAF">
        <w:t xml:space="preserve">ESET PROTECT Elite </w:t>
      </w:r>
      <w:r>
        <w:t xml:space="preserve">dla </w:t>
      </w:r>
      <w:r w:rsidR="004C3F75">
        <w:t>10</w:t>
      </w:r>
      <w:r>
        <w:t xml:space="preserve"> użytkowników w Gminnym Zakładzie Usług Komunalnych w Uzdowie lub dostawa równoważnej platformy bezpieczeństwa zgodnie z funkcjonalnymi kryteriami równoważności określonymi poniżej.</w:t>
      </w:r>
    </w:p>
    <w:p w14:paraId="2012FA77" w14:textId="77777777" w:rsidR="00352336" w:rsidRDefault="00352336" w:rsidP="00352336">
      <w:pPr>
        <w:spacing w:line="276" w:lineRule="auto"/>
        <w:jc w:val="both"/>
      </w:pPr>
      <w:r>
        <w:t>Minimalne wymagania (kryteria równoważności) określone dla równoważnej platformy bezpieczeństwa:</w:t>
      </w:r>
    </w:p>
    <w:p w14:paraId="131F6619" w14:textId="77777777" w:rsidR="00352336" w:rsidRPr="007F332B" w:rsidRDefault="00352336" w:rsidP="00352336">
      <w:pPr>
        <w:spacing w:line="276" w:lineRule="auto"/>
        <w:jc w:val="both"/>
        <w:rPr>
          <w:rFonts w:cstheme="minorHAnsi"/>
          <w:u w:val="single"/>
        </w:rPr>
      </w:pPr>
      <w:r w:rsidRPr="007F332B">
        <w:rPr>
          <w:rFonts w:cstheme="minorHAnsi"/>
          <w:u w:val="single"/>
        </w:rPr>
        <w:t xml:space="preserve">Administracja zdalna w chmurze. </w:t>
      </w:r>
    </w:p>
    <w:p w14:paraId="369C8FC5" w14:textId="77777777" w:rsidR="00352336" w:rsidRPr="007F332B" w:rsidRDefault="00352336">
      <w:pPr>
        <w:pStyle w:val="Akapitzlist"/>
        <w:numPr>
          <w:ilvl w:val="0"/>
          <w:numId w:val="44"/>
        </w:numPr>
        <w:spacing w:line="276" w:lineRule="auto"/>
        <w:jc w:val="both"/>
      </w:pPr>
      <w:r w:rsidRPr="007F332B">
        <w:t xml:space="preserve">Rozwiązanie musi być dostępne w chmurze producenta oprogramowania antywirusowego. </w:t>
      </w:r>
    </w:p>
    <w:p w14:paraId="2F44455F" w14:textId="77777777" w:rsidR="00352336" w:rsidRPr="007F332B" w:rsidRDefault="00352336">
      <w:pPr>
        <w:pStyle w:val="Akapitzlist"/>
        <w:numPr>
          <w:ilvl w:val="0"/>
          <w:numId w:val="44"/>
        </w:numPr>
        <w:spacing w:line="276" w:lineRule="auto"/>
        <w:jc w:val="both"/>
      </w:pPr>
      <w:r w:rsidRPr="007F332B">
        <w:t xml:space="preserve">Rozwiązanie musi umożliwiać dostęp do konsoli centralnego zarządzania z poziomu interfejsu WWW. </w:t>
      </w:r>
    </w:p>
    <w:p w14:paraId="692607F4" w14:textId="77777777" w:rsidR="00352336" w:rsidRPr="007F332B" w:rsidRDefault="00352336">
      <w:pPr>
        <w:pStyle w:val="Akapitzlist"/>
        <w:numPr>
          <w:ilvl w:val="0"/>
          <w:numId w:val="44"/>
        </w:numPr>
        <w:spacing w:line="276" w:lineRule="auto"/>
        <w:jc w:val="both"/>
      </w:pPr>
      <w:r w:rsidRPr="007F332B">
        <w:t xml:space="preserve">Rozwiązanie musi być zabezpieczone za pośrednictwem protokołu SSL. </w:t>
      </w:r>
    </w:p>
    <w:p w14:paraId="730C0F8D" w14:textId="77777777" w:rsidR="00352336" w:rsidRPr="007F332B" w:rsidRDefault="00352336">
      <w:pPr>
        <w:pStyle w:val="Akapitzlist"/>
        <w:numPr>
          <w:ilvl w:val="0"/>
          <w:numId w:val="44"/>
        </w:numPr>
        <w:spacing w:line="276" w:lineRule="auto"/>
        <w:jc w:val="both"/>
      </w:pPr>
      <w:r w:rsidRPr="007F332B">
        <w:lastRenderedPageBreak/>
        <w:t xml:space="preserve">Rozwiązanie musi posiadać mechanizm wykrywający sklonowane maszyny na podstawie unikatowego identyfikatora sprzętowego stacji. </w:t>
      </w:r>
    </w:p>
    <w:p w14:paraId="30BD945A" w14:textId="77777777" w:rsidR="00352336" w:rsidRPr="007F332B" w:rsidRDefault="00352336">
      <w:pPr>
        <w:pStyle w:val="Akapitzlist"/>
        <w:numPr>
          <w:ilvl w:val="0"/>
          <w:numId w:val="44"/>
        </w:numPr>
        <w:spacing w:line="276" w:lineRule="auto"/>
        <w:jc w:val="both"/>
      </w:pPr>
      <w:r w:rsidRPr="007F332B">
        <w:t xml:space="preserve">Rozwiązanie musi posiadać możliwość komunikacji agenta przy wykorzystaniu HTTP Proxy. </w:t>
      </w:r>
    </w:p>
    <w:p w14:paraId="73F10B8C" w14:textId="77777777" w:rsidR="00352336" w:rsidRPr="007F332B" w:rsidRDefault="00352336">
      <w:pPr>
        <w:pStyle w:val="Akapitzlist"/>
        <w:numPr>
          <w:ilvl w:val="0"/>
          <w:numId w:val="44"/>
        </w:numPr>
        <w:spacing w:line="276" w:lineRule="auto"/>
        <w:jc w:val="both"/>
      </w:pPr>
      <w:r w:rsidRPr="007F332B">
        <w:t xml:space="preserve">Rozwiązanie musi posiadać możliwość zarządzania urządzeniami mobilnymi – MDM. </w:t>
      </w:r>
    </w:p>
    <w:p w14:paraId="0154E550" w14:textId="77777777" w:rsidR="00352336" w:rsidRPr="007F332B" w:rsidRDefault="00352336">
      <w:pPr>
        <w:pStyle w:val="Akapitzlist"/>
        <w:numPr>
          <w:ilvl w:val="0"/>
          <w:numId w:val="44"/>
        </w:numPr>
        <w:spacing w:line="276" w:lineRule="auto"/>
        <w:jc w:val="both"/>
      </w:pPr>
      <w:r w:rsidRPr="007F332B">
        <w:t xml:space="preserve">Rozwiązanie musi posiadać możliwość wymuszenia dwufazowej autoryzacji podczas logowania do konsoli administracyjnej. </w:t>
      </w:r>
    </w:p>
    <w:p w14:paraId="30EDCD75" w14:textId="77777777" w:rsidR="00352336" w:rsidRPr="007F332B" w:rsidRDefault="00352336">
      <w:pPr>
        <w:pStyle w:val="Akapitzlist"/>
        <w:numPr>
          <w:ilvl w:val="0"/>
          <w:numId w:val="44"/>
        </w:numPr>
        <w:spacing w:line="276" w:lineRule="auto"/>
        <w:jc w:val="both"/>
      </w:pPr>
      <w:r w:rsidRPr="007F332B">
        <w:t xml:space="preserve">Rozwiązanie musi posiadać możliwość dodania zestawu uprawnień dla użytkowników w oparciu co najmniej o funkcje zarządzania: politykami, raportowaniem, zarządzaniem licencjami, zadaniami administracyjnymi. Każda z funkcji musi posiadać możliwość wyboru uprawnienia: odczyt, użyj, zapisz oraz brak. </w:t>
      </w:r>
    </w:p>
    <w:p w14:paraId="2DEFDF77" w14:textId="77777777" w:rsidR="00352336" w:rsidRPr="007F332B" w:rsidRDefault="00352336">
      <w:pPr>
        <w:pStyle w:val="Akapitzlist"/>
        <w:numPr>
          <w:ilvl w:val="0"/>
          <w:numId w:val="44"/>
        </w:numPr>
        <w:spacing w:line="276" w:lineRule="auto"/>
        <w:jc w:val="both"/>
      </w:pPr>
      <w:r w:rsidRPr="007F332B">
        <w:t xml:space="preserve">Rozwiązanie musi posiadać minimum 80 szablonów raportów, przygotowanych przez producenta. </w:t>
      </w:r>
    </w:p>
    <w:p w14:paraId="665CB507" w14:textId="77777777" w:rsidR="00352336" w:rsidRPr="007F332B" w:rsidRDefault="00352336">
      <w:pPr>
        <w:pStyle w:val="Akapitzlist"/>
        <w:numPr>
          <w:ilvl w:val="0"/>
          <w:numId w:val="44"/>
        </w:numPr>
        <w:spacing w:line="276" w:lineRule="auto"/>
        <w:jc w:val="both"/>
      </w:pPr>
      <w:r w:rsidRPr="007F332B">
        <w:t xml:space="preserve">Rozwiązanie musi posiadać możliwość tworzenia grup statycznych i dynamicznych komputerów. </w:t>
      </w:r>
    </w:p>
    <w:p w14:paraId="0D99B91B" w14:textId="77777777" w:rsidR="00352336" w:rsidRPr="007F332B" w:rsidRDefault="00352336">
      <w:pPr>
        <w:pStyle w:val="Akapitzlist"/>
        <w:numPr>
          <w:ilvl w:val="0"/>
          <w:numId w:val="44"/>
        </w:numPr>
        <w:spacing w:line="276" w:lineRule="auto"/>
        <w:jc w:val="both"/>
      </w:pPr>
      <w:r w:rsidRPr="007F332B">
        <w:t xml:space="preserve">Grupy dynamiczne muszą być tworzone na podstawie szablonu określającego warunki, jakie musi spełnić klient, aby został umieszczony w danej grupie. Warunki muszą zawierać co najmniej: adresy sieciowe IP, aktywne zagrożenia, stan funkcjonowania/ochrony, wersja systemu operacyjnego, podzespoły komputera. </w:t>
      </w:r>
    </w:p>
    <w:p w14:paraId="5D5EFDA6" w14:textId="77777777" w:rsidR="00352336" w:rsidRPr="007F332B" w:rsidRDefault="00352336">
      <w:pPr>
        <w:pStyle w:val="Akapitzlist"/>
        <w:numPr>
          <w:ilvl w:val="0"/>
          <w:numId w:val="44"/>
        </w:numPr>
        <w:spacing w:line="276" w:lineRule="auto"/>
        <w:jc w:val="both"/>
      </w:pPr>
      <w:r w:rsidRPr="007F332B">
        <w:t xml:space="preserve">Rozwiązanie musi posiadać możliwość uruchomienia zadań automatycznie, przynajmniej z wyzwalaczem: wyrażenie CRON, codziennie, cotygodniowo, comiesięcznie, corocznie, po wystąpieniu nowego zdarzenia oraz umieszczeniu agenta w grupie dynamicznej. </w:t>
      </w:r>
    </w:p>
    <w:p w14:paraId="2035B607" w14:textId="77777777" w:rsidR="00352336" w:rsidRPr="007F332B" w:rsidRDefault="00352336" w:rsidP="00352336">
      <w:pPr>
        <w:spacing w:line="276" w:lineRule="auto"/>
        <w:jc w:val="both"/>
        <w:rPr>
          <w:rFonts w:cstheme="minorHAnsi"/>
          <w:u w:val="single"/>
        </w:rPr>
      </w:pPr>
      <w:r w:rsidRPr="007F332B">
        <w:rPr>
          <w:rFonts w:cstheme="minorHAnsi"/>
          <w:u w:val="single"/>
        </w:rPr>
        <w:t>Ochrona stacji roboczych</w:t>
      </w:r>
      <w:r>
        <w:rPr>
          <w:rFonts w:cstheme="minorHAnsi"/>
          <w:u w:val="single"/>
        </w:rPr>
        <w:t>.</w:t>
      </w:r>
    </w:p>
    <w:p w14:paraId="4794F386" w14:textId="77777777" w:rsidR="00352336" w:rsidRPr="007F332B" w:rsidRDefault="00352336">
      <w:pPr>
        <w:pStyle w:val="Akapitzlist"/>
        <w:numPr>
          <w:ilvl w:val="0"/>
          <w:numId w:val="45"/>
        </w:numPr>
        <w:spacing w:line="276" w:lineRule="auto"/>
        <w:jc w:val="both"/>
      </w:pPr>
      <w:r w:rsidRPr="007F332B">
        <w:t xml:space="preserve">Rozwiązanie musi wspierać systemy operacyjne Windows (Windows 10/Windows 11). </w:t>
      </w:r>
    </w:p>
    <w:p w14:paraId="384F325F" w14:textId="77777777" w:rsidR="00352336" w:rsidRPr="007F332B" w:rsidRDefault="00352336">
      <w:pPr>
        <w:pStyle w:val="Akapitzlist"/>
        <w:numPr>
          <w:ilvl w:val="0"/>
          <w:numId w:val="45"/>
        </w:numPr>
        <w:spacing w:line="276" w:lineRule="auto"/>
        <w:jc w:val="both"/>
      </w:pPr>
      <w:r w:rsidRPr="007F332B">
        <w:t xml:space="preserve">Rozwiązanie musi wspierać architekturę ARM64. </w:t>
      </w:r>
    </w:p>
    <w:p w14:paraId="514C466B" w14:textId="77777777" w:rsidR="00352336" w:rsidRPr="007F332B" w:rsidRDefault="00352336">
      <w:pPr>
        <w:pStyle w:val="Akapitzlist"/>
        <w:numPr>
          <w:ilvl w:val="0"/>
          <w:numId w:val="45"/>
        </w:numPr>
        <w:spacing w:line="276" w:lineRule="auto"/>
        <w:jc w:val="both"/>
      </w:pPr>
      <w:r w:rsidRPr="007F332B">
        <w:t xml:space="preserve">Rozwiązanie musi zapewniać wykrywanie i usuwanie niebezpiecznych aplikacji typu </w:t>
      </w:r>
      <w:proofErr w:type="spellStart"/>
      <w:r w:rsidRPr="007F332B">
        <w:t>adware</w:t>
      </w:r>
      <w:proofErr w:type="spellEnd"/>
      <w:r w:rsidRPr="007F332B">
        <w:t xml:space="preserve">, spyware, dialer, </w:t>
      </w:r>
      <w:proofErr w:type="spellStart"/>
      <w:r w:rsidRPr="007F332B">
        <w:t>phishing</w:t>
      </w:r>
      <w:proofErr w:type="spellEnd"/>
      <w:r w:rsidRPr="007F332B">
        <w:t xml:space="preserve">, narzędzi </w:t>
      </w:r>
      <w:proofErr w:type="spellStart"/>
      <w:r w:rsidRPr="007F332B">
        <w:t>hakerskich</w:t>
      </w:r>
      <w:proofErr w:type="spellEnd"/>
      <w:r w:rsidRPr="007F332B">
        <w:t xml:space="preserve">, </w:t>
      </w:r>
      <w:proofErr w:type="spellStart"/>
      <w:r w:rsidRPr="007F332B">
        <w:t>backdoor</w:t>
      </w:r>
      <w:proofErr w:type="spellEnd"/>
      <w:r w:rsidRPr="007F332B">
        <w:t xml:space="preserve">. </w:t>
      </w:r>
    </w:p>
    <w:p w14:paraId="763663E4" w14:textId="77777777" w:rsidR="00352336" w:rsidRPr="007F332B" w:rsidRDefault="00352336">
      <w:pPr>
        <w:pStyle w:val="Akapitzlist"/>
        <w:numPr>
          <w:ilvl w:val="0"/>
          <w:numId w:val="45"/>
        </w:numPr>
        <w:spacing w:line="276" w:lineRule="auto"/>
        <w:jc w:val="both"/>
      </w:pPr>
      <w:r w:rsidRPr="007F332B">
        <w:t xml:space="preserve">Rozwiązanie musi posiadać wbudowaną technologię do ochrony przed </w:t>
      </w:r>
      <w:proofErr w:type="spellStart"/>
      <w:r w:rsidRPr="007F332B">
        <w:t>rootkitami</w:t>
      </w:r>
      <w:proofErr w:type="spellEnd"/>
      <w:r w:rsidRPr="007F332B">
        <w:t xml:space="preserve"> oraz podłączeniem komputera do sieci </w:t>
      </w:r>
      <w:proofErr w:type="spellStart"/>
      <w:r w:rsidRPr="007F332B">
        <w:t>botnet</w:t>
      </w:r>
      <w:proofErr w:type="spellEnd"/>
      <w:r w:rsidRPr="007F332B">
        <w:t xml:space="preserve">. </w:t>
      </w:r>
    </w:p>
    <w:p w14:paraId="1FA306AF" w14:textId="77777777" w:rsidR="00352336" w:rsidRPr="007F332B" w:rsidRDefault="00352336">
      <w:pPr>
        <w:pStyle w:val="Akapitzlist"/>
        <w:numPr>
          <w:ilvl w:val="0"/>
          <w:numId w:val="45"/>
        </w:numPr>
        <w:spacing w:line="276" w:lineRule="auto"/>
        <w:jc w:val="both"/>
      </w:pPr>
      <w:r w:rsidRPr="007F332B">
        <w:t xml:space="preserve">Rozwiązanie musi zapewniać wykrywanie potencjalnie niepożądanych, niebezpiecznych oraz podejrzanych aplikacji. </w:t>
      </w:r>
    </w:p>
    <w:p w14:paraId="4C442DEE" w14:textId="77777777" w:rsidR="00352336" w:rsidRPr="007F332B" w:rsidRDefault="00352336">
      <w:pPr>
        <w:pStyle w:val="Akapitzlist"/>
        <w:numPr>
          <w:ilvl w:val="0"/>
          <w:numId w:val="45"/>
        </w:numPr>
        <w:spacing w:line="276" w:lineRule="auto"/>
        <w:jc w:val="both"/>
      </w:pPr>
      <w:r w:rsidRPr="007F332B">
        <w:t xml:space="preserve">Rozwiązanie musi zapewniać skanowanie w czasie rzeczywistym otwieranych, zapisywanych i wykonywanych plików. </w:t>
      </w:r>
    </w:p>
    <w:p w14:paraId="6EA2F2CD" w14:textId="77777777" w:rsidR="00352336" w:rsidRPr="007F332B" w:rsidRDefault="00352336">
      <w:pPr>
        <w:pStyle w:val="Akapitzlist"/>
        <w:numPr>
          <w:ilvl w:val="0"/>
          <w:numId w:val="45"/>
        </w:numPr>
        <w:spacing w:line="276" w:lineRule="auto"/>
        <w:jc w:val="both"/>
      </w:pPr>
      <w:r w:rsidRPr="007F332B">
        <w:t xml:space="preserve">Rozwiązanie musi zapewniać skanowanie całego dysku, wybranych katalogów lub pojedynczych plików "na żądanie" lub według harmonogramu. </w:t>
      </w:r>
    </w:p>
    <w:p w14:paraId="7C499F86" w14:textId="77777777" w:rsidR="00352336" w:rsidRPr="007F332B" w:rsidRDefault="00352336">
      <w:pPr>
        <w:pStyle w:val="Akapitzlist"/>
        <w:numPr>
          <w:ilvl w:val="0"/>
          <w:numId w:val="45"/>
        </w:numPr>
        <w:spacing w:line="276" w:lineRule="auto"/>
        <w:jc w:val="both"/>
      </w:pPr>
      <w:r w:rsidRPr="007F332B">
        <w:t xml:space="preserve">Rozwiązanie musi zapewniać skanowanie plików spakowanych i skompresowanych oraz dysków sieciowych i dysków przenośnych. </w:t>
      </w:r>
    </w:p>
    <w:p w14:paraId="2F79DE07" w14:textId="77777777" w:rsidR="00352336" w:rsidRPr="007F332B" w:rsidRDefault="00352336">
      <w:pPr>
        <w:pStyle w:val="Akapitzlist"/>
        <w:numPr>
          <w:ilvl w:val="0"/>
          <w:numId w:val="45"/>
        </w:numPr>
        <w:spacing w:line="276" w:lineRule="auto"/>
        <w:jc w:val="both"/>
      </w:pPr>
      <w:r w:rsidRPr="007F332B">
        <w:t xml:space="preserve">Rozwiązanie musi posiadać opcję umieszczenia na liście </w:t>
      </w:r>
      <w:proofErr w:type="spellStart"/>
      <w:r w:rsidRPr="007F332B">
        <w:t>wykluczeń</w:t>
      </w:r>
      <w:proofErr w:type="spellEnd"/>
      <w:r w:rsidRPr="007F332B">
        <w:t xml:space="preserve"> ze skanowania wybranych plików, katalogów lub plików na podstawie rozszerzenia, nazwy, sumy kontrolnej (SHA1) oraz lokalizacji pliku. </w:t>
      </w:r>
    </w:p>
    <w:p w14:paraId="7147803E" w14:textId="77777777" w:rsidR="00352336" w:rsidRPr="007F332B" w:rsidRDefault="00352336">
      <w:pPr>
        <w:pStyle w:val="Akapitzlist"/>
        <w:numPr>
          <w:ilvl w:val="0"/>
          <w:numId w:val="45"/>
        </w:numPr>
        <w:spacing w:line="276" w:lineRule="auto"/>
        <w:jc w:val="both"/>
      </w:pPr>
      <w:r w:rsidRPr="007F332B">
        <w:t xml:space="preserve">Rozwiązanie musi integrować się z Intel </w:t>
      </w:r>
      <w:proofErr w:type="spellStart"/>
      <w:r w:rsidRPr="007F332B">
        <w:t>Threat</w:t>
      </w:r>
      <w:proofErr w:type="spellEnd"/>
      <w:r w:rsidRPr="007F332B">
        <w:t xml:space="preserve"> </w:t>
      </w:r>
      <w:proofErr w:type="spellStart"/>
      <w:r w:rsidRPr="007F332B">
        <w:t>Detection</w:t>
      </w:r>
      <w:proofErr w:type="spellEnd"/>
      <w:r w:rsidRPr="007F332B">
        <w:t xml:space="preserve"> Technology. </w:t>
      </w:r>
    </w:p>
    <w:p w14:paraId="5F0FB239" w14:textId="77777777" w:rsidR="00352336" w:rsidRPr="007F332B" w:rsidRDefault="00352336">
      <w:pPr>
        <w:pStyle w:val="Akapitzlist"/>
        <w:numPr>
          <w:ilvl w:val="0"/>
          <w:numId w:val="45"/>
        </w:numPr>
        <w:spacing w:line="276" w:lineRule="auto"/>
        <w:jc w:val="both"/>
      </w:pPr>
      <w:r w:rsidRPr="007F332B">
        <w:t xml:space="preserve">Rozwiązanie musi zapewniać skanowanie i oczyszczanie poczty przychodzącej POP3 i IMAP „w locie” (w czasie rzeczywistym), zanim zostanie dostarczona do klienta pocztowego, zainstalowanego na stacji roboczej (niezależnie od konkretnego klienta pocztowego). </w:t>
      </w:r>
    </w:p>
    <w:p w14:paraId="78351D87" w14:textId="77777777" w:rsidR="00352336" w:rsidRPr="007F332B" w:rsidRDefault="00352336">
      <w:pPr>
        <w:pStyle w:val="Akapitzlist"/>
        <w:numPr>
          <w:ilvl w:val="0"/>
          <w:numId w:val="45"/>
        </w:numPr>
        <w:spacing w:line="276" w:lineRule="auto"/>
        <w:jc w:val="both"/>
      </w:pPr>
      <w:r w:rsidRPr="007F332B">
        <w:t xml:space="preserve">Rozwiązanie musi zapewniać skanowanie ruchu sieciowego wewnątrz szyfrowanych protokołów HTTPS, POP3S, IMAPS. </w:t>
      </w:r>
    </w:p>
    <w:p w14:paraId="28BAC8AB" w14:textId="77777777" w:rsidR="00352336" w:rsidRPr="007F332B" w:rsidRDefault="00352336">
      <w:pPr>
        <w:pStyle w:val="Akapitzlist"/>
        <w:numPr>
          <w:ilvl w:val="0"/>
          <w:numId w:val="45"/>
        </w:numPr>
        <w:spacing w:line="276" w:lineRule="auto"/>
        <w:jc w:val="both"/>
      </w:pPr>
      <w:r w:rsidRPr="007F332B">
        <w:lastRenderedPageBreak/>
        <w:t xml:space="preserve">Rozwiązanie musi posiadać wbudowane dwa niezależne moduły heurystyczne – jeden wykorzystujący pasywne metody heurystyczne i drugi wykorzystujący aktywne metody heurystyczne oraz elementy sztucznej inteligencji. Musi istnieć możliwość wyboru, z jaką heurystyka ma odbywać się skanowanie – z użyciem jednej lub obu metod jednocześnie. </w:t>
      </w:r>
    </w:p>
    <w:p w14:paraId="20B10F15" w14:textId="77777777" w:rsidR="00352336" w:rsidRPr="007F332B" w:rsidRDefault="00352336">
      <w:pPr>
        <w:pStyle w:val="Akapitzlist"/>
        <w:numPr>
          <w:ilvl w:val="0"/>
          <w:numId w:val="45"/>
        </w:numPr>
        <w:spacing w:line="276" w:lineRule="auto"/>
        <w:jc w:val="both"/>
      </w:pPr>
      <w:r w:rsidRPr="007F332B">
        <w:t xml:space="preserve">Rozwiązanie musi zapewniać blokowanie zewnętrznych nośników danych na stacji w tym przynajmniej: Pamięci masowych, optycznych pamięci masowych, pamięci masowych </w:t>
      </w:r>
      <w:proofErr w:type="spellStart"/>
      <w:r w:rsidRPr="007F332B">
        <w:t>Firewire</w:t>
      </w:r>
      <w:proofErr w:type="spellEnd"/>
      <w:r w:rsidRPr="007F332B">
        <w:t xml:space="preserve">, urządzeń do tworzenia obrazów, drukarek USB, urządzeń Bluetooth, czytników kart inteligentnych, modemów, portów LPT/COM oraz urządzeń przenośnych. </w:t>
      </w:r>
    </w:p>
    <w:p w14:paraId="439C4CA1" w14:textId="77777777" w:rsidR="00352336" w:rsidRPr="007F332B" w:rsidRDefault="00352336">
      <w:pPr>
        <w:pStyle w:val="Akapitzlist"/>
        <w:numPr>
          <w:ilvl w:val="0"/>
          <w:numId w:val="45"/>
        </w:numPr>
        <w:spacing w:line="276" w:lineRule="auto"/>
        <w:jc w:val="both"/>
      </w:pPr>
      <w:r w:rsidRPr="007F332B">
        <w:t xml:space="preserve">Rozwiązanie musi posiadać funkcję blokowania nośników wymiennych, bądź grup urządzeń ma umożliwiać użytkownikowi tworzenie reguł dla podłączanych urządzeń minimum w oparciu o typ, numer seryjny, dostawcę lub model urządzenia. </w:t>
      </w:r>
    </w:p>
    <w:p w14:paraId="5E349893" w14:textId="77777777" w:rsidR="00352336" w:rsidRPr="007F332B" w:rsidRDefault="00352336">
      <w:pPr>
        <w:pStyle w:val="Akapitzlist"/>
        <w:numPr>
          <w:ilvl w:val="0"/>
          <w:numId w:val="45"/>
        </w:numPr>
        <w:spacing w:line="276" w:lineRule="auto"/>
        <w:jc w:val="both"/>
      </w:pPr>
      <w:r w:rsidRPr="007F332B">
        <w:t xml:space="preserve">Moduł HIPS musi posiadać możliwość pracy w jednym z pięciu trybów: </w:t>
      </w:r>
    </w:p>
    <w:p w14:paraId="22CE224F" w14:textId="77777777" w:rsidR="00352336" w:rsidRPr="007F332B" w:rsidRDefault="00352336">
      <w:pPr>
        <w:pStyle w:val="Akapitzlist"/>
        <w:numPr>
          <w:ilvl w:val="1"/>
          <w:numId w:val="45"/>
        </w:numPr>
        <w:spacing w:line="276" w:lineRule="auto"/>
        <w:jc w:val="both"/>
      </w:pPr>
      <w:r w:rsidRPr="007F332B">
        <w:t xml:space="preserve">tryb automatyczny z regułami, gdzie program automatycznie tworzy i wykorzystuje reguły wraz z możliwością wykorzystania reguł utworzonych przez użytkownika, </w:t>
      </w:r>
    </w:p>
    <w:p w14:paraId="5907018C" w14:textId="77777777" w:rsidR="00352336" w:rsidRPr="007F332B" w:rsidRDefault="00352336">
      <w:pPr>
        <w:pStyle w:val="Akapitzlist"/>
        <w:numPr>
          <w:ilvl w:val="1"/>
          <w:numId w:val="45"/>
        </w:numPr>
        <w:spacing w:line="276" w:lineRule="auto"/>
        <w:jc w:val="both"/>
      </w:pPr>
      <w:r w:rsidRPr="007F332B">
        <w:t xml:space="preserve">tryb interaktywny, w którym to rozwiązanie pyta użytkownika o akcję w przypadku wykrycia aktywności w systemie, </w:t>
      </w:r>
    </w:p>
    <w:p w14:paraId="7CD33152" w14:textId="77777777" w:rsidR="00352336" w:rsidRPr="007F332B" w:rsidRDefault="00352336">
      <w:pPr>
        <w:pStyle w:val="Akapitzlist"/>
        <w:numPr>
          <w:ilvl w:val="1"/>
          <w:numId w:val="45"/>
        </w:numPr>
        <w:spacing w:line="276" w:lineRule="auto"/>
        <w:jc w:val="both"/>
      </w:pPr>
      <w:r w:rsidRPr="007F332B">
        <w:t xml:space="preserve">tryb oparty na regułach, gdzie zastosowanie mają jedynie reguły utworzone przez użytkownika, </w:t>
      </w:r>
    </w:p>
    <w:p w14:paraId="4D181258" w14:textId="77777777" w:rsidR="00352336" w:rsidRPr="007F332B" w:rsidRDefault="00352336">
      <w:pPr>
        <w:pStyle w:val="Akapitzlist"/>
        <w:numPr>
          <w:ilvl w:val="1"/>
          <w:numId w:val="45"/>
        </w:numPr>
        <w:spacing w:line="276" w:lineRule="auto"/>
        <w:jc w:val="both"/>
      </w:pPr>
      <w:r w:rsidRPr="007F332B">
        <w:t xml:space="preserve">tryb uczenia się, w którym rozwiązanie uczy się aktywności systemu i użytkownika oraz tworzy odpowiednie reguły w czasie określonym przez użytkownika. Po wygaśnięciu tego czasu program musi samoczynnie przełączyć się w tryb pracy oparty na regułach, </w:t>
      </w:r>
    </w:p>
    <w:p w14:paraId="2F84A80A" w14:textId="77777777" w:rsidR="00352336" w:rsidRPr="007F332B" w:rsidRDefault="00352336">
      <w:pPr>
        <w:pStyle w:val="Akapitzlist"/>
        <w:numPr>
          <w:ilvl w:val="1"/>
          <w:numId w:val="45"/>
        </w:numPr>
        <w:spacing w:line="276" w:lineRule="auto"/>
        <w:jc w:val="both"/>
      </w:pPr>
      <w:r w:rsidRPr="007F332B">
        <w:t>tryb inteligentny, w którym rozwiązanie będzie powiadamiało wyłącznie o szczególnie podejrzanych zdarzeniach.</w:t>
      </w:r>
    </w:p>
    <w:p w14:paraId="0F2F5AF5" w14:textId="77777777" w:rsidR="00352336" w:rsidRPr="007F332B" w:rsidRDefault="00352336">
      <w:pPr>
        <w:pStyle w:val="Akapitzlist"/>
        <w:numPr>
          <w:ilvl w:val="0"/>
          <w:numId w:val="45"/>
        </w:numPr>
        <w:spacing w:line="276" w:lineRule="auto"/>
        <w:jc w:val="both"/>
      </w:pPr>
      <w:r w:rsidRPr="007F332B">
        <w:t xml:space="preserve">Rozwiązanie musi być wyposażone we wbudowaną funkcję, która wygeneruje pełny raport na temat stacji, na której zostało zainstalowane, w tym przynajmniej z: zainstalowanych aplikacji, usług systemowych, informacji o systemie operacyjnym i sprzęcie, aktywnych procesów i połączeń sieciowych, harmonogramu systemu operacyjnego, pliku </w:t>
      </w:r>
      <w:proofErr w:type="spellStart"/>
      <w:r w:rsidRPr="007F332B">
        <w:t>hosts</w:t>
      </w:r>
      <w:proofErr w:type="spellEnd"/>
      <w:r w:rsidRPr="007F332B">
        <w:t xml:space="preserve">, sterowników. </w:t>
      </w:r>
    </w:p>
    <w:p w14:paraId="26C11BE2" w14:textId="77777777" w:rsidR="00352336" w:rsidRPr="007F332B" w:rsidRDefault="00352336">
      <w:pPr>
        <w:pStyle w:val="Akapitzlist"/>
        <w:numPr>
          <w:ilvl w:val="0"/>
          <w:numId w:val="45"/>
        </w:numPr>
        <w:spacing w:line="276" w:lineRule="auto"/>
        <w:jc w:val="both"/>
      </w:pPr>
      <w:r w:rsidRPr="007F332B">
        <w:t xml:space="preserve">Funkcja, generująca taki log, ma posiadać przynajmniej 9 poziomów filtrowania wyników pod kątem tego, które z nich są podejrzane dla rozwiązania i mogą stanowić zagrożenie bezpieczeństwa. </w:t>
      </w:r>
    </w:p>
    <w:p w14:paraId="59576D64" w14:textId="77777777" w:rsidR="00352336" w:rsidRPr="007F332B" w:rsidRDefault="00352336">
      <w:pPr>
        <w:pStyle w:val="Akapitzlist"/>
        <w:numPr>
          <w:ilvl w:val="0"/>
          <w:numId w:val="45"/>
        </w:numPr>
        <w:spacing w:line="276" w:lineRule="auto"/>
        <w:jc w:val="both"/>
      </w:pPr>
      <w:r w:rsidRPr="007F332B">
        <w:t xml:space="preserve">Rozwiązanie musi posiadać automatyczną, inkrementacyjną aktualizację silnika detekcji. </w:t>
      </w:r>
    </w:p>
    <w:p w14:paraId="0A0C6954" w14:textId="77777777" w:rsidR="00352336" w:rsidRPr="007F332B" w:rsidRDefault="00352336">
      <w:pPr>
        <w:pStyle w:val="Akapitzlist"/>
        <w:numPr>
          <w:ilvl w:val="0"/>
          <w:numId w:val="45"/>
        </w:numPr>
        <w:spacing w:line="276" w:lineRule="auto"/>
        <w:jc w:val="both"/>
      </w:pPr>
      <w:r w:rsidRPr="007F332B">
        <w:t xml:space="preserve">Rozwiązanie musi posiadać tylko jeden proces uruchamiany w pamięci, z którego korzystają wszystkie funkcje systemu (antywirus, </w:t>
      </w:r>
      <w:proofErr w:type="spellStart"/>
      <w:r w:rsidRPr="007F332B">
        <w:t>antyspyware</w:t>
      </w:r>
      <w:proofErr w:type="spellEnd"/>
      <w:r w:rsidRPr="007F332B">
        <w:t xml:space="preserve">, metody heurystyczne). </w:t>
      </w:r>
    </w:p>
    <w:p w14:paraId="19316062" w14:textId="77777777" w:rsidR="00352336" w:rsidRPr="007F332B" w:rsidRDefault="00352336">
      <w:pPr>
        <w:pStyle w:val="Akapitzlist"/>
        <w:numPr>
          <w:ilvl w:val="0"/>
          <w:numId w:val="45"/>
        </w:numPr>
        <w:spacing w:line="276" w:lineRule="auto"/>
        <w:jc w:val="both"/>
      </w:pPr>
      <w:r w:rsidRPr="007F332B">
        <w:t xml:space="preserve">Rozwiązanie musi posiadać funkcjonalność skanera UEFI, który chroni użytkownika poprzez wykrywanie i blokowanie zagrożeń, atakujących jeszcze przed uruchomieniem systemu operacyjnego. </w:t>
      </w:r>
    </w:p>
    <w:p w14:paraId="164B512B" w14:textId="77777777" w:rsidR="00352336" w:rsidRPr="007F332B" w:rsidRDefault="00352336">
      <w:pPr>
        <w:pStyle w:val="Akapitzlist"/>
        <w:numPr>
          <w:ilvl w:val="0"/>
          <w:numId w:val="45"/>
        </w:numPr>
        <w:spacing w:line="276" w:lineRule="auto"/>
        <w:jc w:val="both"/>
      </w:pPr>
      <w:r w:rsidRPr="007F332B">
        <w:t xml:space="preserve">Rozwiązanie musi posiadać ochronę antyspamową dla programu pocztowego Microsoft Outlook. </w:t>
      </w:r>
    </w:p>
    <w:p w14:paraId="62758F9F" w14:textId="77777777" w:rsidR="00352336" w:rsidRPr="007F332B" w:rsidRDefault="00352336">
      <w:pPr>
        <w:pStyle w:val="Akapitzlist"/>
        <w:numPr>
          <w:ilvl w:val="0"/>
          <w:numId w:val="45"/>
        </w:numPr>
        <w:spacing w:line="276" w:lineRule="auto"/>
        <w:jc w:val="both"/>
      </w:pPr>
      <w:r w:rsidRPr="007F332B">
        <w:t xml:space="preserve">Zapora osobista rozwiązania musi pracować w jednym z czterech trybów: </w:t>
      </w:r>
    </w:p>
    <w:p w14:paraId="5313BF05" w14:textId="77777777" w:rsidR="00352336" w:rsidRPr="007F332B" w:rsidRDefault="00352336">
      <w:pPr>
        <w:pStyle w:val="Akapitzlist"/>
        <w:numPr>
          <w:ilvl w:val="1"/>
          <w:numId w:val="45"/>
        </w:numPr>
        <w:spacing w:line="276" w:lineRule="auto"/>
        <w:jc w:val="both"/>
      </w:pPr>
      <w:r w:rsidRPr="007F332B">
        <w:t xml:space="preserve">tryb automatyczny – rozwiązanie blokuje cały ruch przychodzący i zezwala tylko na połączenia wychodzące, </w:t>
      </w:r>
    </w:p>
    <w:p w14:paraId="3794111D" w14:textId="77777777" w:rsidR="00352336" w:rsidRPr="007F332B" w:rsidRDefault="00352336">
      <w:pPr>
        <w:pStyle w:val="Akapitzlist"/>
        <w:numPr>
          <w:ilvl w:val="1"/>
          <w:numId w:val="45"/>
        </w:numPr>
        <w:spacing w:line="276" w:lineRule="auto"/>
        <w:jc w:val="both"/>
      </w:pPr>
      <w:r w:rsidRPr="007F332B">
        <w:t xml:space="preserve">tryb interaktywny – rozwiązanie pyta się o każde nowo nawiązywane połączenie, </w:t>
      </w:r>
    </w:p>
    <w:p w14:paraId="46614766" w14:textId="77777777" w:rsidR="00352336" w:rsidRPr="007F332B" w:rsidRDefault="00352336">
      <w:pPr>
        <w:pStyle w:val="Akapitzlist"/>
        <w:numPr>
          <w:ilvl w:val="1"/>
          <w:numId w:val="45"/>
        </w:numPr>
        <w:spacing w:line="276" w:lineRule="auto"/>
        <w:jc w:val="both"/>
      </w:pPr>
      <w:r w:rsidRPr="007F332B">
        <w:t xml:space="preserve">tryb oparty na regułach – rozwiązanie blokuje cały ruch przychodzący i wychodzący, zezwalając tylko na połączenia skonfigurowane przez administratora, </w:t>
      </w:r>
    </w:p>
    <w:p w14:paraId="1CFCE0EF" w14:textId="77777777" w:rsidR="00352336" w:rsidRPr="007F332B" w:rsidRDefault="00352336">
      <w:pPr>
        <w:pStyle w:val="Akapitzlist"/>
        <w:numPr>
          <w:ilvl w:val="1"/>
          <w:numId w:val="45"/>
        </w:numPr>
        <w:spacing w:line="276" w:lineRule="auto"/>
        <w:jc w:val="both"/>
      </w:pPr>
      <w:r w:rsidRPr="007F332B">
        <w:lastRenderedPageBreak/>
        <w:t xml:space="preserve">tryb uczenia się – rozwiązanie automatycznie tworzy nowe reguły zezwalające na połączenia przychodzące i wychodzące. Administrator musi posiadać możliwość konfigurowania czasu działania trybu. </w:t>
      </w:r>
    </w:p>
    <w:p w14:paraId="2C4DF23D" w14:textId="77777777" w:rsidR="00352336" w:rsidRPr="007F332B" w:rsidRDefault="00352336">
      <w:pPr>
        <w:pStyle w:val="Akapitzlist"/>
        <w:numPr>
          <w:ilvl w:val="0"/>
          <w:numId w:val="45"/>
        </w:numPr>
        <w:spacing w:line="276" w:lineRule="auto"/>
        <w:jc w:val="both"/>
      </w:pPr>
      <w:r w:rsidRPr="007F332B">
        <w:t xml:space="preserve">Rozwiązanie musi być wyposażona w moduł bezpiecznej przeglądarki. </w:t>
      </w:r>
    </w:p>
    <w:p w14:paraId="4552D797" w14:textId="77777777" w:rsidR="00352336" w:rsidRPr="007F332B" w:rsidRDefault="00352336">
      <w:pPr>
        <w:pStyle w:val="Akapitzlist"/>
        <w:numPr>
          <w:ilvl w:val="0"/>
          <w:numId w:val="45"/>
        </w:numPr>
        <w:spacing w:line="276" w:lineRule="auto"/>
        <w:jc w:val="both"/>
      </w:pPr>
      <w:r w:rsidRPr="007F332B">
        <w:t xml:space="preserve">Przeglądarka musi automatycznie szyfrować wszelkie dane wprowadzane przez Użytkownika. </w:t>
      </w:r>
    </w:p>
    <w:p w14:paraId="162595FF" w14:textId="77777777" w:rsidR="00352336" w:rsidRPr="007F332B" w:rsidRDefault="00352336">
      <w:pPr>
        <w:pStyle w:val="Akapitzlist"/>
        <w:numPr>
          <w:ilvl w:val="0"/>
          <w:numId w:val="45"/>
        </w:numPr>
        <w:spacing w:line="276" w:lineRule="auto"/>
        <w:jc w:val="both"/>
      </w:pPr>
      <w:r w:rsidRPr="007F332B">
        <w:t xml:space="preserve">Praca w bezpiecznej przeglądarce musi być wyróżniona poprzez odpowiedni kolor ramki przeglądarki oraz informację na ramce przeglądarki. </w:t>
      </w:r>
    </w:p>
    <w:p w14:paraId="3AF81ED2" w14:textId="77777777" w:rsidR="00352336" w:rsidRPr="007F332B" w:rsidRDefault="00352336">
      <w:pPr>
        <w:pStyle w:val="Akapitzlist"/>
        <w:numPr>
          <w:ilvl w:val="0"/>
          <w:numId w:val="45"/>
        </w:numPr>
        <w:spacing w:line="276" w:lineRule="auto"/>
        <w:jc w:val="both"/>
      </w:pPr>
      <w:r w:rsidRPr="007F332B">
        <w:t xml:space="preserve">Rozwiązanie musi być wyposażone w zintegrowany moduł kontroli dostępu do stron internetowych. </w:t>
      </w:r>
    </w:p>
    <w:p w14:paraId="5BC32731" w14:textId="77777777" w:rsidR="00352336" w:rsidRPr="007F332B" w:rsidRDefault="00352336">
      <w:pPr>
        <w:pStyle w:val="Akapitzlist"/>
        <w:numPr>
          <w:ilvl w:val="0"/>
          <w:numId w:val="45"/>
        </w:numPr>
        <w:spacing w:line="276" w:lineRule="auto"/>
        <w:jc w:val="both"/>
      </w:pPr>
      <w:r w:rsidRPr="007F332B">
        <w:t xml:space="preserve">Rozwiązanie musi posiadać możliwość filtrowania adresów URL w oparciu o co najmniej 140 kategorii i podkategorii. </w:t>
      </w:r>
    </w:p>
    <w:p w14:paraId="68C378E3" w14:textId="77777777" w:rsidR="00352336" w:rsidRPr="007F332B" w:rsidRDefault="00352336">
      <w:pPr>
        <w:pStyle w:val="Akapitzlist"/>
        <w:numPr>
          <w:ilvl w:val="0"/>
          <w:numId w:val="45"/>
        </w:numPr>
        <w:spacing w:line="276" w:lineRule="auto"/>
        <w:jc w:val="both"/>
      </w:pPr>
      <w:r w:rsidRPr="007F332B">
        <w:t xml:space="preserve">Rozwiązanie musi zapewniać ochronę przed zagrożeniami 0-day. </w:t>
      </w:r>
    </w:p>
    <w:p w14:paraId="2E01807F" w14:textId="77777777" w:rsidR="00352336" w:rsidRPr="007F332B" w:rsidRDefault="00352336">
      <w:pPr>
        <w:pStyle w:val="Akapitzlist"/>
        <w:numPr>
          <w:ilvl w:val="0"/>
          <w:numId w:val="45"/>
        </w:numPr>
        <w:spacing w:line="276" w:lineRule="auto"/>
        <w:jc w:val="both"/>
      </w:pPr>
      <w:r w:rsidRPr="007F332B">
        <w:t xml:space="preserve">W przypadku stacji roboczych rozwiązanie musi posiadać możliwość wstrzymania uruchamiania pobieranych plików za pośrednictwem przeglądarek internetowych, klientów poczty e-mail, z nośników wymiennych oraz wyodrębnionych z archiwum. </w:t>
      </w:r>
    </w:p>
    <w:p w14:paraId="0AAB4E6C" w14:textId="77777777" w:rsidR="00352336" w:rsidRPr="007F332B" w:rsidRDefault="00352336" w:rsidP="00352336">
      <w:pPr>
        <w:spacing w:line="276" w:lineRule="auto"/>
        <w:jc w:val="both"/>
        <w:rPr>
          <w:rFonts w:cstheme="minorHAnsi"/>
          <w:u w:val="single"/>
        </w:rPr>
      </w:pPr>
      <w:r w:rsidRPr="007F332B">
        <w:rPr>
          <w:rFonts w:cstheme="minorHAnsi"/>
          <w:u w:val="single"/>
        </w:rPr>
        <w:t>Ochrona serwera.</w:t>
      </w:r>
    </w:p>
    <w:p w14:paraId="68EC473E" w14:textId="77777777" w:rsidR="00352336" w:rsidRPr="007F332B" w:rsidRDefault="00352336">
      <w:pPr>
        <w:pStyle w:val="Akapitzlist"/>
        <w:numPr>
          <w:ilvl w:val="0"/>
          <w:numId w:val="46"/>
        </w:numPr>
        <w:spacing w:line="276" w:lineRule="auto"/>
        <w:jc w:val="both"/>
      </w:pPr>
      <w:r w:rsidRPr="007F332B">
        <w:t xml:space="preserve">Rozwiązanie musi wspierać systemy Microsoft Windows Server 2012 i nowszych oraz Linux w tym co najmniej: </w:t>
      </w:r>
      <w:proofErr w:type="spellStart"/>
      <w:r w:rsidRPr="007F332B">
        <w:t>RedHat</w:t>
      </w:r>
      <w:proofErr w:type="spellEnd"/>
      <w:r w:rsidRPr="007F332B">
        <w:t xml:space="preserve"> Enterprise Linux (RHEL) 7,8 i 9, </w:t>
      </w:r>
      <w:proofErr w:type="spellStart"/>
      <w:r w:rsidRPr="007F332B">
        <w:t>CentOS</w:t>
      </w:r>
      <w:proofErr w:type="spellEnd"/>
      <w:r w:rsidRPr="007F332B">
        <w:t xml:space="preserve"> 7, </w:t>
      </w:r>
      <w:proofErr w:type="spellStart"/>
      <w:r w:rsidRPr="007F332B">
        <w:t>Ubuntu</w:t>
      </w:r>
      <w:proofErr w:type="spellEnd"/>
      <w:r w:rsidRPr="007F332B">
        <w:t xml:space="preserve"> Server (SLES) 15, Oracle Linux 8 oraz Amazon Linux. </w:t>
      </w:r>
    </w:p>
    <w:p w14:paraId="4B7616B3" w14:textId="77777777" w:rsidR="00352336" w:rsidRPr="007F332B" w:rsidRDefault="00352336">
      <w:pPr>
        <w:pStyle w:val="Akapitzlist"/>
        <w:numPr>
          <w:ilvl w:val="0"/>
          <w:numId w:val="46"/>
        </w:numPr>
        <w:spacing w:line="276" w:lineRule="auto"/>
        <w:jc w:val="both"/>
      </w:pPr>
      <w:r w:rsidRPr="007F332B">
        <w:t xml:space="preserve">Rozwiązanie musi zapewniać ochronę przed wirusami, trojanami, robakami i innymi zagrożeniami. </w:t>
      </w:r>
    </w:p>
    <w:p w14:paraId="0C51B090" w14:textId="77777777" w:rsidR="00352336" w:rsidRPr="007F332B" w:rsidRDefault="00352336">
      <w:pPr>
        <w:pStyle w:val="Akapitzlist"/>
        <w:numPr>
          <w:ilvl w:val="0"/>
          <w:numId w:val="46"/>
        </w:numPr>
        <w:spacing w:line="276" w:lineRule="auto"/>
        <w:jc w:val="both"/>
      </w:pPr>
      <w:r w:rsidRPr="007F332B">
        <w:t xml:space="preserve">Rozwiązanie musi zapewniać wykrywanie i usuwanie niebezpiecznych aplikacji typu </w:t>
      </w:r>
      <w:proofErr w:type="spellStart"/>
      <w:r w:rsidRPr="007F332B">
        <w:t>adware</w:t>
      </w:r>
      <w:proofErr w:type="spellEnd"/>
      <w:r w:rsidRPr="007F332B">
        <w:t xml:space="preserve">, spyware, dialer, </w:t>
      </w:r>
      <w:proofErr w:type="spellStart"/>
      <w:r w:rsidRPr="007F332B">
        <w:t>phishing</w:t>
      </w:r>
      <w:proofErr w:type="spellEnd"/>
      <w:r w:rsidRPr="007F332B">
        <w:t xml:space="preserve">, narzędzi </w:t>
      </w:r>
      <w:proofErr w:type="spellStart"/>
      <w:r w:rsidRPr="007F332B">
        <w:t>hakerskich</w:t>
      </w:r>
      <w:proofErr w:type="spellEnd"/>
      <w:r w:rsidRPr="007F332B">
        <w:t xml:space="preserve">, </w:t>
      </w:r>
      <w:proofErr w:type="spellStart"/>
      <w:r w:rsidRPr="007F332B">
        <w:t>backdoor</w:t>
      </w:r>
      <w:proofErr w:type="spellEnd"/>
      <w:r w:rsidRPr="007F332B">
        <w:t xml:space="preserve">. </w:t>
      </w:r>
    </w:p>
    <w:p w14:paraId="34EF4E7E" w14:textId="77777777" w:rsidR="00352336" w:rsidRPr="007F332B" w:rsidRDefault="00352336">
      <w:pPr>
        <w:pStyle w:val="Akapitzlist"/>
        <w:numPr>
          <w:ilvl w:val="0"/>
          <w:numId w:val="46"/>
        </w:numPr>
        <w:spacing w:line="276" w:lineRule="auto"/>
        <w:jc w:val="both"/>
      </w:pPr>
      <w:r w:rsidRPr="007F332B">
        <w:t xml:space="preserve">Rozwiązanie musi zapewniać możliwość skanowania dysków sieciowych typu NAS. </w:t>
      </w:r>
    </w:p>
    <w:p w14:paraId="5BA30ADE" w14:textId="77777777" w:rsidR="00352336" w:rsidRPr="007F332B" w:rsidRDefault="00352336">
      <w:pPr>
        <w:pStyle w:val="Akapitzlist"/>
        <w:numPr>
          <w:ilvl w:val="0"/>
          <w:numId w:val="46"/>
        </w:numPr>
        <w:spacing w:line="276" w:lineRule="auto"/>
        <w:jc w:val="both"/>
      </w:pPr>
      <w:r w:rsidRPr="007F332B">
        <w:t xml:space="preserve">Rozwiązanie musi posiadać wbudowane dwa niezależne moduły heurystyczne – jeden wykorzystujący pasywne metody heurystyczne i drugi wykorzystujący aktywne metody heurystyczne oraz elementy sztucznej inteligencji. Rozwiązanie musi istnieć możliwość wyboru, z jaką heurystyka ma odbywać się skanowanie – z użyciem jednej lub obu metod jednocześnie. </w:t>
      </w:r>
    </w:p>
    <w:p w14:paraId="18E4D159" w14:textId="77777777" w:rsidR="00352336" w:rsidRPr="007F332B" w:rsidRDefault="00352336">
      <w:pPr>
        <w:pStyle w:val="Akapitzlist"/>
        <w:numPr>
          <w:ilvl w:val="0"/>
          <w:numId w:val="46"/>
        </w:numPr>
        <w:spacing w:line="276" w:lineRule="auto"/>
        <w:jc w:val="both"/>
      </w:pPr>
      <w:r w:rsidRPr="007F332B">
        <w:t xml:space="preserve">Rozwiązanie musi wspierać automatyczną, inkrementacyjną aktualizację silnika detekcji. </w:t>
      </w:r>
    </w:p>
    <w:p w14:paraId="1D400FFC" w14:textId="77777777" w:rsidR="00352336" w:rsidRPr="007F332B" w:rsidRDefault="00352336">
      <w:pPr>
        <w:pStyle w:val="Akapitzlist"/>
        <w:numPr>
          <w:ilvl w:val="0"/>
          <w:numId w:val="46"/>
        </w:numPr>
        <w:spacing w:line="276" w:lineRule="auto"/>
        <w:jc w:val="both"/>
      </w:pPr>
      <w:r w:rsidRPr="007F332B">
        <w:t xml:space="preserve">Rozwiązanie musi posiadać możliwość wykluczania ze skanowania procesów. </w:t>
      </w:r>
    </w:p>
    <w:p w14:paraId="3DB2096B" w14:textId="77777777" w:rsidR="00352336" w:rsidRPr="007F332B" w:rsidRDefault="00352336">
      <w:pPr>
        <w:pStyle w:val="Akapitzlist"/>
        <w:numPr>
          <w:ilvl w:val="0"/>
          <w:numId w:val="46"/>
        </w:numPr>
        <w:spacing w:line="276" w:lineRule="auto"/>
        <w:jc w:val="both"/>
      </w:pPr>
      <w:r w:rsidRPr="007F332B">
        <w:t xml:space="preserve">Rozwiązanie musi posiadać możliwość określenia typu podejrzanych plików, jakie będą przesyłane do producenta, w tym co najmniej pliki wykonywalne, archiwa, skrypty, dokumenty. </w:t>
      </w:r>
    </w:p>
    <w:p w14:paraId="722023A9" w14:textId="77777777" w:rsidR="00352336" w:rsidRPr="007F332B" w:rsidRDefault="00352336" w:rsidP="00352336">
      <w:pPr>
        <w:pStyle w:val="Akapitzlist"/>
        <w:spacing w:line="276" w:lineRule="auto"/>
        <w:ind w:left="360"/>
        <w:jc w:val="both"/>
      </w:pPr>
      <w:r w:rsidRPr="007F332B">
        <w:t xml:space="preserve">Dodatkowe wymagania dla ochrony serwerów Windows: </w:t>
      </w:r>
    </w:p>
    <w:p w14:paraId="560509C6" w14:textId="77777777" w:rsidR="00352336" w:rsidRPr="007F332B" w:rsidRDefault="00352336">
      <w:pPr>
        <w:pStyle w:val="Akapitzlist"/>
        <w:numPr>
          <w:ilvl w:val="0"/>
          <w:numId w:val="46"/>
        </w:numPr>
        <w:spacing w:line="276" w:lineRule="auto"/>
        <w:jc w:val="both"/>
      </w:pPr>
      <w:r w:rsidRPr="007F332B">
        <w:t xml:space="preserve">Rozwiązanie musi posiadać możliwość skanowania plików i folderów, znajdujących się w usłudze chmurowej OneDrive. </w:t>
      </w:r>
    </w:p>
    <w:p w14:paraId="1A54C2AE" w14:textId="77777777" w:rsidR="00352336" w:rsidRPr="007F332B" w:rsidRDefault="00352336">
      <w:pPr>
        <w:pStyle w:val="Akapitzlist"/>
        <w:numPr>
          <w:ilvl w:val="0"/>
          <w:numId w:val="46"/>
        </w:numPr>
        <w:spacing w:line="276" w:lineRule="auto"/>
        <w:jc w:val="both"/>
      </w:pPr>
      <w:r w:rsidRPr="007F332B">
        <w:t xml:space="preserve">Rozwiązanie musi posiadać system zapobiegania włamaniom działający na hoście (HIPS). </w:t>
      </w:r>
    </w:p>
    <w:p w14:paraId="40BD4735" w14:textId="77777777" w:rsidR="00352336" w:rsidRPr="007F332B" w:rsidRDefault="00352336">
      <w:pPr>
        <w:pStyle w:val="Akapitzlist"/>
        <w:numPr>
          <w:ilvl w:val="0"/>
          <w:numId w:val="46"/>
        </w:numPr>
        <w:spacing w:line="276" w:lineRule="auto"/>
        <w:jc w:val="both"/>
      </w:pPr>
      <w:r w:rsidRPr="007F332B">
        <w:t xml:space="preserve">Rozwiązanie musi wspierać skanowanie magazynu Hyper-V. </w:t>
      </w:r>
    </w:p>
    <w:p w14:paraId="3861865C" w14:textId="77777777" w:rsidR="00352336" w:rsidRPr="007F332B" w:rsidRDefault="00352336">
      <w:pPr>
        <w:pStyle w:val="Akapitzlist"/>
        <w:numPr>
          <w:ilvl w:val="0"/>
          <w:numId w:val="46"/>
        </w:numPr>
        <w:spacing w:line="276" w:lineRule="auto"/>
        <w:jc w:val="both"/>
      </w:pPr>
      <w:r w:rsidRPr="007F332B">
        <w:t xml:space="preserve">Rozwiązanie musi posiadać funkcjonalność skanera UEFI, który chroni użytkownika poprzez wykrywanie i blokowanie zagrożeń, atakujących jeszcze przed uruchomieniem systemu operacyjnego. </w:t>
      </w:r>
    </w:p>
    <w:p w14:paraId="106C438D" w14:textId="77777777" w:rsidR="00352336" w:rsidRPr="007F332B" w:rsidRDefault="00352336">
      <w:pPr>
        <w:pStyle w:val="Akapitzlist"/>
        <w:numPr>
          <w:ilvl w:val="0"/>
          <w:numId w:val="46"/>
        </w:numPr>
        <w:spacing w:line="276" w:lineRule="auto"/>
        <w:jc w:val="both"/>
      </w:pPr>
      <w:r w:rsidRPr="007F332B">
        <w:t xml:space="preserve">Rozwiązanie musi zapewniać administratorowi blokowanie zewnętrznych nośników danych na stacji w tym przynajmniej: Pamięci masowych, optycznych pamięci masowych, pamięci masowych </w:t>
      </w:r>
      <w:proofErr w:type="spellStart"/>
      <w:r w:rsidRPr="007F332B">
        <w:t>Firewire</w:t>
      </w:r>
      <w:proofErr w:type="spellEnd"/>
      <w:r w:rsidRPr="007F332B">
        <w:t xml:space="preserve">, urządzeń do tworzenia obrazów, drukarek USB, urządzeń Bluetooth, czytników kart inteligentnych, modemów, portów LPT/COM oraz urządzeń przenośnych. </w:t>
      </w:r>
    </w:p>
    <w:p w14:paraId="246840AE" w14:textId="77777777" w:rsidR="00352336" w:rsidRPr="007F332B" w:rsidRDefault="00352336">
      <w:pPr>
        <w:pStyle w:val="Akapitzlist"/>
        <w:numPr>
          <w:ilvl w:val="0"/>
          <w:numId w:val="46"/>
        </w:numPr>
        <w:spacing w:line="276" w:lineRule="auto"/>
        <w:jc w:val="both"/>
      </w:pPr>
      <w:r w:rsidRPr="007F332B">
        <w:lastRenderedPageBreak/>
        <w:t xml:space="preserve">Rozwiązanie musi automatyczne wykrywać usługi zainstalowane na serwerze i tworzyć dla nich odpowiednie wyjątki. </w:t>
      </w:r>
    </w:p>
    <w:p w14:paraId="4E861F7D" w14:textId="77777777" w:rsidR="00352336" w:rsidRPr="007F332B" w:rsidRDefault="00352336">
      <w:pPr>
        <w:pStyle w:val="Akapitzlist"/>
        <w:numPr>
          <w:ilvl w:val="0"/>
          <w:numId w:val="46"/>
        </w:numPr>
        <w:spacing w:line="276" w:lineRule="auto"/>
        <w:jc w:val="both"/>
      </w:pPr>
      <w:r w:rsidRPr="007F332B">
        <w:t xml:space="preserve">Rozwiązanie musi posiadać wbudowany system IDS z detekcją prób ataków, anomalii w pracy sieci oraz wykrywaniem aktywności wirusów sieciowych. </w:t>
      </w:r>
    </w:p>
    <w:p w14:paraId="0A72D4CE" w14:textId="77777777" w:rsidR="00352336" w:rsidRPr="007F332B" w:rsidRDefault="00352336">
      <w:pPr>
        <w:pStyle w:val="Akapitzlist"/>
        <w:numPr>
          <w:ilvl w:val="0"/>
          <w:numId w:val="46"/>
        </w:numPr>
        <w:spacing w:line="276" w:lineRule="auto"/>
        <w:jc w:val="both"/>
      </w:pPr>
      <w:r w:rsidRPr="007F332B">
        <w:t xml:space="preserve">Rozwiązanie musi zapewniać możliwość dodawania wyjątków dla systemu IDS, co najmniej w oparciu o występujący alert, kierunek, aplikacje, czynność oraz adres IP. </w:t>
      </w:r>
    </w:p>
    <w:p w14:paraId="725AA6DE" w14:textId="77777777" w:rsidR="00352336" w:rsidRPr="007F332B" w:rsidRDefault="00352336">
      <w:pPr>
        <w:pStyle w:val="Akapitzlist"/>
        <w:numPr>
          <w:ilvl w:val="0"/>
          <w:numId w:val="46"/>
        </w:numPr>
        <w:spacing w:line="276" w:lineRule="auto"/>
        <w:jc w:val="both"/>
      </w:pPr>
      <w:r w:rsidRPr="007F332B">
        <w:t xml:space="preserve">Rozwiązanie musi posiadać ochronę przed oprogramowaniem wymuszającym okup za pomocą dedykowanego modułu. </w:t>
      </w:r>
    </w:p>
    <w:p w14:paraId="1AC09028" w14:textId="77777777" w:rsidR="00352336" w:rsidRPr="007F332B" w:rsidRDefault="00352336" w:rsidP="00352336">
      <w:pPr>
        <w:pStyle w:val="Akapitzlist"/>
        <w:spacing w:line="276" w:lineRule="auto"/>
        <w:ind w:left="360"/>
        <w:jc w:val="both"/>
      </w:pPr>
      <w:r w:rsidRPr="007F332B">
        <w:t xml:space="preserve">Dodatkowe wymagania dla ochrony serwerów Linux: </w:t>
      </w:r>
    </w:p>
    <w:p w14:paraId="68670B98" w14:textId="77777777" w:rsidR="00352336" w:rsidRPr="007F332B" w:rsidRDefault="00352336">
      <w:pPr>
        <w:pStyle w:val="Akapitzlist"/>
        <w:numPr>
          <w:ilvl w:val="0"/>
          <w:numId w:val="46"/>
        </w:numPr>
        <w:spacing w:line="276" w:lineRule="auto"/>
        <w:jc w:val="both"/>
      </w:pPr>
      <w:r w:rsidRPr="007F332B">
        <w:t xml:space="preserve">Rozwiązanie musi pozwalać, na uruchomienie lokalnej konsoli administracyjnej, działającej z poziomu przeglądarki internetowej. </w:t>
      </w:r>
    </w:p>
    <w:p w14:paraId="5434C7D8" w14:textId="77777777" w:rsidR="00352336" w:rsidRPr="007F332B" w:rsidRDefault="00352336">
      <w:pPr>
        <w:pStyle w:val="Akapitzlist"/>
        <w:numPr>
          <w:ilvl w:val="0"/>
          <w:numId w:val="46"/>
        </w:numPr>
        <w:spacing w:line="276" w:lineRule="auto"/>
        <w:jc w:val="both"/>
      </w:pPr>
      <w:r w:rsidRPr="007F332B">
        <w:t xml:space="preserve">Lokalna konsola administracyjna nie może wymagać do swojej pracy, uruchomienia i instalacji dodatkowego rozwiązania w postaci usługi serwera Web. </w:t>
      </w:r>
    </w:p>
    <w:p w14:paraId="07E38C74" w14:textId="77777777" w:rsidR="00352336" w:rsidRPr="007F332B" w:rsidRDefault="00352336">
      <w:pPr>
        <w:pStyle w:val="Akapitzlist"/>
        <w:numPr>
          <w:ilvl w:val="0"/>
          <w:numId w:val="46"/>
        </w:numPr>
        <w:spacing w:line="276" w:lineRule="auto"/>
        <w:jc w:val="both"/>
      </w:pPr>
      <w:r w:rsidRPr="007F332B">
        <w:t xml:space="preserve">Rozwiązanie, do celów skanowania plików na macierzach NAS / SAN, musi w pełni wspierać rozwiązanie Dell EMC </w:t>
      </w:r>
      <w:proofErr w:type="spellStart"/>
      <w:r w:rsidRPr="007F332B">
        <w:t>Isilon</w:t>
      </w:r>
      <w:proofErr w:type="spellEnd"/>
      <w:r w:rsidRPr="007F332B">
        <w:t xml:space="preserve">. </w:t>
      </w:r>
    </w:p>
    <w:p w14:paraId="3F8FEF98" w14:textId="77777777" w:rsidR="00352336" w:rsidRPr="007F332B" w:rsidRDefault="00352336">
      <w:pPr>
        <w:pStyle w:val="Akapitzlist"/>
        <w:numPr>
          <w:ilvl w:val="0"/>
          <w:numId w:val="46"/>
        </w:numPr>
        <w:spacing w:line="276" w:lineRule="auto"/>
        <w:jc w:val="both"/>
      </w:pPr>
      <w:r w:rsidRPr="007F332B">
        <w:t xml:space="preserve">Rozwiązanie musi działać w architekturze bazującej na technologii mikro-serwisów. Funkcjonalność ta musi zapewniać podwyższony poziom stabilności, w przypadku awarii jednego z komponentów rozwiązania, nie spowoduje to przerwania pracy całego procesu, a jedynie wymusi restart zawieszonego mikro-serwisu. </w:t>
      </w:r>
    </w:p>
    <w:p w14:paraId="0FE76F91" w14:textId="77777777" w:rsidR="00352336" w:rsidRPr="007F332B" w:rsidRDefault="00352336" w:rsidP="00352336">
      <w:pPr>
        <w:spacing w:line="276" w:lineRule="auto"/>
        <w:jc w:val="both"/>
        <w:rPr>
          <w:rFonts w:cstheme="minorHAnsi"/>
        </w:rPr>
      </w:pPr>
      <w:r w:rsidRPr="007F332B">
        <w:rPr>
          <w:rFonts w:cstheme="minorHAnsi"/>
          <w:u w:val="single"/>
        </w:rPr>
        <w:t>Szyfrowanie</w:t>
      </w:r>
      <w:r>
        <w:rPr>
          <w:rFonts w:cstheme="minorHAnsi"/>
          <w:u w:val="single"/>
        </w:rPr>
        <w:t>.</w:t>
      </w:r>
    </w:p>
    <w:p w14:paraId="3CAFBCE2" w14:textId="77777777" w:rsidR="00352336" w:rsidRPr="007F332B" w:rsidRDefault="00352336">
      <w:pPr>
        <w:pStyle w:val="Akapitzlist"/>
        <w:numPr>
          <w:ilvl w:val="0"/>
          <w:numId w:val="47"/>
        </w:numPr>
        <w:spacing w:line="276" w:lineRule="auto"/>
        <w:jc w:val="both"/>
      </w:pPr>
      <w:r w:rsidRPr="007F332B">
        <w:t xml:space="preserve">System szyfrowania danych musi wspierać instalację aplikacji klienckiej w środowisku Microsoft Windows 7/8/8.1/10 32-bit i 64-bit. </w:t>
      </w:r>
    </w:p>
    <w:p w14:paraId="3CEDEE36" w14:textId="77777777" w:rsidR="00352336" w:rsidRPr="007F332B" w:rsidRDefault="00352336">
      <w:pPr>
        <w:pStyle w:val="Akapitzlist"/>
        <w:numPr>
          <w:ilvl w:val="0"/>
          <w:numId w:val="47"/>
        </w:numPr>
        <w:spacing w:line="276" w:lineRule="auto"/>
        <w:jc w:val="both"/>
      </w:pPr>
      <w:r w:rsidRPr="007F332B">
        <w:t xml:space="preserve">System szyfrowania musi wspierać zarządzanie natywnym szyfrowaniem w systemach </w:t>
      </w:r>
      <w:proofErr w:type="spellStart"/>
      <w:r w:rsidRPr="007F332B">
        <w:t>macOS</w:t>
      </w:r>
      <w:proofErr w:type="spellEnd"/>
      <w:r w:rsidRPr="007F332B">
        <w:t xml:space="preserve"> (</w:t>
      </w:r>
      <w:proofErr w:type="spellStart"/>
      <w:r w:rsidRPr="007F332B">
        <w:t>FileVault</w:t>
      </w:r>
      <w:proofErr w:type="spellEnd"/>
      <w:r w:rsidRPr="007F332B">
        <w:t xml:space="preserve">). </w:t>
      </w:r>
    </w:p>
    <w:p w14:paraId="0ED86BBB" w14:textId="77777777" w:rsidR="00352336" w:rsidRPr="007F332B" w:rsidRDefault="00352336">
      <w:pPr>
        <w:pStyle w:val="Akapitzlist"/>
        <w:numPr>
          <w:ilvl w:val="0"/>
          <w:numId w:val="47"/>
        </w:numPr>
        <w:spacing w:line="276" w:lineRule="auto"/>
        <w:jc w:val="both"/>
      </w:pPr>
      <w:r w:rsidRPr="007F332B">
        <w:t xml:space="preserve">Aplikacja musi posiadać autentykacje typu </w:t>
      </w:r>
      <w:proofErr w:type="spellStart"/>
      <w:r w:rsidRPr="007F332B">
        <w:t>Pre-boot</w:t>
      </w:r>
      <w:proofErr w:type="spellEnd"/>
      <w:r w:rsidRPr="007F332B">
        <w:t xml:space="preserve">, czyli uwierzytelnienie użytkownika zanim zostanie uruchomiony system operacyjny. Musi istnieć także możliwość całkowitego lub czasowego wyłączenia tego uwierzytelnienia. </w:t>
      </w:r>
    </w:p>
    <w:p w14:paraId="1FA99DCE" w14:textId="77777777" w:rsidR="00352336" w:rsidRPr="007F332B" w:rsidRDefault="00352336">
      <w:pPr>
        <w:pStyle w:val="Akapitzlist"/>
        <w:numPr>
          <w:ilvl w:val="0"/>
          <w:numId w:val="47"/>
        </w:numPr>
        <w:spacing w:line="276" w:lineRule="auto"/>
        <w:jc w:val="both"/>
      </w:pPr>
      <w:r w:rsidRPr="007F332B">
        <w:t>Aplikacja musi umożliwiać szyfrowanie danych na komputerach z UEFI.</w:t>
      </w:r>
    </w:p>
    <w:p w14:paraId="4917BC81" w14:textId="77777777" w:rsidR="00352336" w:rsidRPr="007F332B" w:rsidRDefault="00352336" w:rsidP="00352336">
      <w:pPr>
        <w:spacing w:line="276" w:lineRule="auto"/>
        <w:jc w:val="both"/>
        <w:rPr>
          <w:rFonts w:cstheme="minorHAnsi"/>
        </w:rPr>
      </w:pPr>
    </w:p>
    <w:p w14:paraId="2EA78472" w14:textId="77777777" w:rsidR="00352336" w:rsidRPr="00BF4ECD" w:rsidRDefault="00352336" w:rsidP="00352336">
      <w:pPr>
        <w:spacing w:line="276" w:lineRule="auto"/>
        <w:jc w:val="both"/>
        <w:rPr>
          <w:rFonts w:cstheme="minorHAnsi"/>
          <w:u w:val="single"/>
        </w:rPr>
      </w:pPr>
      <w:r w:rsidRPr="00BF4ECD">
        <w:rPr>
          <w:rFonts w:cstheme="minorHAnsi"/>
          <w:u w:val="single"/>
        </w:rPr>
        <w:t>Ochrona urządzeń mobilnych opartych o system Android</w:t>
      </w:r>
      <w:r>
        <w:rPr>
          <w:rFonts w:cstheme="minorHAnsi"/>
          <w:u w:val="single"/>
        </w:rPr>
        <w:t>.</w:t>
      </w:r>
      <w:r w:rsidRPr="00BF4ECD">
        <w:rPr>
          <w:rFonts w:cstheme="minorHAnsi"/>
          <w:u w:val="single"/>
        </w:rPr>
        <w:t xml:space="preserve"> </w:t>
      </w:r>
    </w:p>
    <w:p w14:paraId="6B90CC3F" w14:textId="77777777" w:rsidR="00352336" w:rsidRPr="00BF4ECD" w:rsidRDefault="00352336">
      <w:pPr>
        <w:pStyle w:val="Akapitzlist"/>
        <w:numPr>
          <w:ilvl w:val="0"/>
          <w:numId w:val="48"/>
        </w:numPr>
        <w:spacing w:line="276" w:lineRule="auto"/>
        <w:jc w:val="both"/>
      </w:pPr>
      <w:r w:rsidRPr="00BF4ECD">
        <w:t xml:space="preserve">Rozwiązanie musi zapewniać skanowanie wszystkich typów plików, zarówno w pamięci wewnętrznej, jak i na karcie SD, bez względu na ich rozszerzenie. </w:t>
      </w:r>
    </w:p>
    <w:p w14:paraId="2CF88DFD" w14:textId="77777777" w:rsidR="00352336" w:rsidRPr="00BF4ECD" w:rsidRDefault="00352336">
      <w:pPr>
        <w:pStyle w:val="Akapitzlist"/>
        <w:numPr>
          <w:ilvl w:val="0"/>
          <w:numId w:val="48"/>
        </w:numPr>
        <w:spacing w:line="276" w:lineRule="auto"/>
        <w:jc w:val="both"/>
      </w:pPr>
      <w:r w:rsidRPr="00BF4ECD">
        <w:t xml:space="preserve">Rozwiązanie musi zapewniać co najmniej 2 poziomy skanowania: inteligentne i dokładne. </w:t>
      </w:r>
    </w:p>
    <w:p w14:paraId="566BFB8D" w14:textId="77777777" w:rsidR="00352336" w:rsidRPr="00BF4ECD" w:rsidRDefault="00352336">
      <w:pPr>
        <w:pStyle w:val="Akapitzlist"/>
        <w:numPr>
          <w:ilvl w:val="0"/>
          <w:numId w:val="48"/>
        </w:numPr>
        <w:spacing w:line="276" w:lineRule="auto"/>
        <w:jc w:val="both"/>
      </w:pPr>
      <w:r w:rsidRPr="00BF4ECD">
        <w:t xml:space="preserve">Rozwiązanie musi zapewniać automatyczne uruchamianie skanowania, gdy urządzenie jest w trybie bezczynności (w pełni naładowane i podłączone do ładowarki). </w:t>
      </w:r>
    </w:p>
    <w:p w14:paraId="079E257F" w14:textId="77777777" w:rsidR="00352336" w:rsidRPr="00BF4ECD" w:rsidRDefault="00352336">
      <w:pPr>
        <w:pStyle w:val="Akapitzlist"/>
        <w:numPr>
          <w:ilvl w:val="0"/>
          <w:numId w:val="48"/>
        </w:numPr>
        <w:spacing w:line="276" w:lineRule="auto"/>
        <w:jc w:val="both"/>
      </w:pPr>
      <w:r w:rsidRPr="00BF4ECD">
        <w:t xml:space="preserve">Rozwiązanie musi posiadać możliwość skonfigurowania zaufanej karty SIM. </w:t>
      </w:r>
    </w:p>
    <w:p w14:paraId="5911215F" w14:textId="77777777" w:rsidR="00352336" w:rsidRPr="00BF4ECD" w:rsidRDefault="00352336">
      <w:pPr>
        <w:pStyle w:val="Akapitzlist"/>
        <w:numPr>
          <w:ilvl w:val="0"/>
          <w:numId w:val="48"/>
        </w:numPr>
        <w:spacing w:line="276" w:lineRule="auto"/>
        <w:jc w:val="both"/>
      </w:pPr>
      <w:r w:rsidRPr="00BF4ECD">
        <w:t>Rozwiązanie musi zapewniać wysłanie na urządzenie komendy z konsoli centralnego zarządzania, która umożliwi:</w:t>
      </w:r>
    </w:p>
    <w:p w14:paraId="013A281C" w14:textId="77777777" w:rsidR="00352336" w:rsidRPr="00BF4ECD" w:rsidRDefault="00352336">
      <w:pPr>
        <w:pStyle w:val="Akapitzlist"/>
        <w:numPr>
          <w:ilvl w:val="1"/>
          <w:numId w:val="45"/>
        </w:numPr>
        <w:spacing w:line="276" w:lineRule="auto"/>
        <w:jc w:val="both"/>
      </w:pPr>
      <w:r w:rsidRPr="00BF4ECD">
        <w:t xml:space="preserve">usunięcie zawartości urządzenia, </w:t>
      </w:r>
    </w:p>
    <w:p w14:paraId="2F21718C" w14:textId="77777777" w:rsidR="00352336" w:rsidRPr="00BF4ECD" w:rsidRDefault="00352336">
      <w:pPr>
        <w:pStyle w:val="Akapitzlist"/>
        <w:numPr>
          <w:ilvl w:val="1"/>
          <w:numId w:val="45"/>
        </w:numPr>
        <w:spacing w:line="276" w:lineRule="auto"/>
        <w:jc w:val="both"/>
      </w:pPr>
      <w:r w:rsidRPr="00BF4ECD">
        <w:t xml:space="preserve">przywrócenie urządzenie do ustawień fabrycznych, </w:t>
      </w:r>
    </w:p>
    <w:p w14:paraId="310DC441" w14:textId="77777777" w:rsidR="00352336" w:rsidRPr="00BF4ECD" w:rsidRDefault="00352336">
      <w:pPr>
        <w:pStyle w:val="Akapitzlist"/>
        <w:numPr>
          <w:ilvl w:val="1"/>
          <w:numId w:val="45"/>
        </w:numPr>
        <w:spacing w:line="276" w:lineRule="auto"/>
        <w:jc w:val="both"/>
      </w:pPr>
      <w:r w:rsidRPr="00BF4ECD">
        <w:t xml:space="preserve">zablokowania urządzenia, </w:t>
      </w:r>
    </w:p>
    <w:p w14:paraId="782EC006" w14:textId="77777777" w:rsidR="00352336" w:rsidRPr="00BF4ECD" w:rsidRDefault="00352336">
      <w:pPr>
        <w:pStyle w:val="Akapitzlist"/>
        <w:numPr>
          <w:ilvl w:val="1"/>
          <w:numId w:val="45"/>
        </w:numPr>
        <w:spacing w:line="276" w:lineRule="auto"/>
        <w:jc w:val="both"/>
      </w:pPr>
      <w:r w:rsidRPr="00BF4ECD">
        <w:t xml:space="preserve">uruchomienie sygnału dźwiękowego, </w:t>
      </w:r>
    </w:p>
    <w:p w14:paraId="34899689" w14:textId="77777777" w:rsidR="00352336" w:rsidRPr="00BF4ECD" w:rsidRDefault="00352336">
      <w:pPr>
        <w:pStyle w:val="Akapitzlist"/>
        <w:numPr>
          <w:ilvl w:val="1"/>
          <w:numId w:val="45"/>
        </w:numPr>
        <w:spacing w:line="276" w:lineRule="auto"/>
        <w:jc w:val="both"/>
      </w:pPr>
      <w:r w:rsidRPr="00BF4ECD">
        <w:lastRenderedPageBreak/>
        <w:t xml:space="preserve">lokalizację GPS. </w:t>
      </w:r>
    </w:p>
    <w:p w14:paraId="1D60DAAA" w14:textId="77777777" w:rsidR="00352336" w:rsidRPr="00BF4ECD" w:rsidRDefault="00352336">
      <w:pPr>
        <w:pStyle w:val="Akapitzlist"/>
        <w:numPr>
          <w:ilvl w:val="1"/>
          <w:numId w:val="45"/>
        </w:numPr>
        <w:spacing w:line="276" w:lineRule="auto"/>
        <w:jc w:val="both"/>
      </w:pPr>
      <w:r w:rsidRPr="00BF4ECD">
        <w:t xml:space="preserve">Rozwiązanie musi zapewniać administratorowi podejrzenie listy zainstalowanych aplikacji. </w:t>
      </w:r>
    </w:p>
    <w:p w14:paraId="27B17DE2" w14:textId="77777777" w:rsidR="00352336" w:rsidRPr="00BF4ECD" w:rsidRDefault="00352336">
      <w:pPr>
        <w:pStyle w:val="Akapitzlist"/>
        <w:numPr>
          <w:ilvl w:val="1"/>
          <w:numId w:val="45"/>
        </w:numPr>
        <w:spacing w:line="276" w:lineRule="auto"/>
        <w:jc w:val="both"/>
      </w:pPr>
      <w:r w:rsidRPr="00BF4ECD">
        <w:t xml:space="preserve">Rozwiązanie musi posiadać blokowanie aplikacji w oparciu o: </w:t>
      </w:r>
    </w:p>
    <w:p w14:paraId="5F36FD93" w14:textId="77777777" w:rsidR="00352336" w:rsidRPr="00BF4ECD" w:rsidRDefault="00352336">
      <w:pPr>
        <w:pStyle w:val="Akapitzlist"/>
        <w:numPr>
          <w:ilvl w:val="1"/>
          <w:numId w:val="45"/>
        </w:numPr>
        <w:spacing w:line="276" w:lineRule="auto"/>
        <w:jc w:val="both"/>
      </w:pPr>
      <w:r w:rsidRPr="00BF4ECD">
        <w:t xml:space="preserve">nazwę aplikacji, </w:t>
      </w:r>
    </w:p>
    <w:p w14:paraId="5BAACC43" w14:textId="77777777" w:rsidR="00352336" w:rsidRPr="00BF4ECD" w:rsidRDefault="00352336">
      <w:pPr>
        <w:pStyle w:val="Akapitzlist"/>
        <w:numPr>
          <w:ilvl w:val="1"/>
          <w:numId w:val="45"/>
        </w:numPr>
        <w:spacing w:line="276" w:lineRule="auto"/>
        <w:jc w:val="both"/>
      </w:pPr>
      <w:r w:rsidRPr="00BF4ECD">
        <w:t xml:space="preserve">nazwę pakietu, </w:t>
      </w:r>
    </w:p>
    <w:p w14:paraId="426B1AB4" w14:textId="77777777" w:rsidR="00352336" w:rsidRPr="00BF4ECD" w:rsidRDefault="00352336">
      <w:pPr>
        <w:pStyle w:val="Akapitzlist"/>
        <w:numPr>
          <w:ilvl w:val="1"/>
          <w:numId w:val="45"/>
        </w:numPr>
        <w:spacing w:line="276" w:lineRule="auto"/>
        <w:jc w:val="both"/>
      </w:pPr>
      <w:r w:rsidRPr="00BF4ECD">
        <w:t xml:space="preserve">kategorię sklepu Google Play, </w:t>
      </w:r>
    </w:p>
    <w:p w14:paraId="21EC489B" w14:textId="77777777" w:rsidR="00352336" w:rsidRPr="00BF4ECD" w:rsidRDefault="00352336">
      <w:pPr>
        <w:pStyle w:val="Akapitzlist"/>
        <w:numPr>
          <w:ilvl w:val="1"/>
          <w:numId w:val="45"/>
        </w:numPr>
        <w:spacing w:line="276" w:lineRule="auto"/>
        <w:jc w:val="both"/>
      </w:pPr>
      <w:r w:rsidRPr="00BF4ECD">
        <w:t xml:space="preserve">uprawnienia aplikacji, </w:t>
      </w:r>
    </w:p>
    <w:p w14:paraId="00AA144A" w14:textId="77777777" w:rsidR="00352336" w:rsidRPr="00BF4ECD" w:rsidRDefault="00352336">
      <w:pPr>
        <w:pStyle w:val="Akapitzlist"/>
        <w:numPr>
          <w:ilvl w:val="1"/>
          <w:numId w:val="45"/>
        </w:numPr>
        <w:spacing w:line="276" w:lineRule="auto"/>
        <w:jc w:val="both"/>
      </w:pPr>
      <w:r w:rsidRPr="00BF4ECD">
        <w:t xml:space="preserve">pochodzenie aplikacji z nieznanego źródła. </w:t>
      </w:r>
    </w:p>
    <w:p w14:paraId="17D91448" w14:textId="77777777" w:rsidR="00352336" w:rsidRPr="00F81064" w:rsidRDefault="00352336" w:rsidP="00352336">
      <w:pPr>
        <w:spacing w:line="276" w:lineRule="auto"/>
        <w:jc w:val="both"/>
        <w:rPr>
          <w:rFonts w:cstheme="minorHAnsi"/>
          <w:u w:val="single"/>
        </w:rPr>
      </w:pPr>
      <w:r w:rsidRPr="00F81064">
        <w:rPr>
          <w:rFonts w:cstheme="minorHAnsi"/>
          <w:u w:val="single"/>
        </w:rPr>
        <w:t>Ochrona serwera pocztowego MS Exchange</w:t>
      </w:r>
      <w:r>
        <w:rPr>
          <w:rFonts w:cstheme="minorHAnsi"/>
          <w:u w:val="single"/>
        </w:rPr>
        <w:t>.</w:t>
      </w:r>
      <w:r w:rsidRPr="00F81064">
        <w:rPr>
          <w:rFonts w:cstheme="minorHAnsi"/>
          <w:u w:val="single"/>
        </w:rPr>
        <w:t xml:space="preserve"> </w:t>
      </w:r>
    </w:p>
    <w:p w14:paraId="7DEBC6E0" w14:textId="77777777" w:rsidR="00352336" w:rsidRPr="00F81064" w:rsidRDefault="00352336">
      <w:pPr>
        <w:pStyle w:val="Akapitzlist"/>
        <w:numPr>
          <w:ilvl w:val="0"/>
          <w:numId w:val="49"/>
        </w:numPr>
        <w:spacing w:line="276" w:lineRule="auto"/>
        <w:jc w:val="both"/>
      </w:pPr>
      <w:r w:rsidRPr="00F81064">
        <w:t xml:space="preserve">Rozwiązanie musi wspierać instalację na systemach Microsoft Windows Server 2012 i nowszych. </w:t>
      </w:r>
    </w:p>
    <w:p w14:paraId="593977F9" w14:textId="77777777" w:rsidR="00352336" w:rsidRPr="00F81064" w:rsidRDefault="00352336">
      <w:pPr>
        <w:pStyle w:val="Akapitzlist"/>
        <w:numPr>
          <w:ilvl w:val="0"/>
          <w:numId w:val="49"/>
        </w:numPr>
        <w:spacing w:line="276" w:lineRule="auto"/>
        <w:jc w:val="both"/>
      </w:pPr>
      <w:r w:rsidRPr="00F81064">
        <w:t xml:space="preserve">Rozwiązanie musi zapewniać wsparcie dla systemów poczty Microsoft Exchange 2010/2013/2016/2019. </w:t>
      </w:r>
    </w:p>
    <w:p w14:paraId="0CBC5F9B" w14:textId="77777777" w:rsidR="00352336" w:rsidRPr="00F81064" w:rsidRDefault="00352336">
      <w:pPr>
        <w:pStyle w:val="Akapitzlist"/>
        <w:numPr>
          <w:ilvl w:val="0"/>
          <w:numId w:val="49"/>
        </w:numPr>
        <w:spacing w:line="276" w:lineRule="auto"/>
        <w:jc w:val="both"/>
      </w:pPr>
      <w:r w:rsidRPr="00F81064">
        <w:t xml:space="preserve">Rozwiązanie musi zapewniać wsparcie dla ról </w:t>
      </w:r>
      <w:proofErr w:type="spellStart"/>
      <w:r w:rsidRPr="00F81064">
        <w:t>Mailbox</w:t>
      </w:r>
      <w:proofErr w:type="spellEnd"/>
      <w:r w:rsidRPr="00F81064">
        <w:t xml:space="preserve">, Edge, Hub. </w:t>
      </w:r>
    </w:p>
    <w:p w14:paraId="31AC701C" w14:textId="77777777" w:rsidR="00352336" w:rsidRPr="00F81064" w:rsidRDefault="00352336">
      <w:pPr>
        <w:pStyle w:val="Akapitzlist"/>
        <w:numPr>
          <w:ilvl w:val="0"/>
          <w:numId w:val="49"/>
        </w:numPr>
        <w:spacing w:line="276" w:lineRule="auto"/>
        <w:jc w:val="both"/>
      </w:pPr>
      <w:r w:rsidRPr="00F81064">
        <w:t xml:space="preserve">Rozwiązanie musi skanować pocztę przychodzącą i wychodzącą na serwerze MS Exchange. </w:t>
      </w:r>
    </w:p>
    <w:p w14:paraId="3F55C1DB" w14:textId="77777777" w:rsidR="00352336" w:rsidRPr="00F81064" w:rsidRDefault="00352336">
      <w:pPr>
        <w:pStyle w:val="Akapitzlist"/>
        <w:numPr>
          <w:ilvl w:val="0"/>
          <w:numId w:val="49"/>
        </w:numPr>
        <w:spacing w:line="276" w:lineRule="auto"/>
        <w:jc w:val="both"/>
      </w:pPr>
      <w:r w:rsidRPr="00F81064">
        <w:t xml:space="preserve">Rozwiązanie musi zapewnić skanowanie bezpośrednio w bazach danych Exchange przy pomocy VSAPI. </w:t>
      </w:r>
    </w:p>
    <w:p w14:paraId="57FAC6AC" w14:textId="77777777" w:rsidR="00352336" w:rsidRPr="00F81064" w:rsidRDefault="00352336">
      <w:pPr>
        <w:pStyle w:val="Akapitzlist"/>
        <w:numPr>
          <w:ilvl w:val="0"/>
          <w:numId w:val="49"/>
        </w:numPr>
        <w:spacing w:line="276" w:lineRule="auto"/>
        <w:jc w:val="both"/>
      </w:pPr>
      <w:r w:rsidRPr="00F81064">
        <w:t xml:space="preserve">Rozwiązanie musi mieć możliwość tworzenia różnych reguł blokowania wiadomości w tym co najmniej po zdefiniowanym nadawcy, odbiorcy, temacie wiadomości, typie załącznika, rozmiarze załącznika, rozmiarze wiadomości, nagłówku wiadomości, na podstawie uzyskanego wyniku skanowania antyspamowego i antywirusowego, godzinie odbioru, obecności załącznika chronionego hasłem lub uszkodzonego archiwum. </w:t>
      </w:r>
    </w:p>
    <w:p w14:paraId="4AA4A5B3" w14:textId="77777777" w:rsidR="00352336" w:rsidRPr="00F81064" w:rsidRDefault="00352336">
      <w:pPr>
        <w:pStyle w:val="Akapitzlist"/>
        <w:numPr>
          <w:ilvl w:val="0"/>
          <w:numId w:val="49"/>
        </w:numPr>
        <w:spacing w:line="276" w:lineRule="auto"/>
        <w:jc w:val="both"/>
      </w:pPr>
      <w:r w:rsidRPr="00F81064">
        <w:t xml:space="preserve">Rozwiązanie musi posiadać wbudowany w oprogramowanie filtr antyspamowy odpowiedzialny za filtrowanie niechcianej poczty. </w:t>
      </w:r>
    </w:p>
    <w:p w14:paraId="2975AF7A" w14:textId="77777777" w:rsidR="00352336" w:rsidRPr="00F81064" w:rsidRDefault="00352336">
      <w:pPr>
        <w:pStyle w:val="Akapitzlist"/>
        <w:numPr>
          <w:ilvl w:val="0"/>
          <w:numId w:val="49"/>
        </w:numPr>
        <w:spacing w:line="276" w:lineRule="auto"/>
        <w:jc w:val="both"/>
      </w:pPr>
      <w:r w:rsidRPr="00F81064">
        <w:t xml:space="preserve">System antyspamowy ma być wyposażony przynajmniej w możliwość sprawdzania list RBL, DNSBL oraz mechanizm reputacji poczty. </w:t>
      </w:r>
    </w:p>
    <w:p w14:paraId="22D9A0EE" w14:textId="77777777" w:rsidR="00352336" w:rsidRPr="00F81064" w:rsidRDefault="00352336">
      <w:pPr>
        <w:pStyle w:val="Akapitzlist"/>
        <w:numPr>
          <w:ilvl w:val="0"/>
          <w:numId w:val="49"/>
        </w:numPr>
        <w:spacing w:line="276" w:lineRule="auto"/>
        <w:jc w:val="both"/>
      </w:pPr>
      <w:r w:rsidRPr="00F81064">
        <w:t xml:space="preserve">Administrator musi mieć możliwość dodania własnych adresów list RBL oraz DSBL, z których będzie korzystać aplikacja. </w:t>
      </w:r>
    </w:p>
    <w:p w14:paraId="11FF9A7D" w14:textId="77777777" w:rsidR="00352336" w:rsidRPr="00F81064" w:rsidRDefault="00352336">
      <w:pPr>
        <w:pStyle w:val="Akapitzlist"/>
        <w:numPr>
          <w:ilvl w:val="0"/>
          <w:numId w:val="49"/>
        </w:numPr>
        <w:spacing w:line="276" w:lineRule="auto"/>
        <w:jc w:val="both"/>
      </w:pPr>
      <w:r w:rsidRPr="00F81064">
        <w:t xml:space="preserve">Rozwiązanie ma posiadać mechanizm </w:t>
      </w:r>
      <w:proofErr w:type="spellStart"/>
      <w:r w:rsidRPr="00F81064">
        <w:t>greylisting</w:t>
      </w:r>
      <w:proofErr w:type="spellEnd"/>
      <w:r w:rsidRPr="00F81064">
        <w:t xml:space="preserve"> (szara lista). </w:t>
      </w:r>
    </w:p>
    <w:p w14:paraId="15D66097" w14:textId="77777777" w:rsidR="00352336" w:rsidRPr="00F81064" w:rsidRDefault="00352336">
      <w:pPr>
        <w:pStyle w:val="Akapitzlist"/>
        <w:numPr>
          <w:ilvl w:val="0"/>
          <w:numId w:val="49"/>
        </w:numPr>
        <w:spacing w:line="276" w:lineRule="auto"/>
        <w:jc w:val="both"/>
      </w:pPr>
      <w:r w:rsidRPr="00F81064">
        <w:t xml:space="preserve">Rozwiązanie musi zapewniać ochronę przed zagrożeniami 0-day. </w:t>
      </w:r>
    </w:p>
    <w:p w14:paraId="5C4436A7" w14:textId="77777777" w:rsidR="00352336" w:rsidRPr="00F81064" w:rsidRDefault="00352336" w:rsidP="00352336">
      <w:pPr>
        <w:spacing w:line="276" w:lineRule="auto"/>
        <w:jc w:val="both"/>
        <w:rPr>
          <w:rFonts w:cstheme="minorHAnsi"/>
          <w:u w:val="single"/>
        </w:rPr>
      </w:pPr>
      <w:proofErr w:type="spellStart"/>
      <w:r w:rsidRPr="00F81064">
        <w:rPr>
          <w:rFonts w:cstheme="minorHAnsi"/>
          <w:u w:val="single"/>
        </w:rPr>
        <w:t>Sandbox</w:t>
      </w:r>
      <w:proofErr w:type="spellEnd"/>
      <w:r w:rsidRPr="00F81064">
        <w:rPr>
          <w:rFonts w:cstheme="minorHAnsi"/>
          <w:u w:val="single"/>
        </w:rPr>
        <w:t xml:space="preserve"> w chmurze</w:t>
      </w:r>
      <w:r>
        <w:rPr>
          <w:rFonts w:cstheme="minorHAnsi"/>
          <w:u w:val="single"/>
        </w:rPr>
        <w:t>.</w:t>
      </w:r>
    </w:p>
    <w:p w14:paraId="3FF18E8B" w14:textId="77777777" w:rsidR="00352336" w:rsidRPr="00F81064" w:rsidRDefault="00352336">
      <w:pPr>
        <w:pStyle w:val="Akapitzlist"/>
        <w:numPr>
          <w:ilvl w:val="0"/>
          <w:numId w:val="50"/>
        </w:numPr>
        <w:spacing w:line="276" w:lineRule="auto"/>
        <w:jc w:val="both"/>
      </w:pPr>
      <w:r w:rsidRPr="00F81064">
        <w:t xml:space="preserve">Rozwiązanie musi zapewniać ochronę przed zagrożeniami 0-day. </w:t>
      </w:r>
    </w:p>
    <w:p w14:paraId="30F63739" w14:textId="77777777" w:rsidR="00352336" w:rsidRPr="00F81064" w:rsidRDefault="00352336">
      <w:pPr>
        <w:pStyle w:val="Akapitzlist"/>
        <w:numPr>
          <w:ilvl w:val="0"/>
          <w:numId w:val="50"/>
        </w:numPr>
        <w:spacing w:line="276" w:lineRule="auto"/>
        <w:jc w:val="both"/>
      </w:pPr>
      <w:r w:rsidRPr="00F81064">
        <w:t xml:space="preserve">Rozwiązanie musi wykorzystywać do działania chmurę producenta. </w:t>
      </w:r>
    </w:p>
    <w:p w14:paraId="70B15F8B" w14:textId="77777777" w:rsidR="00352336" w:rsidRPr="00F81064" w:rsidRDefault="00352336">
      <w:pPr>
        <w:pStyle w:val="Akapitzlist"/>
        <w:numPr>
          <w:ilvl w:val="0"/>
          <w:numId w:val="50"/>
        </w:numPr>
        <w:spacing w:line="276" w:lineRule="auto"/>
        <w:jc w:val="both"/>
      </w:pPr>
      <w:r w:rsidRPr="00F81064">
        <w:t>Rozwiązanie musi posiadać możliwość określenia jakie pliki mają zostać przesłane do chmury automatycznie, w tym archiwa, skrypty, pliki wykonywalne, możliwy spam, dokumenty oraz inne pliki typu .jar, .</w:t>
      </w:r>
      <w:proofErr w:type="spellStart"/>
      <w:r w:rsidRPr="00F81064">
        <w:t>reg</w:t>
      </w:r>
      <w:proofErr w:type="spellEnd"/>
      <w:r w:rsidRPr="00F81064">
        <w:t>, .</w:t>
      </w:r>
      <w:proofErr w:type="spellStart"/>
      <w:r w:rsidRPr="00F81064">
        <w:t>msi</w:t>
      </w:r>
      <w:proofErr w:type="spellEnd"/>
      <w:r w:rsidRPr="00F81064">
        <w:t xml:space="preserve">. </w:t>
      </w:r>
    </w:p>
    <w:p w14:paraId="5FAB4F88" w14:textId="77777777" w:rsidR="00352336" w:rsidRPr="00F81064" w:rsidRDefault="00352336">
      <w:pPr>
        <w:pStyle w:val="Akapitzlist"/>
        <w:numPr>
          <w:ilvl w:val="0"/>
          <w:numId w:val="50"/>
        </w:numPr>
        <w:spacing w:line="276" w:lineRule="auto"/>
        <w:jc w:val="both"/>
      </w:pPr>
      <w:r w:rsidRPr="00F81064">
        <w:t xml:space="preserve">Administrator musi mieć możliwość zdefiniowania po jakim czasie przesłane pliki muszą zostać usunięte z serwerów producenta. </w:t>
      </w:r>
    </w:p>
    <w:p w14:paraId="4A16EDF2" w14:textId="77777777" w:rsidR="00352336" w:rsidRPr="00F81064" w:rsidRDefault="00352336">
      <w:pPr>
        <w:pStyle w:val="Akapitzlist"/>
        <w:numPr>
          <w:ilvl w:val="0"/>
          <w:numId w:val="50"/>
        </w:numPr>
        <w:spacing w:line="276" w:lineRule="auto"/>
        <w:jc w:val="both"/>
      </w:pPr>
      <w:r w:rsidRPr="00F81064">
        <w:t xml:space="preserve">Administrator musi mieć możliwość zdefiniowania maksymalnego rozmiaru przesyłanych próbek. </w:t>
      </w:r>
    </w:p>
    <w:p w14:paraId="6CB33913" w14:textId="77777777" w:rsidR="00352336" w:rsidRPr="00F81064" w:rsidRDefault="00352336">
      <w:pPr>
        <w:pStyle w:val="Akapitzlist"/>
        <w:numPr>
          <w:ilvl w:val="0"/>
          <w:numId w:val="50"/>
        </w:numPr>
        <w:spacing w:line="276" w:lineRule="auto"/>
        <w:jc w:val="both"/>
      </w:pPr>
      <w:r w:rsidRPr="00F81064">
        <w:t xml:space="preserve">Rozwiązanie musi pozwalać na utworzenie listy </w:t>
      </w:r>
      <w:proofErr w:type="spellStart"/>
      <w:r w:rsidRPr="00F81064">
        <w:t>wykluczeń</w:t>
      </w:r>
      <w:proofErr w:type="spellEnd"/>
      <w:r w:rsidRPr="00F81064">
        <w:t xml:space="preserve"> określonych plików lub folderów z przesyłania. </w:t>
      </w:r>
    </w:p>
    <w:p w14:paraId="32A177C7" w14:textId="77777777" w:rsidR="00352336" w:rsidRPr="00F81064" w:rsidRDefault="00352336">
      <w:pPr>
        <w:pStyle w:val="Akapitzlist"/>
        <w:numPr>
          <w:ilvl w:val="0"/>
          <w:numId w:val="50"/>
        </w:numPr>
        <w:spacing w:line="276" w:lineRule="auto"/>
        <w:jc w:val="both"/>
      </w:pPr>
      <w:r w:rsidRPr="00F81064">
        <w:t xml:space="preserve">Po zakończonej analizie pliku, rozwiązanie musi przesyłać wynik analizy do wszystkich wspieranych produktów. </w:t>
      </w:r>
    </w:p>
    <w:p w14:paraId="777CDA17" w14:textId="77777777" w:rsidR="00352336" w:rsidRPr="00F81064" w:rsidRDefault="00352336">
      <w:pPr>
        <w:pStyle w:val="Akapitzlist"/>
        <w:numPr>
          <w:ilvl w:val="0"/>
          <w:numId w:val="50"/>
        </w:numPr>
        <w:spacing w:line="276" w:lineRule="auto"/>
        <w:jc w:val="both"/>
      </w:pPr>
      <w:r w:rsidRPr="00F81064">
        <w:t xml:space="preserve">Administrator musi mieć możliwość podejrzenia listy plików, które zostały przesłane do analizy. </w:t>
      </w:r>
    </w:p>
    <w:p w14:paraId="0BC7AB88" w14:textId="77777777" w:rsidR="00352336" w:rsidRPr="00F81064" w:rsidRDefault="00352336">
      <w:pPr>
        <w:pStyle w:val="Akapitzlist"/>
        <w:numPr>
          <w:ilvl w:val="0"/>
          <w:numId w:val="50"/>
        </w:numPr>
        <w:spacing w:line="276" w:lineRule="auto"/>
        <w:jc w:val="both"/>
      </w:pPr>
      <w:r w:rsidRPr="00F81064">
        <w:lastRenderedPageBreak/>
        <w:t xml:space="preserve">Rozwiązanie musi pozwalać na analizowanie plików, bez względu na lokalizacje stacji roboczej. W przypadku wykrycia zagrożenia, całe środowisko jest bezzwłocznie chronione. </w:t>
      </w:r>
    </w:p>
    <w:p w14:paraId="060C2799" w14:textId="77777777" w:rsidR="00352336" w:rsidRPr="00F81064" w:rsidRDefault="00352336">
      <w:pPr>
        <w:pStyle w:val="Akapitzlist"/>
        <w:numPr>
          <w:ilvl w:val="0"/>
          <w:numId w:val="50"/>
        </w:numPr>
        <w:spacing w:line="276" w:lineRule="auto"/>
        <w:jc w:val="both"/>
      </w:pPr>
      <w:r w:rsidRPr="00F81064">
        <w:t xml:space="preserve">Rozwiązanie nie może wymagać instalacji dodatkowego agenta na stacjach roboczych. </w:t>
      </w:r>
    </w:p>
    <w:p w14:paraId="1B57CBFC" w14:textId="77777777" w:rsidR="00352336" w:rsidRPr="00F81064" w:rsidRDefault="00352336">
      <w:pPr>
        <w:pStyle w:val="Akapitzlist"/>
        <w:numPr>
          <w:ilvl w:val="0"/>
          <w:numId w:val="50"/>
        </w:numPr>
        <w:spacing w:line="276" w:lineRule="auto"/>
        <w:jc w:val="both"/>
      </w:pPr>
      <w:r w:rsidRPr="00F81064">
        <w:t xml:space="preserve">Rozwiązanie pozwala na wysłanie dowolnej próbki do analizy przez użytkownika lub administratora, za pomocą wspieranego produktu. Administrator musi móc podejrzeć jakie pliki zostały wysłane do analizy oraz przez kogo. </w:t>
      </w:r>
    </w:p>
    <w:p w14:paraId="12394D41" w14:textId="77777777" w:rsidR="00352336" w:rsidRPr="00F81064" w:rsidRDefault="00352336">
      <w:pPr>
        <w:pStyle w:val="Akapitzlist"/>
        <w:numPr>
          <w:ilvl w:val="0"/>
          <w:numId w:val="50"/>
        </w:numPr>
        <w:spacing w:line="276" w:lineRule="auto"/>
        <w:jc w:val="both"/>
      </w:pPr>
      <w:r w:rsidRPr="00F81064">
        <w:t xml:space="preserve">Przeanalizowane pliki muszą zostać odpowiednio oznaczone. Analiza pliku może zakończyć się z wynikiem: </w:t>
      </w:r>
    </w:p>
    <w:p w14:paraId="3B556DC3" w14:textId="77777777" w:rsidR="00352336" w:rsidRPr="005D2899" w:rsidRDefault="00352336">
      <w:pPr>
        <w:pStyle w:val="Akapitzlist"/>
        <w:numPr>
          <w:ilvl w:val="1"/>
          <w:numId w:val="51"/>
        </w:numPr>
        <w:spacing w:line="276" w:lineRule="auto"/>
        <w:jc w:val="both"/>
      </w:pPr>
      <w:r w:rsidRPr="005D2899">
        <w:t xml:space="preserve">Czysty, </w:t>
      </w:r>
    </w:p>
    <w:p w14:paraId="57609FB0" w14:textId="77777777" w:rsidR="00352336" w:rsidRPr="005D2899" w:rsidRDefault="00352336">
      <w:pPr>
        <w:pStyle w:val="Akapitzlist"/>
        <w:numPr>
          <w:ilvl w:val="1"/>
          <w:numId w:val="51"/>
        </w:numPr>
        <w:spacing w:line="276" w:lineRule="auto"/>
        <w:jc w:val="both"/>
      </w:pPr>
      <w:r w:rsidRPr="005D2899">
        <w:t xml:space="preserve">Podejrzany, </w:t>
      </w:r>
    </w:p>
    <w:p w14:paraId="30DB1893" w14:textId="77777777" w:rsidR="00352336" w:rsidRPr="005D2899" w:rsidRDefault="00352336">
      <w:pPr>
        <w:pStyle w:val="Akapitzlist"/>
        <w:numPr>
          <w:ilvl w:val="1"/>
          <w:numId w:val="51"/>
        </w:numPr>
        <w:spacing w:line="276" w:lineRule="auto"/>
        <w:jc w:val="both"/>
      </w:pPr>
      <w:r w:rsidRPr="005D2899">
        <w:t xml:space="preserve">Bardzo podejrzany, </w:t>
      </w:r>
    </w:p>
    <w:p w14:paraId="604A9FFC" w14:textId="77777777" w:rsidR="00352336" w:rsidRPr="005D2899" w:rsidRDefault="00352336">
      <w:pPr>
        <w:pStyle w:val="Akapitzlist"/>
        <w:numPr>
          <w:ilvl w:val="1"/>
          <w:numId w:val="51"/>
        </w:numPr>
        <w:spacing w:line="276" w:lineRule="auto"/>
        <w:jc w:val="both"/>
      </w:pPr>
      <w:r w:rsidRPr="005D2899">
        <w:t xml:space="preserve">Szkodliwy. </w:t>
      </w:r>
    </w:p>
    <w:p w14:paraId="29E8658F" w14:textId="77777777" w:rsidR="00352336" w:rsidRPr="005D2899" w:rsidRDefault="00352336">
      <w:pPr>
        <w:pStyle w:val="Akapitzlist"/>
        <w:numPr>
          <w:ilvl w:val="0"/>
          <w:numId w:val="52"/>
        </w:numPr>
        <w:spacing w:line="276" w:lineRule="auto"/>
        <w:jc w:val="both"/>
      </w:pPr>
      <w:r w:rsidRPr="005D2899">
        <w:t xml:space="preserve">W przypadku stacji roboczych rozwiązanie musi posiadać możliwość wstrzymania uruchamiania pobieranych plików za pośrednictwem przeglądarek internetowych, klientów poczty e-mail, z nośników wymiennych oraz wyodrębnionych z archiwum. </w:t>
      </w:r>
    </w:p>
    <w:p w14:paraId="538CDEB6" w14:textId="77777777" w:rsidR="00352336" w:rsidRPr="005D2899" w:rsidRDefault="00352336">
      <w:pPr>
        <w:pStyle w:val="Akapitzlist"/>
        <w:numPr>
          <w:ilvl w:val="0"/>
          <w:numId w:val="52"/>
        </w:numPr>
        <w:spacing w:line="276" w:lineRule="auto"/>
        <w:jc w:val="both"/>
      </w:pPr>
      <w:r w:rsidRPr="005D2899">
        <w:t xml:space="preserve">W przypadku serwerów pocztowych rozwiązanie musi posiadać możliwość wstrzymania dostarczania wiadomości do momentu zakończenia analizy próbki. </w:t>
      </w:r>
    </w:p>
    <w:p w14:paraId="5E48DC0F" w14:textId="77777777" w:rsidR="00352336" w:rsidRPr="005D2899" w:rsidRDefault="00352336">
      <w:pPr>
        <w:pStyle w:val="Akapitzlist"/>
        <w:numPr>
          <w:ilvl w:val="0"/>
          <w:numId w:val="52"/>
        </w:numPr>
        <w:spacing w:line="276" w:lineRule="auto"/>
        <w:jc w:val="both"/>
      </w:pPr>
      <w:r w:rsidRPr="005D2899">
        <w:t xml:space="preserve">Wykryte zagrożenia muszą być przeniesione w bezpieczny obszar kwarantanny, z której administrator może przywrócić dowolne pliki oraz utworzyć dla niej wyłączenia. </w:t>
      </w:r>
    </w:p>
    <w:p w14:paraId="2C2F1387" w14:textId="77777777" w:rsidR="00352336" w:rsidRPr="005D2899" w:rsidRDefault="00352336" w:rsidP="00352336">
      <w:pPr>
        <w:spacing w:line="276" w:lineRule="auto"/>
        <w:jc w:val="both"/>
        <w:rPr>
          <w:rFonts w:cstheme="minorHAnsi"/>
          <w:u w:val="single"/>
        </w:rPr>
      </w:pPr>
      <w:r w:rsidRPr="005D2899">
        <w:rPr>
          <w:rFonts w:cstheme="minorHAnsi"/>
          <w:u w:val="single"/>
        </w:rPr>
        <w:t>Ochrona usługi Microsoft 365</w:t>
      </w:r>
      <w:r>
        <w:rPr>
          <w:rFonts w:cstheme="minorHAnsi"/>
          <w:u w:val="single"/>
        </w:rPr>
        <w:t>.</w:t>
      </w:r>
    </w:p>
    <w:p w14:paraId="250CE0FC" w14:textId="77777777" w:rsidR="00352336" w:rsidRPr="005D2899" w:rsidRDefault="00352336">
      <w:pPr>
        <w:pStyle w:val="Akapitzlist"/>
        <w:numPr>
          <w:ilvl w:val="0"/>
          <w:numId w:val="53"/>
        </w:numPr>
        <w:spacing w:line="276" w:lineRule="auto"/>
        <w:jc w:val="both"/>
      </w:pPr>
      <w:r w:rsidRPr="005D2899">
        <w:t xml:space="preserve">Rozwiązanie musi obejmować ochroną usługi Microsoft, takie jak Exchange Online, </w:t>
      </w:r>
      <w:proofErr w:type="spellStart"/>
      <w:r w:rsidRPr="005D2899">
        <w:t>Onedrive</w:t>
      </w:r>
      <w:proofErr w:type="spellEnd"/>
      <w:r w:rsidRPr="005D2899">
        <w:t xml:space="preserve">, </w:t>
      </w:r>
      <w:proofErr w:type="spellStart"/>
      <w:r w:rsidRPr="005D2899">
        <w:t>Sharepoint</w:t>
      </w:r>
      <w:proofErr w:type="spellEnd"/>
      <w:r w:rsidRPr="005D2899">
        <w:t xml:space="preserve"> oraz aplikację </w:t>
      </w:r>
      <w:proofErr w:type="spellStart"/>
      <w:r w:rsidRPr="005D2899">
        <w:t>Teams</w:t>
      </w:r>
      <w:proofErr w:type="spellEnd"/>
      <w:r w:rsidRPr="005D2899">
        <w:t xml:space="preserve">. </w:t>
      </w:r>
    </w:p>
    <w:p w14:paraId="7A1FED33" w14:textId="77777777" w:rsidR="00352336" w:rsidRPr="005D2899" w:rsidRDefault="00352336">
      <w:pPr>
        <w:pStyle w:val="Akapitzlist"/>
        <w:numPr>
          <w:ilvl w:val="0"/>
          <w:numId w:val="53"/>
        </w:numPr>
        <w:spacing w:line="276" w:lineRule="auto"/>
        <w:jc w:val="both"/>
      </w:pPr>
      <w:r w:rsidRPr="005D2899">
        <w:t xml:space="preserve">Rozwiązanie musi posiadać możliwość dodania kilku </w:t>
      </w:r>
      <w:proofErr w:type="spellStart"/>
      <w:r w:rsidRPr="005D2899">
        <w:t>tenantów</w:t>
      </w:r>
      <w:proofErr w:type="spellEnd"/>
      <w:r w:rsidRPr="005D2899">
        <w:t xml:space="preserve"> usługi </w:t>
      </w:r>
      <w:proofErr w:type="spellStart"/>
      <w:r w:rsidRPr="005D2899">
        <w:t>Micosoft</w:t>
      </w:r>
      <w:proofErr w:type="spellEnd"/>
      <w:r w:rsidRPr="005D2899">
        <w:t xml:space="preserve"> 365. </w:t>
      </w:r>
    </w:p>
    <w:p w14:paraId="35DBAC92" w14:textId="77777777" w:rsidR="00352336" w:rsidRPr="005D2899" w:rsidRDefault="00352336">
      <w:pPr>
        <w:pStyle w:val="Akapitzlist"/>
        <w:numPr>
          <w:ilvl w:val="0"/>
          <w:numId w:val="53"/>
        </w:numPr>
        <w:spacing w:line="276" w:lineRule="auto"/>
        <w:jc w:val="both"/>
      </w:pPr>
      <w:r w:rsidRPr="005D2899">
        <w:t xml:space="preserve">Administrator musi mieć możliwość wskazania, które konto użytkownika będzie objęte ochroną. </w:t>
      </w:r>
    </w:p>
    <w:p w14:paraId="47783E5F" w14:textId="77777777" w:rsidR="00352336" w:rsidRPr="005D2899" w:rsidRDefault="00352336">
      <w:pPr>
        <w:pStyle w:val="Akapitzlist"/>
        <w:numPr>
          <w:ilvl w:val="0"/>
          <w:numId w:val="53"/>
        </w:numPr>
        <w:spacing w:line="276" w:lineRule="auto"/>
        <w:jc w:val="both"/>
      </w:pPr>
      <w:r w:rsidRPr="005D2899">
        <w:t xml:space="preserve">Rozwiązanie musi być zarządzane za pomocą dowolnej przeglądarki internetowej z dowolnego miejsca w sieci. </w:t>
      </w:r>
    </w:p>
    <w:p w14:paraId="6AFD9A7A" w14:textId="77777777" w:rsidR="00352336" w:rsidRPr="005D2899" w:rsidRDefault="00352336">
      <w:pPr>
        <w:pStyle w:val="Akapitzlist"/>
        <w:numPr>
          <w:ilvl w:val="0"/>
          <w:numId w:val="53"/>
        </w:numPr>
        <w:spacing w:line="276" w:lineRule="auto"/>
        <w:jc w:val="both"/>
      </w:pPr>
      <w:r w:rsidRPr="005D2899">
        <w:t xml:space="preserve">Rozwiązanie musi być dostępny w języku polskim. </w:t>
      </w:r>
    </w:p>
    <w:p w14:paraId="1E1C1D9A" w14:textId="77777777" w:rsidR="00352336" w:rsidRPr="005D2899" w:rsidRDefault="00352336">
      <w:pPr>
        <w:pStyle w:val="Akapitzlist"/>
        <w:numPr>
          <w:ilvl w:val="0"/>
          <w:numId w:val="53"/>
        </w:numPr>
        <w:spacing w:line="276" w:lineRule="auto"/>
        <w:jc w:val="both"/>
      </w:pPr>
      <w:r w:rsidRPr="005D2899">
        <w:t xml:space="preserve">Konsola rozwiązania musi posiadać możliwość raportowania co najmniej: </w:t>
      </w:r>
    </w:p>
    <w:p w14:paraId="37A86A59" w14:textId="77777777" w:rsidR="00352336" w:rsidRPr="005D2899" w:rsidRDefault="00352336">
      <w:pPr>
        <w:pStyle w:val="Akapitzlist"/>
        <w:numPr>
          <w:ilvl w:val="1"/>
          <w:numId w:val="54"/>
        </w:numPr>
        <w:spacing w:line="276" w:lineRule="auto"/>
        <w:jc w:val="both"/>
      </w:pPr>
      <w:r w:rsidRPr="005D2899">
        <w:t xml:space="preserve">użytkowników, otrzymujących najwięcej spamu, </w:t>
      </w:r>
    </w:p>
    <w:p w14:paraId="5304A429" w14:textId="77777777" w:rsidR="00352336" w:rsidRPr="005D2899" w:rsidRDefault="00352336">
      <w:pPr>
        <w:pStyle w:val="Akapitzlist"/>
        <w:numPr>
          <w:ilvl w:val="1"/>
          <w:numId w:val="54"/>
        </w:numPr>
        <w:spacing w:line="276" w:lineRule="auto"/>
        <w:jc w:val="both"/>
      </w:pPr>
      <w:r w:rsidRPr="005D2899">
        <w:t>użytkowników, otrzymujących najwięcej wiadomości typu „</w:t>
      </w:r>
      <w:proofErr w:type="spellStart"/>
      <w:r w:rsidRPr="005D2899">
        <w:t>phishing</w:t>
      </w:r>
      <w:proofErr w:type="spellEnd"/>
      <w:r w:rsidRPr="005D2899">
        <w:t xml:space="preserve">”, </w:t>
      </w:r>
    </w:p>
    <w:p w14:paraId="741A8BD6" w14:textId="77777777" w:rsidR="00352336" w:rsidRPr="005D2899" w:rsidRDefault="00352336">
      <w:pPr>
        <w:pStyle w:val="Akapitzlist"/>
        <w:numPr>
          <w:ilvl w:val="1"/>
          <w:numId w:val="54"/>
        </w:numPr>
        <w:spacing w:line="276" w:lineRule="auto"/>
        <w:jc w:val="both"/>
      </w:pPr>
      <w:r w:rsidRPr="005D2899">
        <w:t xml:space="preserve">użytkowników, otrzymujących największą ilość szkodliwego oprogramowania, </w:t>
      </w:r>
    </w:p>
    <w:p w14:paraId="397393DE" w14:textId="77777777" w:rsidR="00352336" w:rsidRPr="005D2899" w:rsidRDefault="00352336">
      <w:pPr>
        <w:pStyle w:val="Akapitzlist"/>
        <w:numPr>
          <w:ilvl w:val="1"/>
          <w:numId w:val="54"/>
        </w:numPr>
        <w:spacing w:line="276" w:lineRule="auto"/>
        <w:jc w:val="both"/>
      </w:pPr>
      <w:r w:rsidRPr="005D2899">
        <w:t>kont użytkowników, które mogę być podejrzane.</w:t>
      </w:r>
    </w:p>
    <w:p w14:paraId="21FC80B2" w14:textId="77777777" w:rsidR="00352336" w:rsidRPr="005D2899" w:rsidRDefault="00352336">
      <w:pPr>
        <w:pStyle w:val="Akapitzlist"/>
        <w:numPr>
          <w:ilvl w:val="0"/>
          <w:numId w:val="53"/>
        </w:numPr>
        <w:spacing w:line="276" w:lineRule="auto"/>
        <w:jc w:val="both"/>
      </w:pPr>
      <w:r w:rsidRPr="005D2899">
        <w:t xml:space="preserve">Konsola rozwiązania musi posiadać funkcjonalność logowania zdarzeń z podziałem na dzienniki dla Exchange Online i </w:t>
      </w:r>
      <w:proofErr w:type="spellStart"/>
      <w:r w:rsidRPr="005D2899">
        <w:t>Onedrive</w:t>
      </w:r>
      <w:proofErr w:type="spellEnd"/>
      <w:r w:rsidRPr="005D2899">
        <w:t>.</w:t>
      </w:r>
    </w:p>
    <w:p w14:paraId="6EE1E65B" w14:textId="77777777" w:rsidR="00352336" w:rsidRPr="005D2899" w:rsidRDefault="00352336">
      <w:pPr>
        <w:pStyle w:val="Akapitzlist"/>
        <w:numPr>
          <w:ilvl w:val="0"/>
          <w:numId w:val="53"/>
        </w:numPr>
        <w:spacing w:line="276" w:lineRule="auto"/>
        <w:jc w:val="both"/>
      </w:pPr>
      <w:r w:rsidRPr="005D2899">
        <w:t>Dzienniki Exchange Online muszą posiadać funkcjonalność informowania co najmniej:</w:t>
      </w:r>
    </w:p>
    <w:p w14:paraId="6B4F2C03" w14:textId="77777777" w:rsidR="00352336" w:rsidRPr="005D2899" w:rsidRDefault="00352336">
      <w:pPr>
        <w:pStyle w:val="Akapitzlist"/>
        <w:numPr>
          <w:ilvl w:val="1"/>
          <w:numId w:val="55"/>
        </w:numPr>
        <w:spacing w:line="276" w:lineRule="auto"/>
        <w:jc w:val="both"/>
      </w:pPr>
      <w:r w:rsidRPr="005D2899">
        <w:t>jaka ilość wiadomości została przeskanowania,</w:t>
      </w:r>
    </w:p>
    <w:p w14:paraId="57587223" w14:textId="77777777" w:rsidR="00352336" w:rsidRPr="005D2899" w:rsidRDefault="00352336">
      <w:pPr>
        <w:pStyle w:val="Akapitzlist"/>
        <w:numPr>
          <w:ilvl w:val="1"/>
          <w:numId w:val="55"/>
        </w:numPr>
        <w:spacing w:line="276" w:lineRule="auto"/>
        <w:jc w:val="both"/>
      </w:pPr>
      <w:r w:rsidRPr="005D2899">
        <w:t xml:space="preserve">wynik skanowania poszczególnej wiadomości, </w:t>
      </w:r>
    </w:p>
    <w:p w14:paraId="771F9D13" w14:textId="77777777" w:rsidR="00352336" w:rsidRPr="005D2899" w:rsidRDefault="00352336">
      <w:pPr>
        <w:pStyle w:val="Akapitzlist"/>
        <w:numPr>
          <w:ilvl w:val="1"/>
          <w:numId w:val="55"/>
        </w:numPr>
        <w:spacing w:line="276" w:lineRule="auto"/>
        <w:jc w:val="both"/>
      </w:pPr>
      <w:r w:rsidRPr="005D2899">
        <w:t>czynność podjęta przez rozwiązanie.</w:t>
      </w:r>
    </w:p>
    <w:p w14:paraId="12D9E57B" w14:textId="77777777" w:rsidR="00352336" w:rsidRPr="005D2899" w:rsidRDefault="00352336">
      <w:pPr>
        <w:pStyle w:val="Akapitzlist"/>
        <w:numPr>
          <w:ilvl w:val="0"/>
          <w:numId w:val="53"/>
        </w:numPr>
        <w:spacing w:line="276" w:lineRule="auto"/>
        <w:jc w:val="both"/>
      </w:pPr>
      <w:r w:rsidRPr="005D2899">
        <w:t xml:space="preserve">Dzienniki </w:t>
      </w:r>
      <w:proofErr w:type="spellStart"/>
      <w:r w:rsidRPr="005D2899">
        <w:t>Onedrive</w:t>
      </w:r>
      <w:proofErr w:type="spellEnd"/>
      <w:r w:rsidRPr="005D2899">
        <w:t xml:space="preserve"> muszą posiadać funkcjonalność informowania co najmniej o: zagrożeniach, które zostały wykryte, </w:t>
      </w:r>
    </w:p>
    <w:p w14:paraId="4C4551A9" w14:textId="77777777" w:rsidR="00352336" w:rsidRPr="005D2899" w:rsidRDefault="00352336">
      <w:pPr>
        <w:pStyle w:val="Akapitzlist"/>
        <w:numPr>
          <w:ilvl w:val="1"/>
          <w:numId w:val="56"/>
        </w:numPr>
        <w:spacing w:line="276" w:lineRule="auto"/>
        <w:jc w:val="both"/>
      </w:pPr>
      <w:r w:rsidRPr="005D2899">
        <w:t xml:space="preserve">na jakim koncie zostały wykryte, </w:t>
      </w:r>
    </w:p>
    <w:p w14:paraId="1A5AA028" w14:textId="77777777" w:rsidR="00352336" w:rsidRPr="005D2899" w:rsidRDefault="00352336">
      <w:pPr>
        <w:pStyle w:val="Akapitzlist"/>
        <w:numPr>
          <w:ilvl w:val="1"/>
          <w:numId w:val="56"/>
        </w:numPr>
        <w:spacing w:line="276" w:lineRule="auto"/>
        <w:jc w:val="both"/>
      </w:pPr>
      <w:r w:rsidRPr="005D2899">
        <w:t xml:space="preserve">jakie zagrożenie zostało wykryte, </w:t>
      </w:r>
    </w:p>
    <w:p w14:paraId="21BED741" w14:textId="77777777" w:rsidR="00352336" w:rsidRPr="005D2899" w:rsidRDefault="00352336">
      <w:pPr>
        <w:pStyle w:val="Akapitzlist"/>
        <w:numPr>
          <w:ilvl w:val="1"/>
          <w:numId w:val="56"/>
        </w:numPr>
        <w:spacing w:line="276" w:lineRule="auto"/>
        <w:jc w:val="both"/>
      </w:pPr>
      <w:r w:rsidRPr="005D2899">
        <w:t>podjętą czynność.</w:t>
      </w:r>
    </w:p>
    <w:p w14:paraId="31549F59" w14:textId="77777777" w:rsidR="00352336" w:rsidRPr="005D2899" w:rsidRDefault="00352336">
      <w:pPr>
        <w:pStyle w:val="Akapitzlist"/>
        <w:numPr>
          <w:ilvl w:val="0"/>
          <w:numId w:val="53"/>
        </w:numPr>
        <w:spacing w:line="276" w:lineRule="auto"/>
        <w:jc w:val="both"/>
      </w:pPr>
      <w:r w:rsidRPr="005D2899">
        <w:lastRenderedPageBreak/>
        <w:t xml:space="preserve">Rozwiązanie musi posiadać funkcjonalność kwarantanny, do której będą przenoszone zainfekowane obiekty z usługi Exchange Online oraz </w:t>
      </w:r>
      <w:proofErr w:type="spellStart"/>
      <w:r w:rsidRPr="005D2899">
        <w:t>Onedrive</w:t>
      </w:r>
      <w:proofErr w:type="spellEnd"/>
      <w:r w:rsidRPr="005D2899">
        <w:t xml:space="preserve">. </w:t>
      </w:r>
    </w:p>
    <w:p w14:paraId="1671DECB" w14:textId="77777777" w:rsidR="00352336" w:rsidRPr="005D2899" w:rsidRDefault="00352336">
      <w:pPr>
        <w:pStyle w:val="Akapitzlist"/>
        <w:numPr>
          <w:ilvl w:val="0"/>
          <w:numId w:val="53"/>
        </w:numPr>
        <w:spacing w:line="276" w:lineRule="auto"/>
        <w:jc w:val="both"/>
      </w:pPr>
      <w:r w:rsidRPr="005D2899">
        <w:t xml:space="preserve">Musi istnieć możliwość pobrania plików z kwarantanny w formie oryginalnego pliku i pliku zabezpieczonego hasłem. </w:t>
      </w:r>
    </w:p>
    <w:p w14:paraId="297CD3D6" w14:textId="77777777" w:rsidR="00352336" w:rsidRPr="005D2899" w:rsidRDefault="00352336">
      <w:pPr>
        <w:pStyle w:val="Akapitzlist"/>
        <w:numPr>
          <w:ilvl w:val="0"/>
          <w:numId w:val="53"/>
        </w:numPr>
        <w:spacing w:line="276" w:lineRule="auto"/>
        <w:jc w:val="both"/>
      </w:pPr>
      <w:r w:rsidRPr="005D2899">
        <w:t xml:space="preserve">Administrator musi posiadać możliwość przypisania konfiguracji, do dodanych do rozwiązania </w:t>
      </w:r>
      <w:proofErr w:type="spellStart"/>
      <w:r w:rsidRPr="005D2899">
        <w:t>tenantów</w:t>
      </w:r>
      <w:proofErr w:type="spellEnd"/>
      <w:r w:rsidRPr="005D2899">
        <w:t xml:space="preserve"> lub do poszczególnych grup i użytkowników. </w:t>
      </w:r>
    </w:p>
    <w:p w14:paraId="34D77429" w14:textId="77777777" w:rsidR="00352336" w:rsidRPr="005D2899" w:rsidRDefault="00352336">
      <w:pPr>
        <w:pStyle w:val="Akapitzlist"/>
        <w:numPr>
          <w:ilvl w:val="0"/>
          <w:numId w:val="53"/>
        </w:numPr>
        <w:spacing w:line="276" w:lineRule="auto"/>
        <w:jc w:val="both"/>
      </w:pPr>
      <w:r w:rsidRPr="005D2899">
        <w:t>Administrator musi posiadać możliwość konfiguracji rozwiązania w oparciu o co najmniej:</w:t>
      </w:r>
    </w:p>
    <w:p w14:paraId="4890244F" w14:textId="77777777" w:rsidR="00352336" w:rsidRPr="005D2899" w:rsidRDefault="00352336">
      <w:pPr>
        <w:pStyle w:val="Akapitzlist"/>
        <w:numPr>
          <w:ilvl w:val="1"/>
          <w:numId w:val="57"/>
        </w:numPr>
        <w:spacing w:line="276" w:lineRule="auto"/>
        <w:jc w:val="both"/>
      </w:pPr>
      <w:r w:rsidRPr="005D2899">
        <w:t xml:space="preserve">wykorzystania do analizy mechanizmów chmurowych, tego samego producenta, </w:t>
      </w:r>
    </w:p>
    <w:p w14:paraId="5CCDB540" w14:textId="77777777" w:rsidR="00352336" w:rsidRPr="005D2899" w:rsidRDefault="00352336">
      <w:pPr>
        <w:pStyle w:val="Akapitzlist"/>
        <w:numPr>
          <w:ilvl w:val="1"/>
          <w:numId w:val="57"/>
        </w:numPr>
        <w:spacing w:line="276" w:lineRule="auto"/>
        <w:jc w:val="both"/>
      </w:pPr>
      <w:r w:rsidRPr="005D2899">
        <w:t xml:space="preserve">wprowadzenia białych i czarnych list adresów ochrony </w:t>
      </w:r>
      <w:proofErr w:type="spellStart"/>
      <w:r w:rsidRPr="005D2899">
        <w:t>Exchange’a</w:t>
      </w:r>
      <w:proofErr w:type="spellEnd"/>
      <w:r w:rsidRPr="005D2899">
        <w:t xml:space="preserve"> Online, </w:t>
      </w:r>
    </w:p>
    <w:p w14:paraId="5AAF4E30" w14:textId="77777777" w:rsidR="00352336" w:rsidRPr="005D2899" w:rsidRDefault="00352336">
      <w:pPr>
        <w:pStyle w:val="Akapitzlist"/>
        <w:numPr>
          <w:ilvl w:val="1"/>
          <w:numId w:val="57"/>
        </w:numPr>
        <w:spacing w:line="276" w:lineRule="auto"/>
        <w:jc w:val="both"/>
      </w:pPr>
      <w:r w:rsidRPr="005D2899">
        <w:t xml:space="preserve">dodania znacznika do tematu wiadomości zakwalifikowanej jako SPAM i </w:t>
      </w:r>
      <w:proofErr w:type="spellStart"/>
      <w:r w:rsidRPr="005D2899">
        <w:t>phishing</w:t>
      </w:r>
      <w:proofErr w:type="spellEnd"/>
      <w:r w:rsidRPr="005D2899">
        <w:t>.</w:t>
      </w:r>
    </w:p>
    <w:p w14:paraId="12575D89" w14:textId="77777777" w:rsidR="00352336" w:rsidRPr="005D2899" w:rsidRDefault="00352336">
      <w:pPr>
        <w:pStyle w:val="Akapitzlist"/>
        <w:numPr>
          <w:ilvl w:val="0"/>
          <w:numId w:val="53"/>
        </w:numPr>
        <w:spacing w:line="276" w:lineRule="auto"/>
        <w:jc w:val="both"/>
      </w:pPr>
      <w:r w:rsidRPr="005D2899">
        <w:t xml:space="preserve">Rozwiązanie musi zapewniać funkcję ochrony przed zagrożeniami 0-day. </w:t>
      </w:r>
    </w:p>
    <w:p w14:paraId="3CABF8EE" w14:textId="77777777" w:rsidR="00352336" w:rsidRPr="005D2899" w:rsidRDefault="00352336">
      <w:pPr>
        <w:pStyle w:val="Akapitzlist"/>
        <w:numPr>
          <w:ilvl w:val="0"/>
          <w:numId w:val="53"/>
        </w:numPr>
        <w:spacing w:line="276" w:lineRule="auto"/>
        <w:jc w:val="both"/>
      </w:pPr>
      <w:r w:rsidRPr="005D2899">
        <w:t xml:space="preserve">Funkcja ochrony przed zagrożeniami 0-day musi wykorzystywać do działania chmurę producenta. </w:t>
      </w:r>
    </w:p>
    <w:p w14:paraId="2C79AA17" w14:textId="77777777" w:rsidR="00352336" w:rsidRPr="005D2899" w:rsidRDefault="00352336">
      <w:pPr>
        <w:pStyle w:val="Akapitzlist"/>
        <w:numPr>
          <w:ilvl w:val="0"/>
          <w:numId w:val="53"/>
        </w:numPr>
        <w:spacing w:line="276" w:lineRule="auto"/>
        <w:jc w:val="both"/>
      </w:pPr>
      <w:r w:rsidRPr="005D2899">
        <w:t>Funkcja ochrony przed zagrożeniami 0-day musi posiadać możliwość określenia jakie pliki mają zostać przesłane do chmury automatycznie, w tym archiwa, skrypty, pliki wykonywalne, możliwy spam, dokumenty oraz inne pliki typu .jar, .</w:t>
      </w:r>
      <w:proofErr w:type="spellStart"/>
      <w:r w:rsidRPr="005D2899">
        <w:t>reg</w:t>
      </w:r>
      <w:proofErr w:type="spellEnd"/>
      <w:r w:rsidRPr="005D2899">
        <w:t>, .</w:t>
      </w:r>
      <w:proofErr w:type="spellStart"/>
      <w:r w:rsidRPr="005D2899">
        <w:t>msi</w:t>
      </w:r>
      <w:proofErr w:type="spellEnd"/>
      <w:r w:rsidRPr="005D2899">
        <w:t xml:space="preserve">. </w:t>
      </w:r>
    </w:p>
    <w:p w14:paraId="527EEFD9" w14:textId="77777777" w:rsidR="00352336" w:rsidRPr="005D2899" w:rsidRDefault="00352336">
      <w:pPr>
        <w:pStyle w:val="Akapitzlist"/>
        <w:numPr>
          <w:ilvl w:val="0"/>
          <w:numId w:val="53"/>
        </w:numPr>
        <w:spacing w:line="276" w:lineRule="auto"/>
        <w:jc w:val="both"/>
      </w:pPr>
      <w:r w:rsidRPr="005D2899">
        <w:t xml:space="preserve">Administrator musi mieć możliwość zdefiniowania po jakim czasie przesłane pliki muszą zostać usunięte z serwerów producenta. </w:t>
      </w:r>
    </w:p>
    <w:p w14:paraId="6AC43A36" w14:textId="77777777" w:rsidR="00352336" w:rsidRPr="005D2899" w:rsidRDefault="00352336">
      <w:pPr>
        <w:pStyle w:val="Akapitzlist"/>
        <w:numPr>
          <w:ilvl w:val="0"/>
          <w:numId w:val="53"/>
        </w:numPr>
        <w:spacing w:line="276" w:lineRule="auto"/>
        <w:jc w:val="both"/>
      </w:pPr>
      <w:r w:rsidRPr="005D2899">
        <w:t xml:space="preserve">Rozwiązanie musi posiadać możliwość przesyłania powiadomień e-mail z funkcją wyboru preferowanego języka. </w:t>
      </w:r>
    </w:p>
    <w:p w14:paraId="04FA166B" w14:textId="77777777" w:rsidR="00352336" w:rsidRPr="00FD4DDF" w:rsidRDefault="00352336" w:rsidP="00352336">
      <w:pPr>
        <w:spacing w:line="276" w:lineRule="auto"/>
        <w:jc w:val="both"/>
        <w:rPr>
          <w:rFonts w:cstheme="minorHAnsi"/>
          <w:u w:val="single"/>
        </w:rPr>
      </w:pPr>
      <w:r w:rsidRPr="00FD4DDF">
        <w:rPr>
          <w:rFonts w:cstheme="minorHAnsi"/>
          <w:u w:val="single"/>
        </w:rPr>
        <w:t>Moduł zarządzania podatnościami i aktualizacjami</w:t>
      </w:r>
      <w:r>
        <w:rPr>
          <w:rFonts w:cstheme="minorHAnsi"/>
          <w:u w:val="single"/>
        </w:rPr>
        <w:t>.</w:t>
      </w:r>
    </w:p>
    <w:p w14:paraId="093AB076" w14:textId="77777777" w:rsidR="00352336" w:rsidRPr="00FD4DDF" w:rsidRDefault="00352336">
      <w:pPr>
        <w:pStyle w:val="Akapitzlist"/>
        <w:numPr>
          <w:ilvl w:val="0"/>
          <w:numId w:val="58"/>
        </w:numPr>
        <w:spacing w:line="276" w:lineRule="auto"/>
        <w:jc w:val="both"/>
      </w:pPr>
      <w:r w:rsidRPr="00FD4DDF">
        <w:t xml:space="preserve">Rozwiązanie musi mieć możliwości wykrywania podatności w systemach operacyjnych (co najmniej Windows 10, Windows 11) oraz aplikacjach zainstalowanych na zarządzanych stacjach. </w:t>
      </w:r>
    </w:p>
    <w:p w14:paraId="2B904B14" w14:textId="77777777" w:rsidR="00352336" w:rsidRPr="00FD4DDF" w:rsidRDefault="00352336">
      <w:pPr>
        <w:pStyle w:val="Akapitzlist"/>
        <w:numPr>
          <w:ilvl w:val="0"/>
          <w:numId w:val="58"/>
        </w:numPr>
        <w:spacing w:line="276" w:lineRule="auto"/>
        <w:jc w:val="both"/>
      </w:pPr>
      <w:r w:rsidRPr="00FD4DDF">
        <w:t xml:space="preserve">Baza wykrywanych podatności musi zawierać minimum 35000 CVE. </w:t>
      </w:r>
    </w:p>
    <w:p w14:paraId="599CF82F" w14:textId="77777777" w:rsidR="00352336" w:rsidRPr="00FD4DDF" w:rsidRDefault="00352336">
      <w:pPr>
        <w:pStyle w:val="Akapitzlist"/>
        <w:numPr>
          <w:ilvl w:val="0"/>
          <w:numId w:val="58"/>
        </w:numPr>
        <w:spacing w:line="276" w:lineRule="auto"/>
        <w:jc w:val="both"/>
      </w:pPr>
      <w:r w:rsidRPr="00FD4DDF">
        <w:t xml:space="preserve">Rozwiązanie nie może wymagać instalacji dodatkowej konsoli, ani innych dodatkowych komponentów na stacjach końcowych. </w:t>
      </w:r>
    </w:p>
    <w:p w14:paraId="75EA0C92" w14:textId="77777777" w:rsidR="00352336" w:rsidRPr="00FD4DDF" w:rsidRDefault="00352336">
      <w:pPr>
        <w:pStyle w:val="Akapitzlist"/>
        <w:numPr>
          <w:ilvl w:val="0"/>
          <w:numId w:val="58"/>
        </w:numPr>
        <w:spacing w:line="276" w:lineRule="auto"/>
        <w:jc w:val="both"/>
      </w:pPr>
      <w:r w:rsidRPr="00FD4DDF">
        <w:t xml:space="preserve">Automatyczne wykrywanie podatności musi wykonywać się zgodnie z harmonogramem, nie częściej niż raz dziennie. </w:t>
      </w:r>
    </w:p>
    <w:p w14:paraId="2EF133A7" w14:textId="77777777" w:rsidR="00352336" w:rsidRPr="00FD4DDF" w:rsidRDefault="00352336">
      <w:pPr>
        <w:pStyle w:val="Akapitzlist"/>
        <w:numPr>
          <w:ilvl w:val="0"/>
          <w:numId w:val="58"/>
        </w:numPr>
        <w:spacing w:line="276" w:lineRule="auto"/>
        <w:jc w:val="both"/>
      </w:pPr>
      <w:r w:rsidRPr="00FD4DDF">
        <w:t xml:space="preserve">Moduł wykrywania podatności musi umożliwiać wyświetlanie szczegółów danej podatności zawierające minimum: </w:t>
      </w:r>
    </w:p>
    <w:p w14:paraId="765755D2" w14:textId="77777777" w:rsidR="00352336" w:rsidRPr="00FD4DDF" w:rsidRDefault="00352336">
      <w:pPr>
        <w:pStyle w:val="Akapitzlist"/>
        <w:numPr>
          <w:ilvl w:val="1"/>
          <w:numId w:val="59"/>
        </w:numPr>
        <w:spacing w:line="276" w:lineRule="auto"/>
        <w:jc w:val="both"/>
      </w:pPr>
      <w:r w:rsidRPr="00FD4DDF">
        <w:t>nazwę aplikacji lub systemu operacyjnego</w:t>
      </w:r>
      <w:r>
        <w:t>;</w:t>
      </w:r>
    </w:p>
    <w:p w14:paraId="0F84566C" w14:textId="77777777" w:rsidR="00352336" w:rsidRPr="00FD4DDF" w:rsidRDefault="00352336">
      <w:pPr>
        <w:pStyle w:val="Akapitzlist"/>
        <w:numPr>
          <w:ilvl w:val="1"/>
          <w:numId w:val="59"/>
        </w:numPr>
        <w:spacing w:line="276" w:lineRule="auto"/>
        <w:jc w:val="both"/>
      </w:pPr>
      <w:r w:rsidRPr="00FD4DDF">
        <w:t>punktacje CVSS</w:t>
      </w:r>
      <w:r>
        <w:t>;</w:t>
      </w:r>
    </w:p>
    <w:p w14:paraId="62F42DE5" w14:textId="77777777" w:rsidR="00352336" w:rsidRPr="00FD4DDF" w:rsidRDefault="00352336">
      <w:pPr>
        <w:pStyle w:val="Akapitzlist"/>
        <w:numPr>
          <w:ilvl w:val="1"/>
          <w:numId w:val="59"/>
        </w:numPr>
        <w:spacing w:line="276" w:lineRule="auto"/>
        <w:jc w:val="both"/>
      </w:pPr>
      <w:r w:rsidRPr="00FD4DDF">
        <w:t>opis wykrytej podatności</w:t>
      </w:r>
      <w:r>
        <w:t>;</w:t>
      </w:r>
    </w:p>
    <w:p w14:paraId="4C91A107" w14:textId="77777777" w:rsidR="00352336" w:rsidRPr="00FD4DDF" w:rsidRDefault="00352336">
      <w:pPr>
        <w:pStyle w:val="Akapitzlist"/>
        <w:numPr>
          <w:ilvl w:val="1"/>
          <w:numId w:val="59"/>
        </w:numPr>
        <w:spacing w:line="276" w:lineRule="auto"/>
        <w:jc w:val="both"/>
      </w:pPr>
      <w:r w:rsidRPr="00FD4DDF">
        <w:t>wartość ryzyka oceniona przez wewnętrzne mechanizmy producenta</w:t>
      </w:r>
      <w:r>
        <w:t>.</w:t>
      </w:r>
    </w:p>
    <w:p w14:paraId="09DB6688" w14:textId="77777777" w:rsidR="00352336" w:rsidRPr="00FD4DDF" w:rsidRDefault="00352336">
      <w:pPr>
        <w:pStyle w:val="Akapitzlist"/>
        <w:numPr>
          <w:ilvl w:val="0"/>
          <w:numId w:val="58"/>
        </w:numPr>
        <w:spacing w:line="276" w:lineRule="auto"/>
        <w:jc w:val="both"/>
      </w:pPr>
      <w:r w:rsidRPr="00FD4DDF">
        <w:t xml:space="preserve">Moduł wykrywania podatności musi wykrywać podatności w minimum 700 aplikacjach. </w:t>
      </w:r>
    </w:p>
    <w:p w14:paraId="40F932D8" w14:textId="77777777" w:rsidR="00352336" w:rsidRPr="00FD4DDF" w:rsidRDefault="00352336">
      <w:pPr>
        <w:pStyle w:val="Akapitzlist"/>
        <w:numPr>
          <w:ilvl w:val="0"/>
          <w:numId w:val="58"/>
        </w:numPr>
        <w:spacing w:line="276" w:lineRule="auto"/>
        <w:jc w:val="both"/>
      </w:pPr>
      <w:r w:rsidRPr="00FD4DDF">
        <w:t xml:space="preserve">Moduł zarządzania aktualizacjami musi umożliwiać wykonanie automatycznej aktualizacji dla minimum 150 popularnych aplikacji. </w:t>
      </w:r>
    </w:p>
    <w:p w14:paraId="33204E3A" w14:textId="77777777" w:rsidR="00352336" w:rsidRDefault="00352336">
      <w:pPr>
        <w:pStyle w:val="Akapitzlist"/>
        <w:numPr>
          <w:ilvl w:val="0"/>
          <w:numId w:val="58"/>
        </w:numPr>
        <w:spacing w:line="276" w:lineRule="auto"/>
        <w:jc w:val="both"/>
      </w:pPr>
      <w:r w:rsidRPr="00FD4DDF">
        <w:t>Moduł zarządzania aktualizacjami musi umożliwiać stworzenie białej listy aplikacji podlegających automatycznej aktualizacji. Automatyczne aktualizacje będą aplikowane tylko i wyłącznie dla wskazanych aplikacji w białej liście. Wybór aplikacji musi być możliwy z poziomu listy przygotowanej przez producenta rozwiązania.</w:t>
      </w:r>
    </w:p>
    <w:p w14:paraId="7965E507" w14:textId="77777777" w:rsidR="00352336" w:rsidRPr="00FD4DDF" w:rsidRDefault="00352336">
      <w:pPr>
        <w:pStyle w:val="Akapitzlist"/>
        <w:numPr>
          <w:ilvl w:val="0"/>
          <w:numId w:val="58"/>
        </w:numPr>
        <w:spacing w:line="276" w:lineRule="auto"/>
        <w:jc w:val="both"/>
      </w:pPr>
      <w:r w:rsidRPr="00FD4DDF">
        <w:t xml:space="preserve">Moduł zarządzania aktualizacjami musi umożliwiać stworzenie czarnej listy aplikacji podlegających automatycznej aktualizacji. Automatyczne aktualizacje oprogramowania będą realizowane dla wszystkich - ponad 150 aplikacji, oprócz aplikacji wskazanych na czarnej liście. Wybór aplikacji musi być możliwy z poziomu listy przygotowanej przez producenta rozwiązania. </w:t>
      </w:r>
    </w:p>
    <w:p w14:paraId="55103534" w14:textId="77777777" w:rsidR="00352336" w:rsidRPr="00FD4DDF" w:rsidRDefault="00352336">
      <w:pPr>
        <w:pStyle w:val="Akapitzlist"/>
        <w:numPr>
          <w:ilvl w:val="0"/>
          <w:numId w:val="58"/>
        </w:numPr>
        <w:spacing w:line="276" w:lineRule="auto"/>
        <w:jc w:val="both"/>
      </w:pPr>
      <w:r w:rsidRPr="00FD4DDF">
        <w:lastRenderedPageBreak/>
        <w:t xml:space="preserve">Zarządzanie aktualizacjami aplikacji musi umożliwiać ręczne wdrażanie poprawek na wybranych stacjach. </w:t>
      </w:r>
    </w:p>
    <w:p w14:paraId="69D5E8E0" w14:textId="77777777" w:rsidR="00352336" w:rsidRPr="00FD4DDF" w:rsidRDefault="00352336">
      <w:pPr>
        <w:pStyle w:val="Akapitzlist"/>
        <w:numPr>
          <w:ilvl w:val="0"/>
          <w:numId w:val="58"/>
        </w:numPr>
        <w:spacing w:line="276" w:lineRule="auto"/>
        <w:jc w:val="both"/>
      </w:pPr>
      <w:r w:rsidRPr="00FD4DDF">
        <w:t xml:space="preserve">Moduł zarządzania aktualizacjami oraz wykrywania podatności musi być zintegrowany bezpośrednio z programem antywirusowym tego samego producenta zainstalowanym na zarządzanym komputerze. </w:t>
      </w:r>
    </w:p>
    <w:p w14:paraId="4E53C32C" w14:textId="77777777" w:rsidR="00352336" w:rsidRPr="00FD4DDF" w:rsidRDefault="00352336">
      <w:pPr>
        <w:pStyle w:val="Akapitzlist"/>
        <w:numPr>
          <w:ilvl w:val="0"/>
          <w:numId w:val="58"/>
        </w:numPr>
        <w:spacing w:line="276" w:lineRule="auto"/>
        <w:jc w:val="both"/>
      </w:pPr>
      <w:r w:rsidRPr="00FD4DDF">
        <w:t xml:space="preserve">Stacja robocza posiadająca włączony moduł wykrywania podatności oraz zarządzania aktualizacjami musi być w odpowiedni sposób oznaczona w konsoli centralnego zarządzania. </w:t>
      </w:r>
    </w:p>
    <w:p w14:paraId="7E735B1A" w14:textId="77777777" w:rsidR="00352336" w:rsidRPr="00FD4DDF" w:rsidRDefault="00352336">
      <w:pPr>
        <w:pStyle w:val="Akapitzlist"/>
        <w:numPr>
          <w:ilvl w:val="0"/>
          <w:numId w:val="58"/>
        </w:numPr>
        <w:spacing w:line="276" w:lineRule="auto"/>
        <w:jc w:val="both"/>
      </w:pPr>
      <w:r w:rsidRPr="00FD4DDF">
        <w:t>Administrator konsoli musi mieć możliwość włączenia modułu wykrywania podatności i</w:t>
      </w:r>
      <w:r>
        <w:t> </w:t>
      </w:r>
      <w:r w:rsidRPr="00FD4DDF">
        <w:t xml:space="preserve">zarządzania aktualizacjami przy pomocy menu kontekstowego dostępnego w konsoli centralnego zarządzania. </w:t>
      </w:r>
    </w:p>
    <w:p w14:paraId="2A7AF8C5" w14:textId="77777777" w:rsidR="00352336" w:rsidRDefault="00352336">
      <w:pPr>
        <w:pStyle w:val="Akapitzlist"/>
        <w:numPr>
          <w:ilvl w:val="0"/>
          <w:numId w:val="58"/>
        </w:numPr>
        <w:spacing w:line="276" w:lineRule="auto"/>
        <w:jc w:val="both"/>
      </w:pPr>
      <w:r w:rsidRPr="00FD4DDF">
        <w:t>Moduł wykrywania podatności ma umożliwiać wyłączenie powiadomień dla wybranej podatności.</w:t>
      </w:r>
    </w:p>
    <w:p w14:paraId="4AA66F03" w14:textId="77777777" w:rsidR="00352336" w:rsidRPr="00E725F1" w:rsidRDefault="00352336" w:rsidP="00352336">
      <w:pPr>
        <w:spacing w:line="276" w:lineRule="auto"/>
        <w:jc w:val="both"/>
        <w:rPr>
          <w:rFonts w:cstheme="minorHAnsi"/>
          <w:u w:val="single"/>
        </w:rPr>
      </w:pPr>
      <w:r w:rsidRPr="00E725F1">
        <w:rPr>
          <w:rFonts w:cstheme="minorHAnsi"/>
          <w:u w:val="single"/>
        </w:rPr>
        <w:t>Moduł XDR</w:t>
      </w:r>
      <w:r>
        <w:rPr>
          <w:rFonts w:cstheme="minorHAnsi"/>
          <w:u w:val="single"/>
        </w:rPr>
        <w:t>.</w:t>
      </w:r>
    </w:p>
    <w:p w14:paraId="6DFDB0EF" w14:textId="77777777" w:rsidR="00352336" w:rsidRPr="00E725F1" w:rsidRDefault="00352336">
      <w:pPr>
        <w:pStyle w:val="Akapitzlist"/>
        <w:numPr>
          <w:ilvl w:val="0"/>
          <w:numId w:val="60"/>
        </w:numPr>
        <w:spacing w:line="276" w:lineRule="auto"/>
        <w:jc w:val="both"/>
      </w:pPr>
      <w:r w:rsidRPr="00E725F1">
        <w:t xml:space="preserve">Dostęp do konsoli centralnego zarządzania musi odbywać się z poziomu interfejsu WWW. </w:t>
      </w:r>
    </w:p>
    <w:p w14:paraId="3879C1C7" w14:textId="77777777" w:rsidR="00352336" w:rsidRPr="00E725F1" w:rsidRDefault="00352336">
      <w:pPr>
        <w:pStyle w:val="Akapitzlist"/>
        <w:numPr>
          <w:ilvl w:val="0"/>
          <w:numId w:val="60"/>
        </w:numPr>
        <w:spacing w:line="276" w:lineRule="auto"/>
        <w:jc w:val="both"/>
      </w:pPr>
      <w:r w:rsidRPr="00E725F1">
        <w:t xml:space="preserve">Serwer administracyjny musi posiadać możliwość wysyłania zdarzeń do konsoli administracyjnej tego samego producenta. </w:t>
      </w:r>
    </w:p>
    <w:p w14:paraId="320BB9FF" w14:textId="77777777" w:rsidR="00352336" w:rsidRPr="00E725F1" w:rsidRDefault="00352336">
      <w:pPr>
        <w:pStyle w:val="Akapitzlist"/>
        <w:numPr>
          <w:ilvl w:val="0"/>
          <w:numId w:val="60"/>
        </w:numPr>
        <w:spacing w:line="276" w:lineRule="auto"/>
        <w:jc w:val="both"/>
      </w:pPr>
      <w:r w:rsidRPr="00E725F1">
        <w:t xml:space="preserve">Interfejs musi być zabezpieczony za pośrednictwem protokołu SSL. </w:t>
      </w:r>
    </w:p>
    <w:p w14:paraId="06EB4927" w14:textId="77777777" w:rsidR="00352336" w:rsidRPr="00E725F1" w:rsidRDefault="00352336">
      <w:pPr>
        <w:pStyle w:val="Akapitzlist"/>
        <w:numPr>
          <w:ilvl w:val="0"/>
          <w:numId w:val="60"/>
        </w:numPr>
        <w:spacing w:line="276" w:lineRule="auto"/>
        <w:jc w:val="both"/>
      </w:pPr>
      <w:r w:rsidRPr="00E725F1">
        <w:t xml:space="preserve">Serwer administracyjny musi posiadać możliwość wprowadzania </w:t>
      </w:r>
      <w:proofErr w:type="spellStart"/>
      <w:r w:rsidRPr="00E725F1">
        <w:t>wykluczeń</w:t>
      </w:r>
      <w:proofErr w:type="spellEnd"/>
      <w:r w:rsidRPr="00E725F1">
        <w:t xml:space="preserve">, po których nie zostanie wyzwolony alarm bezpieczeństwa. </w:t>
      </w:r>
    </w:p>
    <w:p w14:paraId="0B6204A9" w14:textId="77777777" w:rsidR="00352336" w:rsidRPr="00E725F1" w:rsidRDefault="00352336">
      <w:pPr>
        <w:pStyle w:val="Akapitzlist"/>
        <w:numPr>
          <w:ilvl w:val="0"/>
          <w:numId w:val="60"/>
        </w:numPr>
        <w:spacing w:line="276" w:lineRule="auto"/>
        <w:jc w:val="both"/>
      </w:pPr>
      <w:r w:rsidRPr="00E725F1">
        <w:t xml:space="preserve">Wykluczenia muszą dotyczyć procesu lub procesu „rodzica”. </w:t>
      </w:r>
    </w:p>
    <w:p w14:paraId="4A59704E" w14:textId="77777777" w:rsidR="00352336" w:rsidRPr="00E725F1" w:rsidRDefault="00352336">
      <w:pPr>
        <w:pStyle w:val="Akapitzlist"/>
        <w:numPr>
          <w:ilvl w:val="0"/>
          <w:numId w:val="60"/>
        </w:numPr>
        <w:spacing w:line="276" w:lineRule="auto"/>
        <w:jc w:val="both"/>
      </w:pPr>
      <w:r w:rsidRPr="00E725F1">
        <w:t xml:space="preserve">Utworzenie wykluczenia musi automatycznie rozwiązywać alarmy, które pasują do utworzonego wykluczenia. </w:t>
      </w:r>
    </w:p>
    <w:p w14:paraId="643640EB" w14:textId="77777777" w:rsidR="00352336" w:rsidRPr="00E725F1" w:rsidRDefault="00352336">
      <w:pPr>
        <w:pStyle w:val="Akapitzlist"/>
        <w:numPr>
          <w:ilvl w:val="0"/>
          <w:numId w:val="60"/>
        </w:numPr>
        <w:spacing w:line="276" w:lineRule="auto"/>
        <w:jc w:val="both"/>
      </w:pPr>
      <w:r w:rsidRPr="00E725F1">
        <w:t xml:space="preserve">Kryteria </w:t>
      </w:r>
      <w:proofErr w:type="spellStart"/>
      <w:r w:rsidRPr="00E725F1">
        <w:t>wykluczeń</w:t>
      </w:r>
      <w:proofErr w:type="spellEnd"/>
      <w:r w:rsidRPr="00E725F1">
        <w:t xml:space="preserve"> muszą być konfigurowane w oparciu o przynajmniej: nazwę procesu, ścieżkę procesu, wiersz polecenia, wydawcę, typ podpisu, SHA-1, nazwę komputera, grupę, użytkownika. </w:t>
      </w:r>
    </w:p>
    <w:p w14:paraId="10655662" w14:textId="77777777" w:rsidR="00352336" w:rsidRDefault="00352336">
      <w:pPr>
        <w:pStyle w:val="Akapitzlist"/>
        <w:numPr>
          <w:ilvl w:val="0"/>
          <w:numId w:val="60"/>
        </w:numPr>
        <w:spacing w:line="276" w:lineRule="auto"/>
        <w:jc w:val="both"/>
      </w:pPr>
      <w:r w:rsidRPr="00E725F1">
        <w:t xml:space="preserve">Serwer musi posiadać </w:t>
      </w:r>
      <w:r>
        <w:t>minimum</w:t>
      </w:r>
      <w:r w:rsidRPr="00E725F1">
        <w:t xml:space="preserve"> 900 wbudowanych reguł, po których wystąpieniu, nastąpi wyzwolenie alarmu bezpieczeństwa. Administrator musi też posiadać możliwość utworzenia własnych reguł i edycji reguł dodanych przez producenta.</w:t>
      </w:r>
    </w:p>
    <w:p w14:paraId="1AAFAD5E" w14:textId="77777777" w:rsidR="00352336" w:rsidRPr="00E725F1" w:rsidRDefault="00352336">
      <w:pPr>
        <w:pStyle w:val="Akapitzlist"/>
        <w:numPr>
          <w:ilvl w:val="0"/>
          <w:numId w:val="60"/>
        </w:numPr>
        <w:spacing w:line="276" w:lineRule="auto"/>
        <w:jc w:val="both"/>
      </w:pPr>
      <w:r w:rsidRPr="00E725F1">
        <w:t>Serwer administracyjny musi oferować możliwość blokowania plików po sumach kontrolnych. W</w:t>
      </w:r>
      <w:r>
        <w:t> </w:t>
      </w:r>
      <w:r w:rsidRPr="00E725F1">
        <w:t xml:space="preserve">ramach blokady musi istnieć możliwość dodania komentarza oraz konfiguracji wykonywanej czynności, po wykryciu wprowadzonej sumy kontrolnej. </w:t>
      </w:r>
    </w:p>
    <w:p w14:paraId="609AB8BA" w14:textId="77777777" w:rsidR="00352336" w:rsidRPr="00E725F1" w:rsidRDefault="00352336">
      <w:pPr>
        <w:pStyle w:val="Akapitzlist"/>
        <w:numPr>
          <w:ilvl w:val="0"/>
          <w:numId w:val="60"/>
        </w:numPr>
        <w:spacing w:line="276" w:lineRule="auto"/>
        <w:jc w:val="both"/>
      </w:pPr>
      <w:r w:rsidRPr="00E725F1">
        <w:t xml:space="preserve">Administrator musi posiadać możliwość weryfikacji uruchomionych plików wykonywalnych na stacji roboczej z możliwością podglądu szczegółów wybranego procesu przynajmniej o: SHA-1, typ podpisu, wydawcę, opis pliku, wersję pliku, nazwę firmy, nazwę produktu, wersję produktu, oryginalną nazwę pliku, rozmiar pliku oraz reputację i popularność pliku. </w:t>
      </w:r>
    </w:p>
    <w:p w14:paraId="2AAD9FA6" w14:textId="77777777" w:rsidR="00352336" w:rsidRPr="00E725F1" w:rsidRDefault="00352336">
      <w:pPr>
        <w:pStyle w:val="Akapitzlist"/>
        <w:numPr>
          <w:ilvl w:val="0"/>
          <w:numId w:val="60"/>
        </w:numPr>
        <w:spacing w:line="276" w:lineRule="auto"/>
        <w:jc w:val="both"/>
      </w:pPr>
      <w:r w:rsidRPr="00E725F1">
        <w:t xml:space="preserve">Administrator, w ramach plików wykonywalnych oraz plików DLL, musi posiadać możliwość ich oznaczenia jako bezpieczne, pobrania do analizy oraz ich zablokowania. </w:t>
      </w:r>
    </w:p>
    <w:p w14:paraId="61D2623E" w14:textId="77777777" w:rsidR="00352336" w:rsidRPr="00E725F1" w:rsidRDefault="00352336">
      <w:pPr>
        <w:pStyle w:val="Akapitzlist"/>
        <w:numPr>
          <w:ilvl w:val="0"/>
          <w:numId w:val="60"/>
        </w:numPr>
        <w:spacing w:line="276" w:lineRule="auto"/>
        <w:jc w:val="both"/>
      </w:pPr>
      <w:r w:rsidRPr="00E725F1">
        <w:t xml:space="preserve">Administrator musi posiadać możliwość weryfikacji uruchomionych skryptów na stacjach roboczych, wraz z informacją dotyczącą parametrów uruchomienia. Administrator musi posiadać możliwość oznaczenia skryptu jako bezpieczny lub niebezpieczny. </w:t>
      </w:r>
    </w:p>
    <w:p w14:paraId="5F0FD48A" w14:textId="77777777" w:rsidR="00352336" w:rsidRPr="00E725F1" w:rsidRDefault="00352336">
      <w:pPr>
        <w:pStyle w:val="Akapitzlist"/>
        <w:numPr>
          <w:ilvl w:val="0"/>
          <w:numId w:val="60"/>
        </w:numPr>
        <w:spacing w:line="276" w:lineRule="auto"/>
        <w:jc w:val="both"/>
      </w:pPr>
      <w:r w:rsidRPr="00E725F1">
        <w:t xml:space="preserve">W ramach przeglądania wykonanego skryptu, administrator musi posiadać możliwość szczegółowego podglądu wykonanych przez skrypt czynności w formie tekstowej. </w:t>
      </w:r>
    </w:p>
    <w:p w14:paraId="7D59A12C" w14:textId="77777777" w:rsidR="00352336" w:rsidRPr="00E725F1" w:rsidRDefault="00352336">
      <w:pPr>
        <w:pStyle w:val="Akapitzlist"/>
        <w:numPr>
          <w:ilvl w:val="0"/>
          <w:numId w:val="60"/>
        </w:numPr>
        <w:spacing w:line="276" w:lineRule="auto"/>
        <w:jc w:val="both"/>
      </w:pPr>
      <w:r w:rsidRPr="00E725F1">
        <w:t xml:space="preserve">W ramach przeglądania wykonanego skryptu lub pliku exe, administrator musi posiadać możliwość weryfikacji powiązanych zdarzeń dotyczących przynajmniej: modyfikacji plików i rejestru, zestawionych połączeń sieciowych i utworzonych plików wykonywalnych. </w:t>
      </w:r>
    </w:p>
    <w:p w14:paraId="72891C87" w14:textId="77777777" w:rsidR="00352336" w:rsidRPr="00E725F1" w:rsidRDefault="00352336">
      <w:pPr>
        <w:pStyle w:val="Akapitzlist"/>
        <w:numPr>
          <w:ilvl w:val="0"/>
          <w:numId w:val="60"/>
        </w:numPr>
        <w:spacing w:line="276" w:lineRule="auto"/>
        <w:jc w:val="both"/>
      </w:pPr>
      <w:r w:rsidRPr="00E725F1">
        <w:lastRenderedPageBreak/>
        <w:t xml:space="preserve">Serwer administracyjny musi oferować możliwość przekierowania do konsoli zarządzającej produktu antywirusowego, w celu weryfikacji szczegółów wybranej stacji roboczej. W konsoli zarządzającej produktu antywirusowego, administrator musi mieć możliwość podglądu informacji dotyczących przynajmniej: podzespołów zarządzanego komputera (w tym przynajmniej: producent, model, numer seryjny, informacje o systemie, procesor, pamięć RAM, wykorzystanie dysku twardego, informacje o wyświetlaczu, urządzenia peryferyjne, urządzenia audio, drukarki, karty sieciowe, urządzenia masowe) oraz wylistowanie zainstalowanego oprogramowania firm trzecich. </w:t>
      </w:r>
    </w:p>
    <w:p w14:paraId="11185783" w14:textId="77777777" w:rsidR="00352336" w:rsidRPr="00E725F1" w:rsidRDefault="00352336">
      <w:pPr>
        <w:pStyle w:val="Akapitzlist"/>
        <w:numPr>
          <w:ilvl w:val="0"/>
          <w:numId w:val="60"/>
        </w:numPr>
        <w:spacing w:line="276" w:lineRule="auto"/>
        <w:jc w:val="both"/>
      </w:pPr>
      <w:r w:rsidRPr="00E725F1">
        <w:t xml:space="preserve">Konsola administracyjna musi mieć możliwość </w:t>
      </w:r>
      <w:proofErr w:type="spellStart"/>
      <w:r w:rsidRPr="00E725F1">
        <w:t>tagowania</w:t>
      </w:r>
      <w:proofErr w:type="spellEnd"/>
      <w:r w:rsidRPr="00E725F1">
        <w:t xml:space="preserve"> obiektów. </w:t>
      </w:r>
    </w:p>
    <w:p w14:paraId="6DE208CA" w14:textId="77777777" w:rsidR="00352336" w:rsidRPr="00E725F1" w:rsidRDefault="00352336">
      <w:pPr>
        <w:pStyle w:val="Akapitzlist"/>
        <w:numPr>
          <w:ilvl w:val="0"/>
          <w:numId w:val="60"/>
        </w:numPr>
        <w:spacing w:line="276" w:lineRule="auto"/>
        <w:jc w:val="both"/>
      </w:pPr>
      <w:r w:rsidRPr="00E725F1">
        <w:t xml:space="preserve">Konsola administracyjna musi umożliwiać połączenie się do stacji roboczej z możliwością wykonywania poleceń </w:t>
      </w:r>
      <w:proofErr w:type="spellStart"/>
      <w:r w:rsidRPr="00E725F1">
        <w:t>powershell</w:t>
      </w:r>
      <w:proofErr w:type="spellEnd"/>
      <w:r w:rsidRPr="00E725F1">
        <w:t xml:space="preserve">. </w:t>
      </w:r>
    </w:p>
    <w:p w14:paraId="1378232C" w14:textId="77777777" w:rsidR="00352336" w:rsidRPr="00E725F1" w:rsidRDefault="00352336" w:rsidP="00352336">
      <w:pPr>
        <w:spacing w:line="276" w:lineRule="auto"/>
        <w:jc w:val="both"/>
        <w:rPr>
          <w:rFonts w:cstheme="minorHAnsi"/>
          <w:u w:val="single"/>
        </w:rPr>
      </w:pPr>
      <w:r w:rsidRPr="00E725F1">
        <w:rPr>
          <w:rFonts w:cstheme="minorHAnsi"/>
          <w:u w:val="single"/>
        </w:rPr>
        <w:t>Ochrona poprzez dwuskładnikowe uwierzytelnianie.</w:t>
      </w:r>
    </w:p>
    <w:p w14:paraId="02EA1725" w14:textId="77777777" w:rsidR="00352336" w:rsidRPr="00A158F1" w:rsidRDefault="00352336">
      <w:pPr>
        <w:pStyle w:val="Akapitzlist"/>
        <w:numPr>
          <w:ilvl w:val="0"/>
          <w:numId w:val="61"/>
        </w:numPr>
        <w:spacing w:line="276" w:lineRule="auto"/>
        <w:jc w:val="both"/>
        <w:rPr>
          <w:lang w:val="en-US"/>
        </w:rPr>
      </w:pPr>
      <w:proofErr w:type="spellStart"/>
      <w:r w:rsidRPr="00A158F1">
        <w:rPr>
          <w:lang w:val="en-US"/>
        </w:rPr>
        <w:t>Rozwiązanie</w:t>
      </w:r>
      <w:proofErr w:type="spellEnd"/>
      <w:r w:rsidRPr="00A158F1">
        <w:rPr>
          <w:lang w:val="en-US"/>
        </w:rPr>
        <w:t xml:space="preserve"> </w:t>
      </w:r>
      <w:proofErr w:type="spellStart"/>
      <w:r w:rsidRPr="00A158F1">
        <w:rPr>
          <w:lang w:val="en-US"/>
        </w:rPr>
        <w:t>musi</w:t>
      </w:r>
      <w:proofErr w:type="spellEnd"/>
      <w:r w:rsidRPr="00A158F1">
        <w:rPr>
          <w:lang w:val="en-US"/>
        </w:rPr>
        <w:t xml:space="preserve"> </w:t>
      </w:r>
      <w:proofErr w:type="spellStart"/>
      <w:r w:rsidRPr="00A158F1">
        <w:rPr>
          <w:lang w:val="en-US"/>
        </w:rPr>
        <w:t>wspierać</w:t>
      </w:r>
      <w:proofErr w:type="spellEnd"/>
      <w:r w:rsidRPr="00A158F1">
        <w:rPr>
          <w:lang w:val="en-US"/>
        </w:rPr>
        <w:t xml:space="preserve"> </w:t>
      </w:r>
      <w:proofErr w:type="spellStart"/>
      <w:r w:rsidRPr="00A158F1">
        <w:rPr>
          <w:lang w:val="en-US"/>
        </w:rPr>
        <w:t>systemy</w:t>
      </w:r>
      <w:proofErr w:type="spellEnd"/>
      <w:r w:rsidRPr="00A158F1">
        <w:rPr>
          <w:lang w:val="en-US"/>
        </w:rPr>
        <w:t xml:space="preserve"> </w:t>
      </w:r>
      <w:proofErr w:type="spellStart"/>
      <w:r w:rsidRPr="00A158F1">
        <w:rPr>
          <w:lang w:val="en-US"/>
        </w:rPr>
        <w:t>operacyjne</w:t>
      </w:r>
      <w:proofErr w:type="spellEnd"/>
      <w:r w:rsidRPr="00A158F1">
        <w:rPr>
          <w:lang w:val="en-US"/>
        </w:rPr>
        <w:t xml:space="preserve"> Microsoft Windows Server: 2008 / 2008 R2 / 2012 / 2012 R2 / SBS 2008 / SBS 2011 / 2012 Essentials / 2012 R2 Essentials / Windows Server 2016 / Windows Server 2016 Essentials / Windows Server 2019 / Windows Server 2019 Essentials / Windows Server 2022. </w:t>
      </w:r>
    </w:p>
    <w:p w14:paraId="698696D8" w14:textId="77777777" w:rsidR="00352336" w:rsidRPr="00E725F1" w:rsidRDefault="00352336">
      <w:pPr>
        <w:pStyle w:val="Akapitzlist"/>
        <w:numPr>
          <w:ilvl w:val="0"/>
          <w:numId w:val="61"/>
        </w:numPr>
        <w:spacing w:line="276" w:lineRule="auto"/>
        <w:jc w:val="both"/>
      </w:pPr>
      <w:r w:rsidRPr="00E725F1">
        <w:t xml:space="preserve">Rozwiązanie musi wspierać system operacyjne Windows 7 / Windows 8 / Windows 8.1 / Windows 10 / Windows 11. </w:t>
      </w:r>
    </w:p>
    <w:p w14:paraId="6B55C358" w14:textId="77777777" w:rsidR="00352336" w:rsidRPr="00E725F1" w:rsidRDefault="00352336">
      <w:pPr>
        <w:pStyle w:val="Akapitzlist"/>
        <w:numPr>
          <w:ilvl w:val="0"/>
          <w:numId w:val="61"/>
        </w:numPr>
        <w:spacing w:line="276" w:lineRule="auto"/>
        <w:jc w:val="both"/>
      </w:pPr>
      <w:r w:rsidRPr="00E725F1">
        <w:t xml:space="preserve">Rozwiązanie musi wspierać architekturę 32 i 64-bitową systemu Windows. </w:t>
      </w:r>
    </w:p>
    <w:p w14:paraId="543406DF" w14:textId="77777777" w:rsidR="00352336" w:rsidRPr="00E725F1" w:rsidRDefault="00352336">
      <w:pPr>
        <w:pStyle w:val="Akapitzlist"/>
        <w:numPr>
          <w:ilvl w:val="0"/>
          <w:numId w:val="61"/>
        </w:numPr>
        <w:spacing w:line="276" w:lineRule="auto"/>
        <w:jc w:val="both"/>
      </w:pPr>
      <w:r w:rsidRPr="00E725F1">
        <w:t xml:space="preserve">Oprogramowanie musi wspierać integrację z Microsoft Exchange 2007 / 2010 / 2013 / 2016 / 2019. </w:t>
      </w:r>
    </w:p>
    <w:p w14:paraId="6AF8753F" w14:textId="77777777" w:rsidR="00352336" w:rsidRPr="00E725F1" w:rsidRDefault="00352336">
      <w:pPr>
        <w:pStyle w:val="Akapitzlist"/>
        <w:numPr>
          <w:ilvl w:val="0"/>
          <w:numId w:val="61"/>
        </w:numPr>
        <w:spacing w:line="276" w:lineRule="auto"/>
        <w:jc w:val="both"/>
      </w:pPr>
      <w:r w:rsidRPr="00E725F1">
        <w:t xml:space="preserve">Oprogramowanie musi wspierać integrację z Microsoft Dynamics CRM 2011 / 2013 / 2015 / 2016. </w:t>
      </w:r>
    </w:p>
    <w:p w14:paraId="58B6E2BA" w14:textId="77777777" w:rsidR="00352336" w:rsidRPr="00E725F1" w:rsidRDefault="00352336">
      <w:pPr>
        <w:pStyle w:val="Akapitzlist"/>
        <w:numPr>
          <w:ilvl w:val="0"/>
          <w:numId w:val="61"/>
        </w:numPr>
        <w:spacing w:line="276" w:lineRule="auto"/>
        <w:jc w:val="both"/>
      </w:pPr>
      <w:r w:rsidRPr="00E725F1">
        <w:t xml:space="preserve">Oprogramowanie musi wspierać integrację z Microsoft </w:t>
      </w:r>
      <w:proofErr w:type="spellStart"/>
      <w:r w:rsidRPr="00E725F1">
        <w:t>Sharepoint</w:t>
      </w:r>
      <w:proofErr w:type="spellEnd"/>
      <w:r w:rsidRPr="00E725F1">
        <w:t xml:space="preserve"> 2010 / 2013 / 2016 / 2019. </w:t>
      </w:r>
    </w:p>
    <w:p w14:paraId="7B24E8B0" w14:textId="77777777" w:rsidR="00352336" w:rsidRPr="00E725F1" w:rsidRDefault="00352336">
      <w:pPr>
        <w:pStyle w:val="Akapitzlist"/>
        <w:numPr>
          <w:ilvl w:val="0"/>
          <w:numId w:val="61"/>
        </w:numPr>
        <w:spacing w:line="276" w:lineRule="auto"/>
        <w:jc w:val="both"/>
      </w:pPr>
      <w:r w:rsidRPr="00E725F1">
        <w:t xml:space="preserve">Oprogramowanie musi wspierać integrację z Microsoft Remote Desktop Web Access. </w:t>
      </w:r>
    </w:p>
    <w:p w14:paraId="51FF9016" w14:textId="77777777" w:rsidR="00352336" w:rsidRPr="00E725F1" w:rsidRDefault="00352336">
      <w:pPr>
        <w:pStyle w:val="Akapitzlist"/>
        <w:numPr>
          <w:ilvl w:val="0"/>
          <w:numId w:val="61"/>
        </w:numPr>
        <w:spacing w:line="276" w:lineRule="auto"/>
        <w:jc w:val="both"/>
      </w:pPr>
      <w:r w:rsidRPr="00E725F1">
        <w:t xml:space="preserve">Oprogramowanie musi wspierać integrację z Microsoft Terminal Services Web Access. </w:t>
      </w:r>
    </w:p>
    <w:p w14:paraId="5447886A" w14:textId="77777777" w:rsidR="00352336" w:rsidRPr="00E725F1" w:rsidRDefault="00352336">
      <w:pPr>
        <w:pStyle w:val="Akapitzlist"/>
        <w:numPr>
          <w:ilvl w:val="0"/>
          <w:numId w:val="61"/>
        </w:numPr>
        <w:spacing w:line="276" w:lineRule="auto"/>
        <w:jc w:val="both"/>
      </w:pPr>
      <w:r w:rsidRPr="00E725F1">
        <w:t xml:space="preserve">Oprogramowanie musi wspierać integrację z Microsoft Remote Web Access. </w:t>
      </w:r>
    </w:p>
    <w:p w14:paraId="57491DFA" w14:textId="77777777" w:rsidR="00352336" w:rsidRPr="00E725F1" w:rsidRDefault="00352336">
      <w:pPr>
        <w:pStyle w:val="Akapitzlist"/>
        <w:numPr>
          <w:ilvl w:val="0"/>
          <w:numId w:val="61"/>
        </w:numPr>
        <w:spacing w:line="276" w:lineRule="auto"/>
        <w:jc w:val="both"/>
      </w:pPr>
      <w:r w:rsidRPr="00E725F1">
        <w:t xml:space="preserve">Rozwiązanie musi posiadać wbudowany serwer RADIUS umożliwiający uwierzytelnianie użytkowników dla rozwiązań VPN, które wspierają protokół RADIUS. </w:t>
      </w:r>
    </w:p>
    <w:p w14:paraId="2B0FE700" w14:textId="77777777" w:rsidR="00352336" w:rsidRPr="00E725F1" w:rsidRDefault="00352336">
      <w:pPr>
        <w:pStyle w:val="Akapitzlist"/>
        <w:numPr>
          <w:ilvl w:val="0"/>
          <w:numId w:val="61"/>
        </w:numPr>
        <w:spacing w:line="276" w:lineRule="auto"/>
        <w:jc w:val="both"/>
      </w:pPr>
      <w:r w:rsidRPr="00E725F1">
        <w:t xml:space="preserve">Aplikacja mobilna musi wspierać telefony działające pod kontrolą systemów mobilnych: Android (w wersji 4.4 lub wyższej), iOS (12 lub wyższej). </w:t>
      </w:r>
    </w:p>
    <w:p w14:paraId="1C1DA30D" w14:textId="77777777" w:rsidR="00352336" w:rsidRPr="00E725F1" w:rsidRDefault="00352336">
      <w:pPr>
        <w:pStyle w:val="Akapitzlist"/>
        <w:numPr>
          <w:ilvl w:val="0"/>
          <w:numId w:val="61"/>
        </w:numPr>
        <w:spacing w:line="276" w:lineRule="auto"/>
        <w:jc w:val="both"/>
      </w:pPr>
      <w:r w:rsidRPr="00E725F1">
        <w:t xml:space="preserve">Aplikacja mobilna do generowania OTP (jednorazowego hasła) musi być dostarczona przez producenta rozwiązania w ramach zakupionej licencji. </w:t>
      </w:r>
    </w:p>
    <w:p w14:paraId="3804D81B" w14:textId="77777777" w:rsidR="00352336" w:rsidRPr="00E725F1" w:rsidRDefault="00352336">
      <w:pPr>
        <w:pStyle w:val="Akapitzlist"/>
        <w:numPr>
          <w:ilvl w:val="0"/>
          <w:numId w:val="61"/>
        </w:numPr>
        <w:spacing w:line="276" w:lineRule="auto"/>
        <w:jc w:val="both"/>
      </w:pPr>
      <w:r w:rsidRPr="00E725F1">
        <w:t xml:space="preserve">Użytkownik musi mieć możliwość dodatkowego zabezpieczenia aplikacji w postaci kodu PIN. </w:t>
      </w:r>
    </w:p>
    <w:p w14:paraId="2CE347FF" w14:textId="77777777" w:rsidR="00352336" w:rsidRPr="00E725F1" w:rsidRDefault="00352336">
      <w:pPr>
        <w:pStyle w:val="Akapitzlist"/>
        <w:numPr>
          <w:ilvl w:val="0"/>
          <w:numId w:val="61"/>
        </w:numPr>
        <w:spacing w:line="276" w:lineRule="auto"/>
        <w:jc w:val="both"/>
      </w:pPr>
      <w:r w:rsidRPr="00E725F1">
        <w:t xml:space="preserve">Aplikacja do działania nie może wymagać od użytkownika aktywnego połączenia z Internetem – generowanie OTP (jednorazowego hasła) musi odbywać się w trybie offline. </w:t>
      </w:r>
    </w:p>
    <w:p w14:paraId="264DC05B" w14:textId="77777777" w:rsidR="00352336" w:rsidRPr="00E725F1" w:rsidRDefault="00352336">
      <w:pPr>
        <w:pStyle w:val="Akapitzlist"/>
        <w:numPr>
          <w:ilvl w:val="0"/>
          <w:numId w:val="61"/>
        </w:numPr>
        <w:spacing w:line="276" w:lineRule="auto"/>
        <w:jc w:val="both"/>
      </w:pPr>
      <w:r w:rsidRPr="00E725F1">
        <w:t xml:space="preserve">Dwuskładnikowe uwierzytelnienie musi być możliwe również przy użyciu jednorazowych haseł SMS. </w:t>
      </w:r>
    </w:p>
    <w:p w14:paraId="0FD917D0" w14:textId="77777777" w:rsidR="00352336" w:rsidRPr="00FD4DDF" w:rsidRDefault="00352336">
      <w:pPr>
        <w:pStyle w:val="Akapitzlist"/>
        <w:numPr>
          <w:ilvl w:val="0"/>
          <w:numId w:val="61"/>
        </w:numPr>
        <w:spacing w:line="276" w:lineRule="auto"/>
        <w:jc w:val="both"/>
      </w:pPr>
      <w:r w:rsidRPr="00E725F1">
        <w:t>Aplikacja zainstalowana na urządzeniach mobilnych musi umożliwiać generowanie OTP dla więcej niż jednego serwera uwierzytelniającego</w:t>
      </w:r>
      <w:r>
        <w:t>.</w:t>
      </w:r>
    </w:p>
    <w:p w14:paraId="07B2DA04" w14:textId="1198C568" w:rsidR="00534264" w:rsidRDefault="00534264" w:rsidP="00534264">
      <w:pPr>
        <w:pStyle w:val="Nagwek1"/>
        <w:numPr>
          <w:ilvl w:val="1"/>
          <w:numId w:val="1"/>
        </w:numPr>
        <w:spacing w:before="100" w:beforeAutospacing="1" w:after="120" w:line="276" w:lineRule="auto"/>
      </w:pPr>
      <w:bookmarkStart w:id="24" w:name="_Toc177503845"/>
      <w:r>
        <w:t>Zakup oprogramowania do zarządzania bezpieczeństwem IT (DLP, monitoring zasobów, zarządzanie dostępem) (1 szt.).</w:t>
      </w:r>
      <w:bookmarkEnd w:id="24"/>
    </w:p>
    <w:p w14:paraId="6DF699CE" w14:textId="00D7FED4" w:rsidR="00FC1310" w:rsidRDefault="00FC1310" w:rsidP="00FC1310">
      <w:pPr>
        <w:pStyle w:val="Akapitzlist"/>
        <w:spacing w:line="276" w:lineRule="auto"/>
        <w:ind w:left="0"/>
        <w:jc w:val="both"/>
      </w:pPr>
      <w:r>
        <w:t xml:space="preserve">Przedmiotem zamówienia jest dostawa oprogramowania do zarządzania bezpieczeństwem IT umożliwiającego szereg funkcji podnoszących </w:t>
      </w:r>
      <w:proofErr w:type="spellStart"/>
      <w:r>
        <w:t>cyberbezpieczeństwo</w:t>
      </w:r>
      <w:proofErr w:type="spellEnd"/>
      <w:r>
        <w:t xml:space="preserve"> w Urzędzie Gminy Działdowo, </w:t>
      </w:r>
      <w:r>
        <w:lastRenderedPageBreak/>
        <w:t>a także jego jednostkach organizacyjnych. Wykonawca jest zobligowany wziąć pod uwagę zakres użytkowania oprogramowania dla Urzędu Gminy Działdowo - 50 urządzeń końcowych, Gminny Ośrodek Pomocy Społecznej w Działdowie - 20 urządzeń końcowych, Gminny Zakład Usług Komunalnych w Uzdowie - 10 urządzeń końcowych.</w:t>
      </w:r>
    </w:p>
    <w:p w14:paraId="04C06E07" w14:textId="77777777" w:rsidR="00FC1310" w:rsidRDefault="00FC1310" w:rsidP="00395864">
      <w:pPr>
        <w:pStyle w:val="Akapitzlist"/>
        <w:spacing w:line="276" w:lineRule="auto"/>
        <w:ind w:left="0"/>
        <w:jc w:val="both"/>
      </w:pPr>
    </w:p>
    <w:p w14:paraId="344EF82C" w14:textId="28775339" w:rsidR="00395864" w:rsidRDefault="00395864" w:rsidP="00395864">
      <w:pPr>
        <w:pStyle w:val="Akapitzlist"/>
        <w:spacing w:line="276" w:lineRule="auto"/>
        <w:ind w:left="0"/>
        <w:jc w:val="both"/>
      </w:pPr>
      <w:r>
        <w:t>Minimalne wymagania funkcjonalne dla oprogramowania do zarządzania bezpieczeństwem IT:</w:t>
      </w:r>
    </w:p>
    <w:p w14:paraId="54937212" w14:textId="77777777" w:rsidR="00395864" w:rsidRDefault="00395864">
      <w:pPr>
        <w:pStyle w:val="Akapitzlist"/>
        <w:numPr>
          <w:ilvl w:val="0"/>
          <w:numId w:val="62"/>
        </w:numPr>
        <w:spacing w:line="276" w:lineRule="auto"/>
        <w:jc w:val="both"/>
      </w:pPr>
      <w:r>
        <w:t>Oprogramowanie musi składać się serwera zarządzającego, zdalnych konsoli oraz Agentów.</w:t>
      </w:r>
    </w:p>
    <w:p w14:paraId="378BFE52" w14:textId="77777777" w:rsidR="00395864" w:rsidRDefault="00395864">
      <w:pPr>
        <w:pStyle w:val="Akapitzlist"/>
        <w:numPr>
          <w:ilvl w:val="0"/>
          <w:numId w:val="62"/>
        </w:numPr>
        <w:spacing w:line="276" w:lineRule="auto"/>
        <w:jc w:val="both"/>
      </w:pPr>
      <w:r>
        <w:t>Komunikacja pomiędzy Serwerem a Agentami i Konsolami nawiązywana powinna być przy użyciu szyfrowanego protokołu TLS 1.2.</w:t>
      </w:r>
    </w:p>
    <w:p w14:paraId="10A86B34" w14:textId="77777777" w:rsidR="00395864" w:rsidRDefault="00395864">
      <w:pPr>
        <w:pStyle w:val="Akapitzlist"/>
        <w:numPr>
          <w:ilvl w:val="0"/>
          <w:numId w:val="62"/>
        </w:numPr>
        <w:spacing w:line="276" w:lineRule="auto"/>
        <w:jc w:val="both"/>
      </w:pPr>
      <w:r>
        <w:t>Oprogramowanie musi umożliwiać kompleksowy monitoring sieci, monitoring sprzętu komputerowego na stanowiskach użytkowników pod kątem zmian sprzętowych i programowych.</w:t>
      </w:r>
    </w:p>
    <w:p w14:paraId="28257472" w14:textId="77777777" w:rsidR="00395864" w:rsidRDefault="00395864">
      <w:pPr>
        <w:pStyle w:val="Akapitzlist"/>
        <w:numPr>
          <w:ilvl w:val="0"/>
          <w:numId w:val="62"/>
        </w:numPr>
        <w:spacing w:line="276" w:lineRule="auto"/>
        <w:jc w:val="both"/>
      </w:pPr>
      <w:r>
        <w:t>Dostęp do danych osobowych oraz danych z monitoringu, zgodnie z RODO, musi być objęty kontrolą na poziomie wybranych Administratorów - nadawanie kontom administracyjnym różnych poziomów dostępu oraz uprawnień zarówno do grup urządzeń, jak i użytkowników.</w:t>
      </w:r>
    </w:p>
    <w:p w14:paraId="3FF108FD" w14:textId="77777777" w:rsidR="00395864" w:rsidRDefault="00395864">
      <w:pPr>
        <w:pStyle w:val="Akapitzlist"/>
        <w:numPr>
          <w:ilvl w:val="0"/>
          <w:numId w:val="62"/>
        </w:numPr>
        <w:spacing w:line="276" w:lineRule="auto"/>
        <w:jc w:val="both"/>
      </w:pPr>
      <w:r>
        <w:t>Oprogramowanie musi posiadać funkcjonalność monitorowania infrastruktury serwerowej i sieciowej w zakresie:</w:t>
      </w:r>
    </w:p>
    <w:p w14:paraId="1CF2A801" w14:textId="77777777" w:rsidR="00395864" w:rsidRDefault="00395864">
      <w:pPr>
        <w:pStyle w:val="Akapitzlist"/>
        <w:numPr>
          <w:ilvl w:val="1"/>
          <w:numId w:val="62"/>
        </w:numPr>
        <w:spacing w:line="276" w:lineRule="auto"/>
        <w:jc w:val="both"/>
      </w:pPr>
      <w:r>
        <w:t xml:space="preserve">wykrywania urządzeń w sieci poprzez skanowanie ping (oraz </w:t>
      </w:r>
      <w:proofErr w:type="spellStart"/>
      <w:r>
        <w:t>arp</w:t>
      </w:r>
      <w:proofErr w:type="spellEnd"/>
      <w:r>
        <w:t>-ping),</w:t>
      </w:r>
    </w:p>
    <w:p w14:paraId="2423FCE4" w14:textId="77777777" w:rsidR="00395864" w:rsidRDefault="00395864">
      <w:pPr>
        <w:pStyle w:val="Akapitzlist"/>
        <w:numPr>
          <w:ilvl w:val="1"/>
          <w:numId w:val="62"/>
        </w:numPr>
        <w:spacing w:line="276" w:lineRule="auto"/>
        <w:jc w:val="both"/>
      </w:pPr>
      <w:r>
        <w:t>wizualizacji stanu urządzeń w postaci ikon urządzeń na mapach sieci,</w:t>
      </w:r>
    </w:p>
    <w:p w14:paraId="13A97818" w14:textId="77777777" w:rsidR="00395864" w:rsidRDefault="00395864">
      <w:pPr>
        <w:pStyle w:val="Akapitzlist"/>
        <w:numPr>
          <w:ilvl w:val="1"/>
          <w:numId w:val="62"/>
        </w:numPr>
        <w:spacing w:line="276" w:lineRule="auto"/>
        <w:jc w:val="both"/>
      </w:pPr>
      <w:r>
        <w:t>wizualizacji połączeń pomiędzy urządzeniami a przełącznikami i informacji, do którego portu przełącznika podłączone jest dane urządzenie.</w:t>
      </w:r>
    </w:p>
    <w:p w14:paraId="6770EC36" w14:textId="77777777" w:rsidR="00395864" w:rsidRDefault="00395864">
      <w:pPr>
        <w:pStyle w:val="Akapitzlist"/>
        <w:numPr>
          <w:ilvl w:val="1"/>
          <w:numId w:val="62"/>
        </w:numPr>
        <w:spacing w:line="276" w:lineRule="auto"/>
        <w:jc w:val="both"/>
      </w:pPr>
      <w:r>
        <w:t>serwisów TCP/IP, HTTP, POP3, SMTP, FTP i innych wraz z możliwością definiowania własnych serwisów. Program monitoruje czas ich odpowiedzi i procent utraconych pakietów,</w:t>
      </w:r>
    </w:p>
    <w:p w14:paraId="7222B5FF" w14:textId="77777777" w:rsidR="00395864" w:rsidRDefault="00395864">
      <w:pPr>
        <w:pStyle w:val="Akapitzlist"/>
        <w:numPr>
          <w:ilvl w:val="1"/>
          <w:numId w:val="62"/>
        </w:numPr>
        <w:spacing w:line="276" w:lineRule="auto"/>
        <w:jc w:val="both"/>
      </w:pPr>
      <w:r>
        <w:t>serwerów pocztowych: - monitorowanie serwisu odbierającego, jak i wysyłającego pocztę, - możliwość monitorowania stanu systemów i wysyłania powiadomienia (e-mail, SMS i inne), - możliwość wykonywania operacji testowych, - możliwość wysłania powiadomienia, jeśli serwer pocztowy nie działa,</w:t>
      </w:r>
    </w:p>
    <w:p w14:paraId="38ACE46F" w14:textId="77777777" w:rsidR="00395864" w:rsidRDefault="00395864">
      <w:pPr>
        <w:pStyle w:val="Akapitzlist"/>
        <w:numPr>
          <w:ilvl w:val="1"/>
          <w:numId w:val="62"/>
        </w:numPr>
        <w:spacing w:line="276" w:lineRule="auto"/>
        <w:jc w:val="both"/>
      </w:pPr>
      <w:r>
        <w:t>monitorowania serwerów WWW i adresów URL,</w:t>
      </w:r>
    </w:p>
    <w:p w14:paraId="5BC44645" w14:textId="77777777" w:rsidR="00395864" w:rsidRDefault="00395864">
      <w:pPr>
        <w:pStyle w:val="Akapitzlist"/>
        <w:numPr>
          <w:ilvl w:val="1"/>
          <w:numId w:val="62"/>
        </w:numPr>
        <w:spacing w:line="276" w:lineRule="auto"/>
        <w:jc w:val="both"/>
      </w:pPr>
      <w:r>
        <w:t>obsługi szyfrowania SSL/TLS w powiadomieniach e-mail.</w:t>
      </w:r>
    </w:p>
    <w:p w14:paraId="13C8BE01" w14:textId="77777777" w:rsidR="00395864" w:rsidRDefault="00395864">
      <w:pPr>
        <w:pStyle w:val="Akapitzlist"/>
        <w:numPr>
          <w:ilvl w:val="1"/>
          <w:numId w:val="62"/>
        </w:numPr>
        <w:spacing w:line="276" w:lineRule="auto"/>
        <w:jc w:val="both"/>
      </w:pPr>
      <w:r>
        <w:t xml:space="preserve">obsługi komunikatów </w:t>
      </w:r>
      <w:proofErr w:type="spellStart"/>
      <w:r>
        <w:t>syslog</w:t>
      </w:r>
      <w:proofErr w:type="spellEnd"/>
      <w:r>
        <w:t xml:space="preserve"> i pułapek SNMP.</w:t>
      </w:r>
    </w:p>
    <w:p w14:paraId="172DE649" w14:textId="77777777" w:rsidR="00395864" w:rsidRDefault="00395864">
      <w:pPr>
        <w:pStyle w:val="Akapitzlist"/>
        <w:numPr>
          <w:ilvl w:val="1"/>
          <w:numId w:val="62"/>
        </w:numPr>
        <w:spacing w:line="276" w:lineRule="auto"/>
        <w:jc w:val="both"/>
      </w:pPr>
      <w:r>
        <w:t>monitoringu routerów i przełączników wg: - zmian stanu interfejsów sieciowych, - ruchu sieciowego, - podłączonych stacji roboczych- ruchu generowanego przez podłączone stacje robocze,</w:t>
      </w:r>
    </w:p>
    <w:p w14:paraId="56E841A7" w14:textId="77777777" w:rsidR="00395864" w:rsidRDefault="00395864">
      <w:pPr>
        <w:pStyle w:val="Akapitzlist"/>
        <w:numPr>
          <w:ilvl w:val="1"/>
          <w:numId w:val="62"/>
        </w:numPr>
        <w:spacing w:line="276" w:lineRule="auto"/>
        <w:jc w:val="both"/>
      </w:pPr>
      <w:r>
        <w:t>kontroli nad monitorem usług Windows,</w:t>
      </w:r>
    </w:p>
    <w:p w14:paraId="272B9A48" w14:textId="77777777" w:rsidR="00395864" w:rsidRDefault="00395864">
      <w:pPr>
        <w:pStyle w:val="Akapitzlist"/>
        <w:numPr>
          <w:ilvl w:val="1"/>
          <w:numId w:val="62"/>
        </w:numPr>
        <w:spacing w:line="276" w:lineRule="auto"/>
        <w:jc w:val="both"/>
      </w:pPr>
      <w:r>
        <w:t>monitorowania wydajności systemów Windows: - obciążenie CPU, pamięci, zajętość dysków, transfer sieciowy.</w:t>
      </w:r>
    </w:p>
    <w:p w14:paraId="4ECA843D" w14:textId="77777777" w:rsidR="00395864" w:rsidRDefault="00395864">
      <w:pPr>
        <w:pStyle w:val="Akapitzlist"/>
        <w:numPr>
          <w:ilvl w:val="0"/>
          <w:numId w:val="62"/>
        </w:numPr>
        <w:spacing w:line="276" w:lineRule="auto"/>
        <w:jc w:val="both"/>
      </w:pPr>
      <w:r>
        <w:t>Oprogramowanie musi umożliwiać automatyczne gromadzenie danych o sprzęcie i oprogramowaniu na stacjach roboczych w zakresie:</w:t>
      </w:r>
    </w:p>
    <w:p w14:paraId="4A3FE7F5" w14:textId="77777777" w:rsidR="00395864" w:rsidRDefault="00395864">
      <w:pPr>
        <w:pStyle w:val="Akapitzlist"/>
        <w:numPr>
          <w:ilvl w:val="1"/>
          <w:numId w:val="62"/>
        </w:numPr>
        <w:spacing w:line="276" w:lineRule="auto"/>
        <w:jc w:val="both"/>
      </w:pPr>
      <w:r>
        <w:t>informacji dotyczących sprzętu: modelu, procesora, pamięci, płyty głównej, napędów, kart itp.;</w:t>
      </w:r>
    </w:p>
    <w:p w14:paraId="10B28D01" w14:textId="77777777" w:rsidR="00395864" w:rsidRDefault="00395864">
      <w:pPr>
        <w:pStyle w:val="Akapitzlist"/>
        <w:numPr>
          <w:ilvl w:val="1"/>
          <w:numId w:val="62"/>
        </w:numPr>
        <w:spacing w:line="276" w:lineRule="auto"/>
        <w:jc w:val="both"/>
      </w:pPr>
      <w:r>
        <w:t xml:space="preserve">zestawienia posiadanych konfiguracji sprzętowych, wolne miejsce na dyskach, średnie wykorzystanie pamięci, informacje pozwalające na wytypowanie systemów, dla których konieczny jest </w:t>
      </w:r>
      <w:proofErr w:type="spellStart"/>
      <w:r>
        <w:t>upgrade</w:t>
      </w:r>
      <w:proofErr w:type="spellEnd"/>
      <w:r>
        <w:t>;</w:t>
      </w:r>
    </w:p>
    <w:p w14:paraId="2CD82187" w14:textId="77777777" w:rsidR="00395864" w:rsidRDefault="00395864">
      <w:pPr>
        <w:pStyle w:val="Akapitzlist"/>
        <w:numPr>
          <w:ilvl w:val="1"/>
          <w:numId w:val="62"/>
        </w:numPr>
        <w:spacing w:line="276" w:lineRule="auto"/>
        <w:jc w:val="both"/>
      </w:pPr>
      <w:r>
        <w:t>informacji o zainstalowanych aplikacjach oraz aktualizacjach Windows, umożliwiających audytowanie i weryfikację użytkowania licencji w organizacji;</w:t>
      </w:r>
    </w:p>
    <w:p w14:paraId="7A8AFA6D" w14:textId="77777777" w:rsidR="00395864" w:rsidRDefault="00395864">
      <w:pPr>
        <w:pStyle w:val="Akapitzlist"/>
        <w:numPr>
          <w:ilvl w:val="1"/>
          <w:numId w:val="62"/>
        </w:numPr>
        <w:spacing w:line="276" w:lineRule="auto"/>
        <w:jc w:val="both"/>
      </w:pPr>
      <w:r>
        <w:t>informacji o wszystkich zmianach przeprowadzonych na wybranej stacji roboczej: instalacji/deinstalacji aplikacji, zmian adresu IP itd.;</w:t>
      </w:r>
    </w:p>
    <w:p w14:paraId="40B62541" w14:textId="77777777" w:rsidR="00395864" w:rsidRDefault="00395864">
      <w:pPr>
        <w:pStyle w:val="Akapitzlist"/>
        <w:numPr>
          <w:ilvl w:val="1"/>
          <w:numId w:val="62"/>
        </w:numPr>
        <w:spacing w:line="276" w:lineRule="auto"/>
        <w:jc w:val="both"/>
      </w:pPr>
      <w:r>
        <w:lastRenderedPageBreak/>
        <w:t>możliwość wysyłania powiadomienia np. e-mailem w przypadku zainstalowania programu lub jakiejkolwiek zmiany konfiguracji sprzętowej komputera;</w:t>
      </w:r>
    </w:p>
    <w:p w14:paraId="26BFF99E" w14:textId="77777777" w:rsidR="00395864" w:rsidRDefault="00395864">
      <w:pPr>
        <w:pStyle w:val="Akapitzlist"/>
        <w:numPr>
          <w:ilvl w:val="1"/>
          <w:numId w:val="62"/>
        </w:numPr>
        <w:spacing w:line="276" w:lineRule="auto"/>
        <w:jc w:val="both"/>
      </w:pPr>
      <w:r>
        <w:t>możliwość odczytania numeru seryjnego (klucze licencyjne);</w:t>
      </w:r>
    </w:p>
    <w:p w14:paraId="2DD7F56C" w14:textId="77777777" w:rsidR="00395864" w:rsidRDefault="00395864">
      <w:pPr>
        <w:pStyle w:val="Akapitzlist"/>
        <w:numPr>
          <w:ilvl w:val="1"/>
          <w:numId w:val="62"/>
        </w:numPr>
        <w:spacing w:line="276" w:lineRule="auto"/>
        <w:jc w:val="both"/>
      </w:pPr>
      <w:r>
        <w:t>możliwość automatycznego zarządzania instalacjami i deinstalacjami oprogramowania poprzez określenie paczek aplikacji wymaganych oraz nieautoryzowanych;</w:t>
      </w:r>
    </w:p>
    <w:p w14:paraId="50EEED9A" w14:textId="77777777" w:rsidR="00395864" w:rsidRDefault="00395864">
      <w:pPr>
        <w:pStyle w:val="Akapitzlist"/>
        <w:numPr>
          <w:ilvl w:val="1"/>
          <w:numId w:val="62"/>
        </w:numPr>
        <w:spacing w:line="276" w:lineRule="auto"/>
        <w:jc w:val="both"/>
      </w:pPr>
      <w:r>
        <w:t>możliwość przeglądu informacji o konfiguracji systemu, np. komend startowych, zmiennych środowiskowych, kontach lokalnych użytkowników, harmonogramie zadań itp.</w:t>
      </w:r>
    </w:p>
    <w:p w14:paraId="791DFDB7" w14:textId="77777777" w:rsidR="00395864" w:rsidRDefault="00395864">
      <w:pPr>
        <w:pStyle w:val="Akapitzlist"/>
        <w:numPr>
          <w:ilvl w:val="0"/>
          <w:numId w:val="62"/>
        </w:numPr>
        <w:spacing w:line="276" w:lineRule="auto"/>
        <w:jc w:val="both"/>
      </w:pPr>
      <w:r>
        <w:t>Oprogramowanie musi mieć możliwość prowadzenia bazy ewidencji majątku IT w zakresie:</w:t>
      </w:r>
    </w:p>
    <w:p w14:paraId="0E9B4E58" w14:textId="77777777" w:rsidR="00395864" w:rsidRDefault="00395864">
      <w:pPr>
        <w:pStyle w:val="Akapitzlist"/>
        <w:numPr>
          <w:ilvl w:val="1"/>
          <w:numId w:val="62"/>
        </w:numPr>
        <w:spacing w:line="276" w:lineRule="auto"/>
        <w:jc w:val="both"/>
      </w:pPr>
      <w:r>
        <w:t>przechowywania wszystkich informacji dotyczących infrastruktury IT w jednym miejscu oraz automatycznego aktualizowania zgromadzonych informacji;</w:t>
      </w:r>
    </w:p>
    <w:p w14:paraId="771938FE" w14:textId="77777777" w:rsidR="00395864" w:rsidRDefault="00395864">
      <w:pPr>
        <w:pStyle w:val="Akapitzlist"/>
        <w:numPr>
          <w:ilvl w:val="1"/>
          <w:numId w:val="62"/>
        </w:numPr>
        <w:spacing w:line="276" w:lineRule="auto"/>
        <w:jc w:val="both"/>
      </w:pPr>
      <w:r>
        <w:t>definiowania własnych typów (elementów wyposażenia), ich atrybutów oraz wartości - dla danego urządzenia lub oprogramowania istnieje możliwość dodawania dodatkowych informacji, np. numer inwentarzowy, osoba odpowiedzialna, numer i skan faktury zakupu, wartość sprzętu lub oprogramowania, nazwa sprzedawcy, termin upływu i skan gwarancji, termin kolejnego przeglądu (można podać datę, po której administrator otrzyma powiadomienie o zbliżającym się terminie przeglądu lub upływie gwarancji), nazwa firmy serwisującej, inny dowolny załącznik (np. plik .DOCX, .XLSX, .PDF), skan dowolnego dokumentu, czy też własny komentarz, możliwość importu danych z zewnętrznego źródła np. (.CSV);</w:t>
      </w:r>
    </w:p>
    <w:p w14:paraId="1DAC5CDD" w14:textId="77777777" w:rsidR="00395864" w:rsidRDefault="00395864">
      <w:pPr>
        <w:pStyle w:val="Akapitzlist"/>
        <w:numPr>
          <w:ilvl w:val="1"/>
          <w:numId w:val="62"/>
        </w:numPr>
        <w:spacing w:line="276" w:lineRule="auto"/>
        <w:jc w:val="both"/>
      </w:pPr>
      <w:r>
        <w:t>generowania zestawienia wszystkich środków trwałych, w tym urządzeń i zainstalowanego na nich oprogramowania;</w:t>
      </w:r>
    </w:p>
    <w:p w14:paraId="78735609" w14:textId="77777777" w:rsidR="00395864" w:rsidRDefault="00395864">
      <w:pPr>
        <w:pStyle w:val="Akapitzlist"/>
        <w:numPr>
          <w:ilvl w:val="1"/>
          <w:numId w:val="62"/>
        </w:numPr>
        <w:spacing w:line="276" w:lineRule="auto"/>
        <w:jc w:val="both"/>
      </w:pPr>
      <w:r>
        <w:t>archiwizacji i porównywania audytów środków trwałych;</w:t>
      </w:r>
    </w:p>
    <w:p w14:paraId="7BB8899B" w14:textId="77777777" w:rsidR="00395864" w:rsidRDefault="00395864">
      <w:pPr>
        <w:pStyle w:val="Akapitzlist"/>
        <w:numPr>
          <w:ilvl w:val="1"/>
          <w:numId w:val="62"/>
        </w:numPr>
        <w:spacing w:line="276" w:lineRule="auto"/>
        <w:jc w:val="both"/>
      </w:pPr>
      <w:r>
        <w:t>tworzenia kodów kreskowych w Środkach Trwałych;</w:t>
      </w:r>
    </w:p>
    <w:p w14:paraId="718406B4" w14:textId="77777777" w:rsidR="00395864" w:rsidRDefault="00395864">
      <w:pPr>
        <w:pStyle w:val="Akapitzlist"/>
        <w:numPr>
          <w:ilvl w:val="1"/>
          <w:numId w:val="62"/>
        </w:numPr>
        <w:spacing w:line="276" w:lineRule="auto"/>
        <w:jc w:val="both"/>
      </w:pPr>
      <w:r>
        <w:t xml:space="preserve">drukowania kodów kreskowych oraz dwuwymiarowych kodów alfanumerycznych (QR </w:t>
      </w:r>
      <w:proofErr w:type="spellStart"/>
      <w:r>
        <w:t>Code</w:t>
      </w:r>
      <w:proofErr w:type="spellEnd"/>
      <w:r>
        <w:t>) dla środków trwałych, które posiadają numer inwentarzowy;</w:t>
      </w:r>
    </w:p>
    <w:p w14:paraId="710209EB" w14:textId="77777777" w:rsidR="00395864" w:rsidRDefault="00395864">
      <w:pPr>
        <w:pStyle w:val="Akapitzlist"/>
        <w:numPr>
          <w:ilvl w:val="1"/>
          <w:numId w:val="62"/>
        </w:numPr>
        <w:spacing w:line="276" w:lineRule="auto"/>
        <w:jc w:val="both"/>
      </w:pPr>
      <w:r>
        <w:t>inwentaryzacji sprzętu posiadającego kody kreskowe za pomocą aplikacji mobilnej co najmniej na system Android;</w:t>
      </w:r>
    </w:p>
    <w:p w14:paraId="7643772D" w14:textId="77777777" w:rsidR="00395864" w:rsidRDefault="00395864">
      <w:pPr>
        <w:pStyle w:val="Akapitzlist"/>
        <w:numPr>
          <w:ilvl w:val="1"/>
          <w:numId w:val="62"/>
        </w:numPr>
        <w:spacing w:line="276" w:lineRule="auto"/>
        <w:jc w:val="both"/>
      </w:pPr>
      <w:r>
        <w:t>inwentaryzacji stacji roboczych niepodłączonych do sieci (bez instalacji dodatkowego oprogramowania poprzez manualne wykonanie skanów inwentaryzacji offline).</w:t>
      </w:r>
    </w:p>
    <w:p w14:paraId="153FEE77" w14:textId="77777777" w:rsidR="00395864" w:rsidRPr="00FC1310" w:rsidRDefault="00395864">
      <w:pPr>
        <w:pStyle w:val="Akapitzlist"/>
        <w:numPr>
          <w:ilvl w:val="0"/>
          <w:numId w:val="62"/>
        </w:numPr>
        <w:spacing w:line="276" w:lineRule="auto"/>
        <w:jc w:val="both"/>
      </w:pPr>
      <w:r w:rsidRPr="00FC1310">
        <w:t>Oprogramowanie musi zapewniać funkcjonalność w zakresie monitorowania aktywności użytkowników na stacjach roboczych w zakresie:</w:t>
      </w:r>
    </w:p>
    <w:p w14:paraId="50ABFB1C" w14:textId="77777777" w:rsidR="00395864" w:rsidRPr="00FC1310" w:rsidRDefault="00395864">
      <w:pPr>
        <w:pStyle w:val="Akapitzlist"/>
        <w:numPr>
          <w:ilvl w:val="1"/>
          <w:numId w:val="62"/>
        </w:numPr>
        <w:spacing w:line="276" w:lineRule="auto"/>
        <w:jc w:val="both"/>
      </w:pPr>
      <w:r w:rsidRPr="00FC1310">
        <w:t>faktycznego czasu aktywności (dokładny czas pracy z godziną rozpoczęcia i zakończenia pracy);</w:t>
      </w:r>
    </w:p>
    <w:p w14:paraId="70CD3DA1" w14:textId="77777777" w:rsidR="00395864" w:rsidRPr="00FC1310" w:rsidRDefault="00395864">
      <w:pPr>
        <w:pStyle w:val="Akapitzlist"/>
        <w:numPr>
          <w:ilvl w:val="1"/>
          <w:numId w:val="62"/>
        </w:numPr>
        <w:spacing w:line="276" w:lineRule="auto"/>
        <w:jc w:val="both"/>
      </w:pPr>
      <w:r w:rsidRPr="00FC1310">
        <w:t>monitorowania procesów (każdy proces ma całkowity czas działania oraz czas aktywności użytkownika);</w:t>
      </w:r>
    </w:p>
    <w:p w14:paraId="0CC24F3D" w14:textId="77777777" w:rsidR="00395864" w:rsidRPr="00FC1310" w:rsidRDefault="00395864">
      <w:pPr>
        <w:pStyle w:val="Akapitzlist"/>
        <w:numPr>
          <w:ilvl w:val="1"/>
          <w:numId w:val="62"/>
        </w:numPr>
        <w:spacing w:line="276" w:lineRule="auto"/>
        <w:jc w:val="both"/>
      </w:pPr>
      <w:r w:rsidRPr="00FC1310">
        <w:t>użytkowania programów (m.in. procentowa wartość wykorzystania aplikacji, obrazująca czas jej używania w stosunku do łącznego czasu, przez który aplikacja była uruchomiona);</w:t>
      </w:r>
    </w:p>
    <w:p w14:paraId="1566937B" w14:textId="77777777" w:rsidR="00395864" w:rsidRPr="00FC1310" w:rsidRDefault="00395864">
      <w:pPr>
        <w:pStyle w:val="Akapitzlist"/>
        <w:numPr>
          <w:ilvl w:val="1"/>
          <w:numId w:val="62"/>
        </w:numPr>
        <w:spacing w:line="276" w:lineRule="auto"/>
        <w:jc w:val="both"/>
      </w:pPr>
      <w:r w:rsidRPr="00FC1310">
        <w:t>informacji o edytowanych przez użytkownika dokumentach;</w:t>
      </w:r>
    </w:p>
    <w:p w14:paraId="1B3491A1" w14:textId="77777777" w:rsidR="00395864" w:rsidRPr="00FC1310" w:rsidRDefault="00395864">
      <w:pPr>
        <w:pStyle w:val="Akapitzlist"/>
        <w:numPr>
          <w:ilvl w:val="1"/>
          <w:numId w:val="62"/>
        </w:numPr>
        <w:spacing w:line="276" w:lineRule="auto"/>
        <w:jc w:val="both"/>
      </w:pPr>
      <w:r w:rsidRPr="00FC1310">
        <w:t>historii pracy (cykliczne zrzuty ekranowe);</w:t>
      </w:r>
    </w:p>
    <w:p w14:paraId="4AC38CF4" w14:textId="77777777" w:rsidR="00395864" w:rsidRPr="00FC1310" w:rsidRDefault="00395864">
      <w:pPr>
        <w:pStyle w:val="Akapitzlist"/>
        <w:numPr>
          <w:ilvl w:val="1"/>
          <w:numId w:val="62"/>
        </w:numPr>
        <w:spacing w:line="276" w:lineRule="auto"/>
        <w:jc w:val="both"/>
      </w:pPr>
      <w:r w:rsidRPr="00FC1310">
        <w:t xml:space="preserve">listy odwiedzanych stron WWW (liczba odwiedzin stron z nagłówkami, liczbą i czasem wizyt), </w:t>
      </w:r>
    </w:p>
    <w:p w14:paraId="4B0340B6" w14:textId="77777777" w:rsidR="00395864" w:rsidRPr="00FC1310" w:rsidRDefault="00395864">
      <w:pPr>
        <w:pStyle w:val="Akapitzlist"/>
        <w:numPr>
          <w:ilvl w:val="1"/>
          <w:numId w:val="62"/>
        </w:numPr>
        <w:spacing w:line="276" w:lineRule="auto"/>
        <w:jc w:val="both"/>
      </w:pPr>
      <w:r w:rsidRPr="00FC1310">
        <w:t xml:space="preserve">transferu sieciowego użytkowników (ruch lokalny i transfer internetowy generowany przez użytkownika), </w:t>
      </w:r>
    </w:p>
    <w:p w14:paraId="56D65850" w14:textId="77777777" w:rsidR="00395864" w:rsidRPr="00FC1310" w:rsidRDefault="00395864">
      <w:pPr>
        <w:pStyle w:val="Akapitzlist"/>
        <w:numPr>
          <w:ilvl w:val="1"/>
          <w:numId w:val="62"/>
        </w:numPr>
        <w:spacing w:line="276" w:lineRule="auto"/>
        <w:jc w:val="both"/>
      </w:pPr>
      <w:r w:rsidRPr="00FC1310">
        <w:t xml:space="preserve">wydruków m.in. informacje o dacie wydruku, informacje o wykorzystaniu drukarek, raporty dla każdego użytkownika (kiedy, ile stron, jakiej jakości, na jakiej drukarce, jaki dokument był drukowany), zestawienia pod względem stacji roboczej (kiedy, ile stron, jakiej jakości, na jakiej </w:t>
      </w:r>
      <w:r w:rsidRPr="00FC1310">
        <w:lastRenderedPageBreak/>
        <w:t>drukarce, jaki dokument drukowano z danej stacji roboczej), możliwość "grupowania" drukarek poprzez identyfikację drukarek.</w:t>
      </w:r>
    </w:p>
    <w:p w14:paraId="7806D8DD" w14:textId="77777777" w:rsidR="00395864" w:rsidRDefault="00395864">
      <w:pPr>
        <w:pStyle w:val="Akapitzlist"/>
        <w:numPr>
          <w:ilvl w:val="0"/>
          <w:numId w:val="62"/>
        </w:numPr>
        <w:spacing w:line="276" w:lineRule="auto"/>
        <w:jc w:val="both"/>
      </w:pPr>
      <w:r>
        <w:t>Oprogramowanie musi zapewniać funkcjonalność w zakresie pozyskiwania informacji o oprogramowaniu i audycie licencji poprzez:</w:t>
      </w:r>
    </w:p>
    <w:p w14:paraId="39BA9464" w14:textId="77777777" w:rsidR="00395864" w:rsidRDefault="00395864">
      <w:pPr>
        <w:pStyle w:val="Akapitzlist"/>
        <w:numPr>
          <w:ilvl w:val="1"/>
          <w:numId w:val="62"/>
        </w:numPr>
        <w:spacing w:line="276" w:lineRule="auto"/>
        <w:jc w:val="both"/>
      </w:pPr>
      <w:r>
        <w:t>skanowanie plików wykonywalnych i multimedialnych na stacjach roboczych, skanowanie, archiwów ZIP;</w:t>
      </w:r>
    </w:p>
    <w:p w14:paraId="45DB8EC7" w14:textId="77777777" w:rsidR="00395864" w:rsidRDefault="00395864">
      <w:pPr>
        <w:pStyle w:val="Akapitzlist"/>
        <w:numPr>
          <w:ilvl w:val="1"/>
          <w:numId w:val="62"/>
        </w:numPr>
        <w:spacing w:line="276" w:lineRule="auto"/>
        <w:jc w:val="both"/>
      </w:pPr>
      <w:r>
        <w:t>zarządzanie posiadanymi licencjami;</w:t>
      </w:r>
    </w:p>
    <w:p w14:paraId="130148F4" w14:textId="77777777" w:rsidR="00395864" w:rsidRDefault="00395864">
      <w:pPr>
        <w:pStyle w:val="Akapitzlist"/>
        <w:numPr>
          <w:ilvl w:val="1"/>
          <w:numId w:val="62"/>
        </w:numPr>
        <w:spacing w:line="276" w:lineRule="auto"/>
        <w:jc w:val="both"/>
      </w:pPr>
      <w:r>
        <w:t>audyt legalności oprogramowania oraz powiadamianie w razie przekroczenia liczby posiadanych licencji;</w:t>
      </w:r>
    </w:p>
    <w:p w14:paraId="33587841" w14:textId="77777777" w:rsidR="00395864" w:rsidRDefault="00395864">
      <w:pPr>
        <w:pStyle w:val="Akapitzlist"/>
        <w:numPr>
          <w:ilvl w:val="1"/>
          <w:numId w:val="62"/>
        </w:numPr>
        <w:spacing w:line="276" w:lineRule="auto"/>
        <w:jc w:val="both"/>
      </w:pPr>
      <w:r>
        <w:t>zarządzanie posiadanymi licencjami: raport zgodności licencji;</w:t>
      </w:r>
    </w:p>
    <w:p w14:paraId="640A379E" w14:textId="77777777" w:rsidR="00395864" w:rsidRDefault="00395864">
      <w:pPr>
        <w:pStyle w:val="Akapitzlist"/>
        <w:numPr>
          <w:ilvl w:val="1"/>
          <w:numId w:val="62"/>
        </w:numPr>
        <w:spacing w:line="276" w:lineRule="auto"/>
        <w:jc w:val="both"/>
      </w:pPr>
      <w:r>
        <w:t>możliwość przypisania do programów numerów seryjnych, wartości itp.</w:t>
      </w:r>
    </w:p>
    <w:p w14:paraId="770498B7" w14:textId="77777777" w:rsidR="00395864" w:rsidRDefault="00395864">
      <w:pPr>
        <w:pStyle w:val="Akapitzlist"/>
        <w:numPr>
          <w:ilvl w:val="0"/>
          <w:numId w:val="62"/>
        </w:numPr>
        <w:spacing w:line="276" w:lineRule="auto"/>
        <w:jc w:val="both"/>
      </w:pPr>
      <w:r>
        <w:t>Oprogramowanie musi zapewniać integrację z Active Directory - zarządzanie prawami dostępu przypisanymi do użytkowników oraz grup domenowych.</w:t>
      </w:r>
    </w:p>
    <w:p w14:paraId="0663890A" w14:textId="77777777" w:rsidR="00395864" w:rsidRPr="007F60DD" w:rsidRDefault="00395864">
      <w:pPr>
        <w:pStyle w:val="Akapitzlist"/>
        <w:numPr>
          <w:ilvl w:val="0"/>
          <w:numId w:val="62"/>
        </w:numPr>
        <w:spacing w:line="276" w:lineRule="auto"/>
        <w:jc w:val="both"/>
      </w:pPr>
      <w:r w:rsidRPr="007F60DD">
        <w:t>W zakresie pomocy technicznej system musi umożliwiać:</w:t>
      </w:r>
    </w:p>
    <w:p w14:paraId="338CEF1E" w14:textId="77777777" w:rsidR="00395864" w:rsidRPr="007F60DD" w:rsidRDefault="00395864">
      <w:pPr>
        <w:pStyle w:val="Akapitzlist"/>
        <w:numPr>
          <w:ilvl w:val="1"/>
          <w:numId w:val="62"/>
        </w:numPr>
        <w:spacing w:line="276" w:lineRule="auto"/>
        <w:jc w:val="both"/>
      </w:pPr>
      <w:r w:rsidRPr="007F60DD">
        <w:t>tworzenie zgłoszeń serwisowych i zarządzanie nimi (przypisywanie do administratorów)</w:t>
      </w:r>
      <w:r>
        <w:t>;</w:t>
      </w:r>
    </w:p>
    <w:p w14:paraId="40BE2B5D" w14:textId="77777777" w:rsidR="00395864" w:rsidRPr="007F60DD" w:rsidRDefault="00395864">
      <w:pPr>
        <w:pStyle w:val="Akapitzlist"/>
        <w:numPr>
          <w:ilvl w:val="1"/>
          <w:numId w:val="62"/>
        </w:numPr>
        <w:spacing w:line="276" w:lineRule="auto"/>
        <w:jc w:val="both"/>
      </w:pPr>
      <w:r w:rsidRPr="007F60DD">
        <w:t>załączanie komentarzy, zrzutów ekranów i załączników w zgłoszeniach</w:t>
      </w:r>
      <w:r>
        <w:t>;</w:t>
      </w:r>
    </w:p>
    <w:p w14:paraId="5A9263FA" w14:textId="77777777" w:rsidR="00395864" w:rsidRPr="007F60DD" w:rsidRDefault="00395864">
      <w:pPr>
        <w:pStyle w:val="Akapitzlist"/>
        <w:numPr>
          <w:ilvl w:val="1"/>
          <w:numId w:val="62"/>
        </w:numPr>
        <w:spacing w:line="276" w:lineRule="auto"/>
        <w:jc w:val="both"/>
      </w:pPr>
      <w:r w:rsidRPr="007F60DD">
        <w:t>konfigurowanie pól niestandardowych, powiązanych w wybraną kategorią zgłoszenia</w:t>
      </w:r>
      <w:r>
        <w:t>;</w:t>
      </w:r>
    </w:p>
    <w:p w14:paraId="3D125BD1" w14:textId="77777777" w:rsidR="00395864" w:rsidRPr="007F60DD" w:rsidRDefault="00395864">
      <w:pPr>
        <w:pStyle w:val="Akapitzlist"/>
        <w:numPr>
          <w:ilvl w:val="1"/>
          <w:numId w:val="62"/>
        </w:numPr>
        <w:spacing w:line="276" w:lineRule="auto"/>
        <w:jc w:val="both"/>
      </w:pPr>
      <w:r w:rsidRPr="007F60DD">
        <w:t>przetwarzanie zgłoszeń w trybie anonimowym (wsparcie w realizacji wymogów „Dyrektywy o Sygnalistach”)</w:t>
      </w:r>
      <w:r>
        <w:t>;</w:t>
      </w:r>
    </w:p>
    <w:p w14:paraId="04592D48" w14:textId="77777777" w:rsidR="00395864" w:rsidRPr="007F60DD" w:rsidRDefault="00395864">
      <w:pPr>
        <w:pStyle w:val="Akapitzlist"/>
        <w:numPr>
          <w:ilvl w:val="1"/>
          <w:numId w:val="62"/>
        </w:numPr>
        <w:spacing w:line="276" w:lineRule="auto"/>
        <w:jc w:val="both"/>
      </w:pPr>
      <w:r w:rsidRPr="007F60DD">
        <w:t>dokumenty prawne dot. ochrony sygnalistów w tym szablon regulaminu zgłoszeń wewnętrznych wymagany przez Dyrektywę</w:t>
      </w:r>
      <w:r>
        <w:t>;</w:t>
      </w:r>
    </w:p>
    <w:p w14:paraId="6C2ADA27" w14:textId="77777777" w:rsidR="00395864" w:rsidRPr="007F60DD" w:rsidRDefault="00395864">
      <w:pPr>
        <w:pStyle w:val="Akapitzlist"/>
        <w:numPr>
          <w:ilvl w:val="1"/>
          <w:numId w:val="62"/>
        </w:numPr>
        <w:spacing w:line="276" w:lineRule="auto"/>
        <w:jc w:val="both"/>
      </w:pPr>
      <w:r w:rsidRPr="007F60DD">
        <w:t>planowanie zastępstw w przydzielaniu zgłoszeń</w:t>
      </w:r>
      <w:r>
        <w:t>;</w:t>
      </w:r>
    </w:p>
    <w:p w14:paraId="42FFF072" w14:textId="77777777" w:rsidR="00395864" w:rsidRPr="007F60DD" w:rsidRDefault="00395864">
      <w:pPr>
        <w:pStyle w:val="Akapitzlist"/>
        <w:numPr>
          <w:ilvl w:val="1"/>
          <w:numId w:val="62"/>
        </w:numPr>
        <w:spacing w:line="276" w:lineRule="auto"/>
        <w:jc w:val="both"/>
      </w:pPr>
      <w:r w:rsidRPr="007F60DD">
        <w:t>funkcję rozbudowanych raportów</w:t>
      </w:r>
      <w:r>
        <w:t>;</w:t>
      </w:r>
    </w:p>
    <w:p w14:paraId="6FB81D01" w14:textId="77777777" w:rsidR="00395864" w:rsidRPr="007F60DD" w:rsidRDefault="00395864">
      <w:pPr>
        <w:pStyle w:val="Akapitzlist"/>
        <w:numPr>
          <w:ilvl w:val="1"/>
          <w:numId w:val="62"/>
        </w:numPr>
        <w:spacing w:line="276" w:lineRule="auto"/>
        <w:jc w:val="both"/>
      </w:pPr>
      <w:r w:rsidRPr="007F60DD">
        <w:t>powiadomienia i widok zgłoszenia odświeżany w czasie rzeczywistym</w:t>
      </w:r>
      <w:r>
        <w:t>;</w:t>
      </w:r>
    </w:p>
    <w:p w14:paraId="053D962B" w14:textId="77777777" w:rsidR="00395864" w:rsidRPr="007F60DD" w:rsidRDefault="00395864">
      <w:pPr>
        <w:pStyle w:val="Akapitzlist"/>
        <w:numPr>
          <w:ilvl w:val="1"/>
          <w:numId w:val="62"/>
        </w:numPr>
        <w:spacing w:line="276" w:lineRule="auto"/>
        <w:jc w:val="both"/>
      </w:pPr>
      <w:r w:rsidRPr="007F60DD">
        <w:t>baza zgłoszeń z rozbudowaną wyszukiwarką</w:t>
      </w:r>
      <w:r>
        <w:t>;</w:t>
      </w:r>
    </w:p>
    <w:p w14:paraId="26B6AB31" w14:textId="77777777" w:rsidR="00395864" w:rsidRPr="007F60DD" w:rsidRDefault="00395864">
      <w:pPr>
        <w:pStyle w:val="Akapitzlist"/>
        <w:numPr>
          <w:ilvl w:val="1"/>
          <w:numId w:val="62"/>
        </w:numPr>
        <w:spacing w:line="276" w:lineRule="auto"/>
        <w:jc w:val="both"/>
      </w:pPr>
      <w:r w:rsidRPr="007F60DD">
        <w:t>przejrzysty i intuicyjny interfejs webowy</w:t>
      </w:r>
      <w:r>
        <w:t>;</w:t>
      </w:r>
    </w:p>
    <w:p w14:paraId="48D239C9" w14:textId="77777777" w:rsidR="00395864" w:rsidRPr="007F60DD" w:rsidRDefault="00395864">
      <w:pPr>
        <w:pStyle w:val="Akapitzlist"/>
        <w:numPr>
          <w:ilvl w:val="1"/>
          <w:numId w:val="62"/>
        </w:numPr>
        <w:spacing w:line="276" w:lineRule="auto"/>
        <w:jc w:val="both"/>
      </w:pPr>
      <w:r w:rsidRPr="007F60DD">
        <w:t>wewnętrzny komunikator (czat) z możliwością przydzielania uprawnień oraz przesyłania plików i tworzenia rozmów grupowych</w:t>
      </w:r>
      <w:r>
        <w:t>;</w:t>
      </w:r>
    </w:p>
    <w:p w14:paraId="43FFBCB2" w14:textId="77777777" w:rsidR="00395864" w:rsidRPr="007F60DD" w:rsidRDefault="00395864">
      <w:pPr>
        <w:pStyle w:val="Akapitzlist"/>
        <w:numPr>
          <w:ilvl w:val="1"/>
          <w:numId w:val="62"/>
        </w:numPr>
        <w:spacing w:line="276" w:lineRule="auto"/>
        <w:jc w:val="both"/>
      </w:pPr>
      <w:r w:rsidRPr="007F60DD">
        <w:t>komunikaty wysyłane do użytkowników/komputerów z możliwym/obowiązkowym potwierdzeniem odczytu</w:t>
      </w:r>
      <w:r>
        <w:t>;</w:t>
      </w:r>
    </w:p>
    <w:p w14:paraId="44F6C8FD" w14:textId="77777777" w:rsidR="00395864" w:rsidRPr="007F60DD" w:rsidRDefault="00395864">
      <w:pPr>
        <w:pStyle w:val="Akapitzlist"/>
        <w:numPr>
          <w:ilvl w:val="1"/>
          <w:numId w:val="62"/>
        </w:numPr>
        <w:spacing w:line="276" w:lineRule="auto"/>
        <w:jc w:val="both"/>
      </w:pPr>
      <w:r w:rsidRPr="007F60DD">
        <w:t>zdalny dostęp do komputerów z możliwością blokady myszy/klawiatury</w:t>
      </w:r>
      <w:r>
        <w:t>;</w:t>
      </w:r>
    </w:p>
    <w:p w14:paraId="4A8960F6" w14:textId="77777777" w:rsidR="00395864" w:rsidRPr="007F60DD" w:rsidRDefault="00395864">
      <w:pPr>
        <w:pStyle w:val="Akapitzlist"/>
        <w:numPr>
          <w:ilvl w:val="1"/>
          <w:numId w:val="62"/>
        </w:numPr>
        <w:spacing w:line="276" w:lineRule="auto"/>
        <w:jc w:val="both"/>
      </w:pPr>
      <w:r w:rsidRPr="007F60DD">
        <w:t>dwukierunkowa wymiana plików</w:t>
      </w:r>
      <w:r>
        <w:t>;</w:t>
      </w:r>
    </w:p>
    <w:p w14:paraId="1359890C" w14:textId="77777777" w:rsidR="00395864" w:rsidRPr="007F60DD" w:rsidRDefault="00395864">
      <w:pPr>
        <w:pStyle w:val="Akapitzlist"/>
        <w:numPr>
          <w:ilvl w:val="1"/>
          <w:numId w:val="62"/>
        </w:numPr>
        <w:spacing w:line="276" w:lineRule="auto"/>
        <w:jc w:val="both"/>
      </w:pPr>
      <w:r w:rsidRPr="007F60DD">
        <w:t>zarządzanie procesami Windows z poziomu okna informacji o urządzeniu</w:t>
      </w:r>
      <w:r>
        <w:t>;</w:t>
      </w:r>
    </w:p>
    <w:p w14:paraId="6CEB565E" w14:textId="77777777" w:rsidR="00395864" w:rsidRPr="007F60DD" w:rsidRDefault="00395864">
      <w:pPr>
        <w:pStyle w:val="Akapitzlist"/>
        <w:numPr>
          <w:ilvl w:val="1"/>
          <w:numId w:val="62"/>
        </w:numPr>
        <w:spacing w:line="276" w:lineRule="auto"/>
        <w:jc w:val="both"/>
      </w:pPr>
      <w:r w:rsidRPr="007F60DD">
        <w:t>zadania dystrybucji oraz uruchamiania plików (zdalna instalacja oprogramowania)</w:t>
      </w:r>
      <w:r>
        <w:t>;</w:t>
      </w:r>
    </w:p>
    <w:p w14:paraId="1B5D3928" w14:textId="77777777" w:rsidR="00395864" w:rsidRPr="007F60DD" w:rsidRDefault="00395864">
      <w:pPr>
        <w:pStyle w:val="Akapitzlist"/>
        <w:numPr>
          <w:ilvl w:val="1"/>
          <w:numId w:val="62"/>
        </w:numPr>
        <w:spacing w:line="276" w:lineRule="auto"/>
        <w:jc w:val="both"/>
      </w:pPr>
      <w:r w:rsidRPr="007F60DD">
        <w:t>procesowanie zgłoszeń z wiadomości e-mail</w:t>
      </w:r>
      <w:r>
        <w:t>;</w:t>
      </w:r>
    </w:p>
    <w:p w14:paraId="62666150" w14:textId="77777777" w:rsidR="00395864" w:rsidRPr="007F60DD" w:rsidRDefault="00395864">
      <w:pPr>
        <w:pStyle w:val="Akapitzlist"/>
        <w:numPr>
          <w:ilvl w:val="1"/>
          <w:numId w:val="62"/>
        </w:numPr>
        <w:spacing w:line="276" w:lineRule="auto"/>
        <w:jc w:val="both"/>
      </w:pPr>
      <w:r w:rsidRPr="007F60DD">
        <w:t>integracja bazy użytkowników z Active Directory</w:t>
      </w:r>
      <w:r>
        <w:t>;</w:t>
      </w:r>
    </w:p>
    <w:p w14:paraId="0CB0133B" w14:textId="77777777" w:rsidR="00395864" w:rsidRPr="007F60DD" w:rsidRDefault="00395864">
      <w:pPr>
        <w:pStyle w:val="Akapitzlist"/>
        <w:numPr>
          <w:ilvl w:val="1"/>
          <w:numId w:val="62"/>
        </w:numPr>
        <w:spacing w:line="276" w:lineRule="auto"/>
        <w:jc w:val="both"/>
      </w:pPr>
      <w:r w:rsidRPr="007F60DD">
        <w:t>zarządzanie kontami lokalnych użytkowników Windows (tworzenie, usuwanie, edycja, reset hasła, eskalacja/deeskalacja uprawnień oraz włączanie/wyłączanie kont).</w:t>
      </w:r>
    </w:p>
    <w:p w14:paraId="59DE77C1" w14:textId="77777777" w:rsidR="00395864" w:rsidRPr="007F60DD" w:rsidRDefault="00395864">
      <w:pPr>
        <w:pStyle w:val="Akapitzlist"/>
        <w:numPr>
          <w:ilvl w:val="0"/>
          <w:numId w:val="62"/>
        </w:numPr>
        <w:spacing w:line="276" w:lineRule="auto"/>
        <w:jc w:val="both"/>
      </w:pPr>
      <w:r w:rsidRPr="007F60DD">
        <w:t>W zakresie kontroli dostępu do danych system musi umożliwiać:</w:t>
      </w:r>
    </w:p>
    <w:p w14:paraId="46A4FF3B" w14:textId="77777777" w:rsidR="00395864" w:rsidRPr="007F60DD" w:rsidRDefault="00395864">
      <w:pPr>
        <w:pStyle w:val="Akapitzlist"/>
        <w:numPr>
          <w:ilvl w:val="1"/>
          <w:numId w:val="62"/>
        </w:numPr>
        <w:spacing w:line="276" w:lineRule="auto"/>
        <w:jc w:val="both"/>
      </w:pPr>
      <w:r w:rsidRPr="007F60DD">
        <w:t>automatyczne nadawanie użytkownikowi domyślnej polityki monitorowania i bezpieczeństwa</w:t>
      </w:r>
      <w:r>
        <w:t>;</w:t>
      </w:r>
    </w:p>
    <w:p w14:paraId="42E04549" w14:textId="77777777" w:rsidR="00395864" w:rsidRPr="007F60DD" w:rsidRDefault="00395864">
      <w:pPr>
        <w:pStyle w:val="Akapitzlist"/>
        <w:numPr>
          <w:ilvl w:val="1"/>
          <w:numId w:val="62"/>
        </w:numPr>
        <w:spacing w:line="276" w:lineRule="auto"/>
        <w:jc w:val="both"/>
      </w:pPr>
      <w:r w:rsidRPr="007F60DD">
        <w:t>ograniczenie ryzyka wycieku strategicznych danych za pośrednictwem przenośnych pamięci masowych oraz urządzeń mobilnych</w:t>
      </w:r>
      <w:r>
        <w:t>;</w:t>
      </w:r>
    </w:p>
    <w:p w14:paraId="30CEECF8" w14:textId="77777777" w:rsidR="00395864" w:rsidRPr="007F60DD" w:rsidRDefault="00395864">
      <w:pPr>
        <w:pStyle w:val="Akapitzlist"/>
        <w:numPr>
          <w:ilvl w:val="1"/>
          <w:numId w:val="62"/>
        </w:numPr>
        <w:spacing w:line="276" w:lineRule="auto"/>
        <w:jc w:val="both"/>
      </w:pPr>
      <w:r w:rsidRPr="007F60DD">
        <w:t>zabezpieczenie sieci firmowej przed wirusami instalującymi się automatycznie z pendrive'ów lub dysków zewnętrznych</w:t>
      </w:r>
      <w:r>
        <w:t>;</w:t>
      </w:r>
    </w:p>
    <w:p w14:paraId="0D65ABB5" w14:textId="77777777" w:rsidR="00395864" w:rsidRPr="007F60DD" w:rsidRDefault="00395864">
      <w:pPr>
        <w:pStyle w:val="Akapitzlist"/>
        <w:numPr>
          <w:ilvl w:val="1"/>
          <w:numId w:val="62"/>
        </w:numPr>
        <w:spacing w:line="276" w:lineRule="auto"/>
        <w:jc w:val="both"/>
      </w:pPr>
      <w:r w:rsidRPr="007F60DD">
        <w:lastRenderedPageBreak/>
        <w:t xml:space="preserve">integracja z Windows </w:t>
      </w:r>
      <w:proofErr w:type="spellStart"/>
      <w:r w:rsidRPr="007F60DD">
        <w:t>Defender</w:t>
      </w:r>
      <w:proofErr w:type="spellEnd"/>
      <w:r w:rsidRPr="007F60DD">
        <w:t>: zarządzanie ustawieniami wbudowanego antywirusa wraz z</w:t>
      </w:r>
      <w:r>
        <w:t> </w:t>
      </w:r>
      <w:r w:rsidRPr="007F60DD">
        <w:t>możliwością alarmowania o wykrytych problemach oraz wynikach skanowania</w:t>
      </w:r>
      <w:r>
        <w:t>;</w:t>
      </w:r>
    </w:p>
    <w:p w14:paraId="1078E86B" w14:textId="77777777" w:rsidR="00395864" w:rsidRPr="007F60DD" w:rsidRDefault="00395864">
      <w:pPr>
        <w:pStyle w:val="Akapitzlist"/>
        <w:numPr>
          <w:ilvl w:val="1"/>
          <w:numId w:val="62"/>
        </w:numPr>
        <w:spacing w:line="276" w:lineRule="auto"/>
        <w:jc w:val="both"/>
      </w:pPr>
      <w:r w:rsidRPr="007F60DD">
        <w:t>integracja z Windows Firewall: włączanie i wyłączanie zapory dla wybranych typów połączeń, tworzenie reguł ruchu, odczyt stanu zapory na stacjach roboczych</w:t>
      </w:r>
      <w:r>
        <w:t>;</w:t>
      </w:r>
    </w:p>
    <w:p w14:paraId="0979040D" w14:textId="77777777" w:rsidR="00395864" w:rsidRPr="007F60DD" w:rsidRDefault="00395864">
      <w:pPr>
        <w:pStyle w:val="Akapitzlist"/>
        <w:numPr>
          <w:ilvl w:val="1"/>
          <w:numId w:val="62"/>
        </w:numPr>
        <w:spacing w:line="276" w:lineRule="auto"/>
        <w:jc w:val="both"/>
      </w:pPr>
      <w:r w:rsidRPr="007F60DD">
        <w:t>możliwość usuwania nieistniejących/zutylizowanych nośników danych (np. USB)</w:t>
      </w:r>
      <w:r>
        <w:t>;</w:t>
      </w:r>
    </w:p>
    <w:p w14:paraId="029D1C86" w14:textId="77777777" w:rsidR="00395864" w:rsidRPr="007F60DD" w:rsidRDefault="00395864">
      <w:pPr>
        <w:pStyle w:val="Akapitzlist"/>
        <w:numPr>
          <w:ilvl w:val="1"/>
          <w:numId w:val="62"/>
        </w:numPr>
        <w:spacing w:line="276" w:lineRule="auto"/>
        <w:jc w:val="both"/>
      </w:pPr>
      <w:r w:rsidRPr="007F60DD">
        <w:t>alarmy o podłączonym urządzeniu obcym (nieposiadającym atrybutu „nośnik zaufany”)</w:t>
      </w:r>
      <w:r>
        <w:t>;</w:t>
      </w:r>
    </w:p>
    <w:p w14:paraId="605C0430" w14:textId="77777777" w:rsidR="00395864" w:rsidRPr="007F60DD" w:rsidRDefault="00395864">
      <w:pPr>
        <w:pStyle w:val="Akapitzlist"/>
        <w:numPr>
          <w:ilvl w:val="1"/>
          <w:numId w:val="62"/>
        </w:numPr>
        <w:spacing w:line="276" w:lineRule="auto"/>
        <w:jc w:val="both"/>
      </w:pPr>
      <w:r w:rsidRPr="007F60DD">
        <w:t xml:space="preserve">integracja z Windows </w:t>
      </w:r>
      <w:proofErr w:type="spellStart"/>
      <w:r w:rsidRPr="007F60DD">
        <w:t>Bitlocker</w:t>
      </w:r>
      <w:proofErr w:type="spellEnd"/>
      <w:r w:rsidRPr="007F60DD">
        <w:t>: odczyt stanu modułu TPM oraz zaszyfrowania woluminów</w:t>
      </w:r>
    </w:p>
    <w:p w14:paraId="45199888" w14:textId="77777777" w:rsidR="00395864" w:rsidRPr="007F60DD" w:rsidRDefault="00395864">
      <w:pPr>
        <w:pStyle w:val="Akapitzlist"/>
        <w:numPr>
          <w:ilvl w:val="1"/>
          <w:numId w:val="62"/>
        </w:numPr>
        <w:spacing w:line="276" w:lineRule="auto"/>
        <w:jc w:val="both"/>
      </w:pPr>
      <w:r w:rsidRPr="007F60DD">
        <w:t>zdefiniowanie polityki przenoszenia danych firmowych przez pracowników wraz z</w:t>
      </w:r>
      <w:r>
        <w:t> </w:t>
      </w:r>
      <w:r w:rsidRPr="007F60DD">
        <w:t>odpowiednimi uprawnieniami</w:t>
      </w:r>
      <w:r>
        <w:t>;</w:t>
      </w:r>
    </w:p>
    <w:p w14:paraId="01FD63E4" w14:textId="77777777" w:rsidR="00395864" w:rsidRPr="007F60DD" w:rsidRDefault="00395864">
      <w:pPr>
        <w:pStyle w:val="Akapitzlist"/>
        <w:numPr>
          <w:ilvl w:val="1"/>
          <w:numId w:val="62"/>
        </w:numPr>
        <w:spacing w:line="276" w:lineRule="auto"/>
        <w:jc w:val="both"/>
      </w:pPr>
      <w:r w:rsidRPr="007F60DD">
        <w:t>informacje o urządzeniach podłączonych do danego komputera</w:t>
      </w:r>
      <w:r>
        <w:t>;</w:t>
      </w:r>
    </w:p>
    <w:p w14:paraId="70EDC411" w14:textId="77777777" w:rsidR="00395864" w:rsidRPr="007F60DD" w:rsidRDefault="00395864">
      <w:pPr>
        <w:pStyle w:val="Akapitzlist"/>
        <w:numPr>
          <w:ilvl w:val="1"/>
          <w:numId w:val="62"/>
        </w:numPr>
        <w:spacing w:line="276" w:lineRule="auto"/>
        <w:jc w:val="both"/>
      </w:pPr>
      <w:r w:rsidRPr="007F60DD">
        <w:t>lista wszystkich urządzeń podłączonych do komputerów w sieci</w:t>
      </w:r>
      <w:r>
        <w:t>;</w:t>
      </w:r>
    </w:p>
    <w:p w14:paraId="6C87C0C1" w14:textId="77777777" w:rsidR="00395864" w:rsidRPr="007F60DD" w:rsidRDefault="00395864">
      <w:pPr>
        <w:pStyle w:val="Akapitzlist"/>
        <w:numPr>
          <w:ilvl w:val="1"/>
          <w:numId w:val="62"/>
        </w:numPr>
        <w:spacing w:line="276" w:lineRule="auto"/>
        <w:jc w:val="both"/>
      </w:pPr>
      <w:r w:rsidRPr="007F60DD">
        <w:t>audyt (historia) podłączeń i operacji na urządzeniach przenośnych oraz na udziałach sieciowych</w:t>
      </w:r>
      <w:r>
        <w:t>;</w:t>
      </w:r>
    </w:p>
    <w:p w14:paraId="2EFA9158" w14:textId="77777777" w:rsidR="00395864" w:rsidRPr="007F60DD" w:rsidRDefault="00395864">
      <w:pPr>
        <w:pStyle w:val="Akapitzlist"/>
        <w:numPr>
          <w:ilvl w:val="1"/>
          <w:numId w:val="62"/>
        </w:numPr>
        <w:spacing w:line="276" w:lineRule="auto"/>
        <w:jc w:val="both"/>
      </w:pPr>
      <w:r w:rsidRPr="007F60DD">
        <w:t>zarządzanie prawami dostępu (zapis, uruchomienie, odczyt) dla urządzeń, komputerów i</w:t>
      </w:r>
      <w:r>
        <w:t> </w:t>
      </w:r>
      <w:r w:rsidRPr="007F60DD">
        <w:t>użytkowników</w:t>
      </w:r>
      <w:r>
        <w:t>;</w:t>
      </w:r>
    </w:p>
    <w:p w14:paraId="5DA69FBA" w14:textId="761574B1" w:rsidR="003A3379" w:rsidRDefault="00395864">
      <w:pPr>
        <w:pStyle w:val="Akapitzlist"/>
        <w:numPr>
          <w:ilvl w:val="1"/>
          <w:numId w:val="62"/>
        </w:numPr>
        <w:spacing w:line="276" w:lineRule="auto"/>
        <w:jc w:val="both"/>
      </w:pPr>
      <w:r w:rsidRPr="007F60DD">
        <w:t>centralna konfiguracja: ustawienie reguł dla całej sieci, dla wybranych map sieci oraz dla grup i użytkowników Active Directory.</w:t>
      </w:r>
    </w:p>
    <w:p w14:paraId="302AA735" w14:textId="77777777" w:rsidR="003A3379" w:rsidRDefault="003A3379">
      <w:r>
        <w:br w:type="page"/>
      </w:r>
    </w:p>
    <w:p w14:paraId="067EFF78" w14:textId="77777777" w:rsidR="003A3379" w:rsidRDefault="003A3379" w:rsidP="003A3379">
      <w:pPr>
        <w:pStyle w:val="Nagwek1"/>
        <w:numPr>
          <w:ilvl w:val="0"/>
          <w:numId w:val="1"/>
        </w:numPr>
        <w:spacing w:before="100" w:beforeAutospacing="1" w:after="120" w:line="276" w:lineRule="auto"/>
      </w:pPr>
      <w:bookmarkStart w:id="25" w:name="_Toc177043597"/>
      <w:bookmarkStart w:id="26" w:name="_Toc177503846"/>
      <w:r w:rsidRPr="00940B65">
        <w:lastRenderedPageBreak/>
        <w:t xml:space="preserve">Opis przedmiotu zamówienia dla </w:t>
      </w:r>
      <w:r>
        <w:t>C</w:t>
      </w:r>
      <w:r w:rsidRPr="00940B65">
        <w:t xml:space="preserve">zęści nr </w:t>
      </w:r>
      <w:r>
        <w:t>3</w:t>
      </w:r>
      <w:r w:rsidRPr="00940B65">
        <w:t>.</w:t>
      </w:r>
      <w:bookmarkEnd w:id="25"/>
      <w:bookmarkEnd w:id="26"/>
    </w:p>
    <w:p w14:paraId="511B628E" w14:textId="77777777" w:rsidR="003A3379" w:rsidRDefault="003A3379" w:rsidP="003A3379">
      <w:pPr>
        <w:pStyle w:val="Nagwek1"/>
        <w:numPr>
          <w:ilvl w:val="1"/>
          <w:numId w:val="1"/>
        </w:numPr>
        <w:spacing w:after="240" w:line="276" w:lineRule="auto"/>
      </w:pPr>
      <w:bookmarkStart w:id="27" w:name="_Toc167630937"/>
      <w:bookmarkStart w:id="28" w:name="_Toc177043598"/>
      <w:bookmarkStart w:id="29" w:name="_Toc177503847"/>
      <w:r>
        <w:t>Wymagania ogólne.</w:t>
      </w:r>
      <w:bookmarkEnd w:id="27"/>
      <w:bookmarkEnd w:id="28"/>
      <w:bookmarkEnd w:id="29"/>
    </w:p>
    <w:p w14:paraId="22A0BD42" w14:textId="77777777" w:rsidR="003A3379" w:rsidRPr="00C258EB" w:rsidRDefault="003A3379" w:rsidP="003A3379">
      <w:pPr>
        <w:pStyle w:val="Akapitzlist"/>
        <w:numPr>
          <w:ilvl w:val="0"/>
          <w:numId w:val="79"/>
        </w:numPr>
        <w:spacing w:after="0" w:line="276" w:lineRule="auto"/>
        <w:ind w:left="284" w:hanging="284"/>
        <w:jc w:val="both"/>
      </w:pPr>
      <w:r>
        <w:t>Zamówienie</w:t>
      </w:r>
      <w:r w:rsidRPr="0028465E">
        <w:t xml:space="preserve"> </w:t>
      </w:r>
      <w:r>
        <w:t xml:space="preserve">będzie realizowane na rzecz Urzędu </w:t>
      </w:r>
      <w:r w:rsidRPr="00C258EB">
        <w:t>Gminy Działdowo oraz jego następujących jednostkach organizacyjnych:</w:t>
      </w:r>
    </w:p>
    <w:p w14:paraId="0B895523" w14:textId="77777777" w:rsidR="003A3379" w:rsidRPr="00C258EB" w:rsidRDefault="003A3379" w:rsidP="003A3379">
      <w:pPr>
        <w:pStyle w:val="Akapitzlist"/>
        <w:numPr>
          <w:ilvl w:val="1"/>
          <w:numId w:val="79"/>
        </w:numPr>
        <w:spacing w:after="0" w:line="276" w:lineRule="auto"/>
        <w:jc w:val="both"/>
      </w:pPr>
      <w:r w:rsidRPr="00C258EB">
        <w:t>Gminnego Ośrodka Pomocy Społecznej w Działdowie</w:t>
      </w:r>
    </w:p>
    <w:p w14:paraId="2E93D01F" w14:textId="77777777" w:rsidR="003A3379" w:rsidRPr="00B44C66" w:rsidRDefault="003A3379" w:rsidP="003A3379">
      <w:pPr>
        <w:pStyle w:val="Akapitzlist"/>
        <w:numPr>
          <w:ilvl w:val="1"/>
          <w:numId w:val="79"/>
        </w:numPr>
        <w:spacing w:after="0" w:line="276" w:lineRule="auto"/>
        <w:jc w:val="both"/>
      </w:pPr>
      <w:r w:rsidRPr="00C258EB">
        <w:t xml:space="preserve">Gminny Zakład Usług </w:t>
      </w:r>
      <w:r w:rsidRPr="00B44C66">
        <w:t>Komunalnych w Uzdowie</w:t>
      </w:r>
    </w:p>
    <w:p w14:paraId="77A3F5C6" w14:textId="77777777" w:rsidR="003A3379" w:rsidRDefault="003A3379" w:rsidP="003A3379">
      <w:pPr>
        <w:pStyle w:val="Akapitzlist"/>
        <w:numPr>
          <w:ilvl w:val="0"/>
          <w:numId w:val="79"/>
        </w:numPr>
        <w:spacing w:after="0" w:line="276" w:lineRule="auto"/>
        <w:ind w:left="284" w:hanging="284"/>
        <w:jc w:val="both"/>
      </w:pPr>
      <w:r w:rsidRPr="00C258EB">
        <w:t>Wykonawca jest zobowiązany</w:t>
      </w:r>
      <w:r>
        <w:t xml:space="preserve"> do przeprowadzenia </w:t>
      </w:r>
      <w:r w:rsidRPr="00C258EB">
        <w:t>w poszczególnych latach realizacji projektu pn. „</w:t>
      </w:r>
      <w:proofErr w:type="spellStart"/>
      <w:r w:rsidRPr="00C258EB">
        <w:t>Cyberbezpieczny</w:t>
      </w:r>
      <w:proofErr w:type="spellEnd"/>
      <w:r w:rsidRPr="00C258EB">
        <w:t xml:space="preserve"> Samorząd” współfinansowanego w ramach środków Unii Europejskiej i budżetu państwa w ramach programu Fundusze Europejskie na Rozwój Cyfrowy 2021-2027, Priorytetu II: Zaawansowane usługi cyfrowe, Działania 2.2. - Wzmocnienie krajowego systemu </w:t>
      </w:r>
      <w:proofErr w:type="spellStart"/>
      <w:r w:rsidRPr="00C258EB">
        <w:t>cyberbezpieczeństwa</w:t>
      </w:r>
      <w:proofErr w:type="spellEnd"/>
      <w:r w:rsidRPr="00C258EB">
        <w:t xml:space="preserve"> , tj. w roku 2024, 2025 i 2026 audytu systemu zarządzania bezpieczeństwem informacji w związku z zapisami w § 19 ust. 2 pkt 14 Rozporządzenia</w:t>
      </w:r>
      <w:r w:rsidRPr="009918AC">
        <w:t xml:space="preserve"> Rady Ministrów z dnia </w:t>
      </w:r>
      <w:r>
        <w:t xml:space="preserve">21 maja 2024 r. </w:t>
      </w:r>
      <w:r w:rsidRPr="005D1AFC">
        <w:t xml:space="preserve">w sprawie Krajowych Ram Interoperacyjności, minimalnych wymagań dla rejestrów publicznych i wymiany informacji w postaci elektronicznej oraz minimalnych wymagań dla systemów teleinformatycznych </w:t>
      </w:r>
      <w:r w:rsidRPr="00AB672B">
        <w:t xml:space="preserve">(Dz.U. </w:t>
      </w:r>
      <w:bookmarkStart w:id="30" w:name="_Hlk169775028"/>
      <w:r w:rsidRPr="00AB672B">
        <w:t>2024 poz. 773</w:t>
      </w:r>
      <w:bookmarkEnd w:id="30"/>
      <w:r w:rsidRPr="00AB672B">
        <w:t>), zwanego</w:t>
      </w:r>
      <w:r w:rsidRPr="005D1AFC">
        <w:t xml:space="preserve"> dalej „</w:t>
      </w:r>
      <w:r>
        <w:t>audytem</w:t>
      </w:r>
      <w:r w:rsidRPr="005D1AFC">
        <w:t xml:space="preserve"> KRI”</w:t>
      </w:r>
      <w:r>
        <w:t xml:space="preserve"> dla Zamawiającego.</w:t>
      </w:r>
    </w:p>
    <w:p w14:paraId="681895D4" w14:textId="77777777" w:rsidR="003A3379" w:rsidRPr="00965E93" w:rsidRDefault="003A3379" w:rsidP="003A3379">
      <w:pPr>
        <w:pStyle w:val="Akapitzlist"/>
        <w:numPr>
          <w:ilvl w:val="0"/>
          <w:numId w:val="79"/>
        </w:numPr>
        <w:spacing w:after="0" w:line="276" w:lineRule="auto"/>
        <w:ind w:left="284" w:hanging="284"/>
        <w:jc w:val="both"/>
      </w:pPr>
      <w:r>
        <w:t xml:space="preserve">Wykonawca jest odpowiedzialny za </w:t>
      </w:r>
      <w:r w:rsidRPr="00431657">
        <w:t xml:space="preserve">przeprowadzenie </w:t>
      </w:r>
      <w:r>
        <w:t>aktualizacji i wdrożenie kompletnego Systemu Zarządzania Bezpieczeństwem Informacji (</w:t>
      </w:r>
      <w:r w:rsidRPr="00965E93">
        <w:t>dalej zwany: SZBI) dla Zamawiającego.</w:t>
      </w:r>
    </w:p>
    <w:p w14:paraId="1238CB3F" w14:textId="77777777" w:rsidR="003A3379" w:rsidRPr="00965E93" w:rsidRDefault="003A3379" w:rsidP="003A3379">
      <w:pPr>
        <w:pStyle w:val="Akapitzlist"/>
        <w:numPr>
          <w:ilvl w:val="0"/>
          <w:numId w:val="79"/>
        </w:numPr>
        <w:spacing w:after="0" w:line="276" w:lineRule="auto"/>
        <w:ind w:left="284" w:hanging="284"/>
        <w:jc w:val="both"/>
      </w:pPr>
      <w:r w:rsidRPr="00965E93">
        <w:t xml:space="preserve">Zakres audytu systemu bezpieczeństwa informacji każdorazowo obejmie zgodność z kryteriami zawartymi w § 19 ust. 2 ww. rozporządzenia KRI oraz zgodność z wymaganiami normy </w:t>
      </w:r>
      <w:r w:rsidRPr="00162757">
        <w:rPr>
          <w:rStyle w:val="Pogrubienie"/>
          <w:b w:val="0"/>
          <w:bCs w:val="0"/>
        </w:rPr>
        <w:t>PN-EN ISO/IEC 27001:2023</w:t>
      </w:r>
      <w:r w:rsidRPr="00965E93">
        <w:rPr>
          <w:rStyle w:val="Pogrubienie"/>
        </w:rPr>
        <w:t xml:space="preserve"> </w:t>
      </w:r>
      <w:r w:rsidRPr="00965E93">
        <w:t>dla Zamawiającego.</w:t>
      </w:r>
    </w:p>
    <w:p w14:paraId="27D9F293" w14:textId="77777777" w:rsidR="003A3379" w:rsidRDefault="003A3379" w:rsidP="003A3379">
      <w:pPr>
        <w:pStyle w:val="Akapitzlist"/>
        <w:numPr>
          <w:ilvl w:val="0"/>
          <w:numId w:val="79"/>
        </w:numPr>
        <w:spacing w:after="0" w:line="276" w:lineRule="auto"/>
        <w:ind w:left="284" w:hanging="284"/>
        <w:jc w:val="both"/>
      </w:pPr>
      <w:r w:rsidRPr="00965E93">
        <w:t>Raport z audytu KRI zostanie każdorazowo podpisany przez audytora</w:t>
      </w:r>
      <w:r w:rsidRPr="0019043E">
        <w:t xml:space="preserve"> dokonującego audyt </w:t>
      </w:r>
      <w:r>
        <w:t>KRI przy wykorzystaniu kwalifikowalnego podpisu elektronicznego</w:t>
      </w:r>
      <w:r w:rsidRPr="0019043E">
        <w:t xml:space="preserve"> i</w:t>
      </w:r>
      <w:r>
        <w:t xml:space="preserve"> </w:t>
      </w:r>
      <w:r w:rsidRPr="0019043E">
        <w:t xml:space="preserve">dostarczony do </w:t>
      </w:r>
      <w:r>
        <w:t>Zamawiającego w formie elektronicznej.</w:t>
      </w:r>
    </w:p>
    <w:p w14:paraId="6F3BBE34" w14:textId="77777777" w:rsidR="003A3379" w:rsidRPr="00EC744B" w:rsidRDefault="003A3379" w:rsidP="003A3379">
      <w:pPr>
        <w:pStyle w:val="Akapitzlist"/>
        <w:numPr>
          <w:ilvl w:val="0"/>
          <w:numId w:val="79"/>
        </w:numPr>
        <w:spacing w:after="0" w:line="276" w:lineRule="auto"/>
        <w:ind w:left="284" w:hanging="284"/>
        <w:jc w:val="both"/>
      </w:pPr>
      <w:r>
        <w:t>A</w:t>
      </w:r>
      <w:r w:rsidRPr="00EC744B">
        <w:t xml:space="preserve">udyt </w:t>
      </w:r>
      <w:r>
        <w:t xml:space="preserve">KRI oraz aktualizacja i </w:t>
      </w:r>
      <w:r w:rsidRPr="00925358">
        <w:t>wdrożenie SZBI dla Zamawiającego</w:t>
      </w:r>
      <w:r>
        <w:t xml:space="preserve"> muszą </w:t>
      </w:r>
      <w:r w:rsidRPr="00EC744B">
        <w:t>zost</w:t>
      </w:r>
      <w:r>
        <w:t xml:space="preserve">ać </w:t>
      </w:r>
      <w:r w:rsidRPr="00EC744B">
        <w:t>przeprowadzon</w:t>
      </w:r>
      <w:r>
        <w:t>e</w:t>
      </w:r>
      <w:r w:rsidRPr="00EC744B">
        <w:t xml:space="preserve"> przez:</w:t>
      </w:r>
    </w:p>
    <w:p w14:paraId="61FCB1B2" w14:textId="77777777" w:rsidR="003A3379" w:rsidRPr="00C12C01" w:rsidRDefault="003A3379" w:rsidP="003A3379">
      <w:pPr>
        <w:pStyle w:val="Akapitzlist"/>
        <w:numPr>
          <w:ilvl w:val="1"/>
          <w:numId w:val="79"/>
        </w:numPr>
        <w:spacing w:after="0" w:line="276" w:lineRule="auto"/>
        <w:jc w:val="both"/>
      </w:pPr>
      <w:r w:rsidRPr="00C12C01">
        <w:t>audytora zewnętrznego posiadającego przynajmniej jeden z certyfikatów określonych w rozporządzeniu Ministra Cyfryzacji z dnia 12 października 2018 r. w sprawie wykazu certyfikatów uprawniających do przeprowadzenia audytu (Dz.U.</w:t>
      </w:r>
      <w:r>
        <w:t xml:space="preserve"> </w:t>
      </w:r>
      <w:r w:rsidRPr="00C12C01">
        <w:t>2018 poz. 1999) lub;</w:t>
      </w:r>
    </w:p>
    <w:p w14:paraId="3639ED94" w14:textId="77777777" w:rsidR="003A3379" w:rsidRPr="00EC744B" w:rsidRDefault="003A3379" w:rsidP="003A3379">
      <w:pPr>
        <w:pStyle w:val="Akapitzlist"/>
        <w:numPr>
          <w:ilvl w:val="1"/>
          <w:numId w:val="79"/>
        </w:numPr>
        <w:spacing w:after="0" w:line="276" w:lineRule="auto"/>
        <w:jc w:val="both"/>
      </w:pPr>
      <w:r w:rsidRPr="00C12C01">
        <w:t>audytora wewnętrznego posiadającego przynajmniej jeden z certyfikatów określonych w rozporządzeniu Ministra Cyfryzacji z dnia 12 października 2018 r. w sprawie wykazu certyfikatów uprawniających do przeprowadzenia audytu (Dz.U.</w:t>
      </w:r>
      <w:r>
        <w:t xml:space="preserve"> </w:t>
      </w:r>
      <w:r w:rsidRPr="00C12C01">
        <w:t>2018 poz. 1999)</w:t>
      </w:r>
      <w:r w:rsidRPr="00EC744B">
        <w:t xml:space="preserve"> lub będącego audytorem zewnętrznym systemu zarządzania bezpieczeństwem informacji według normy </w:t>
      </w:r>
      <w:r w:rsidRPr="00162757">
        <w:rPr>
          <w:rStyle w:val="Pogrubienie"/>
          <w:b w:val="0"/>
          <w:bCs w:val="0"/>
        </w:rPr>
        <w:t>PN-EN ISO/IEC 27001:2023.</w:t>
      </w:r>
    </w:p>
    <w:p w14:paraId="675C2087" w14:textId="77777777" w:rsidR="003A3379" w:rsidRDefault="003A3379" w:rsidP="003A3379">
      <w:pPr>
        <w:pStyle w:val="Akapitzlist"/>
        <w:numPr>
          <w:ilvl w:val="0"/>
          <w:numId w:val="79"/>
        </w:numPr>
        <w:spacing w:after="0" w:line="276" w:lineRule="auto"/>
        <w:ind w:left="284" w:hanging="284"/>
        <w:jc w:val="both"/>
      </w:pPr>
      <w:r>
        <w:t xml:space="preserve">Wykonawca w trakcie realizacji zamówienia jest zobowiązany do zapoznania się z częściowo wypełnioną ankietą dojrzałości </w:t>
      </w:r>
      <w:proofErr w:type="spellStart"/>
      <w:r>
        <w:t>cyberbezpieczeństwa</w:t>
      </w:r>
      <w:proofErr w:type="spellEnd"/>
      <w:r>
        <w:t xml:space="preserve"> w zakresie wskazanym przez Zamawiającego oraz uwzględnić w ramach aktualizacji i wdrożenia SZBI planowany w ramach realizacji projektu zakres usprawnień SZBI.</w:t>
      </w:r>
    </w:p>
    <w:p w14:paraId="5458CC1C" w14:textId="77777777" w:rsidR="003A3379" w:rsidRDefault="003A3379" w:rsidP="003A3379">
      <w:pPr>
        <w:pStyle w:val="Akapitzlist"/>
        <w:numPr>
          <w:ilvl w:val="0"/>
          <w:numId w:val="79"/>
        </w:numPr>
        <w:spacing w:after="0" w:line="276" w:lineRule="auto"/>
        <w:ind w:left="284" w:hanging="284"/>
        <w:jc w:val="both"/>
      </w:pPr>
      <w:r>
        <w:t xml:space="preserve">Wykonawca po </w:t>
      </w:r>
      <w:r w:rsidRPr="00F45FC2">
        <w:t>wykonaniu ostatniego audytu</w:t>
      </w:r>
      <w:r w:rsidRPr="003F600C">
        <w:t xml:space="preserve"> KRI</w:t>
      </w:r>
      <w:r>
        <w:t xml:space="preserve"> jest zobowiązany do uzupełnienia ankiety dojrzałości </w:t>
      </w:r>
      <w:proofErr w:type="spellStart"/>
      <w:r>
        <w:t>cyberbezpieczeństwa</w:t>
      </w:r>
      <w:proofErr w:type="spellEnd"/>
      <w:r>
        <w:t xml:space="preserve">. Ankietę dojrzałości </w:t>
      </w:r>
      <w:proofErr w:type="spellStart"/>
      <w:r>
        <w:t>cyberbezpieczeństwa</w:t>
      </w:r>
      <w:proofErr w:type="spellEnd"/>
      <w:r>
        <w:t xml:space="preserve"> należy wypełnić w oparciu o aktualny na dzień wypełnienia ankiety wzór ankiety opublikowany na stronie: </w:t>
      </w:r>
      <w:r w:rsidRPr="003F600C">
        <w:t>https://www.gov.pl/web/cppc/cyberbezpieczny-samorzad</w:t>
      </w:r>
      <w:r>
        <w:t xml:space="preserve"> (załącznik nr 6 - Ankieta Dojrzałości </w:t>
      </w:r>
      <w:proofErr w:type="spellStart"/>
      <w:r>
        <w:t>Cyberbezpieczeństwa</w:t>
      </w:r>
      <w:proofErr w:type="spellEnd"/>
      <w:r>
        <w:t xml:space="preserve"> w Jednostce Samorządu Terytorialnego i Jednostkach Podległych).</w:t>
      </w:r>
    </w:p>
    <w:p w14:paraId="6D9B2BAE" w14:textId="77777777" w:rsidR="003A3379" w:rsidRDefault="003A3379" w:rsidP="003A3379">
      <w:pPr>
        <w:pStyle w:val="Akapitzlist"/>
        <w:numPr>
          <w:ilvl w:val="0"/>
          <w:numId w:val="79"/>
        </w:numPr>
        <w:spacing w:after="0" w:line="276" w:lineRule="auto"/>
        <w:ind w:left="284" w:hanging="284"/>
        <w:jc w:val="both"/>
      </w:pPr>
      <w:r>
        <w:lastRenderedPageBreak/>
        <w:t xml:space="preserve">Wypełnienie ankiety dojrzałości </w:t>
      </w:r>
      <w:proofErr w:type="spellStart"/>
      <w:r>
        <w:t>cyberbezpieczeństwa</w:t>
      </w:r>
      <w:proofErr w:type="spellEnd"/>
      <w:r>
        <w:t xml:space="preserve"> polegać będzie na wypełnieniu przez Wykonawcę kolumn H, I z arkusza „Ankieta” dla Zamawiającego na podstawie zebranych przez Wykonawcę danych. Zamawiający nie dopuszcza pozostawienia pustych pól dla określonych powyżej kolumn, w przypadku jeżeli w polu opisowym nie przewiduje się zmian wówczas należy zamieścić odpowiednią informację. Ankieta dojrzałości </w:t>
      </w:r>
      <w:proofErr w:type="spellStart"/>
      <w:r>
        <w:t>cyberbezpieczeństwa</w:t>
      </w:r>
      <w:proofErr w:type="spellEnd"/>
      <w:r>
        <w:t xml:space="preserve"> </w:t>
      </w:r>
      <w:r w:rsidRPr="0019043E">
        <w:t xml:space="preserve">zostanie </w:t>
      </w:r>
      <w:r>
        <w:t>podpisana</w:t>
      </w:r>
      <w:r w:rsidRPr="0019043E">
        <w:t xml:space="preserve"> przez audytora dokonującego audyt </w:t>
      </w:r>
      <w:r>
        <w:t>KRI przy wykorzystaniu kwalifikowalnego podpisu elektronicznego</w:t>
      </w:r>
      <w:r w:rsidRPr="0019043E">
        <w:t xml:space="preserve"> i</w:t>
      </w:r>
      <w:r>
        <w:t xml:space="preserve"> </w:t>
      </w:r>
      <w:r w:rsidRPr="0019043E">
        <w:t>dostarczon</w:t>
      </w:r>
      <w:r>
        <w:t>a</w:t>
      </w:r>
      <w:r w:rsidRPr="0019043E">
        <w:t xml:space="preserve"> do </w:t>
      </w:r>
      <w:r>
        <w:t>Zamawiającego w formie elektronicznej.</w:t>
      </w:r>
    </w:p>
    <w:p w14:paraId="74E7A66C" w14:textId="77777777" w:rsidR="003A3379" w:rsidRDefault="003A3379" w:rsidP="003A3379">
      <w:pPr>
        <w:pStyle w:val="Akapitzlist"/>
        <w:numPr>
          <w:ilvl w:val="0"/>
          <w:numId w:val="79"/>
        </w:numPr>
        <w:spacing w:after="0" w:line="276" w:lineRule="auto"/>
        <w:ind w:left="284" w:hanging="284"/>
        <w:jc w:val="both"/>
      </w:pPr>
      <w:r>
        <w:t>Jednostki samorządu terytorialnego oraz jego jednostki podległe, które biorą udział w projekcie „</w:t>
      </w:r>
      <w:proofErr w:type="spellStart"/>
      <w:r>
        <w:t>Cyberbezpieczny</w:t>
      </w:r>
      <w:proofErr w:type="spellEnd"/>
      <w:r>
        <w:t xml:space="preserve"> Samorząd”</w:t>
      </w:r>
      <w:r w:rsidRPr="00290D94">
        <w:t xml:space="preserve"> </w:t>
      </w:r>
      <w:r>
        <w:t xml:space="preserve">są </w:t>
      </w:r>
      <w:r w:rsidRPr="00290D94">
        <w:t xml:space="preserve">zobowiązane do </w:t>
      </w:r>
      <w:r>
        <w:t xml:space="preserve">przesłania do NASK raportu z audytu KRI oraz wypełnionej ankiety dojrzałości </w:t>
      </w:r>
      <w:proofErr w:type="spellStart"/>
      <w:r>
        <w:t>cyberbezpieczeństwa</w:t>
      </w:r>
      <w:proofErr w:type="spellEnd"/>
      <w:r>
        <w:t xml:space="preserve">. Niezwłocznie po ich przekazaniu przez Wykonawcę dokumenty te zostaną </w:t>
      </w:r>
      <w:r w:rsidRPr="00290D94">
        <w:t>przekazan</w:t>
      </w:r>
      <w:r>
        <w:t>e</w:t>
      </w:r>
      <w:r w:rsidRPr="00290D94">
        <w:t xml:space="preserve"> </w:t>
      </w:r>
      <w:r>
        <w:t xml:space="preserve">przez Zamawiającego </w:t>
      </w:r>
      <w:r w:rsidRPr="00290D94">
        <w:t xml:space="preserve">do Naukowej i Akademickiej Sieci Komputerowej – Państwowego Instytutu Badawczego (NASK) za pośrednictwem platformy </w:t>
      </w:r>
      <w:proofErr w:type="spellStart"/>
      <w:r w:rsidRPr="00290D94">
        <w:t>ePUAP</w:t>
      </w:r>
      <w:proofErr w:type="spellEnd"/>
      <w:r>
        <w:t>.</w:t>
      </w:r>
      <w:r w:rsidRPr="00290D94">
        <w:t xml:space="preserve"> Dane </w:t>
      </w:r>
      <w:r>
        <w:t>z tej dokumentacji</w:t>
      </w:r>
      <w:r w:rsidRPr="00290D94">
        <w:t xml:space="preserve"> przekazane przez JST do NASK posłużą do opracowania raportu na temat stanu bezpieczeństwa systemów jednostek samorządowych.</w:t>
      </w:r>
      <w:r>
        <w:t xml:space="preserve"> Wykonawca jest zobowiązany mieć na uwadze także powyżej wskazany cel przeprowadzenia zamówienia i jego przeznaczenie.</w:t>
      </w:r>
    </w:p>
    <w:p w14:paraId="75E872F2" w14:textId="77777777" w:rsidR="003A3379" w:rsidRDefault="003A3379" w:rsidP="003A3379">
      <w:pPr>
        <w:pStyle w:val="Akapitzlist"/>
        <w:numPr>
          <w:ilvl w:val="0"/>
          <w:numId w:val="79"/>
        </w:numPr>
        <w:spacing w:after="0" w:line="276" w:lineRule="auto"/>
        <w:ind w:left="284" w:hanging="284"/>
        <w:jc w:val="both"/>
      </w:pPr>
      <w:r>
        <w:t xml:space="preserve">Wykonawca przy świadczeniu usług jest zobowiązany uwzględnić i zastosować wymagania Dyrektywy Parlamentu Europejskiego i Rady (UE) 2022/2555 z dnia 14 grudnia 2022 r. w sprawie środków na rzecz wysokiego wspólnego poziomu </w:t>
      </w:r>
      <w:proofErr w:type="spellStart"/>
      <w:r>
        <w:t>cyberbezpieczeństwa</w:t>
      </w:r>
      <w:proofErr w:type="spellEnd"/>
      <w:r>
        <w:t xml:space="preserve"> na terytorium Unii, zmieniająca rozporządzenie (UE) nr 910/2014 i dyrektywę (UE) 2018/1972 oraz uchylająca dyrektywę (UE) 2016/1148 (dyrektywa NIS 2) oraz akty wykonawcze wydane do niej. W przypadku jeżeli w okresie realizacji zamówienia zostanie przyjęta ustawa o zmianie ustawy o krajowym systemie </w:t>
      </w:r>
      <w:proofErr w:type="spellStart"/>
      <w:r>
        <w:t>cyberbezpieczeństwa</w:t>
      </w:r>
      <w:proofErr w:type="spellEnd"/>
      <w:r>
        <w:t xml:space="preserve"> oraz niektórych innych ustaw bądź inne przepisy implementujące Dyrektywę Parlamentu Europejskiego i Rady (UE) 2022/2555 z dnia 14 grudnia 2022 r. w sprawie środków na rzecz wysokiego wspólnego poziomu </w:t>
      </w:r>
      <w:proofErr w:type="spellStart"/>
      <w:r>
        <w:t>cyberbezpieczeństwa</w:t>
      </w:r>
      <w:proofErr w:type="spellEnd"/>
      <w:r>
        <w:t xml:space="preserve"> na terytorium Unii, zmieniająca rozporządzenie (UE) nr 910/2014 i dyrektywę (UE) 2018/1972 oraz uchylająca dyrektywę (UE) 2016/1148 (dyrektywa NIS 2) w polski system prawny Wykonawca ma obowiązek uwzględnić wszystkie ich wymagania przy świadczeniu usług objętych niniejszym zamówieniem zarówno w trakcie realizacji zamówienia jak i w trakcie okresu gwarancji.</w:t>
      </w:r>
    </w:p>
    <w:p w14:paraId="7D6311A9" w14:textId="36BA0324" w:rsidR="00BD6E76" w:rsidRPr="00531EA7" w:rsidRDefault="008B6552" w:rsidP="00BD6E76">
      <w:pPr>
        <w:pStyle w:val="Akapitzlist"/>
        <w:numPr>
          <w:ilvl w:val="0"/>
          <w:numId w:val="79"/>
        </w:numPr>
        <w:spacing w:after="0" w:line="276" w:lineRule="auto"/>
        <w:ind w:left="284" w:hanging="284"/>
        <w:jc w:val="both"/>
      </w:pPr>
      <w:r w:rsidRPr="00531EA7">
        <w:t>Wykonawca zrealizuje zamówienie w oparciu o dokumentację, którą Zamawiający dysponuje niezależnie od realizacji przedmiotu umowy i o wyjaśnienia udzielane przez Zamawiającego. W szczególności realizacja przedmiotu umowy przez Wykonawcę nie może być uwarunkowana wytwarzaniem lub uzupełnianiem dokumentów i opracowań przez Zamawiającego w związku z realizacją przedmiotu umowy, tj. Zamawiający nie może być zobowiązany do wypełniania ankiet, kwestionariuszy, sporządzania notatek itp., a informacje niezbędne Wykonawcy do wykonania przedmiotu umowy mogą być pozyskiwane wyłącznie w postaci materiałów źródłowych i wywiadu bezpośredniego.</w:t>
      </w:r>
    </w:p>
    <w:p w14:paraId="78429EE0" w14:textId="14C8FB72" w:rsidR="00BD6E76" w:rsidRPr="00531EA7" w:rsidRDefault="00BD6E76" w:rsidP="00BD6E76">
      <w:pPr>
        <w:pStyle w:val="Akapitzlist"/>
        <w:numPr>
          <w:ilvl w:val="0"/>
          <w:numId w:val="79"/>
        </w:numPr>
        <w:spacing w:after="0" w:line="276" w:lineRule="auto"/>
        <w:ind w:left="284" w:hanging="284"/>
        <w:jc w:val="both"/>
      </w:pPr>
      <w:r w:rsidRPr="00531EA7">
        <w:t>Zamawiający dopuszcza prowadzenie prac związanych z: analizą dokumentacji, opracowaniem dokumentacji i polityk, opracowania raportów poza siedzibą Zamawiającego. Zamawiający nie dopuszcza prowadzenia instruktaży, konsultacji, audytów, analiz stanu istniejącego i określenie stanu faktycznego zabezpieczeń technicznych w formule zdalnej, tj. w postaci on-line lub innej poza siedzibą Zamawiającego.</w:t>
      </w:r>
    </w:p>
    <w:p w14:paraId="2ED5E37F" w14:textId="5C8F460E" w:rsidR="00BD6E76" w:rsidRPr="00531EA7" w:rsidRDefault="00BD6E76" w:rsidP="00BD6E76">
      <w:pPr>
        <w:pStyle w:val="Akapitzlist"/>
        <w:numPr>
          <w:ilvl w:val="0"/>
          <w:numId w:val="79"/>
        </w:numPr>
        <w:spacing w:after="0" w:line="276" w:lineRule="auto"/>
        <w:ind w:left="284" w:hanging="284"/>
        <w:jc w:val="both"/>
      </w:pPr>
      <w:r w:rsidRPr="00531EA7">
        <w:t xml:space="preserve">Zamawiający nie dopuszcza, żeby poszczególne etapy realizacji usługi aktualizacji i wdrożenia SZBI wskazane w dalszej części dokumentu realizowane były w dniach następujących po sobie, Zamawiający zakłada co najmniej 7 dni roboczych przerw pomiędzy etapami. Wymóg dotyczy urzędu i jednostek organizacyjnych biorących udział w projekcie. </w:t>
      </w:r>
    </w:p>
    <w:p w14:paraId="5E855D2C" w14:textId="72E9AF31" w:rsidR="00BD6E76" w:rsidRPr="00531EA7" w:rsidRDefault="00BD6E76" w:rsidP="00BD6E76">
      <w:pPr>
        <w:pStyle w:val="Akapitzlist"/>
        <w:numPr>
          <w:ilvl w:val="0"/>
          <w:numId w:val="79"/>
        </w:numPr>
        <w:spacing w:after="0" w:line="276" w:lineRule="auto"/>
        <w:ind w:left="284" w:hanging="284"/>
        <w:jc w:val="both"/>
      </w:pPr>
      <w:r w:rsidRPr="00531EA7">
        <w:lastRenderedPageBreak/>
        <w:t>Zamawiający wymaga, żeby każdy etap (lub jego część) realizacji usługi aktualizacji i wdrożenia SZBI wskazany w dalszej części dokumentu był realizowany w siedzibie Urzędu i jednostkach organizacyjnych w czasie nie krótszym niż jeden dzień roboczy odrębnie dla Urzędu i jednostek organizacyjnych biorących udział w projekcie.</w:t>
      </w:r>
    </w:p>
    <w:p w14:paraId="3888C9C7" w14:textId="199F7144" w:rsidR="00BD6E76" w:rsidRPr="00531EA7" w:rsidRDefault="00BD6E76" w:rsidP="00BD6E76">
      <w:pPr>
        <w:pStyle w:val="Akapitzlist"/>
        <w:numPr>
          <w:ilvl w:val="0"/>
          <w:numId w:val="79"/>
        </w:numPr>
        <w:spacing w:after="0" w:line="276" w:lineRule="auto"/>
        <w:ind w:left="284" w:hanging="284"/>
        <w:jc w:val="both"/>
      </w:pPr>
      <w:r w:rsidRPr="00531EA7">
        <w:t>Zamawiający wymaga, żeby każdy audyt był realizowany w siedzibie Urzędu i jednostkach organizacyjnych w czasie nie krótszym niż jeden dzień roboczy odrębnie dla Urzędu i jednostek organizacyjnych biorących udział w projekcie.</w:t>
      </w:r>
    </w:p>
    <w:p w14:paraId="718E958A" w14:textId="2BC20FCB" w:rsidR="003A3379" w:rsidRPr="00CE6FE7" w:rsidRDefault="003A3379" w:rsidP="003A3379">
      <w:pPr>
        <w:pStyle w:val="Akapitzlist"/>
        <w:numPr>
          <w:ilvl w:val="0"/>
          <w:numId w:val="79"/>
        </w:numPr>
        <w:spacing w:after="0" w:line="276" w:lineRule="auto"/>
        <w:ind w:left="284" w:hanging="284"/>
        <w:jc w:val="both"/>
      </w:pPr>
      <w:r w:rsidRPr="00CE6FE7">
        <w:t xml:space="preserve">Na wszystkie usługi Wykonawca udzieli </w:t>
      </w:r>
      <w:r w:rsidR="00162757">
        <w:t>g</w:t>
      </w:r>
      <w:r w:rsidRPr="00CE6FE7">
        <w:t xml:space="preserve">warancji nie dłużej niż do </w:t>
      </w:r>
      <w:r w:rsidRPr="00291A27">
        <w:t>dnia 25.03.2026 r. polegającej</w:t>
      </w:r>
      <w:r w:rsidRPr="00CE6FE7">
        <w:t xml:space="preserve"> na wprowadzaniu niezbędnych zmian w dokumentacji </w:t>
      </w:r>
      <w:r>
        <w:t xml:space="preserve">i aktualizacji </w:t>
      </w:r>
      <w:r w:rsidRPr="00CE6FE7">
        <w:t>na podstawie stwierdzonych przez Zamawiającego niezgodności dokumentacji z bieżącym stanem</w:t>
      </w:r>
      <w:r>
        <w:t xml:space="preserve"> w okresie gwarancji.</w:t>
      </w:r>
    </w:p>
    <w:p w14:paraId="060BB111" w14:textId="77777777" w:rsidR="003A3379" w:rsidRDefault="003A3379" w:rsidP="003A3379">
      <w:pPr>
        <w:rPr>
          <w:rFonts w:asciiTheme="majorHAnsi" w:eastAsiaTheme="majorEastAsia" w:hAnsiTheme="majorHAnsi" w:cstheme="majorBidi"/>
          <w:color w:val="2F5496" w:themeColor="accent1" w:themeShade="BF"/>
          <w:sz w:val="32"/>
          <w:szCs w:val="32"/>
        </w:rPr>
      </w:pPr>
      <w:r>
        <w:br w:type="page"/>
      </w:r>
    </w:p>
    <w:p w14:paraId="09949C3E" w14:textId="77777777" w:rsidR="003A3379" w:rsidRDefault="003A3379" w:rsidP="003A3379">
      <w:pPr>
        <w:pStyle w:val="Nagwek1"/>
        <w:numPr>
          <w:ilvl w:val="1"/>
          <w:numId w:val="1"/>
        </w:numPr>
        <w:spacing w:line="276" w:lineRule="auto"/>
      </w:pPr>
      <w:bookmarkStart w:id="31" w:name="_Toc167630938"/>
      <w:bookmarkStart w:id="32" w:name="_Toc177043599"/>
      <w:bookmarkStart w:id="33" w:name="_Toc177503848"/>
      <w:r w:rsidRPr="002D2D53">
        <w:lastRenderedPageBreak/>
        <w:t>Zakup usług aktualizacji i wdrożenia SZBI</w:t>
      </w:r>
      <w:r>
        <w:t>.</w:t>
      </w:r>
      <w:bookmarkEnd w:id="31"/>
      <w:bookmarkEnd w:id="32"/>
      <w:bookmarkEnd w:id="33"/>
    </w:p>
    <w:p w14:paraId="253A9971" w14:textId="77777777" w:rsidR="003A3379" w:rsidRDefault="003A3379" w:rsidP="003A3379"/>
    <w:p w14:paraId="541D5041" w14:textId="77777777" w:rsidR="003A3379" w:rsidRPr="006D3480" w:rsidRDefault="003A3379" w:rsidP="003A3379">
      <w:pPr>
        <w:spacing w:line="276" w:lineRule="auto"/>
        <w:jc w:val="both"/>
        <w:rPr>
          <w:rFonts w:cstheme="minorHAnsi"/>
        </w:rPr>
      </w:pPr>
      <w:r w:rsidRPr="006D3480">
        <w:rPr>
          <w:rFonts w:cstheme="minorHAnsi"/>
        </w:rPr>
        <w:t xml:space="preserve">Celem usługi w ramach działania będzie aktualizacja </w:t>
      </w:r>
      <w:r>
        <w:rPr>
          <w:rFonts w:cstheme="minorHAnsi"/>
        </w:rPr>
        <w:t xml:space="preserve">i wdrożenie </w:t>
      </w:r>
      <w:r w:rsidRPr="006D3480">
        <w:rPr>
          <w:rFonts w:cstheme="minorHAnsi"/>
        </w:rPr>
        <w:t xml:space="preserve">procedur </w:t>
      </w:r>
      <w:r>
        <w:rPr>
          <w:rFonts w:cstheme="minorHAnsi"/>
        </w:rPr>
        <w:t xml:space="preserve">systemu </w:t>
      </w:r>
      <w:r w:rsidRPr="006D3480">
        <w:rPr>
          <w:rFonts w:cstheme="minorHAnsi"/>
        </w:rPr>
        <w:t xml:space="preserve">zarządzania bezpieczeństwem informacji </w:t>
      </w:r>
      <w:r w:rsidRPr="007D7328">
        <w:rPr>
          <w:rFonts w:cstheme="minorHAnsi"/>
        </w:rPr>
        <w:t xml:space="preserve">wdrożonych </w:t>
      </w:r>
      <w:r>
        <w:rPr>
          <w:rFonts w:cstheme="minorHAnsi"/>
        </w:rPr>
        <w:t xml:space="preserve">u Zamawiającego </w:t>
      </w:r>
      <w:r w:rsidRPr="007D7328">
        <w:rPr>
          <w:rFonts w:cstheme="minorHAnsi"/>
        </w:rPr>
        <w:t>z uwzględnieniem</w:t>
      </w:r>
      <w:r w:rsidRPr="006D3480">
        <w:rPr>
          <w:rFonts w:cstheme="minorHAnsi"/>
        </w:rPr>
        <w:t xml:space="preserve"> uwarunkowań i</w:t>
      </w:r>
      <w:r>
        <w:rPr>
          <w:rFonts w:cstheme="minorHAnsi"/>
        </w:rPr>
        <w:t> </w:t>
      </w:r>
      <w:r w:rsidRPr="006D3480">
        <w:rPr>
          <w:rFonts w:cstheme="minorHAnsi"/>
        </w:rPr>
        <w:t>specyfiki projektu oraz specyfiki jednost</w:t>
      </w:r>
      <w:r>
        <w:rPr>
          <w:rFonts w:cstheme="minorHAnsi"/>
        </w:rPr>
        <w:t>ek</w:t>
      </w:r>
      <w:r w:rsidRPr="006D3480">
        <w:rPr>
          <w:rFonts w:cstheme="minorHAnsi"/>
        </w:rPr>
        <w:t xml:space="preserve">. Analiza zostanie przeprowadzona zgodnie z wymogami ISO/IEC 19011:2002. W efekcie zostanie zaktualizowana </w:t>
      </w:r>
      <w:r>
        <w:rPr>
          <w:rFonts w:cstheme="minorHAnsi"/>
        </w:rPr>
        <w:t xml:space="preserve">także </w:t>
      </w:r>
      <w:r w:rsidRPr="006D3480">
        <w:rPr>
          <w:rFonts w:cstheme="minorHAnsi"/>
        </w:rPr>
        <w:t>polityka bezpieczeństwa w zakresie ochrony danych osobowych. Usługa obejmuje również aktualizację dokumentów opisujących zbiory danych i ich zgodność z wymogami prawnymi oraz aktualizację dokumentów opisujących miejsca i</w:t>
      </w:r>
      <w:r>
        <w:rPr>
          <w:rFonts w:cstheme="minorHAnsi"/>
        </w:rPr>
        <w:t> </w:t>
      </w:r>
      <w:r w:rsidRPr="006D3480">
        <w:rPr>
          <w:rFonts w:cstheme="minorHAnsi"/>
        </w:rPr>
        <w:t xml:space="preserve">sposoby przetwarzania danych osobowych. </w:t>
      </w:r>
    </w:p>
    <w:p w14:paraId="039C9D0B" w14:textId="77777777" w:rsidR="003A3379" w:rsidRPr="006D3480" w:rsidRDefault="003A3379" w:rsidP="003A3379">
      <w:pPr>
        <w:spacing w:line="276" w:lineRule="auto"/>
        <w:contextualSpacing/>
        <w:jc w:val="both"/>
        <w:rPr>
          <w:rFonts w:cstheme="minorHAnsi"/>
        </w:rPr>
      </w:pPr>
      <w:r w:rsidRPr="006D3480">
        <w:rPr>
          <w:rFonts w:cstheme="minorHAnsi"/>
        </w:rPr>
        <w:t xml:space="preserve">Na usługę </w:t>
      </w:r>
      <w:r>
        <w:rPr>
          <w:rFonts w:cstheme="minorHAnsi"/>
        </w:rPr>
        <w:t xml:space="preserve">aktualizacji, </w:t>
      </w:r>
      <w:r w:rsidRPr="006D3480">
        <w:rPr>
          <w:rFonts w:cstheme="minorHAnsi"/>
        </w:rPr>
        <w:t>opracowania i wdrożenia Systemu Zarządzania Bezpieczeństwem Informacji składają się</w:t>
      </w:r>
      <w:r>
        <w:rPr>
          <w:rFonts w:cstheme="minorHAnsi"/>
        </w:rPr>
        <w:t xml:space="preserve"> co najmniej</w:t>
      </w:r>
      <w:r w:rsidRPr="006D3480">
        <w:rPr>
          <w:rFonts w:cstheme="minorHAnsi"/>
        </w:rPr>
        <w:t>:</w:t>
      </w:r>
    </w:p>
    <w:p w14:paraId="2A4150CA" w14:textId="77777777" w:rsidR="003A3379" w:rsidRPr="006D3480" w:rsidRDefault="003A3379" w:rsidP="003A3379">
      <w:pPr>
        <w:numPr>
          <w:ilvl w:val="0"/>
          <w:numId w:val="81"/>
        </w:numPr>
        <w:spacing w:after="120" w:line="276" w:lineRule="auto"/>
        <w:ind w:left="279" w:hanging="279"/>
        <w:contextualSpacing/>
        <w:jc w:val="both"/>
        <w:rPr>
          <w:rFonts w:cstheme="minorHAnsi"/>
        </w:rPr>
      </w:pPr>
      <w:r w:rsidRPr="006D3480">
        <w:rPr>
          <w:rFonts w:cstheme="minorHAnsi"/>
        </w:rPr>
        <w:t>Wykonanie oceny obecnej dostępnej dokumentacji.</w:t>
      </w:r>
    </w:p>
    <w:p w14:paraId="26C52C27" w14:textId="77777777" w:rsidR="003A3379" w:rsidRPr="006D3480" w:rsidRDefault="003A3379" w:rsidP="003A3379">
      <w:pPr>
        <w:numPr>
          <w:ilvl w:val="0"/>
          <w:numId w:val="81"/>
        </w:numPr>
        <w:spacing w:after="120" w:line="276" w:lineRule="auto"/>
        <w:ind w:left="279" w:hanging="279"/>
        <w:contextualSpacing/>
        <w:jc w:val="both"/>
        <w:rPr>
          <w:rFonts w:cstheme="minorHAnsi"/>
        </w:rPr>
      </w:pPr>
      <w:r w:rsidRPr="006D3480">
        <w:rPr>
          <w:rFonts w:cstheme="minorHAnsi"/>
        </w:rPr>
        <w:t xml:space="preserve">Określenie stanu faktycznego zabezpieczeń danych w systemach informatycznych poprzez przeprowadzenie audytu zabezpieczeń dostępu do danych oraz przygotowanie raportu wraz z zaleceniami i projektem zmian spełnienie wymagań normy </w:t>
      </w:r>
      <w:r w:rsidRPr="00162757">
        <w:rPr>
          <w:rStyle w:val="Pogrubienie"/>
          <w:b w:val="0"/>
          <w:bCs w:val="0"/>
        </w:rPr>
        <w:t>PN-EN ISO/IEC 27001:2023</w:t>
      </w:r>
      <w:r>
        <w:rPr>
          <w:rStyle w:val="Pogrubienie"/>
        </w:rPr>
        <w:t xml:space="preserve"> </w:t>
      </w:r>
      <w:r w:rsidRPr="006D3480">
        <w:rPr>
          <w:rFonts w:cstheme="minorHAnsi"/>
        </w:rPr>
        <w:t>i zaleceń norm pokrewnych, oraz wymagań prawnych nałożonych na organizację, między innymi dotyczących ochrony danych osobowych.</w:t>
      </w:r>
    </w:p>
    <w:p w14:paraId="753B94AE" w14:textId="77777777" w:rsidR="003A3379" w:rsidRPr="006D3480" w:rsidRDefault="003A3379" w:rsidP="003A3379">
      <w:pPr>
        <w:numPr>
          <w:ilvl w:val="0"/>
          <w:numId w:val="81"/>
        </w:numPr>
        <w:spacing w:after="120" w:line="276" w:lineRule="auto"/>
        <w:ind w:left="279" w:hanging="279"/>
        <w:contextualSpacing/>
        <w:jc w:val="both"/>
        <w:rPr>
          <w:rFonts w:cstheme="minorHAnsi"/>
        </w:rPr>
      </w:pPr>
      <w:r w:rsidRPr="006D3480">
        <w:rPr>
          <w:rFonts w:cstheme="minorHAnsi"/>
        </w:rPr>
        <w:t>Przeprowadzenie instruktażu wprowadzającego dla pracowników w zakresie ochrony informacji, inwentaryzacji aktywów informacyjnych oraz oceny ryzyka.</w:t>
      </w:r>
    </w:p>
    <w:p w14:paraId="09C3C01D" w14:textId="77777777" w:rsidR="003A3379" w:rsidRPr="006D3480" w:rsidRDefault="003A3379" w:rsidP="003A3379">
      <w:pPr>
        <w:numPr>
          <w:ilvl w:val="0"/>
          <w:numId w:val="81"/>
        </w:numPr>
        <w:spacing w:after="120" w:line="276" w:lineRule="auto"/>
        <w:ind w:left="279" w:hanging="279"/>
        <w:contextualSpacing/>
        <w:jc w:val="both"/>
        <w:rPr>
          <w:rFonts w:cstheme="minorHAnsi"/>
        </w:rPr>
      </w:pPr>
      <w:r>
        <w:rPr>
          <w:rFonts w:cstheme="minorHAnsi"/>
        </w:rPr>
        <w:t>Aktualizacja/o</w:t>
      </w:r>
      <w:r w:rsidRPr="006D3480">
        <w:rPr>
          <w:rFonts w:cstheme="minorHAnsi"/>
        </w:rPr>
        <w:t xml:space="preserve">pracowanie Polityki Bezpieczeństwa zgodnej z wymaganiami normy </w:t>
      </w:r>
      <w:r w:rsidRPr="00162757">
        <w:rPr>
          <w:rStyle w:val="Pogrubienie"/>
          <w:b w:val="0"/>
          <w:bCs w:val="0"/>
        </w:rPr>
        <w:t>PN-EN ISO/IEC 27001:2023</w:t>
      </w:r>
      <w:r w:rsidRPr="006D3480">
        <w:rPr>
          <w:rFonts w:cstheme="minorHAnsi"/>
        </w:rPr>
        <w:t xml:space="preserve"> i zaleceń norm pokrewnych, oraz wymagań prawnych nałożonych na organizację, między innymi dotyczących ochrony danych osobowych w zakresie:</w:t>
      </w:r>
    </w:p>
    <w:p w14:paraId="35ADD767" w14:textId="77777777" w:rsidR="003A3379" w:rsidRPr="006D3480" w:rsidRDefault="003A3379" w:rsidP="003A3379">
      <w:pPr>
        <w:numPr>
          <w:ilvl w:val="0"/>
          <w:numId w:val="82"/>
        </w:numPr>
        <w:autoSpaceDE w:val="0"/>
        <w:autoSpaceDN w:val="0"/>
        <w:adjustRightInd w:val="0"/>
        <w:spacing w:after="120" w:line="276" w:lineRule="auto"/>
        <w:contextualSpacing/>
        <w:jc w:val="both"/>
        <w:rPr>
          <w:rFonts w:cstheme="minorHAnsi"/>
          <w:color w:val="000000"/>
          <w:lang w:eastAsia="zh-CN"/>
        </w:rPr>
      </w:pPr>
      <w:r w:rsidRPr="006D3480">
        <w:rPr>
          <w:rFonts w:cstheme="minorHAnsi"/>
          <w:color w:val="000000"/>
          <w:lang w:eastAsia="zh-CN"/>
        </w:rPr>
        <w:t>organizacja systemu bezpieczeństwa informacji;</w:t>
      </w:r>
    </w:p>
    <w:p w14:paraId="692D4D1A" w14:textId="77777777" w:rsidR="003A3379" w:rsidRPr="006D3480" w:rsidRDefault="003A3379" w:rsidP="003A3379">
      <w:pPr>
        <w:numPr>
          <w:ilvl w:val="0"/>
          <w:numId w:val="82"/>
        </w:numPr>
        <w:autoSpaceDE w:val="0"/>
        <w:autoSpaceDN w:val="0"/>
        <w:adjustRightInd w:val="0"/>
        <w:spacing w:after="120" w:line="276" w:lineRule="auto"/>
        <w:contextualSpacing/>
        <w:jc w:val="both"/>
        <w:rPr>
          <w:rFonts w:cstheme="minorHAnsi"/>
          <w:color w:val="000000"/>
          <w:lang w:eastAsia="zh-CN"/>
        </w:rPr>
      </w:pPr>
      <w:r w:rsidRPr="006D3480">
        <w:rPr>
          <w:rFonts w:cstheme="minorHAnsi"/>
          <w:color w:val="000000"/>
          <w:lang w:eastAsia="zh-CN"/>
        </w:rPr>
        <w:t>zarządzanie aktywami;</w:t>
      </w:r>
    </w:p>
    <w:p w14:paraId="09F3D19D" w14:textId="77777777" w:rsidR="003A3379" w:rsidRPr="006D3480" w:rsidRDefault="003A3379" w:rsidP="003A3379">
      <w:pPr>
        <w:numPr>
          <w:ilvl w:val="0"/>
          <w:numId w:val="82"/>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zarządzanie zasobami ludzkimi;</w:t>
      </w:r>
    </w:p>
    <w:p w14:paraId="69BD2E7A" w14:textId="77777777" w:rsidR="003A3379" w:rsidRPr="006D3480" w:rsidRDefault="003A3379" w:rsidP="003A3379">
      <w:pPr>
        <w:numPr>
          <w:ilvl w:val="0"/>
          <w:numId w:val="82"/>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organizacja bezpieczeństwa fizycznego i środowiskowego;</w:t>
      </w:r>
    </w:p>
    <w:p w14:paraId="19ACF23D" w14:textId="77777777" w:rsidR="003A3379" w:rsidRPr="006D3480" w:rsidRDefault="003A3379" w:rsidP="003A3379">
      <w:pPr>
        <w:numPr>
          <w:ilvl w:val="0"/>
          <w:numId w:val="82"/>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zarządzanie komunikacją i eksploatacją;</w:t>
      </w:r>
    </w:p>
    <w:p w14:paraId="1AD5C190" w14:textId="77777777" w:rsidR="003A3379" w:rsidRPr="006D3480" w:rsidRDefault="003A3379" w:rsidP="003A3379">
      <w:pPr>
        <w:numPr>
          <w:ilvl w:val="0"/>
          <w:numId w:val="82"/>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rejestr czynności przetwarzania i rejestr kategorii czynności przetwarzania;</w:t>
      </w:r>
    </w:p>
    <w:p w14:paraId="156F7C05" w14:textId="77777777" w:rsidR="003A3379" w:rsidRPr="006D3480" w:rsidRDefault="003A3379" w:rsidP="003A3379">
      <w:pPr>
        <w:numPr>
          <w:ilvl w:val="0"/>
          <w:numId w:val="82"/>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kontrola dostępu, zarządzania hasłami, stosowania zabezpieczeń kryptograficznych, czystego biurka i czystego ekranu, usuwania i niszczenia informacji, pracy w strefach bezpieczeństwa;</w:t>
      </w:r>
    </w:p>
    <w:p w14:paraId="70F582F6" w14:textId="77777777" w:rsidR="003A3379" w:rsidRPr="006D3480" w:rsidRDefault="003A3379" w:rsidP="003A3379">
      <w:pPr>
        <w:numPr>
          <w:ilvl w:val="0"/>
          <w:numId w:val="82"/>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akwizycja, rozwój i utrzymanie systemu;</w:t>
      </w:r>
    </w:p>
    <w:p w14:paraId="15AE0B95" w14:textId="77777777" w:rsidR="003A3379" w:rsidRPr="006D3480" w:rsidRDefault="003A3379" w:rsidP="003A3379">
      <w:pPr>
        <w:numPr>
          <w:ilvl w:val="0"/>
          <w:numId w:val="82"/>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zarządzanie incydentami związanymi z bezpieczeństwem informacji;</w:t>
      </w:r>
    </w:p>
    <w:p w14:paraId="50FF227A" w14:textId="77777777" w:rsidR="003A3379" w:rsidRPr="006D3480" w:rsidRDefault="003A3379" w:rsidP="003A3379">
      <w:pPr>
        <w:numPr>
          <w:ilvl w:val="0"/>
          <w:numId w:val="82"/>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zarządzanie ciągłością działania;</w:t>
      </w:r>
    </w:p>
    <w:p w14:paraId="66DA89DF" w14:textId="77777777" w:rsidR="003A3379" w:rsidRPr="006D3480" w:rsidRDefault="003A3379" w:rsidP="003A3379">
      <w:pPr>
        <w:numPr>
          <w:ilvl w:val="0"/>
          <w:numId w:val="82"/>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zarządzania kopiami zapasowymi;</w:t>
      </w:r>
    </w:p>
    <w:p w14:paraId="68E80AE6" w14:textId="77777777" w:rsidR="003A3379" w:rsidRPr="006D3480" w:rsidRDefault="003A3379" w:rsidP="003A3379">
      <w:pPr>
        <w:numPr>
          <w:ilvl w:val="0"/>
          <w:numId w:val="82"/>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zarządzania monitoringiem;</w:t>
      </w:r>
    </w:p>
    <w:p w14:paraId="28F7000F" w14:textId="77777777" w:rsidR="003A3379" w:rsidRPr="006D3480" w:rsidRDefault="003A3379" w:rsidP="003A3379">
      <w:pPr>
        <w:numPr>
          <w:ilvl w:val="0"/>
          <w:numId w:val="82"/>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zobowiązanie do zachowania poufności, stosowania polityk i procedur SZBI;</w:t>
      </w:r>
    </w:p>
    <w:p w14:paraId="26CA0582" w14:textId="77777777" w:rsidR="003A3379" w:rsidRPr="006D3480" w:rsidRDefault="003A3379" w:rsidP="003A3379">
      <w:pPr>
        <w:numPr>
          <w:ilvl w:val="0"/>
          <w:numId w:val="82"/>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używania urządzeń komputerowych;</w:t>
      </w:r>
    </w:p>
    <w:p w14:paraId="2F421FB3" w14:textId="77777777" w:rsidR="003A3379" w:rsidRPr="006D3480" w:rsidRDefault="003A3379" w:rsidP="003A3379">
      <w:pPr>
        <w:numPr>
          <w:ilvl w:val="0"/>
          <w:numId w:val="82"/>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metoda szacowania i postępowania z ryzykiem;</w:t>
      </w:r>
    </w:p>
    <w:p w14:paraId="16C6D6D8" w14:textId="77777777" w:rsidR="003A3379" w:rsidRPr="006D3480" w:rsidRDefault="003A3379" w:rsidP="003A3379">
      <w:pPr>
        <w:numPr>
          <w:ilvl w:val="0"/>
          <w:numId w:val="82"/>
        </w:numPr>
        <w:autoSpaceDE w:val="0"/>
        <w:autoSpaceDN w:val="0"/>
        <w:adjustRightInd w:val="0"/>
        <w:spacing w:after="120" w:line="276" w:lineRule="auto"/>
        <w:contextualSpacing/>
        <w:jc w:val="both"/>
        <w:rPr>
          <w:rFonts w:cstheme="minorHAnsi"/>
          <w:lang w:eastAsia="zh-CN"/>
        </w:rPr>
      </w:pPr>
      <w:r w:rsidRPr="006D3480">
        <w:rPr>
          <w:rFonts w:cstheme="minorHAnsi"/>
          <w:lang w:eastAsia="zh-CN"/>
        </w:rPr>
        <w:t>deklaracja stosowania</w:t>
      </w:r>
    </w:p>
    <w:p w14:paraId="652CD483" w14:textId="77777777" w:rsidR="003A3379" w:rsidRDefault="003A3379" w:rsidP="003A3379">
      <w:pPr>
        <w:numPr>
          <w:ilvl w:val="0"/>
          <w:numId w:val="81"/>
        </w:numPr>
        <w:spacing w:after="120" w:line="276" w:lineRule="auto"/>
        <w:ind w:left="279" w:hanging="279"/>
        <w:contextualSpacing/>
        <w:jc w:val="both"/>
        <w:rPr>
          <w:rFonts w:cstheme="minorHAnsi"/>
        </w:rPr>
      </w:pPr>
      <w:r w:rsidRPr="006D3480">
        <w:rPr>
          <w:rFonts w:cstheme="minorHAnsi"/>
        </w:rPr>
        <w:t xml:space="preserve">Wdrożenie Polityki Bezpieczeństwa Informacji. Poprzez wdrożenie należy rozumieć </w:t>
      </w:r>
      <w:r>
        <w:rPr>
          <w:rFonts w:cstheme="minorHAnsi"/>
        </w:rPr>
        <w:t>także aktualizację/</w:t>
      </w:r>
      <w:r w:rsidRPr="006D3480">
        <w:rPr>
          <w:rFonts w:cstheme="minorHAnsi"/>
        </w:rPr>
        <w:t xml:space="preserve">utworzenie odpowiednich dokumentów po konsultacjach z pracownikami </w:t>
      </w:r>
      <w:r>
        <w:rPr>
          <w:rFonts w:cstheme="minorHAnsi"/>
        </w:rPr>
        <w:t>Zamawiającego</w:t>
      </w:r>
      <w:r w:rsidRPr="006D3480">
        <w:rPr>
          <w:rFonts w:cstheme="minorHAnsi"/>
        </w:rPr>
        <w:t xml:space="preserve">, zatwierdzenie dokumentacji przez Kierownictwo </w:t>
      </w:r>
      <w:r>
        <w:rPr>
          <w:rFonts w:cstheme="minorHAnsi"/>
        </w:rPr>
        <w:t>Zamawiającego</w:t>
      </w:r>
      <w:r w:rsidRPr="006D3480">
        <w:rPr>
          <w:rFonts w:cstheme="minorHAnsi"/>
        </w:rPr>
        <w:t xml:space="preserve"> oraz przeprowadzenie instruktażu pracowników w zakresie wykonywania obowiązków zgodnie </w:t>
      </w:r>
      <w:r w:rsidRPr="006D3480">
        <w:rPr>
          <w:rFonts w:cstheme="minorHAnsi"/>
        </w:rPr>
        <w:lastRenderedPageBreak/>
        <w:t>z</w:t>
      </w:r>
      <w:r>
        <w:rPr>
          <w:rFonts w:cstheme="minorHAnsi"/>
        </w:rPr>
        <w:t> </w:t>
      </w:r>
      <w:r w:rsidRPr="006D3480">
        <w:rPr>
          <w:rFonts w:cstheme="minorHAnsi"/>
        </w:rPr>
        <w:t>opracowanym sposobem postępowania w dokumentacji Systemu Zarządzania Bezpieczeństwem Informacji.</w:t>
      </w:r>
    </w:p>
    <w:p w14:paraId="03E1A0B3" w14:textId="77777777" w:rsidR="003A3379" w:rsidRDefault="003A3379" w:rsidP="003A3379">
      <w:pPr>
        <w:spacing w:after="120" w:line="276" w:lineRule="auto"/>
        <w:contextualSpacing/>
        <w:jc w:val="both"/>
        <w:rPr>
          <w:rFonts w:cstheme="minorHAnsi"/>
        </w:rPr>
      </w:pPr>
    </w:p>
    <w:p w14:paraId="01DEB737" w14:textId="77777777" w:rsidR="003A3379" w:rsidRDefault="003A3379" w:rsidP="003A3379">
      <w:pPr>
        <w:spacing w:after="120" w:line="276" w:lineRule="auto"/>
        <w:contextualSpacing/>
        <w:jc w:val="both"/>
        <w:rPr>
          <w:rFonts w:cstheme="minorHAnsi"/>
        </w:rPr>
      </w:pPr>
      <w:r>
        <w:rPr>
          <w:rFonts w:cstheme="minorHAnsi"/>
        </w:rPr>
        <w:t>Ponad to:</w:t>
      </w:r>
    </w:p>
    <w:p w14:paraId="582777B2" w14:textId="77777777" w:rsidR="003A3379" w:rsidRPr="00A138C9" w:rsidRDefault="003A3379">
      <w:pPr>
        <w:numPr>
          <w:ilvl w:val="0"/>
          <w:numId w:val="96"/>
        </w:numPr>
        <w:spacing w:after="120" w:line="276" w:lineRule="auto"/>
        <w:ind w:left="279" w:hanging="279"/>
        <w:contextualSpacing/>
        <w:jc w:val="both"/>
        <w:rPr>
          <w:rFonts w:cstheme="minorHAnsi"/>
        </w:rPr>
      </w:pPr>
      <w:r w:rsidRPr="00A138C9">
        <w:rPr>
          <w:rFonts w:cstheme="minorHAnsi"/>
        </w:rPr>
        <w:t xml:space="preserve">W ramach realizacji zamówienia Wykonawca opracuje/zaktualizuje procedury bezpieczeństwa fizycznego obejmujące obowiązek wyznaczania osoby odpowiedzialnej za bezpieczeństwo fizyczne. </w:t>
      </w:r>
    </w:p>
    <w:p w14:paraId="7D27C2C7" w14:textId="77777777" w:rsidR="003A3379" w:rsidRPr="00A138C9" w:rsidRDefault="003A3379">
      <w:pPr>
        <w:numPr>
          <w:ilvl w:val="0"/>
          <w:numId w:val="96"/>
        </w:numPr>
        <w:spacing w:after="120" w:line="276" w:lineRule="auto"/>
        <w:ind w:left="279" w:hanging="279"/>
        <w:contextualSpacing/>
        <w:jc w:val="both"/>
        <w:rPr>
          <w:rFonts w:cstheme="minorHAnsi"/>
        </w:rPr>
      </w:pPr>
      <w:r w:rsidRPr="00A138C9">
        <w:rPr>
          <w:rFonts w:cstheme="minorHAnsi"/>
        </w:rPr>
        <w:t xml:space="preserve">W ramach realizacji zamówienia Wykonawca opracuje/zaktualizuje zasady odpowiedzialności za </w:t>
      </w:r>
      <w:proofErr w:type="spellStart"/>
      <w:r w:rsidRPr="00A138C9">
        <w:rPr>
          <w:rFonts w:cstheme="minorHAnsi"/>
        </w:rPr>
        <w:t>cyberbezpieczeństwo</w:t>
      </w:r>
      <w:proofErr w:type="spellEnd"/>
      <w:r w:rsidRPr="00A138C9">
        <w:rPr>
          <w:rFonts w:cstheme="minorHAnsi"/>
        </w:rPr>
        <w:t xml:space="preserve"> wraz ze wskazaniem obowiązku wyznaczania osoby odpowiedzialnej za </w:t>
      </w:r>
      <w:proofErr w:type="spellStart"/>
      <w:r w:rsidRPr="00A138C9">
        <w:rPr>
          <w:rFonts w:cstheme="minorHAnsi"/>
        </w:rPr>
        <w:t>cyberbezpieczeństwo</w:t>
      </w:r>
      <w:proofErr w:type="spellEnd"/>
      <w:r w:rsidRPr="00A138C9">
        <w:rPr>
          <w:rFonts w:cstheme="minorHAnsi"/>
        </w:rPr>
        <w:t>.</w:t>
      </w:r>
    </w:p>
    <w:p w14:paraId="79683856" w14:textId="77777777" w:rsidR="003A3379" w:rsidRPr="00A138C9" w:rsidRDefault="003A3379">
      <w:pPr>
        <w:numPr>
          <w:ilvl w:val="0"/>
          <w:numId w:val="96"/>
        </w:numPr>
        <w:spacing w:after="120" w:line="276" w:lineRule="auto"/>
        <w:ind w:left="279" w:hanging="279"/>
        <w:contextualSpacing/>
        <w:jc w:val="both"/>
        <w:rPr>
          <w:rFonts w:cstheme="minorHAnsi"/>
        </w:rPr>
      </w:pPr>
      <w:r w:rsidRPr="00A138C9">
        <w:rPr>
          <w:rFonts w:cstheme="minorHAnsi"/>
        </w:rPr>
        <w:t xml:space="preserve">W ramach realizacji zamówienia Wykonawca opracuje/zaktualizuje politykę szkoleń z zakresu </w:t>
      </w:r>
      <w:proofErr w:type="spellStart"/>
      <w:r w:rsidRPr="00A138C9">
        <w:rPr>
          <w:rFonts w:cstheme="minorHAnsi"/>
        </w:rPr>
        <w:t>cyberbezpieczeństwa</w:t>
      </w:r>
      <w:proofErr w:type="spellEnd"/>
      <w:r w:rsidRPr="00A138C9">
        <w:rPr>
          <w:rFonts w:cstheme="minorHAnsi"/>
        </w:rPr>
        <w:t xml:space="preserve"> wraz z wprowadzeniem obowiązku regularnego, corocznego prowadzenia szkoleń.</w:t>
      </w:r>
    </w:p>
    <w:p w14:paraId="2E4638C0" w14:textId="77777777" w:rsidR="003A3379" w:rsidRPr="00A138C9" w:rsidRDefault="003A3379">
      <w:pPr>
        <w:numPr>
          <w:ilvl w:val="0"/>
          <w:numId w:val="96"/>
        </w:numPr>
        <w:spacing w:after="120" w:line="276" w:lineRule="auto"/>
        <w:ind w:left="279" w:hanging="279"/>
        <w:contextualSpacing/>
        <w:jc w:val="both"/>
        <w:rPr>
          <w:rFonts w:cstheme="minorHAnsi"/>
        </w:rPr>
      </w:pPr>
      <w:r w:rsidRPr="00A138C9">
        <w:rPr>
          <w:rFonts w:cstheme="minorHAnsi"/>
        </w:rPr>
        <w:t xml:space="preserve">W ramach realizacji zamówienia Wykonawca opracuje/zaktualizuje </w:t>
      </w:r>
      <w:r>
        <w:rPr>
          <w:rFonts w:cstheme="minorHAnsi"/>
        </w:rPr>
        <w:t xml:space="preserve">treść </w:t>
      </w:r>
      <w:r w:rsidRPr="00A138C9">
        <w:rPr>
          <w:rFonts w:cstheme="minorHAnsi"/>
        </w:rPr>
        <w:t>zarządzeni</w:t>
      </w:r>
      <w:r>
        <w:rPr>
          <w:rFonts w:cstheme="minorHAnsi"/>
        </w:rPr>
        <w:t>a</w:t>
      </w:r>
      <w:r w:rsidRPr="00A138C9">
        <w:rPr>
          <w:rFonts w:cstheme="minorHAnsi"/>
        </w:rPr>
        <w:t xml:space="preserve"> wdrażające</w:t>
      </w:r>
      <w:r>
        <w:rPr>
          <w:rFonts w:cstheme="minorHAnsi"/>
        </w:rPr>
        <w:t>go</w:t>
      </w:r>
      <w:r w:rsidRPr="00A138C9">
        <w:rPr>
          <w:rFonts w:cstheme="minorHAnsi"/>
        </w:rPr>
        <w:t xml:space="preserve"> SZBI dla Zamawiającego.</w:t>
      </w:r>
    </w:p>
    <w:p w14:paraId="56FBDAD1" w14:textId="77777777" w:rsidR="003A3379" w:rsidRPr="00A138C9" w:rsidRDefault="003A3379">
      <w:pPr>
        <w:numPr>
          <w:ilvl w:val="0"/>
          <w:numId w:val="96"/>
        </w:numPr>
        <w:spacing w:after="120" w:line="276" w:lineRule="auto"/>
        <w:ind w:left="279" w:hanging="279"/>
        <w:contextualSpacing/>
        <w:jc w:val="both"/>
        <w:rPr>
          <w:rFonts w:cstheme="minorHAnsi"/>
        </w:rPr>
      </w:pPr>
      <w:r w:rsidRPr="00A138C9">
        <w:rPr>
          <w:rFonts w:cstheme="minorHAnsi"/>
        </w:rPr>
        <w:t>W ramach realizacji zamówienia Wykonawca opracuje/zaktualizuje plan postępowania z ryzkiem obejmujący systematyczne tworzenie raportów oceny ryzyka w Jednostce oraz konieczność cyklicznego przeglądu tego raportu przez Kierownika JST.</w:t>
      </w:r>
    </w:p>
    <w:p w14:paraId="17065F31" w14:textId="77777777" w:rsidR="003A3379" w:rsidRPr="00A138C9" w:rsidRDefault="003A3379">
      <w:pPr>
        <w:numPr>
          <w:ilvl w:val="0"/>
          <w:numId w:val="96"/>
        </w:numPr>
        <w:spacing w:after="120" w:line="276" w:lineRule="auto"/>
        <w:ind w:left="279" w:hanging="279"/>
        <w:contextualSpacing/>
        <w:jc w:val="both"/>
        <w:rPr>
          <w:rFonts w:cstheme="minorHAnsi"/>
        </w:rPr>
      </w:pPr>
      <w:r w:rsidRPr="00A138C9">
        <w:rPr>
          <w:rFonts w:cstheme="minorHAnsi"/>
        </w:rPr>
        <w:t>W ramach realizacji zamówienia Wykonawca opracuje/zaktualizuje szczegółowy sposób realizacji celów oraz we współpracy z Zamawiającym przypisze odpowiedzialności za ich realizację.</w:t>
      </w:r>
    </w:p>
    <w:p w14:paraId="6A7E976A" w14:textId="77777777" w:rsidR="003A3379" w:rsidRPr="00A138C9" w:rsidRDefault="003A3379">
      <w:pPr>
        <w:numPr>
          <w:ilvl w:val="0"/>
          <w:numId w:val="96"/>
        </w:numPr>
        <w:spacing w:after="120" w:line="276" w:lineRule="auto"/>
        <w:ind w:left="279" w:hanging="279"/>
        <w:contextualSpacing/>
        <w:jc w:val="both"/>
        <w:rPr>
          <w:rFonts w:cstheme="minorHAnsi"/>
        </w:rPr>
      </w:pPr>
      <w:r w:rsidRPr="00A138C9">
        <w:rPr>
          <w:rFonts w:cstheme="minorHAnsi"/>
        </w:rPr>
        <w:t>W ramach realizacji zamówienia Wykonawca opracuje/zaktualizuje procedurę wprowadzającą obowiązek regularnego, corocznego przeglądu PBI jednostki.</w:t>
      </w:r>
    </w:p>
    <w:p w14:paraId="1583BBB1" w14:textId="77777777" w:rsidR="003A3379" w:rsidRPr="00A138C9" w:rsidRDefault="003A3379">
      <w:pPr>
        <w:numPr>
          <w:ilvl w:val="0"/>
          <w:numId w:val="96"/>
        </w:numPr>
        <w:spacing w:after="120" w:line="276" w:lineRule="auto"/>
        <w:ind w:left="279" w:hanging="279"/>
        <w:contextualSpacing/>
        <w:jc w:val="both"/>
        <w:rPr>
          <w:rFonts w:cstheme="minorHAnsi"/>
        </w:rPr>
      </w:pPr>
      <w:r w:rsidRPr="00A138C9">
        <w:rPr>
          <w:rFonts w:cstheme="minorHAnsi"/>
        </w:rPr>
        <w:t>W ramach realizacji zamówienia Wykonawca opracuje/zaktualizuje politykę szkoleń obejmującą obowiązek informowania o zmianach w PBI w toku okresowych szkoleń stanowiskowych.</w:t>
      </w:r>
    </w:p>
    <w:p w14:paraId="79C42447" w14:textId="77777777" w:rsidR="003A3379" w:rsidRPr="00A138C9" w:rsidRDefault="003A3379">
      <w:pPr>
        <w:numPr>
          <w:ilvl w:val="0"/>
          <w:numId w:val="96"/>
        </w:numPr>
        <w:spacing w:after="120" w:line="276" w:lineRule="auto"/>
        <w:ind w:left="279" w:hanging="279"/>
        <w:contextualSpacing/>
        <w:jc w:val="both"/>
        <w:rPr>
          <w:rFonts w:cstheme="minorHAnsi"/>
        </w:rPr>
      </w:pPr>
      <w:r w:rsidRPr="00A138C9">
        <w:rPr>
          <w:rFonts w:cstheme="minorHAnsi"/>
        </w:rPr>
        <w:t>W ramach realizacji zamówienia Wykonawca opracuje/zaktualizuje kluczowe aktywa informacyjne Jednostki (zbiory danych/systemy/usługi).</w:t>
      </w:r>
    </w:p>
    <w:p w14:paraId="74B0B3B9" w14:textId="77777777" w:rsidR="003A3379" w:rsidRPr="00A138C9" w:rsidRDefault="003A3379">
      <w:pPr>
        <w:numPr>
          <w:ilvl w:val="0"/>
          <w:numId w:val="96"/>
        </w:numPr>
        <w:spacing w:after="120" w:line="276" w:lineRule="auto"/>
        <w:ind w:left="279" w:hanging="279"/>
        <w:contextualSpacing/>
        <w:jc w:val="both"/>
        <w:rPr>
          <w:rFonts w:cstheme="minorHAnsi"/>
        </w:rPr>
      </w:pPr>
      <w:r w:rsidRPr="00A138C9">
        <w:rPr>
          <w:rFonts w:cstheme="minorHAnsi"/>
        </w:rPr>
        <w:t xml:space="preserve">W ramach realizacji zamówienia Wykonawca opracuje/zaktualizuje rejestr </w:t>
      </w:r>
      <w:proofErr w:type="spellStart"/>
      <w:r w:rsidRPr="00A138C9">
        <w:rPr>
          <w:rFonts w:cstheme="minorHAnsi"/>
        </w:rPr>
        <w:t>ryzyk</w:t>
      </w:r>
      <w:proofErr w:type="spellEnd"/>
      <w:r w:rsidRPr="00A138C9">
        <w:rPr>
          <w:rFonts w:cstheme="minorHAnsi"/>
        </w:rPr>
        <w:t xml:space="preserve"> uwzględniający aktywa Jednostki.</w:t>
      </w:r>
    </w:p>
    <w:p w14:paraId="39EBAAD5" w14:textId="77777777" w:rsidR="003A3379" w:rsidRPr="00A138C9" w:rsidRDefault="003A3379">
      <w:pPr>
        <w:numPr>
          <w:ilvl w:val="0"/>
          <w:numId w:val="96"/>
        </w:numPr>
        <w:spacing w:after="120" w:line="276" w:lineRule="auto"/>
        <w:ind w:left="279" w:hanging="279"/>
        <w:contextualSpacing/>
        <w:jc w:val="both"/>
        <w:rPr>
          <w:rFonts w:cstheme="minorHAnsi"/>
        </w:rPr>
      </w:pPr>
      <w:r w:rsidRPr="00A138C9">
        <w:rPr>
          <w:rFonts w:cstheme="minorHAnsi"/>
        </w:rPr>
        <w:t>W ramach realizacji zamówienia Wykonawca opracuje/zaktualizuje zagrożenia związane z </w:t>
      </w:r>
      <w:proofErr w:type="spellStart"/>
      <w:r w:rsidRPr="00A138C9">
        <w:rPr>
          <w:rFonts w:cstheme="minorHAnsi"/>
        </w:rPr>
        <w:t>cyberbezpieczeństwem</w:t>
      </w:r>
      <w:proofErr w:type="spellEnd"/>
      <w:r w:rsidRPr="00A138C9">
        <w:rPr>
          <w:rFonts w:cstheme="minorHAnsi"/>
        </w:rPr>
        <w:t xml:space="preserve"> w ramach procesów zarządczych oraz zarządzania ryzykiem.</w:t>
      </w:r>
    </w:p>
    <w:p w14:paraId="21057324" w14:textId="77777777" w:rsidR="003A3379" w:rsidRPr="00A138C9" w:rsidRDefault="003A3379">
      <w:pPr>
        <w:numPr>
          <w:ilvl w:val="0"/>
          <w:numId w:val="96"/>
        </w:numPr>
        <w:spacing w:after="120" w:line="276" w:lineRule="auto"/>
        <w:ind w:left="279" w:hanging="279"/>
        <w:contextualSpacing/>
        <w:jc w:val="both"/>
        <w:rPr>
          <w:rFonts w:cstheme="minorHAnsi"/>
        </w:rPr>
      </w:pPr>
      <w:r w:rsidRPr="00A138C9">
        <w:rPr>
          <w:rFonts w:cstheme="minorHAnsi"/>
        </w:rPr>
        <w:t>W ramach realizacji zamówienia Wykonawca opracuje/zaktualizuje plan postępowania z ryzkiem związanym z zagrożeniami bezpieczeństwa informacji.</w:t>
      </w:r>
    </w:p>
    <w:p w14:paraId="691EE3AC" w14:textId="77777777" w:rsidR="003A3379" w:rsidRPr="00A138C9" w:rsidRDefault="003A3379">
      <w:pPr>
        <w:numPr>
          <w:ilvl w:val="0"/>
          <w:numId w:val="96"/>
        </w:numPr>
        <w:spacing w:after="120" w:line="276" w:lineRule="auto"/>
        <w:ind w:left="279" w:hanging="279"/>
        <w:contextualSpacing/>
        <w:jc w:val="both"/>
        <w:rPr>
          <w:rFonts w:cstheme="minorHAnsi"/>
        </w:rPr>
      </w:pPr>
      <w:r w:rsidRPr="00A138C9">
        <w:rPr>
          <w:rFonts w:cstheme="minorHAnsi"/>
        </w:rPr>
        <w:t>W ramach realizacji zamówienia Wykonawca opracuje/zaktualizuje kompleksową politykę zarządzania ryzykiem uwzględniającą obowiązek używania do określenia w Jednostce zagrożeń, podatności, prawdopodobieństwa ich wystąpienia i skutków.</w:t>
      </w:r>
    </w:p>
    <w:p w14:paraId="61113525" w14:textId="77777777" w:rsidR="003A3379" w:rsidRPr="00A138C9" w:rsidRDefault="003A3379">
      <w:pPr>
        <w:numPr>
          <w:ilvl w:val="0"/>
          <w:numId w:val="96"/>
        </w:numPr>
        <w:spacing w:after="120" w:line="276" w:lineRule="auto"/>
        <w:ind w:left="279" w:hanging="279"/>
        <w:contextualSpacing/>
        <w:jc w:val="both"/>
        <w:rPr>
          <w:rFonts w:cstheme="minorHAnsi"/>
        </w:rPr>
      </w:pPr>
      <w:r w:rsidRPr="00A138C9">
        <w:rPr>
          <w:rFonts w:cstheme="minorHAnsi"/>
        </w:rPr>
        <w:t xml:space="preserve">W ramach realizacji zamówienia Wykonawca opracuje/zaktualizuje kompleksową politykę zarządzania ryzykiem uwzględniającą obowiązek identyfikacji i </w:t>
      </w:r>
      <w:proofErr w:type="spellStart"/>
      <w:r w:rsidRPr="00A138C9">
        <w:rPr>
          <w:rFonts w:cstheme="minorHAnsi"/>
        </w:rPr>
        <w:t>priorytetyzacji</w:t>
      </w:r>
      <w:proofErr w:type="spellEnd"/>
      <w:r w:rsidRPr="00A138C9">
        <w:rPr>
          <w:rFonts w:cstheme="minorHAnsi"/>
        </w:rPr>
        <w:t xml:space="preserve"> odpowiedzi na ryzyka.</w:t>
      </w:r>
    </w:p>
    <w:p w14:paraId="6C30A95A" w14:textId="77777777" w:rsidR="003A3379" w:rsidRPr="00A138C9" w:rsidRDefault="003A3379">
      <w:pPr>
        <w:numPr>
          <w:ilvl w:val="0"/>
          <w:numId w:val="96"/>
        </w:numPr>
        <w:spacing w:after="120" w:line="276" w:lineRule="auto"/>
        <w:ind w:left="279" w:hanging="279"/>
        <w:contextualSpacing/>
        <w:jc w:val="both"/>
        <w:rPr>
          <w:rFonts w:cstheme="minorHAnsi"/>
        </w:rPr>
      </w:pPr>
      <w:r w:rsidRPr="00A138C9">
        <w:rPr>
          <w:rFonts w:cstheme="minorHAnsi"/>
        </w:rPr>
        <w:t>W ramach realizacji zamówienia Wykonawca opracuje/zaktualizuje kompleksową politykę zarządzania ryzykiem uwzględniającą system oceny ryzyka.</w:t>
      </w:r>
    </w:p>
    <w:p w14:paraId="21DDC487" w14:textId="77777777" w:rsidR="003A3379" w:rsidRPr="00A138C9" w:rsidRDefault="003A3379">
      <w:pPr>
        <w:numPr>
          <w:ilvl w:val="0"/>
          <w:numId w:val="96"/>
        </w:numPr>
        <w:spacing w:after="120" w:line="276" w:lineRule="auto"/>
        <w:ind w:left="279" w:hanging="279"/>
        <w:contextualSpacing/>
        <w:jc w:val="both"/>
        <w:rPr>
          <w:rFonts w:cstheme="minorHAnsi"/>
        </w:rPr>
      </w:pPr>
      <w:r w:rsidRPr="00A138C9">
        <w:rPr>
          <w:rFonts w:cstheme="minorHAnsi"/>
        </w:rPr>
        <w:t xml:space="preserve">W ramach realizacji zamówienia Wykonawca opracuje/zaktualizuje kompleksową politykę zarządzania ryzykiem </w:t>
      </w:r>
      <w:proofErr w:type="spellStart"/>
      <w:r w:rsidRPr="00A138C9">
        <w:rPr>
          <w:rFonts w:cstheme="minorHAnsi"/>
        </w:rPr>
        <w:t>cyberbezpieczeństwa</w:t>
      </w:r>
      <w:proofErr w:type="spellEnd"/>
      <w:r w:rsidRPr="00A138C9">
        <w:rPr>
          <w:rFonts w:cstheme="minorHAnsi"/>
        </w:rPr>
        <w:t xml:space="preserve"> uwzględniającą identyfikowane, ustanawiane i oceniane ryzyka.</w:t>
      </w:r>
    </w:p>
    <w:p w14:paraId="53C938FF" w14:textId="77777777" w:rsidR="003A3379" w:rsidRPr="00A138C9" w:rsidRDefault="003A3379">
      <w:pPr>
        <w:numPr>
          <w:ilvl w:val="0"/>
          <w:numId w:val="96"/>
        </w:numPr>
        <w:spacing w:after="120" w:line="276" w:lineRule="auto"/>
        <w:ind w:left="279" w:hanging="279"/>
        <w:contextualSpacing/>
        <w:jc w:val="both"/>
        <w:rPr>
          <w:rFonts w:cstheme="minorHAnsi"/>
        </w:rPr>
      </w:pPr>
      <w:r w:rsidRPr="00A138C9">
        <w:rPr>
          <w:rFonts w:cstheme="minorHAnsi"/>
        </w:rPr>
        <w:t>W ramach realizacji zamówienia Wykonawca opracuje/zaktualizuje kompleksową politykę zarządzania danymi uwzględniającą polityki ich niszczenia, plan backup, plany reagowania i odtwarzania danych.</w:t>
      </w:r>
    </w:p>
    <w:p w14:paraId="699C7330" w14:textId="77777777" w:rsidR="003A3379" w:rsidRPr="00A138C9" w:rsidRDefault="003A3379">
      <w:pPr>
        <w:numPr>
          <w:ilvl w:val="0"/>
          <w:numId w:val="96"/>
        </w:numPr>
        <w:spacing w:after="120" w:line="276" w:lineRule="auto"/>
        <w:ind w:left="279" w:hanging="279"/>
        <w:contextualSpacing/>
        <w:jc w:val="both"/>
        <w:rPr>
          <w:rFonts w:cstheme="minorHAnsi"/>
        </w:rPr>
      </w:pPr>
      <w:r w:rsidRPr="00A138C9">
        <w:rPr>
          <w:rFonts w:cstheme="minorHAnsi"/>
        </w:rPr>
        <w:lastRenderedPageBreak/>
        <w:t>W ramach realizacji zamówienia Wykonawca opracuje/zaktualizuje plan zarządzania podatnościami.</w:t>
      </w:r>
    </w:p>
    <w:p w14:paraId="31FBEF80" w14:textId="77777777" w:rsidR="003A3379" w:rsidRPr="00A138C9" w:rsidRDefault="003A3379">
      <w:pPr>
        <w:numPr>
          <w:ilvl w:val="0"/>
          <w:numId w:val="96"/>
        </w:numPr>
        <w:spacing w:after="120" w:line="276" w:lineRule="auto"/>
        <w:ind w:left="279" w:hanging="279"/>
        <w:contextualSpacing/>
        <w:jc w:val="both"/>
        <w:rPr>
          <w:rFonts w:cstheme="minorHAnsi"/>
        </w:rPr>
      </w:pPr>
      <w:r w:rsidRPr="00A138C9">
        <w:rPr>
          <w:rFonts w:cstheme="minorHAnsi"/>
        </w:rPr>
        <w:t>W ramach realizacji zamówienia Wykonawca opracuje/zaktualizuje kompleksową politykę zarządzania zapisami zdarzeń / logów/ inspekcji.</w:t>
      </w:r>
    </w:p>
    <w:p w14:paraId="291FCD08" w14:textId="77777777" w:rsidR="003A3379" w:rsidRPr="00A138C9" w:rsidRDefault="003A3379">
      <w:pPr>
        <w:numPr>
          <w:ilvl w:val="0"/>
          <w:numId w:val="96"/>
        </w:numPr>
        <w:spacing w:after="120" w:line="276" w:lineRule="auto"/>
        <w:ind w:left="279" w:hanging="279"/>
        <w:contextualSpacing/>
        <w:jc w:val="both"/>
        <w:rPr>
          <w:rFonts w:cstheme="minorHAnsi"/>
        </w:rPr>
      </w:pPr>
      <w:r w:rsidRPr="00A138C9">
        <w:rPr>
          <w:rFonts w:cstheme="minorHAnsi"/>
        </w:rPr>
        <w:t>W ramach realizacji zamówienia Wykonawca opracuje/zaktualizuje politykę użytkowania dostępu do odczytu lub zapisu danych z zewnętrznych nośników danych.</w:t>
      </w:r>
    </w:p>
    <w:p w14:paraId="440962FB" w14:textId="77777777" w:rsidR="003A3379" w:rsidRPr="00A138C9" w:rsidRDefault="003A3379">
      <w:pPr>
        <w:numPr>
          <w:ilvl w:val="0"/>
          <w:numId w:val="96"/>
        </w:numPr>
        <w:spacing w:after="120" w:line="276" w:lineRule="auto"/>
        <w:ind w:left="279" w:hanging="279"/>
        <w:contextualSpacing/>
        <w:jc w:val="both"/>
        <w:rPr>
          <w:rFonts w:cstheme="minorHAnsi"/>
        </w:rPr>
      </w:pPr>
      <w:r w:rsidRPr="00A138C9">
        <w:rPr>
          <w:rFonts w:cstheme="minorHAnsi"/>
        </w:rPr>
        <w:t>W ramach realizacji zamówienia Wykonawca opracuje/zaktualizuje kompleksową politykę reagowania na incydenty uwzględniającą procedury procesowania incydentów.</w:t>
      </w:r>
    </w:p>
    <w:p w14:paraId="3726FE11" w14:textId="77777777" w:rsidR="003A3379" w:rsidRPr="00A138C9" w:rsidRDefault="003A3379">
      <w:pPr>
        <w:numPr>
          <w:ilvl w:val="0"/>
          <w:numId w:val="96"/>
        </w:numPr>
        <w:spacing w:after="120" w:line="276" w:lineRule="auto"/>
        <w:ind w:left="279" w:hanging="279"/>
        <w:contextualSpacing/>
        <w:jc w:val="both"/>
        <w:rPr>
          <w:rFonts w:cstheme="minorHAnsi"/>
        </w:rPr>
      </w:pPr>
      <w:r w:rsidRPr="00A138C9">
        <w:rPr>
          <w:rFonts w:cstheme="minorHAnsi"/>
        </w:rPr>
        <w:t>W ramach realizacji zamówienia Wykonawca opracuje/zaktualizuje plan zarządzania podatnościami uwzględniający obowiązek dokumentowania ryzyka z nimi związanego.</w:t>
      </w:r>
    </w:p>
    <w:p w14:paraId="6DEDA592" w14:textId="77777777" w:rsidR="003A3379" w:rsidRPr="00A138C9" w:rsidRDefault="003A3379">
      <w:pPr>
        <w:numPr>
          <w:ilvl w:val="0"/>
          <w:numId w:val="96"/>
        </w:numPr>
        <w:spacing w:after="120" w:line="276" w:lineRule="auto"/>
        <w:ind w:left="279" w:hanging="279"/>
        <w:contextualSpacing/>
        <w:jc w:val="both"/>
        <w:rPr>
          <w:rFonts w:cstheme="minorHAnsi"/>
        </w:rPr>
      </w:pPr>
      <w:r w:rsidRPr="00A138C9">
        <w:rPr>
          <w:rFonts w:cstheme="minorHAnsi"/>
        </w:rPr>
        <w:t>W ramach realizacji zamówienia Wykonawca opracuje/zaktualizuje politykę reagowania na incydenty uwzględniającą procedury procesowania incydentów i ich aktualizacji w obszarze doświadczeń i wniosków z wykrytych i obsłużonych incydentów.</w:t>
      </w:r>
    </w:p>
    <w:p w14:paraId="50F5B23F" w14:textId="77777777" w:rsidR="003A3379" w:rsidRPr="00A138C9" w:rsidRDefault="003A3379">
      <w:pPr>
        <w:numPr>
          <w:ilvl w:val="0"/>
          <w:numId w:val="96"/>
        </w:numPr>
        <w:spacing w:after="120" w:line="276" w:lineRule="auto"/>
        <w:ind w:left="279" w:hanging="279"/>
        <w:contextualSpacing/>
        <w:jc w:val="both"/>
        <w:rPr>
          <w:rFonts w:cstheme="minorHAnsi"/>
        </w:rPr>
      </w:pPr>
      <w:r w:rsidRPr="00A138C9">
        <w:rPr>
          <w:rFonts w:cstheme="minorHAnsi"/>
        </w:rPr>
        <w:t>W ramach realizacji zamówienia Wykonawca opracuje/zaktualizuje politykę reagowania na incydenty uwzględniającą procedury procesowania incydentów wraz z obowiązkiem ich aktualizacji.</w:t>
      </w:r>
    </w:p>
    <w:p w14:paraId="7CC3FD6A" w14:textId="77777777" w:rsidR="003A3379" w:rsidRPr="00A138C9" w:rsidRDefault="003A3379">
      <w:pPr>
        <w:numPr>
          <w:ilvl w:val="0"/>
          <w:numId w:val="96"/>
        </w:numPr>
        <w:spacing w:after="120" w:line="276" w:lineRule="auto"/>
        <w:ind w:left="279" w:hanging="279"/>
        <w:contextualSpacing/>
        <w:jc w:val="both"/>
        <w:rPr>
          <w:rFonts w:cstheme="minorHAnsi"/>
        </w:rPr>
      </w:pPr>
      <w:r w:rsidRPr="00A138C9">
        <w:rPr>
          <w:rFonts w:cstheme="minorHAnsi"/>
        </w:rPr>
        <w:t>W ramach realizacji zamówienia Wykonawca opracuje/zaktualizuje politykę planów odtwarzania uwzględniającą obowiązek ich aktualizacji w obszarze doświadczeń i wniosków z prowadzonych procesów odtwarzania.</w:t>
      </w:r>
    </w:p>
    <w:p w14:paraId="05DDC63F" w14:textId="77777777" w:rsidR="003A3379" w:rsidRDefault="003A3379" w:rsidP="003A3379">
      <w:pPr>
        <w:spacing w:after="120" w:line="276" w:lineRule="auto"/>
        <w:contextualSpacing/>
        <w:jc w:val="both"/>
        <w:rPr>
          <w:rFonts w:cstheme="minorHAnsi"/>
        </w:rPr>
      </w:pPr>
    </w:p>
    <w:p w14:paraId="280B0062" w14:textId="77777777" w:rsidR="003A3379" w:rsidRPr="006D3480" w:rsidRDefault="003A3379" w:rsidP="003A3379">
      <w:pPr>
        <w:spacing w:line="276" w:lineRule="auto"/>
        <w:contextualSpacing/>
        <w:jc w:val="both"/>
        <w:rPr>
          <w:rFonts w:cstheme="minorHAnsi"/>
        </w:rPr>
      </w:pPr>
      <w:r w:rsidRPr="006D3480">
        <w:rPr>
          <w:rFonts w:cstheme="minorHAnsi"/>
        </w:rPr>
        <w:t>Poszczególne etapy realizacji usługi.</w:t>
      </w:r>
    </w:p>
    <w:p w14:paraId="491A6A7F" w14:textId="77777777" w:rsidR="003A3379" w:rsidRPr="006D3480" w:rsidRDefault="003A3379" w:rsidP="003A3379">
      <w:pPr>
        <w:spacing w:line="276" w:lineRule="auto"/>
        <w:contextualSpacing/>
        <w:jc w:val="both"/>
        <w:rPr>
          <w:rFonts w:cstheme="minorHAnsi"/>
          <w:b/>
        </w:rPr>
      </w:pPr>
    </w:p>
    <w:p w14:paraId="15745B23" w14:textId="77777777" w:rsidR="003A3379" w:rsidRPr="00B65F27" w:rsidRDefault="003A3379" w:rsidP="003A3379">
      <w:pPr>
        <w:spacing w:line="276" w:lineRule="auto"/>
        <w:contextualSpacing/>
        <w:jc w:val="both"/>
        <w:rPr>
          <w:rFonts w:cstheme="minorHAnsi"/>
          <w:bCs/>
        </w:rPr>
      </w:pPr>
      <w:r w:rsidRPr="00B65F27">
        <w:rPr>
          <w:rFonts w:cstheme="minorHAnsi"/>
          <w:bCs/>
        </w:rPr>
        <w:t>Etap I. Audyt zerowy.</w:t>
      </w:r>
    </w:p>
    <w:p w14:paraId="2BD90EC1" w14:textId="77777777" w:rsidR="003A3379" w:rsidRPr="00B65F27" w:rsidRDefault="003A3379" w:rsidP="003A3379">
      <w:pPr>
        <w:numPr>
          <w:ilvl w:val="0"/>
          <w:numId w:val="83"/>
        </w:numPr>
        <w:spacing w:after="120" w:line="276" w:lineRule="auto"/>
        <w:ind w:left="279" w:hanging="279"/>
        <w:contextualSpacing/>
        <w:jc w:val="both"/>
        <w:rPr>
          <w:rFonts w:cstheme="minorHAnsi"/>
          <w:bCs/>
        </w:rPr>
      </w:pPr>
      <w:r w:rsidRPr="00B65F27">
        <w:rPr>
          <w:rFonts w:cstheme="minorHAnsi"/>
          <w:bCs/>
        </w:rPr>
        <w:t>Określenie stanu spełnienia wymagań prawnych nałożonych na organizację w zakresie ochrony informacji.</w:t>
      </w:r>
    </w:p>
    <w:p w14:paraId="4117CF11" w14:textId="77777777" w:rsidR="003A3379" w:rsidRPr="00B65F27" w:rsidRDefault="003A3379" w:rsidP="003A3379">
      <w:pPr>
        <w:numPr>
          <w:ilvl w:val="0"/>
          <w:numId w:val="83"/>
        </w:numPr>
        <w:spacing w:after="120" w:line="276" w:lineRule="auto"/>
        <w:ind w:left="279" w:hanging="279"/>
        <w:contextualSpacing/>
        <w:jc w:val="both"/>
        <w:rPr>
          <w:rFonts w:cstheme="minorHAnsi"/>
          <w:bCs/>
        </w:rPr>
      </w:pPr>
      <w:r w:rsidRPr="00B65F27">
        <w:rPr>
          <w:rFonts w:cstheme="minorHAnsi"/>
          <w:bCs/>
        </w:rPr>
        <w:t xml:space="preserve">Sprawdzenie spełnienia wymagań i zaleceń w ramach standardów </w:t>
      </w:r>
      <w:r w:rsidRPr="00162757">
        <w:rPr>
          <w:rStyle w:val="Pogrubienie"/>
          <w:b w:val="0"/>
          <w:bCs w:val="0"/>
        </w:rPr>
        <w:t>PN-EN ISO/IEC 27001:2023</w:t>
      </w:r>
      <w:r>
        <w:rPr>
          <w:rStyle w:val="Pogrubienie"/>
        </w:rPr>
        <w:t xml:space="preserve"> </w:t>
      </w:r>
      <w:r w:rsidRPr="00B65F27">
        <w:rPr>
          <w:rFonts w:cstheme="minorHAnsi"/>
          <w:bCs/>
        </w:rPr>
        <w:t>i</w:t>
      </w:r>
      <w:r>
        <w:rPr>
          <w:rFonts w:cstheme="minorHAnsi"/>
          <w:bCs/>
        </w:rPr>
        <w:t> </w:t>
      </w:r>
      <w:r w:rsidRPr="00B65F27">
        <w:rPr>
          <w:rFonts w:cstheme="minorHAnsi"/>
          <w:bCs/>
        </w:rPr>
        <w:t>norm pokrewnych.</w:t>
      </w:r>
    </w:p>
    <w:p w14:paraId="496F878E" w14:textId="77777777" w:rsidR="003A3379" w:rsidRPr="00B65F27" w:rsidRDefault="003A3379" w:rsidP="003A3379">
      <w:pPr>
        <w:numPr>
          <w:ilvl w:val="0"/>
          <w:numId w:val="83"/>
        </w:numPr>
        <w:spacing w:after="120" w:line="276" w:lineRule="auto"/>
        <w:ind w:left="279" w:hanging="279"/>
        <w:contextualSpacing/>
        <w:jc w:val="both"/>
        <w:rPr>
          <w:rFonts w:cstheme="minorHAnsi"/>
          <w:bCs/>
        </w:rPr>
      </w:pPr>
      <w:r w:rsidRPr="00B65F27">
        <w:rPr>
          <w:rFonts w:cstheme="minorHAnsi"/>
          <w:bCs/>
        </w:rPr>
        <w:t>Inwentaryzacja aktywów informacyjnych i ocena ryzyka.</w:t>
      </w:r>
    </w:p>
    <w:p w14:paraId="56B03E42" w14:textId="77777777" w:rsidR="003A3379" w:rsidRPr="00B65F27" w:rsidRDefault="003A3379" w:rsidP="003A3379">
      <w:pPr>
        <w:numPr>
          <w:ilvl w:val="0"/>
          <w:numId w:val="83"/>
        </w:numPr>
        <w:spacing w:after="120" w:line="276" w:lineRule="auto"/>
        <w:ind w:left="279" w:hanging="279"/>
        <w:contextualSpacing/>
        <w:jc w:val="both"/>
        <w:rPr>
          <w:rFonts w:cstheme="minorHAnsi"/>
          <w:bCs/>
        </w:rPr>
      </w:pPr>
      <w:r w:rsidRPr="00B65F27">
        <w:rPr>
          <w:rFonts w:cstheme="minorHAnsi"/>
          <w:bCs/>
        </w:rPr>
        <w:t>Ocena zabezpieczeń technicznych, organizacyjnych oraz fizycznych.</w:t>
      </w:r>
    </w:p>
    <w:p w14:paraId="4251447D" w14:textId="77777777" w:rsidR="003A3379" w:rsidRPr="00B65F27" w:rsidRDefault="003A3379" w:rsidP="003A3379">
      <w:pPr>
        <w:numPr>
          <w:ilvl w:val="0"/>
          <w:numId w:val="83"/>
        </w:numPr>
        <w:spacing w:after="120" w:line="276" w:lineRule="auto"/>
        <w:ind w:left="279" w:hanging="279"/>
        <w:contextualSpacing/>
        <w:jc w:val="both"/>
        <w:rPr>
          <w:rFonts w:cstheme="minorHAnsi"/>
          <w:bCs/>
        </w:rPr>
      </w:pPr>
      <w:r w:rsidRPr="00B65F27">
        <w:rPr>
          <w:rFonts w:cstheme="minorHAnsi"/>
          <w:bCs/>
        </w:rPr>
        <w:t>Analiza dokumentacji Polityki Bezpieczeństwa Informacji.</w:t>
      </w:r>
    </w:p>
    <w:p w14:paraId="42BD596F" w14:textId="77777777" w:rsidR="003A3379" w:rsidRPr="00B65F27" w:rsidRDefault="003A3379" w:rsidP="003A3379">
      <w:pPr>
        <w:numPr>
          <w:ilvl w:val="0"/>
          <w:numId w:val="83"/>
        </w:numPr>
        <w:spacing w:after="120" w:line="276" w:lineRule="auto"/>
        <w:ind w:left="279" w:hanging="279"/>
        <w:contextualSpacing/>
        <w:jc w:val="both"/>
        <w:rPr>
          <w:rFonts w:cstheme="minorHAnsi"/>
          <w:bCs/>
        </w:rPr>
      </w:pPr>
      <w:r w:rsidRPr="00B65F27">
        <w:rPr>
          <w:rFonts w:cstheme="minorHAnsi"/>
          <w:bCs/>
        </w:rPr>
        <w:t>Analiza dokumentacji Polityki Bezpieczeństwa Danych Osobowych.</w:t>
      </w:r>
    </w:p>
    <w:p w14:paraId="58771B0C" w14:textId="77777777" w:rsidR="003A3379" w:rsidRPr="00B65F27" w:rsidRDefault="003A3379" w:rsidP="003A3379">
      <w:pPr>
        <w:numPr>
          <w:ilvl w:val="0"/>
          <w:numId w:val="83"/>
        </w:numPr>
        <w:spacing w:after="120" w:line="276" w:lineRule="auto"/>
        <w:ind w:left="279" w:hanging="279"/>
        <w:contextualSpacing/>
        <w:jc w:val="both"/>
        <w:rPr>
          <w:rFonts w:cstheme="minorHAnsi"/>
          <w:bCs/>
        </w:rPr>
      </w:pPr>
      <w:r w:rsidRPr="00B65F27">
        <w:rPr>
          <w:rFonts w:cstheme="minorHAnsi"/>
          <w:bCs/>
        </w:rPr>
        <w:t xml:space="preserve">Opracowanie raportu z audytu zerowego zawierającego analizę bezpieczeństwa i adekwatności zabezpieczeń stosowanych przez </w:t>
      </w:r>
      <w:r>
        <w:rPr>
          <w:rFonts w:cstheme="minorHAnsi"/>
          <w:bCs/>
        </w:rPr>
        <w:t>Zamawiającego</w:t>
      </w:r>
      <w:r w:rsidRPr="00B65F27">
        <w:rPr>
          <w:rFonts w:cstheme="minorHAnsi"/>
          <w:bCs/>
        </w:rPr>
        <w:t xml:space="preserve"> w odniesieniu do sieci i systemów informatycznych oraz rodzaju danych w nich przetwarzanych, z uwzględnieniem obowiązujących przepisów prawa, zasad wiedzy technicznej, wymagań normy </w:t>
      </w:r>
      <w:r w:rsidRPr="00162757">
        <w:rPr>
          <w:rStyle w:val="Pogrubienie"/>
          <w:b w:val="0"/>
          <w:bCs w:val="0"/>
        </w:rPr>
        <w:t>PN-EN ISO/IEC 27001:2023</w:t>
      </w:r>
      <w:r>
        <w:rPr>
          <w:rStyle w:val="Pogrubienie"/>
        </w:rPr>
        <w:t xml:space="preserve"> </w:t>
      </w:r>
      <w:r w:rsidRPr="00B65F27">
        <w:rPr>
          <w:rFonts w:cstheme="minorHAnsi"/>
          <w:bCs/>
        </w:rPr>
        <w:t>i zaleceń norm pokrewnych.</w:t>
      </w:r>
    </w:p>
    <w:p w14:paraId="6C556E27" w14:textId="77777777" w:rsidR="003A3379" w:rsidRPr="00B65F27" w:rsidRDefault="003A3379" w:rsidP="003A3379">
      <w:pPr>
        <w:spacing w:line="276" w:lineRule="auto"/>
        <w:contextualSpacing/>
        <w:jc w:val="both"/>
        <w:rPr>
          <w:rFonts w:cstheme="minorHAnsi"/>
          <w:bCs/>
        </w:rPr>
      </w:pPr>
    </w:p>
    <w:p w14:paraId="246FC35C" w14:textId="77777777" w:rsidR="003A3379" w:rsidRPr="00B65F27" w:rsidRDefault="003A3379" w:rsidP="003A3379">
      <w:pPr>
        <w:spacing w:line="276" w:lineRule="auto"/>
        <w:contextualSpacing/>
        <w:jc w:val="both"/>
        <w:rPr>
          <w:rFonts w:cstheme="minorHAnsi"/>
          <w:bCs/>
        </w:rPr>
      </w:pPr>
      <w:r w:rsidRPr="00B65F27">
        <w:rPr>
          <w:rFonts w:cstheme="minorHAnsi"/>
          <w:bCs/>
        </w:rPr>
        <w:t xml:space="preserve">Etap II. Zastosowanie zabezpieczeń na podstawie zaleceń </w:t>
      </w:r>
      <w:proofErr w:type="spellStart"/>
      <w:r w:rsidRPr="00B65F27">
        <w:rPr>
          <w:rFonts w:cstheme="minorHAnsi"/>
          <w:bCs/>
        </w:rPr>
        <w:t>poaudytowych</w:t>
      </w:r>
      <w:proofErr w:type="spellEnd"/>
      <w:r w:rsidRPr="00B65F27">
        <w:rPr>
          <w:rFonts w:cstheme="minorHAnsi"/>
          <w:bCs/>
        </w:rPr>
        <w:t>.</w:t>
      </w:r>
    </w:p>
    <w:p w14:paraId="6EA65731" w14:textId="77777777" w:rsidR="003A3379" w:rsidRPr="00B65F27" w:rsidRDefault="003A3379">
      <w:pPr>
        <w:numPr>
          <w:ilvl w:val="0"/>
          <w:numId w:val="84"/>
        </w:numPr>
        <w:spacing w:after="120" w:line="276" w:lineRule="auto"/>
        <w:ind w:left="279" w:hanging="279"/>
        <w:contextualSpacing/>
        <w:jc w:val="both"/>
        <w:rPr>
          <w:rFonts w:cstheme="minorHAnsi"/>
          <w:bCs/>
        </w:rPr>
      </w:pPr>
      <w:r w:rsidRPr="00B65F27">
        <w:rPr>
          <w:rFonts w:cstheme="minorHAnsi"/>
          <w:bCs/>
        </w:rPr>
        <w:t>Konsultacje przy wdrożeniu zabezpieczeń w infrastrukturze systemu informatycznego;</w:t>
      </w:r>
    </w:p>
    <w:p w14:paraId="7E6BEA88" w14:textId="77777777" w:rsidR="003A3379" w:rsidRPr="00B65F27" w:rsidRDefault="003A3379">
      <w:pPr>
        <w:numPr>
          <w:ilvl w:val="0"/>
          <w:numId w:val="84"/>
        </w:numPr>
        <w:spacing w:after="120" w:line="276" w:lineRule="auto"/>
        <w:ind w:left="279" w:hanging="279"/>
        <w:contextualSpacing/>
        <w:jc w:val="both"/>
        <w:rPr>
          <w:rFonts w:cstheme="minorHAnsi"/>
          <w:bCs/>
        </w:rPr>
      </w:pPr>
      <w:r w:rsidRPr="00B65F27">
        <w:rPr>
          <w:rFonts w:cstheme="minorHAnsi"/>
          <w:bCs/>
        </w:rPr>
        <w:t xml:space="preserve">Konsultacje przy wdrożeniu zabezpieczeń organizacyjnych – polityki bezpieczeństwa danych osobowych, zapisów w umowach z dostawcami itp. </w:t>
      </w:r>
    </w:p>
    <w:p w14:paraId="0D116DCD" w14:textId="77777777" w:rsidR="003A3379" w:rsidRPr="00B65F27" w:rsidRDefault="003A3379" w:rsidP="003A3379">
      <w:pPr>
        <w:spacing w:line="276" w:lineRule="auto"/>
        <w:contextualSpacing/>
        <w:jc w:val="both"/>
        <w:rPr>
          <w:rFonts w:cstheme="minorHAnsi"/>
          <w:bCs/>
        </w:rPr>
      </w:pPr>
    </w:p>
    <w:p w14:paraId="70AE17D4" w14:textId="77777777" w:rsidR="003A3379" w:rsidRPr="00B65F27" w:rsidRDefault="003A3379" w:rsidP="003A3379">
      <w:pPr>
        <w:spacing w:line="276" w:lineRule="auto"/>
        <w:contextualSpacing/>
        <w:jc w:val="both"/>
        <w:rPr>
          <w:rFonts w:cstheme="minorHAnsi"/>
          <w:bCs/>
        </w:rPr>
      </w:pPr>
      <w:r w:rsidRPr="00B65F27">
        <w:rPr>
          <w:rFonts w:cstheme="minorHAnsi"/>
          <w:bCs/>
        </w:rPr>
        <w:t>Etap III. Planowanie Systemu Zarządzania Bezpieczeństwem Informacji (SZBI).</w:t>
      </w:r>
    </w:p>
    <w:p w14:paraId="61D50F5B" w14:textId="77777777" w:rsidR="003A3379" w:rsidRPr="00B65F27" w:rsidRDefault="003A3379">
      <w:pPr>
        <w:numPr>
          <w:ilvl w:val="0"/>
          <w:numId w:val="85"/>
        </w:numPr>
        <w:spacing w:after="120" w:line="276" w:lineRule="auto"/>
        <w:ind w:left="279" w:hanging="279"/>
        <w:contextualSpacing/>
        <w:jc w:val="both"/>
        <w:rPr>
          <w:rFonts w:cstheme="minorHAnsi"/>
          <w:bCs/>
        </w:rPr>
      </w:pPr>
      <w:r w:rsidRPr="00B65F27">
        <w:rPr>
          <w:rFonts w:cstheme="minorHAnsi"/>
          <w:bCs/>
        </w:rPr>
        <w:t>Przeprowadzenie instruktażu dla kadry zarządzającej z zasad bezpieczeństwa informacji.</w:t>
      </w:r>
    </w:p>
    <w:p w14:paraId="45BB1344" w14:textId="77777777" w:rsidR="003A3379" w:rsidRPr="00B65F27" w:rsidRDefault="003A3379">
      <w:pPr>
        <w:numPr>
          <w:ilvl w:val="0"/>
          <w:numId w:val="85"/>
        </w:numPr>
        <w:spacing w:after="120" w:line="276" w:lineRule="auto"/>
        <w:ind w:left="279" w:hanging="279"/>
        <w:contextualSpacing/>
        <w:jc w:val="both"/>
        <w:rPr>
          <w:rFonts w:cstheme="minorHAnsi"/>
          <w:bCs/>
        </w:rPr>
      </w:pPr>
      <w:r w:rsidRPr="00B65F27">
        <w:rPr>
          <w:rFonts w:cstheme="minorHAnsi"/>
          <w:bCs/>
        </w:rPr>
        <w:t>Zakres SZBI:</w:t>
      </w:r>
    </w:p>
    <w:p w14:paraId="34DEDF30" w14:textId="77777777" w:rsidR="003A3379" w:rsidRPr="00B65F27" w:rsidRDefault="003A3379">
      <w:pPr>
        <w:numPr>
          <w:ilvl w:val="0"/>
          <w:numId w:val="86"/>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lastRenderedPageBreak/>
        <w:t>określenie rodzaju działalności organizacji, jej lokalizacji, rodzajów aktywów i wykorzystywanych technologii;</w:t>
      </w:r>
    </w:p>
    <w:p w14:paraId="6524F2DA" w14:textId="77777777" w:rsidR="003A3379" w:rsidRPr="00B65F27" w:rsidRDefault="003A3379">
      <w:pPr>
        <w:numPr>
          <w:ilvl w:val="0"/>
          <w:numId w:val="86"/>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określenie zasięgu organizacji;</w:t>
      </w:r>
    </w:p>
    <w:p w14:paraId="55857ACC" w14:textId="77777777" w:rsidR="003A3379" w:rsidRPr="00B65F27" w:rsidRDefault="003A3379">
      <w:pPr>
        <w:numPr>
          <w:ilvl w:val="0"/>
          <w:numId w:val="86"/>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badanie środowiska zewnętrznego, powiązań z innymi organizacjami, systemami oraz dostawcami.</w:t>
      </w:r>
    </w:p>
    <w:p w14:paraId="7CC4C9A2" w14:textId="77777777" w:rsidR="003A3379" w:rsidRPr="00B65F27" w:rsidRDefault="003A3379">
      <w:pPr>
        <w:numPr>
          <w:ilvl w:val="0"/>
          <w:numId w:val="85"/>
        </w:numPr>
        <w:spacing w:after="120" w:line="276" w:lineRule="auto"/>
        <w:ind w:left="279" w:hanging="279"/>
        <w:contextualSpacing/>
        <w:jc w:val="both"/>
        <w:rPr>
          <w:rFonts w:cstheme="minorHAnsi"/>
          <w:bCs/>
        </w:rPr>
      </w:pPr>
      <w:r w:rsidRPr="00B65F27">
        <w:rPr>
          <w:rFonts w:cstheme="minorHAnsi"/>
          <w:bCs/>
        </w:rPr>
        <w:t>Zdefiniowanie wymaganych polityk SZBI:</w:t>
      </w:r>
    </w:p>
    <w:p w14:paraId="247850C7" w14:textId="77777777" w:rsidR="003A3379" w:rsidRPr="00B65F27" w:rsidRDefault="003A3379">
      <w:pPr>
        <w:numPr>
          <w:ilvl w:val="0"/>
          <w:numId w:val="87"/>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uwzględnienie rodzaju działalności organizacji, jej lokalizacji, rodzajów aktywów i wykorzystywanych technologii;</w:t>
      </w:r>
    </w:p>
    <w:p w14:paraId="36BF9EC3" w14:textId="77777777" w:rsidR="003A3379" w:rsidRPr="00B65F27" w:rsidRDefault="003A3379">
      <w:pPr>
        <w:numPr>
          <w:ilvl w:val="0"/>
          <w:numId w:val="87"/>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analiza wymagań prawnych oraz wymagań wynikających z umów;</w:t>
      </w:r>
    </w:p>
    <w:p w14:paraId="703A68B7" w14:textId="77777777" w:rsidR="003A3379" w:rsidRPr="00B65F27" w:rsidRDefault="003A3379">
      <w:pPr>
        <w:numPr>
          <w:ilvl w:val="0"/>
          <w:numId w:val="87"/>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uwzględnienie sposobu ustalania celów oraz wyznaczania kierunków działań w ramach systemu.</w:t>
      </w:r>
    </w:p>
    <w:p w14:paraId="0BD0386F" w14:textId="77777777" w:rsidR="003A3379" w:rsidRPr="00B65F27" w:rsidRDefault="003A3379">
      <w:pPr>
        <w:numPr>
          <w:ilvl w:val="0"/>
          <w:numId w:val="85"/>
        </w:numPr>
        <w:spacing w:after="120" w:line="276" w:lineRule="auto"/>
        <w:ind w:left="279" w:hanging="279"/>
        <w:contextualSpacing/>
        <w:jc w:val="both"/>
        <w:rPr>
          <w:rFonts w:cstheme="minorHAnsi"/>
          <w:bCs/>
        </w:rPr>
      </w:pPr>
      <w:r w:rsidRPr="00B65F27">
        <w:rPr>
          <w:rFonts w:cstheme="minorHAnsi"/>
          <w:bCs/>
        </w:rPr>
        <w:t>Szacowanie ryzyka:</w:t>
      </w:r>
    </w:p>
    <w:p w14:paraId="4E11A8DB" w14:textId="77777777" w:rsidR="003A3379" w:rsidRPr="00B65F27" w:rsidRDefault="003A3379">
      <w:pPr>
        <w:numPr>
          <w:ilvl w:val="0"/>
          <w:numId w:val="88"/>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wybór metody szacowania ryzyka;</w:t>
      </w:r>
    </w:p>
    <w:p w14:paraId="1687ABAF" w14:textId="77777777" w:rsidR="003A3379" w:rsidRPr="00B65F27" w:rsidRDefault="003A3379">
      <w:pPr>
        <w:numPr>
          <w:ilvl w:val="0"/>
          <w:numId w:val="88"/>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 xml:space="preserve">określenie kryteriów akceptowalności </w:t>
      </w:r>
      <w:proofErr w:type="spellStart"/>
      <w:r w:rsidRPr="00B65F27">
        <w:rPr>
          <w:rFonts w:cstheme="minorHAnsi"/>
          <w:bCs/>
          <w:color w:val="000000"/>
          <w:lang w:eastAsia="zh-CN"/>
        </w:rPr>
        <w:t>ryzyk</w:t>
      </w:r>
      <w:proofErr w:type="spellEnd"/>
      <w:r w:rsidRPr="00B65F27">
        <w:rPr>
          <w:rFonts w:cstheme="minorHAnsi"/>
          <w:bCs/>
          <w:color w:val="000000"/>
          <w:lang w:eastAsia="zh-CN"/>
        </w:rPr>
        <w:t xml:space="preserve"> i identyfikacji akceptowalnych poziomów </w:t>
      </w:r>
      <w:proofErr w:type="spellStart"/>
      <w:r w:rsidRPr="00B65F27">
        <w:rPr>
          <w:rFonts w:cstheme="minorHAnsi"/>
          <w:bCs/>
          <w:color w:val="000000"/>
          <w:lang w:eastAsia="zh-CN"/>
        </w:rPr>
        <w:t>ryzyk</w:t>
      </w:r>
      <w:proofErr w:type="spellEnd"/>
      <w:r w:rsidRPr="00B65F27">
        <w:rPr>
          <w:rFonts w:cstheme="minorHAnsi"/>
          <w:bCs/>
          <w:color w:val="000000"/>
          <w:lang w:eastAsia="zh-CN"/>
        </w:rPr>
        <w:t>;</w:t>
      </w:r>
    </w:p>
    <w:p w14:paraId="6DD20F0B" w14:textId="77777777" w:rsidR="003A3379" w:rsidRPr="00B65F27" w:rsidRDefault="003A3379">
      <w:pPr>
        <w:numPr>
          <w:ilvl w:val="0"/>
          <w:numId w:val="88"/>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zdefiniowanie obszarów zabezpieczeń objętych analizą ryzyka.</w:t>
      </w:r>
    </w:p>
    <w:p w14:paraId="2E981B39" w14:textId="77777777" w:rsidR="003A3379" w:rsidRPr="00B65F27" w:rsidRDefault="003A3379">
      <w:pPr>
        <w:numPr>
          <w:ilvl w:val="0"/>
          <w:numId w:val="85"/>
        </w:numPr>
        <w:spacing w:after="120" w:line="276" w:lineRule="auto"/>
        <w:ind w:left="279" w:hanging="279"/>
        <w:contextualSpacing/>
        <w:jc w:val="both"/>
        <w:rPr>
          <w:rFonts w:cstheme="minorHAnsi"/>
          <w:bCs/>
        </w:rPr>
      </w:pPr>
      <w:r w:rsidRPr="00B65F27">
        <w:rPr>
          <w:rFonts w:cstheme="minorHAnsi"/>
          <w:bCs/>
        </w:rPr>
        <w:t>Wybór celów zabezpieczeń:</w:t>
      </w:r>
    </w:p>
    <w:p w14:paraId="1C5927DC" w14:textId="77777777" w:rsidR="003A3379" w:rsidRPr="000337A0" w:rsidRDefault="003A3379">
      <w:pPr>
        <w:numPr>
          <w:ilvl w:val="0"/>
          <w:numId w:val="8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 xml:space="preserve">zdefiniowanie celów zabezpieczeń na podstawie listy zawartej </w:t>
      </w:r>
      <w:r w:rsidRPr="000337A0">
        <w:rPr>
          <w:rFonts w:cstheme="minorHAnsi"/>
          <w:bCs/>
          <w:color w:val="000000"/>
          <w:lang w:eastAsia="zh-CN"/>
        </w:rPr>
        <w:t xml:space="preserve">w załączniku A normy </w:t>
      </w:r>
      <w:r w:rsidRPr="00162757">
        <w:rPr>
          <w:rStyle w:val="Pogrubienie"/>
          <w:b w:val="0"/>
          <w:bCs w:val="0"/>
        </w:rPr>
        <w:t>PN-EN ISO/IEC 27001:2023</w:t>
      </w:r>
      <w:r w:rsidRPr="000337A0">
        <w:rPr>
          <w:rFonts w:cstheme="minorHAnsi"/>
          <w:bCs/>
          <w:color w:val="000000"/>
          <w:lang w:eastAsia="zh-CN"/>
        </w:rPr>
        <w:t>;</w:t>
      </w:r>
    </w:p>
    <w:p w14:paraId="235AE7B5" w14:textId="77777777" w:rsidR="003A3379" w:rsidRPr="00B65F27" w:rsidRDefault="003A3379">
      <w:pPr>
        <w:numPr>
          <w:ilvl w:val="0"/>
          <w:numId w:val="8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zdefiniowanie własnych celów zabezpieczania i zabezpieczeń;</w:t>
      </w:r>
    </w:p>
    <w:p w14:paraId="7177DAD9" w14:textId="77777777" w:rsidR="003A3379" w:rsidRPr="00B65F27" w:rsidRDefault="003A3379">
      <w:pPr>
        <w:numPr>
          <w:ilvl w:val="0"/>
          <w:numId w:val="8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 xml:space="preserve">uwzględnienie wyników procesu szacowania ryzyka i określenie postępowania z ryzykiem; </w:t>
      </w:r>
    </w:p>
    <w:p w14:paraId="1E13BDB5" w14:textId="77777777" w:rsidR="003A3379" w:rsidRPr="00B65F27" w:rsidRDefault="003A3379">
      <w:pPr>
        <w:numPr>
          <w:ilvl w:val="0"/>
          <w:numId w:val="89"/>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określenie środków ochrony.</w:t>
      </w:r>
    </w:p>
    <w:p w14:paraId="76617A6E" w14:textId="77777777" w:rsidR="003A3379" w:rsidRPr="00B65F27" w:rsidRDefault="003A3379" w:rsidP="003A3379">
      <w:pPr>
        <w:spacing w:line="276" w:lineRule="auto"/>
        <w:contextualSpacing/>
        <w:jc w:val="both"/>
        <w:rPr>
          <w:rFonts w:cstheme="minorHAnsi"/>
          <w:bCs/>
        </w:rPr>
      </w:pPr>
      <w:r w:rsidRPr="00B65F27">
        <w:rPr>
          <w:rFonts w:cstheme="minorHAnsi"/>
          <w:bCs/>
        </w:rPr>
        <w:t>Etap IV. Inwentaryzacja i szacowanie ryzyka SZBI.</w:t>
      </w:r>
    </w:p>
    <w:p w14:paraId="14A2B836" w14:textId="77777777" w:rsidR="003A3379" w:rsidRPr="00B65F27" w:rsidRDefault="003A3379">
      <w:pPr>
        <w:numPr>
          <w:ilvl w:val="0"/>
          <w:numId w:val="90"/>
        </w:numPr>
        <w:spacing w:after="120" w:line="276" w:lineRule="auto"/>
        <w:ind w:left="279" w:hanging="279"/>
        <w:contextualSpacing/>
        <w:jc w:val="both"/>
        <w:rPr>
          <w:rFonts w:cstheme="minorHAnsi"/>
          <w:bCs/>
        </w:rPr>
      </w:pPr>
      <w:r w:rsidRPr="00B65F27">
        <w:rPr>
          <w:rFonts w:cstheme="minorHAnsi"/>
          <w:bCs/>
        </w:rPr>
        <w:t>Przeprowadzenie instruktaży dla pracowników oraz kadry zarządzającej z metody inwentaryzacji i</w:t>
      </w:r>
      <w:r>
        <w:rPr>
          <w:rFonts w:cstheme="minorHAnsi"/>
          <w:bCs/>
        </w:rPr>
        <w:t> </w:t>
      </w:r>
      <w:r w:rsidRPr="00B65F27">
        <w:rPr>
          <w:rFonts w:cstheme="minorHAnsi"/>
          <w:bCs/>
        </w:rPr>
        <w:t>klasyfikacji aktywów informacyjnych.</w:t>
      </w:r>
    </w:p>
    <w:p w14:paraId="4181B8F9" w14:textId="77777777" w:rsidR="003A3379" w:rsidRPr="00B65F27" w:rsidRDefault="003A3379">
      <w:pPr>
        <w:numPr>
          <w:ilvl w:val="0"/>
          <w:numId w:val="90"/>
        </w:numPr>
        <w:spacing w:after="120" w:line="276" w:lineRule="auto"/>
        <w:ind w:left="279" w:hanging="279"/>
        <w:contextualSpacing/>
        <w:jc w:val="both"/>
        <w:rPr>
          <w:rFonts w:cstheme="minorHAnsi"/>
          <w:bCs/>
        </w:rPr>
      </w:pPr>
      <w:r w:rsidRPr="00B65F27">
        <w:rPr>
          <w:rFonts w:cstheme="minorHAnsi"/>
          <w:bCs/>
        </w:rPr>
        <w:t>Wykonanie wraz z pracownikami inwentaryzacji i klasyfikacji aktywów informacyjnych.</w:t>
      </w:r>
    </w:p>
    <w:p w14:paraId="28A1FBA1" w14:textId="77777777" w:rsidR="003A3379" w:rsidRPr="00B65F27" w:rsidRDefault="003A3379">
      <w:pPr>
        <w:numPr>
          <w:ilvl w:val="0"/>
          <w:numId w:val="90"/>
        </w:numPr>
        <w:spacing w:after="120" w:line="276" w:lineRule="auto"/>
        <w:ind w:left="279" w:hanging="279"/>
        <w:contextualSpacing/>
        <w:jc w:val="both"/>
        <w:rPr>
          <w:rFonts w:cstheme="minorHAnsi"/>
          <w:bCs/>
        </w:rPr>
      </w:pPr>
      <w:r w:rsidRPr="00B65F27">
        <w:rPr>
          <w:rFonts w:cstheme="minorHAnsi"/>
          <w:bCs/>
        </w:rPr>
        <w:t>Zdefiniowanie planu postępowania z ryzykiem:</w:t>
      </w:r>
    </w:p>
    <w:p w14:paraId="693F1ACA" w14:textId="77777777" w:rsidR="003A3379" w:rsidRPr="00B65F27" w:rsidRDefault="003A3379">
      <w:pPr>
        <w:numPr>
          <w:ilvl w:val="0"/>
          <w:numId w:val="91"/>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przeprowadzenie instruktaży dla kadry zarządzającej z wybranej metody oceny ryzyka;</w:t>
      </w:r>
    </w:p>
    <w:p w14:paraId="34F3A647" w14:textId="77777777" w:rsidR="003A3379" w:rsidRPr="00B65F27" w:rsidRDefault="003A3379">
      <w:pPr>
        <w:numPr>
          <w:ilvl w:val="0"/>
          <w:numId w:val="91"/>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szacowanie i ocena ryzyka – zaktualizowanie wartości ryzyka wynikające z audytu zerowego;</w:t>
      </w:r>
    </w:p>
    <w:p w14:paraId="023EC50B" w14:textId="77777777" w:rsidR="003A3379" w:rsidRPr="00B65F27" w:rsidRDefault="003A3379">
      <w:pPr>
        <w:numPr>
          <w:ilvl w:val="0"/>
          <w:numId w:val="91"/>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zdefiniowanie planu postępowania z ryzykiem;</w:t>
      </w:r>
    </w:p>
    <w:p w14:paraId="3D19E2E8" w14:textId="77777777" w:rsidR="003A3379" w:rsidRPr="00B65F27" w:rsidRDefault="003A3379">
      <w:pPr>
        <w:numPr>
          <w:ilvl w:val="0"/>
          <w:numId w:val="91"/>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 xml:space="preserve">określenie planu zarządzania zidentyfikowanymi i oszacowanymi </w:t>
      </w:r>
      <w:proofErr w:type="spellStart"/>
      <w:r w:rsidRPr="00B65F27">
        <w:rPr>
          <w:rFonts w:cstheme="minorHAnsi"/>
          <w:bCs/>
          <w:color w:val="000000"/>
          <w:lang w:eastAsia="zh-CN"/>
        </w:rPr>
        <w:t>ryzykami</w:t>
      </w:r>
      <w:proofErr w:type="spellEnd"/>
      <w:r w:rsidRPr="00B65F27">
        <w:rPr>
          <w:rFonts w:cstheme="minorHAnsi"/>
          <w:bCs/>
          <w:color w:val="000000"/>
          <w:lang w:eastAsia="zh-CN"/>
        </w:rPr>
        <w:t>;</w:t>
      </w:r>
    </w:p>
    <w:p w14:paraId="2522A2B2" w14:textId="77777777" w:rsidR="003A3379" w:rsidRPr="00B65F27" w:rsidRDefault="003A3379">
      <w:pPr>
        <w:numPr>
          <w:ilvl w:val="0"/>
          <w:numId w:val="91"/>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określenie zadań do realizacji, zdefiniowanie odpowiedzialności i ram czasowych.</w:t>
      </w:r>
    </w:p>
    <w:p w14:paraId="3CC84AED" w14:textId="77777777" w:rsidR="003A3379" w:rsidRPr="00B65F27" w:rsidRDefault="003A3379">
      <w:pPr>
        <w:numPr>
          <w:ilvl w:val="0"/>
          <w:numId w:val="90"/>
        </w:numPr>
        <w:spacing w:after="120" w:line="276" w:lineRule="auto"/>
        <w:ind w:left="279" w:hanging="279"/>
        <w:contextualSpacing/>
        <w:jc w:val="both"/>
        <w:rPr>
          <w:rFonts w:cstheme="minorHAnsi"/>
          <w:bCs/>
        </w:rPr>
      </w:pPr>
      <w:r w:rsidRPr="00B65F27">
        <w:rPr>
          <w:rFonts w:cstheme="minorHAnsi"/>
          <w:bCs/>
        </w:rPr>
        <w:t>Opracowanie raportu z oceny ryzyka.</w:t>
      </w:r>
    </w:p>
    <w:p w14:paraId="6AEF2BC7" w14:textId="77777777" w:rsidR="003A3379" w:rsidRPr="00B65F27" w:rsidRDefault="003A3379" w:rsidP="003A3379">
      <w:pPr>
        <w:spacing w:line="276" w:lineRule="auto"/>
        <w:contextualSpacing/>
        <w:jc w:val="both"/>
        <w:rPr>
          <w:rFonts w:cstheme="minorHAnsi"/>
          <w:bCs/>
        </w:rPr>
      </w:pPr>
      <w:r w:rsidRPr="00B65F27">
        <w:rPr>
          <w:rFonts w:cstheme="minorHAnsi"/>
          <w:bCs/>
        </w:rPr>
        <w:t>Etap V. Opracowanie niezbędnej dokumentacji SZBI.</w:t>
      </w:r>
    </w:p>
    <w:p w14:paraId="746F6EA5" w14:textId="77777777" w:rsidR="003A3379" w:rsidRPr="000C55DB" w:rsidRDefault="003A3379">
      <w:pPr>
        <w:numPr>
          <w:ilvl w:val="0"/>
          <w:numId w:val="92"/>
        </w:numPr>
        <w:spacing w:after="120" w:line="276" w:lineRule="auto"/>
        <w:contextualSpacing/>
        <w:jc w:val="both"/>
        <w:rPr>
          <w:rFonts w:cstheme="minorHAnsi"/>
          <w:bCs/>
        </w:rPr>
      </w:pPr>
      <w:r w:rsidRPr="000C55DB">
        <w:rPr>
          <w:rFonts w:cstheme="minorHAnsi"/>
          <w:bCs/>
        </w:rPr>
        <w:t>Opracowanie wspólnie z pracownikami Zamawiającego wymaganych procedur i instrukcji:</w:t>
      </w:r>
    </w:p>
    <w:p w14:paraId="71F4ABCC" w14:textId="77777777" w:rsidR="003A3379" w:rsidRPr="00B65F27" w:rsidRDefault="003A3379">
      <w:pPr>
        <w:numPr>
          <w:ilvl w:val="0"/>
          <w:numId w:val="93"/>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opracowanie Polityki Bezpieczeństwa Informacji;</w:t>
      </w:r>
    </w:p>
    <w:p w14:paraId="526F94B0" w14:textId="77777777" w:rsidR="003A3379" w:rsidRPr="00B65F27" w:rsidRDefault="003A3379">
      <w:pPr>
        <w:numPr>
          <w:ilvl w:val="0"/>
          <w:numId w:val="93"/>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opracowanie Instrukcji Zarządzania Systemem Informatycznym;</w:t>
      </w:r>
    </w:p>
    <w:p w14:paraId="1DA80D37" w14:textId="77777777" w:rsidR="003A3379" w:rsidRPr="00B65F27" w:rsidRDefault="003A3379">
      <w:pPr>
        <w:numPr>
          <w:ilvl w:val="0"/>
          <w:numId w:val="93"/>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 xml:space="preserve">opracowanie procedur i instrukcji wymaganych przez normę </w:t>
      </w:r>
      <w:r w:rsidRPr="00162757">
        <w:rPr>
          <w:rStyle w:val="Pogrubienie"/>
          <w:b w:val="0"/>
          <w:bCs w:val="0"/>
        </w:rPr>
        <w:t>PN-EN ISO/IEC 27001:2023</w:t>
      </w:r>
      <w:r w:rsidRPr="00B65F27">
        <w:rPr>
          <w:rFonts w:cstheme="minorHAnsi"/>
          <w:bCs/>
          <w:color w:val="000000"/>
          <w:lang w:eastAsia="zh-CN"/>
        </w:rPr>
        <w:t>;</w:t>
      </w:r>
    </w:p>
    <w:p w14:paraId="530FB253" w14:textId="77777777" w:rsidR="003A3379" w:rsidRPr="00B65F27" w:rsidRDefault="003A3379">
      <w:pPr>
        <w:numPr>
          <w:ilvl w:val="0"/>
          <w:numId w:val="93"/>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opracowanie procedur i instrukcji dopasowanych do specyfiki działalności organizacji;</w:t>
      </w:r>
    </w:p>
    <w:p w14:paraId="1C38EE99" w14:textId="77777777" w:rsidR="003A3379" w:rsidRPr="00B65F27" w:rsidRDefault="003A3379">
      <w:pPr>
        <w:numPr>
          <w:ilvl w:val="0"/>
          <w:numId w:val="93"/>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opracowanie Instrukcji postępowania na wypadek wykrycia incydentu naruszenia bezpieczeństwa;</w:t>
      </w:r>
    </w:p>
    <w:p w14:paraId="4F263242" w14:textId="77777777" w:rsidR="003A3379" w:rsidRPr="00B65F27" w:rsidRDefault="003A3379">
      <w:pPr>
        <w:numPr>
          <w:ilvl w:val="0"/>
          <w:numId w:val="93"/>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opracowanie procedury audytu wewnętrznego;</w:t>
      </w:r>
    </w:p>
    <w:p w14:paraId="0762DD2E" w14:textId="77777777" w:rsidR="003A3379" w:rsidRPr="00B65F27" w:rsidRDefault="003A3379">
      <w:pPr>
        <w:numPr>
          <w:ilvl w:val="0"/>
          <w:numId w:val="93"/>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opracowanie procedury nadzoru nad dokumentacją;</w:t>
      </w:r>
    </w:p>
    <w:p w14:paraId="76CBE0F5" w14:textId="77777777" w:rsidR="003A3379" w:rsidRPr="00B65F27" w:rsidRDefault="003A3379">
      <w:pPr>
        <w:numPr>
          <w:ilvl w:val="0"/>
          <w:numId w:val="93"/>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opracowanie procedury działań korygujących i zapobiegawczych;</w:t>
      </w:r>
    </w:p>
    <w:p w14:paraId="06822080" w14:textId="77777777" w:rsidR="003A3379" w:rsidRPr="00B65F27" w:rsidRDefault="003A3379">
      <w:pPr>
        <w:numPr>
          <w:ilvl w:val="0"/>
          <w:numId w:val="93"/>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opracowanie procedury zachowania ciągłości działania;</w:t>
      </w:r>
    </w:p>
    <w:p w14:paraId="49258DF7" w14:textId="77777777" w:rsidR="003A3379" w:rsidRPr="00B65F27" w:rsidRDefault="003A3379">
      <w:pPr>
        <w:numPr>
          <w:ilvl w:val="0"/>
          <w:numId w:val="93"/>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 xml:space="preserve">opracowanie wraz z </w:t>
      </w:r>
      <w:r w:rsidRPr="000C55DB">
        <w:rPr>
          <w:rFonts w:cstheme="minorHAnsi"/>
          <w:bCs/>
          <w:color w:val="000000"/>
          <w:lang w:eastAsia="zh-CN"/>
        </w:rPr>
        <w:t xml:space="preserve">pracownikami </w:t>
      </w:r>
      <w:r w:rsidRPr="000C55DB">
        <w:rPr>
          <w:rFonts w:cstheme="minorHAnsi"/>
          <w:bCs/>
        </w:rPr>
        <w:t>Zamawiającego</w:t>
      </w:r>
      <w:r w:rsidRPr="000C55DB">
        <w:rPr>
          <w:rFonts w:cstheme="minorHAnsi"/>
          <w:bCs/>
          <w:color w:val="000000"/>
          <w:lang w:eastAsia="zh-CN"/>
        </w:rPr>
        <w:t xml:space="preserve"> planów ciągłości działania.</w:t>
      </w:r>
    </w:p>
    <w:p w14:paraId="40C410CD" w14:textId="77777777" w:rsidR="003A3379" w:rsidRPr="00B65F27" w:rsidRDefault="003A3379">
      <w:pPr>
        <w:numPr>
          <w:ilvl w:val="0"/>
          <w:numId w:val="92"/>
        </w:numPr>
        <w:spacing w:after="120" w:line="276" w:lineRule="auto"/>
        <w:contextualSpacing/>
        <w:jc w:val="both"/>
        <w:rPr>
          <w:rFonts w:cstheme="minorHAnsi"/>
          <w:bCs/>
        </w:rPr>
      </w:pPr>
      <w:r w:rsidRPr="00B65F27">
        <w:rPr>
          <w:rFonts w:cstheme="minorHAnsi"/>
          <w:bCs/>
        </w:rPr>
        <w:lastRenderedPageBreak/>
        <w:t>Wykonanie projektu zabezpieczeń - opracowanie projektu zabezpieczeń i konsultacje przy wdrożeniu odpowiednio skutecznych zabezpieczeń zgodnych z celami zabezpieczeń.</w:t>
      </w:r>
    </w:p>
    <w:p w14:paraId="3CC55AAB" w14:textId="77777777" w:rsidR="003A3379" w:rsidRPr="00B65F27" w:rsidRDefault="003A3379">
      <w:pPr>
        <w:numPr>
          <w:ilvl w:val="0"/>
          <w:numId w:val="92"/>
        </w:numPr>
        <w:spacing w:after="120" w:line="276" w:lineRule="auto"/>
        <w:contextualSpacing/>
        <w:jc w:val="both"/>
        <w:rPr>
          <w:rFonts w:cstheme="minorHAnsi"/>
          <w:bCs/>
        </w:rPr>
      </w:pPr>
      <w:r w:rsidRPr="00B65F27">
        <w:rPr>
          <w:rFonts w:cstheme="minorHAnsi"/>
          <w:bCs/>
        </w:rPr>
        <w:t>Opracowanie programu uświadamiania i szkolenia.</w:t>
      </w:r>
    </w:p>
    <w:p w14:paraId="7A3435EC" w14:textId="77777777" w:rsidR="003A3379" w:rsidRPr="00B65F27" w:rsidRDefault="003A3379">
      <w:pPr>
        <w:numPr>
          <w:ilvl w:val="0"/>
          <w:numId w:val="92"/>
        </w:numPr>
        <w:spacing w:after="120" w:line="276" w:lineRule="auto"/>
        <w:contextualSpacing/>
        <w:jc w:val="both"/>
        <w:rPr>
          <w:rFonts w:cstheme="minorHAnsi"/>
          <w:bCs/>
        </w:rPr>
      </w:pPr>
      <w:r w:rsidRPr="00B65F27">
        <w:rPr>
          <w:rFonts w:cstheme="minorHAnsi"/>
          <w:bCs/>
        </w:rPr>
        <w:t>Przeprowadzenie instruktaży dla pracowników z dokumentacji ochrony informacji.</w:t>
      </w:r>
    </w:p>
    <w:p w14:paraId="40059CD7" w14:textId="77777777" w:rsidR="003A3379" w:rsidRPr="00B65F27" w:rsidRDefault="003A3379">
      <w:pPr>
        <w:numPr>
          <w:ilvl w:val="0"/>
          <w:numId w:val="92"/>
        </w:numPr>
        <w:spacing w:after="120" w:line="276" w:lineRule="auto"/>
        <w:contextualSpacing/>
        <w:jc w:val="both"/>
        <w:rPr>
          <w:rFonts w:cstheme="minorHAnsi"/>
          <w:bCs/>
        </w:rPr>
      </w:pPr>
      <w:r w:rsidRPr="00B65F27">
        <w:rPr>
          <w:rFonts w:cstheme="minorHAnsi"/>
          <w:bCs/>
        </w:rPr>
        <w:t>Przeprowadzenie instruktaży dla kadry zarządzającej z dokumentacji ochrony informacji.</w:t>
      </w:r>
    </w:p>
    <w:p w14:paraId="325EB28E" w14:textId="77777777" w:rsidR="003A3379" w:rsidRPr="00B65F27" w:rsidRDefault="003A3379" w:rsidP="003A3379">
      <w:pPr>
        <w:spacing w:line="276" w:lineRule="auto"/>
        <w:contextualSpacing/>
        <w:jc w:val="both"/>
        <w:rPr>
          <w:rFonts w:cstheme="minorHAnsi"/>
          <w:bCs/>
        </w:rPr>
      </w:pPr>
    </w:p>
    <w:p w14:paraId="75F4D23E" w14:textId="77777777" w:rsidR="003A3379" w:rsidRPr="00B65F27" w:rsidRDefault="003A3379" w:rsidP="003A3379">
      <w:pPr>
        <w:spacing w:line="276" w:lineRule="auto"/>
        <w:contextualSpacing/>
        <w:jc w:val="both"/>
        <w:rPr>
          <w:rFonts w:cstheme="minorHAnsi"/>
          <w:bCs/>
        </w:rPr>
      </w:pPr>
      <w:r w:rsidRPr="00B65F27">
        <w:rPr>
          <w:rFonts w:cstheme="minorHAnsi"/>
          <w:bCs/>
        </w:rPr>
        <w:t>Etap VI. Weryfikacja i monitorowanie SZBI.</w:t>
      </w:r>
    </w:p>
    <w:p w14:paraId="4C327A80" w14:textId="77777777" w:rsidR="003A3379" w:rsidRPr="00B65F27" w:rsidRDefault="003A3379">
      <w:pPr>
        <w:numPr>
          <w:ilvl w:val="0"/>
          <w:numId w:val="94"/>
        </w:numPr>
        <w:spacing w:after="120" w:line="276" w:lineRule="auto"/>
        <w:contextualSpacing/>
        <w:jc w:val="both"/>
        <w:rPr>
          <w:rFonts w:cstheme="minorHAnsi"/>
          <w:bCs/>
        </w:rPr>
      </w:pPr>
      <w:r w:rsidRPr="00B65F27">
        <w:rPr>
          <w:rFonts w:cstheme="minorHAnsi"/>
          <w:bCs/>
        </w:rPr>
        <w:t>Przeprowadzenie wraz z pracownikami organizacji audytu wewnętrznego.</w:t>
      </w:r>
    </w:p>
    <w:p w14:paraId="47926295" w14:textId="77777777" w:rsidR="003A3379" w:rsidRPr="00B65F27" w:rsidRDefault="003A3379">
      <w:pPr>
        <w:numPr>
          <w:ilvl w:val="0"/>
          <w:numId w:val="94"/>
        </w:numPr>
        <w:spacing w:after="120" w:line="276" w:lineRule="auto"/>
        <w:contextualSpacing/>
        <w:jc w:val="both"/>
        <w:rPr>
          <w:rFonts w:cstheme="minorHAnsi"/>
          <w:bCs/>
        </w:rPr>
      </w:pPr>
      <w:r w:rsidRPr="00B65F27">
        <w:rPr>
          <w:rFonts w:cstheme="minorHAnsi"/>
          <w:bCs/>
        </w:rPr>
        <w:t>Opracowanie raportu z audytu wewnętrznego.</w:t>
      </w:r>
    </w:p>
    <w:p w14:paraId="55DCBF0D" w14:textId="77777777" w:rsidR="003A3379" w:rsidRPr="00B65F27" w:rsidRDefault="003A3379">
      <w:pPr>
        <w:numPr>
          <w:ilvl w:val="0"/>
          <w:numId w:val="94"/>
        </w:numPr>
        <w:spacing w:after="120" w:line="276" w:lineRule="auto"/>
        <w:contextualSpacing/>
        <w:jc w:val="both"/>
        <w:rPr>
          <w:rFonts w:cstheme="minorHAnsi"/>
          <w:bCs/>
        </w:rPr>
      </w:pPr>
      <w:r w:rsidRPr="00B65F27">
        <w:rPr>
          <w:rFonts w:cstheme="minorHAnsi"/>
          <w:bCs/>
        </w:rPr>
        <w:t>Przeprowadzenie wraz z pracownikami organizacji przeglądu systemu SZBI:</w:t>
      </w:r>
    </w:p>
    <w:p w14:paraId="109A3629" w14:textId="77777777" w:rsidR="003A3379" w:rsidRPr="00B65F27" w:rsidRDefault="003A3379">
      <w:pPr>
        <w:numPr>
          <w:ilvl w:val="0"/>
          <w:numId w:val="95"/>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przegląd zagrożeń;</w:t>
      </w:r>
    </w:p>
    <w:p w14:paraId="071C6D9C" w14:textId="77777777" w:rsidR="003A3379" w:rsidRPr="00B65F27" w:rsidRDefault="003A3379">
      <w:pPr>
        <w:numPr>
          <w:ilvl w:val="0"/>
          <w:numId w:val="95"/>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przegląd podatności;</w:t>
      </w:r>
    </w:p>
    <w:p w14:paraId="68A59B50" w14:textId="77777777" w:rsidR="003A3379" w:rsidRPr="00B65F27" w:rsidRDefault="003A3379">
      <w:pPr>
        <w:numPr>
          <w:ilvl w:val="0"/>
          <w:numId w:val="95"/>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 xml:space="preserve">określenie i weryfikacja </w:t>
      </w:r>
      <w:proofErr w:type="spellStart"/>
      <w:r w:rsidRPr="00B65F27">
        <w:rPr>
          <w:rFonts w:cstheme="minorHAnsi"/>
          <w:bCs/>
          <w:color w:val="000000"/>
          <w:lang w:eastAsia="zh-CN"/>
        </w:rPr>
        <w:t>ryzyk</w:t>
      </w:r>
      <w:proofErr w:type="spellEnd"/>
      <w:r w:rsidRPr="00B65F27">
        <w:rPr>
          <w:rFonts w:cstheme="minorHAnsi"/>
          <w:bCs/>
          <w:color w:val="000000"/>
          <w:lang w:eastAsia="zh-CN"/>
        </w:rPr>
        <w:t>;</w:t>
      </w:r>
    </w:p>
    <w:p w14:paraId="34443B42" w14:textId="77777777" w:rsidR="003A3379" w:rsidRPr="00B65F27" w:rsidRDefault="003A3379">
      <w:pPr>
        <w:numPr>
          <w:ilvl w:val="0"/>
          <w:numId w:val="95"/>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weryfikacja planu postępowania z ryzykiem;</w:t>
      </w:r>
    </w:p>
    <w:p w14:paraId="38A21BBC" w14:textId="77777777" w:rsidR="003A3379" w:rsidRPr="00B65F27" w:rsidRDefault="003A3379">
      <w:pPr>
        <w:numPr>
          <w:ilvl w:val="0"/>
          <w:numId w:val="95"/>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sprawdzenie zabezpieczeń i celów zabezpieczeń;</w:t>
      </w:r>
    </w:p>
    <w:p w14:paraId="3E0EBD16" w14:textId="77777777" w:rsidR="003A3379" w:rsidRPr="00B65F27" w:rsidRDefault="003A3379">
      <w:pPr>
        <w:numPr>
          <w:ilvl w:val="0"/>
          <w:numId w:val="95"/>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określenie zgodności zakresu SZBI;</w:t>
      </w:r>
    </w:p>
    <w:p w14:paraId="5678BAE6" w14:textId="77777777" w:rsidR="003A3379" w:rsidRPr="00B65F27" w:rsidRDefault="003A3379">
      <w:pPr>
        <w:numPr>
          <w:ilvl w:val="0"/>
          <w:numId w:val="95"/>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weryfikacja zgodności z politykami i celami zabezpieczeń;</w:t>
      </w:r>
    </w:p>
    <w:p w14:paraId="70A6F573" w14:textId="77777777" w:rsidR="003A3379" w:rsidRPr="00B65F27" w:rsidRDefault="003A3379">
      <w:pPr>
        <w:numPr>
          <w:ilvl w:val="0"/>
          <w:numId w:val="95"/>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przegląd i ocena skuteczności zabezpieczeń;</w:t>
      </w:r>
    </w:p>
    <w:p w14:paraId="50232C32" w14:textId="77777777" w:rsidR="003A3379" w:rsidRPr="00B65F27" w:rsidRDefault="003A3379">
      <w:pPr>
        <w:numPr>
          <w:ilvl w:val="0"/>
          <w:numId w:val="95"/>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weryfikacja zgodności wykorzystywania procedur;</w:t>
      </w:r>
    </w:p>
    <w:p w14:paraId="706357E6" w14:textId="77777777" w:rsidR="003A3379" w:rsidRPr="00B65F27" w:rsidRDefault="003A3379">
      <w:pPr>
        <w:numPr>
          <w:ilvl w:val="0"/>
          <w:numId w:val="95"/>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weryfikacja zgodności obowiązków i uprawnień w ramach SZBI;</w:t>
      </w:r>
    </w:p>
    <w:p w14:paraId="2E2FF550" w14:textId="77777777" w:rsidR="003A3379" w:rsidRPr="00B65F27" w:rsidRDefault="003A3379">
      <w:pPr>
        <w:numPr>
          <w:ilvl w:val="0"/>
          <w:numId w:val="95"/>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analiza audytów bezpieczeństwa;</w:t>
      </w:r>
    </w:p>
    <w:p w14:paraId="00E2C121" w14:textId="77777777" w:rsidR="003A3379" w:rsidRPr="00B65F27" w:rsidRDefault="003A3379">
      <w:pPr>
        <w:numPr>
          <w:ilvl w:val="0"/>
          <w:numId w:val="95"/>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weryfikacja dokumentacji i sposobu postępowania z incydentami;</w:t>
      </w:r>
    </w:p>
    <w:p w14:paraId="1617B1E8" w14:textId="77777777" w:rsidR="003A3379" w:rsidRPr="00B65F27" w:rsidRDefault="003A3379">
      <w:pPr>
        <w:numPr>
          <w:ilvl w:val="0"/>
          <w:numId w:val="95"/>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weryfikacja sugestii oraz informacji zwrotnych od zainteresowanych stron;</w:t>
      </w:r>
    </w:p>
    <w:p w14:paraId="2610DD7D" w14:textId="77777777" w:rsidR="003A3379" w:rsidRPr="00B65F27" w:rsidRDefault="003A3379">
      <w:pPr>
        <w:numPr>
          <w:ilvl w:val="0"/>
          <w:numId w:val="95"/>
        </w:numPr>
        <w:autoSpaceDE w:val="0"/>
        <w:autoSpaceDN w:val="0"/>
        <w:adjustRightInd w:val="0"/>
        <w:spacing w:after="120" w:line="276" w:lineRule="auto"/>
        <w:contextualSpacing/>
        <w:jc w:val="both"/>
        <w:rPr>
          <w:rFonts w:cstheme="minorHAnsi"/>
          <w:bCs/>
          <w:color w:val="000000"/>
          <w:lang w:eastAsia="zh-CN"/>
        </w:rPr>
      </w:pPr>
      <w:r w:rsidRPr="00B65F27">
        <w:rPr>
          <w:rFonts w:cstheme="minorHAnsi"/>
          <w:bCs/>
          <w:color w:val="000000"/>
          <w:lang w:eastAsia="zh-CN"/>
        </w:rPr>
        <w:t>sprawdzenie aktualności procedur ciągłości działania.</w:t>
      </w:r>
    </w:p>
    <w:p w14:paraId="700DB8F8" w14:textId="77777777" w:rsidR="003A3379" w:rsidRPr="00EC6166" w:rsidRDefault="003A3379">
      <w:pPr>
        <w:numPr>
          <w:ilvl w:val="0"/>
          <w:numId w:val="94"/>
        </w:numPr>
        <w:spacing w:after="120" w:line="276" w:lineRule="auto"/>
        <w:contextualSpacing/>
        <w:jc w:val="both"/>
        <w:rPr>
          <w:rFonts w:cstheme="minorHAnsi"/>
          <w:bCs/>
        </w:rPr>
      </w:pPr>
      <w:r w:rsidRPr="00EC6166">
        <w:rPr>
          <w:rFonts w:cstheme="minorHAnsi"/>
          <w:bCs/>
        </w:rPr>
        <w:t>Opracowanie raportu z przeglądu.</w:t>
      </w:r>
      <w:r w:rsidRPr="00EC6166">
        <w:rPr>
          <w:rFonts w:cstheme="minorHAnsi"/>
          <w:bCs/>
        </w:rPr>
        <w:br w:type="page"/>
      </w:r>
    </w:p>
    <w:p w14:paraId="597DFF43" w14:textId="77777777" w:rsidR="003A3379" w:rsidRDefault="003A3379" w:rsidP="003A3379">
      <w:pPr>
        <w:pStyle w:val="Nagwek1"/>
        <w:numPr>
          <w:ilvl w:val="1"/>
          <w:numId w:val="1"/>
        </w:numPr>
        <w:spacing w:line="276" w:lineRule="auto"/>
      </w:pPr>
      <w:bookmarkStart w:id="34" w:name="_Toc167630939"/>
      <w:bookmarkStart w:id="35" w:name="_Toc177043600"/>
      <w:bookmarkStart w:id="36" w:name="_Toc177503849"/>
      <w:r w:rsidRPr="002D2D53">
        <w:lastRenderedPageBreak/>
        <w:t>Zakup usług przeprowadzenia audytu zgodności KRI</w:t>
      </w:r>
      <w:r>
        <w:t>.</w:t>
      </w:r>
      <w:bookmarkEnd w:id="34"/>
      <w:bookmarkEnd w:id="35"/>
      <w:bookmarkEnd w:id="36"/>
    </w:p>
    <w:p w14:paraId="51B684A1" w14:textId="77777777" w:rsidR="003A3379" w:rsidRDefault="003A3379" w:rsidP="003A3379">
      <w:pPr>
        <w:spacing w:after="0" w:line="276" w:lineRule="auto"/>
        <w:jc w:val="both"/>
      </w:pPr>
    </w:p>
    <w:p w14:paraId="620B05C7" w14:textId="77777777" w:rsidR="003A3379" w:rsidRDefault="003A3379" w:rsidP="003A3379">
      <w:pPr>
        <w:spacing w:after="0" w:line="276" w:lineRule="auto"/>
        <w:jc w:val="both"/>
      </w:pPr>
      <w:r>
        <w:t>Z</w:t>
      </w:r>
      <w:r w:rsidRPr="0019043E">
        <w:t xml:space="preserve">akres audytu systemu bezpieczeństwa informacji </w:t>
      </w:r>
      <w:r>
        <w:t xml:space="preserve">(zwany na potrzeby przedmiotowego postepowania audytem zgodności KRI, audytem KRI) </w:t>
      </w:r>
      <w:r w:rsidRPr="0019043E">
        <w:t xml:space="preserve">obejmie zgodność z kryteriami </w:t>
      </w:r>
      <w:r w:rsidRPr="00AB672B">
        <w:t>zawartymi w</w:t>
      </w:r>
      <w:r>
        <w:t> R</w:t>
      </w:r>
      <w:r w:rsidRPr="00AB672B">
        <w:t>ozporządzeni</w:t>
      </w:r>
      <w:r>
        <w:t>u</w:t>
      </w:r>
      <w:r w:rsidRPr="0019043E">
        <w:t xml:space="preserve"> KRI </w:t>
      </w:r>
      <w:r>
        <w:t>oraz</w:t>
      </w:r>
      <w:r w:rsidRPr="0019043E">
        <w:t xml:space="preserve"> zgodność z wymaganiami normy </w:t>
      </w:r>
      <w:r w:rsidRPr="00162757">
        <w:rPr>
          <w:rStyle w:val="Pogrubienie"/>
          <w:b w:val="0"/>
          <w:bCs w:val="0"/>
        </w:rPr>
        <w:t>PN-EN ISO/IEC 27001:2023</w:t>
      </w:r>
      <w:r>
        <w:rPr>
          <w:rStyle w:val="Pogrubienie"/>
        </w:rPr>
        <w:t xml:space="preserve"> </w:t>
      </w:r>
      <w:r w:rsidRPr="0048694A">
        <w:t>dla Zamawiającego</w:t>
      </w:r>
      <w:r>
        <w:t xml:space="preserve"> i dotyczyć będzie istniejącej na czas przeprowadzenia audytu dokumentacji systemu zarządzania bezpieczeństwem oraz warunków technicznych bezpieczeństwa informacji (BI) zgodnie z minimalnymi wymaganiami wykonania usługi określonymi poniżej.</w:t>
      </w:r>
    </w:p>
    <w:p w14:paraId="5BE995B5" w14:textId="77777777" w:rsidR="003A3379" w:rsidRDefault="003A3379" w:rsidP="003A3379">
      <w:pPr>
        <w:spacing w:line="276" w:lineRule="auto"/>
      </w:pPr>
    </w:p>
    <w:p w14:paraId="2B21289B" w14:textId="77777777" w:rsidR="003A3379" w:rsidRDefault="003A3379" w:rsidP="003A3379">
      <w:pPr>
        <w:spacing w:line="276" w:lineRule="auto"/>
      </w:pPr>
      <w:r>
        <w:t>Wymagania minimalne wykonania usługi:</w:t>
      </w:r>
    </w:p>
    <w:p w14:paraId="321F92B5" w14:textId="77777777" w:rsidR="003A3379" w:rsidRDefault="003A3379" w:rsidP="003A3379">
      <w:pPr>
        <w:pStyle w:val="Akapitzlist"/>
        <w:numPr>
          <w:ilvl w:val="0"/>
          <w:numId w:val="80"/>
        </w:numPr>
        <w:spacing w:line="276" w:lineRule="auto"/>
        <w:jc w:val="both"/>
      </w:pPr>
      <w:r>
        <w:t>Przedmiotem zamówienia jest p</w:t>
      </w:r>
      <w:r w:rsidRPr="00812C07">
        <w:t xml:space="preserve">rzeprowadzenie audytu dotyczącego spełnienia wymagań </w:t>
      </w:r>
      <w:r w:rsidRPr="0019043E">
        <w:t xml:space="preserve">normy </w:t>
      </w:r>
      <w:r w:rsidRPr="00162757">
        <w:rPr>
          <w:rStyle w:val="Pogrubienie"/>
          <w:b w:val="0"/>
          <w:bCs w:val="0"/>
        </w:rPr>
        <w:t xml:space="preserve">PN-EN ISO/IEC 27001:2023 </w:t>
      </w:r>
      <w:r w:rsidRPr="00162757">
        <w:t>oraz</w:t>
      </w:r>
      <w:r>
        <w:t xml:space="preserve"> R</w:t>
      </w:r>
      <w:r w:rsidRPr="00812C07">
        <w:t xml:space="preserve">ozporządzenia </w:t>
      </w:r>
      <w:r>
        <w:t>R</w:t>
      </w:r>
      <w:r w:rsidRPr="00812C07">
        <w:t xml:space="preserve">ady </w:t>
      </w:r>
      <w:r>
        <w:t>M</w:t>
      </w:r>
      <w:r w:rsidRPr="00812C07">
        <w:t xml:space="preserve">inistrów z dnia </w:t>
      </w:r>
      <w:r>
        <w:t xml:space="preserve">21 maja 2024 r. </w:t>
      </w:r>
      <w:r w:rsidRPr="00812C07">
        <w:t>w</w:t>
      </w:r>
      <w:r>
        <w:t> </w:t>
      </w:r>
      <w:r w:rsidRPr="00812C07">
        <w:t xml:space="preserve">sprawie </w:t>
      </w:r>
      <w:r>
        <w:t>K</w:t>
      </w:r>
      <w:r w:rsidRPr="00812C07">
        <w:t xml:space="preserve">rajowych </w:t>
      </w:r>
      <w:r>
        <w:t>R</w:t>
      </w:r>
      <w:r w:rsidRPr="00812C07">
        <w:t xml:space="preserve">am </w:t>
      </w:r>
      <w:r>
        <w:t>I</w:t>
      </w:r>
      <w:r w:rsidRPr="00812C07">
        <w:t>nteroperacyjności, minimalnych wymagań dla rejestrów publicznych i</w:t>
      </w:r>
      <w:r>
        <w:t> </w:t>
      </w:r>
      <w:r w:rsidRPr="00812C07">
        <w:t>wymiany informacji w</w:t>
      </w:r>
      <w:r>
        <w:t> </w:t>
      </w:r>
      <w:r w:rsidRPr="00812C07">
        <w:t>postaci elektronicznej oraz minimalnych wymagań dla systemów teleinformatycznych (</w:t>
      </w:r>
      <w:r>
        <w:t>D</w:t>
      </w:r>
      <w:r w:rsidRPr="00812C07">
        <w:t xml:space="preserve">z. U. </w:t>
      </w:r>
      <w:r w:rsidRPr="00356CC9">
        <w:t>2024 poz. 773</w:t>
      </w:r>
      <w:r w:rsidRPr="00812C07">
        <w:t>)</w:t>
      </w:r>
      <w:r>
        <w:t>, zwanym dalej „Rozporządzeniem KRI”.</w:t>
      </w:r>
    </w:p>
    <w:p w14:paraId="004BFFC7" w14:textId="77777777" w:rsidR="003A3379" w:rsidRDefault="003A3379" w:rsidP="003A3379">
      <w:pPr>
        <w:pStyle w:val="Akapitzlist"/>
        <w:numPr>
          <w:ilvl w:val="0"/>
          <w:numId w:val="80"/>
        </w:numPr>
        <w:spacing w:after="0" w:line="276" w:lineRule="auto"/>
        <w:jc w:val="both"/>
      </w:pPr>
      <w:r>
        <w:t xml:space="preserve">Audyt KRI musi być przeprowadzony przez osobę </w:t>
      </w:r>
      <w:r w:rsidRPr="007439FF">
        <w:t>posiadającą certyfikat uprawniający do przeprowadzenia audytu, o którym mowa w Rozporządzeniu Ministra Cyfryzacji z dnia 12 października 2018 r. w sprawie wykazu certyfikatów uprawniających do przeprowadzenia audytu</w:t>
      </w:r>
      <w:r>
        <w:t>.</w:t>
      </w:r>
    </w:p>
    <w:p w14:paraId="7EA0167C" w14:textId="77777777" w:rsidR="003A3379" w:rsidRDefault="003A3379" w:rsidP="003A3379">
      <w:pPr>
        <w:pStyle w:val="Akapitzlist"/>
        <w:numPr>
          <w:ilvl w:val="0"/>
          <w:numId w:val="80"/>
        </w:numPr>
        <w:spacing w:line="276" w:lineRule="auto"/>
        <w:jc w:val="both"/>
      </w:pPr>
      <w:r>
        <w:t>Określenie minimalnego zakresu audytowanych obszarów:</w:t>
      </w:r>
    </w:p>
    <w:p w14:paraId="5E8B7ECB" w14:textId="77777777" w:rsidR="003A3379" w:rsidRDefault="003A3379" w:rsidP="003A3379">
      <w:pPr>
        <w:pStyle w:val="Akapitzlist"/>
        <w:numPr>
          <w:ilvl w:val="1"/>
          <w:numId w:val="80"/>
        </w:numPr>
        <w:spacing w:line="276" w:lineRule="auto"/>
        <w:ind w:left="709" w:hanging="283"/>
        <w:jc w:val="both"/>
      </w:pPr>
      <w:r w:rsidRPr="00BA38A3">
        <w:t xml:space="preserve">świadczenie usług w formie elektronicznej w tym udostępnionej na platformie </w:t>
      </w:r>
      <w:proofErr w:type="spellStart"/>
      <w:r w:rsidRPr="00BA38A3">
        <w:t>ePUAP</w:t>
      </w:r>
      <w:proofErr w:type="spellEnd"/>
      <w:r w:rsidRPr="00BA38A3">
        <w:t xml:space="preserve">, zgodnie z art. 16 ust. </w:t>
      </w:r>
      <w:r>
        <w:t>1</w:t>
      </w:r>
      <w:r w:rsidRPr="00BA38A3">
        <w:t xml:space="preserve">a </w:t>
      </w:r>
      <w:r>
        <w:t>u</w:t>
      </w:r>
      <w:r w:rsidRPr="00BA38A3">
        <w:t xml:space="preserve">stawy </w:t>
      </w:r>
      <w:r>
        <w:t xml:space="preserve">z dnia 17 lutego 2005 r. o informatyzacji działalności podmiotów realizujących zadania publiczne (Dz.U. </w:t>
      </w:r>
      <w:r w:rsidRPr="00A00998">
        <w:t>2024 poz. 307</w:t>
      </w:r>
      <w:r>
        <w:t>);</w:t>
      </w:r>
    </w:p>
    <w:p w14:paraId="288C219E" w14:textId="77777777" w:rsidR="003A3379" w:rsidRDefault="003A3379" w:rsidP="003A3379">
      <w:pPr>
        <w:pStyle w:val="Akapitzlist"/>
        <w:numPr>
          <w:ilvl w:val="1"/>
          <w:numId w:val="80"/>
        </w:numPr>
        <w:spacing w:line="276" w:lineRule="auto"/>
        <w:ind w:left="709" w:hanging="283"/>
        <w:jc w:val="both"/>
      </w:pPr>
      <w:r w:rsidRPr="00CF1290">
        <w:t xml:space="preserve">zamieszczenie na głównej stronie internetowej podmiotu (i/lub na stronie BIP), odesłania do opisów usług, które zawierają wymagane informacje dotyczące m.in. aktualnej podstawy prawnej świadczonych usług, nazwy usług, miejsca świadczenia usług (złożenia dokumentów), terminu składania i załatwiania spraw oraz nazwy komórek odpowiedzialnych za załatwienie spraw, zgodnie z § 5 ust. 2 pkt 1 i 4 </w:t>
      </w:r>
      <w:r>
        <w:t>R</w:t>
      </w:r>
      <w:r w:rsidRPr="00CF1290">
        <w:t>ozporządzenia KRI</w:t>
      </w:r>
      <w:r>
        <w:t>;</w:t>
      </w:r>
    </w:p>
    <w:p w14:paraId="22F26525" w14:textId="77777777" w:rsidR="003A3379" w:rsidRDefault="003A3379" w:rsidP="003A3379">
      <w:pPr>
        <w:pStyle w:val="Akapitzlist"/>
        <w:numPr>
          <w:ilvl w:val="1"/>
          <w:numId w:val="80"/>
        </w:numPr>
        <w:spacing w:line="276" w:lineRule="auto"/>
        <w:ind w:left="709" w:hanging="283"/>
        <w:jc w:val="both"/>
      </w:pPr>
      <w:r w:rsidRPr="00CF1290">
        <w:t xml:space="preserve">poziom wspierania modelu usługowego w procesie świadczenia usług elektronicznych przez systemy teleinformatyczne podmiotu, zgodnie z §15 ust. 2 </w:t>
      </w:r>
      <w:r>
        <w:t>R</w:t>
      </w:r>
      <w:r w:rsidRPr="00CF1290">
        <w:t>ozporządzenia KRI;</w:t>
      </w:r>
    </w:p>
    <w:p w14:paraId="481EFF81" w14:textId="77777777" w:rsidR="003A3379" w:rsidRDefault="003A3379" w:rsidP="003A3379">
      <w:pPr>
        <w:pStyle w:val="Akapitzlist"/>
        <w:numPr>
          <w:ilvl w:val="1"/>
          <w:numId w:val="80"/>
        </w:numPr>
        <w:spacing w:line="276" w:lineRule="auto"/>
        <w:ind w:left="709" w:hanging="283"/>
        <w:jc w:val="both"/>
      </w:pPr>
      <w:r w:rsidRPr="00CF1290">
        <w:t xml:space="preserve">poziom współpracy systemów teleinformatycznych z innymi systemami podmiotu publicznego lub systemami informatycznymi innych podmiotów publicznych w tym rejestrami referencyjnymi, zgodnie z §5 ust. 3 pkt 3 </w:t>
      </w:r>
      <w:r>
        <w:t>R</w:t>
      </w:r>
      <w:r w:rsidRPr="00CF1290">
        <w:t>ozporządzenia KRI;</w:t>
      </w:r>
    </w:p>
    <w:p w14:paraId="683CC124" w14:textId="77777777" w:rsidR="003A3379" w:rsidRDefault="003A3379" w:rsidP="003A3379">
      <w:pPr>
        <w:pStyle w:val="Akapitzlist"/>
        <w:numPr>
          <w:ilvl w:val="1"/>
          <w:numId w:val="80"/>
        </w:numPr>
        <w:spacing w:line="276" w:lineRule="auto"/>
        <w:ind w:left="709" w:hanging="283"/>
        <w:jc w:val="both"/>
      </w:pPr>
      <w:r w:rsidRPr="00CF1290">
        <w:t xml:space="preserve">sposób komunikacji z innymi systemami w tym wyposażenie w składniki sprzętowe lub oprogramowanie umożliwiające wymianę danych z innymi systemami telekomunikacyjnymi za pomocą protokołów komunikacyjnych i szyfrujących zapewniających BI, zgodnie z §16 ust. 1 </w:t>
      </w:r>
      <w:r>
        <w:t>R</w:t>
      </w:r>
      <w:r w:rsidRPr="00CF1290">
        <w:t>ozporządzenia KRI</w:t>
      </w:r>
      <w:r>
        <w:t>;</w:t>
      </w:r>
    </w:p>
    <w:p w14:paraId="7DCA74A4" w14:textId="77777777" w:rsidR="003A3379" w:rsidRDefault="003A3379" w:rsidP="003A3379">
      <w:pPr>
        <w:pStyle w:val="Akapitzlist"/>
        <w:numPr>
          <w:ilvl w:val="1"/>
          <w:numId w:val="80"/>
        </w:numPr>
        <w:spacing w:line="276" w:lineRule="auto"/>
        <w:ind w:left="709" w:hanging="283"/>
        <w:jc w:val="both"/>
      </w:pPr>
      <w:r w:rsidRPr="00CF1290">
        <w:t>regulacje wewnętrzne opisujące sposób zarządzania dokumentacją, w tym zakres stosowania elektronicznego obiegu dokumentów, zgodnie z §</w:t>
      </w:r>
      <w:r>
        <w:t>19</w:t>
      </w:r>
      <w:r w:rsidRPr="00CF1290">
        <w:t xml:space="preserve"> ust. 2 pkt 9 </w:t>
      </w:r>
      <w:r>
        <w:t>R</w:t>
      </w:r>
      <w:r w:rsidRPr="00CF1290">
        <w:t>ozporządzenia KRI</w:t>
      </w:r>
      <w:r>
        <w:t>;</w:t>
      </w:r>
    </w:p>
    <w:p w14:paraId="5AE9AD5D" w14:textId="77777777" w:rsidR="003A3379" w:rsidRDefault="003A3379" w:rsidP="003A3379">
      <w:pPr>
        <w:pStyle w:val="Akapitzlist"/>
        <w:numPr>
          <w:ilvl w:val="1"/>
          <w:numId w:val="80"/>
        </w:numPr>
        <w:spacing w:line="276" w:lineRule="auto"/>
        <w:ind w:left="709" w:hanging="283"/>
        <w:jc w:val="both"/>
      </w:pPr>
      <w:r w:rsidRPr="00576D46">
        <w:t xml:space="preserve">sposób kodowania znaków w dokumentach wysyłanych i odbieranych z systemów teleinformatycznych podmiotu, zgodnie z §17 ust. 1 </w:t>
      </w:r>
      <w:r>
        <w:t>R</w:t>
      </w:r>
      <w:r w:rsidRPr="00576D46">
        <w:t>ozporządzenia KRI;</w:t>
      </w:r>
    </w:p>
    <w:p w14:paraId="51ACB74E" w14:textId="77777777" w:rsidR="003A3379" w:rsidRDefault="003A3379" w:rsidP="003A3379">
      <w:pPr>
        <w:pStyle w:val="Akapitzlist"/>
        <w:numPr>
          <w:ilvl w:val="1"/>
          <w:numId w:val="80"/>
        </w:numPr>
        <w:spacing w:line="276" w:lineRule="auto"/>
        <w:ind w:left="709" w:hanging="283"/>
        <w:jc w:val="both"/>
      </w:pPr>
      <w:r w:rsidRPr="00576D46">
        <w:t>sposób udostępniania zasobów informatycznych z systemów teleinformatycznych, zgodnie z</w:t>
      </w:r>
      <w:r>
        <w:t> </w:t>
      </w:r>
      <w:r w:rsidRPr="00576D46">
        <w:t xml:space="preserve">§18 ust. 1 </w:t>
      </w:r>
      <w:r>
        <w:t>R</w:t>
      </w:r>
      <w:r w:rsidRPr="00576D46">
        <w:t>ozporządzenia KRI;</w:t>
      </w:r>
    </w:p>
    <w:p w14:paraId="6A01021A" w14:textId="77777777" w:rsidR="003A3379" w:rsidRDefault="003A3379" w:rsidP="003A3379">
      <w:pPr>
        <w:pStyle w:val="Akapitzlist"/>
        <w:numPr>
          <w:ilvl w:val="1"/>
          <w:numId w:val="80"/>
        </w:numPr>
        <w:spacing w:line="276" w:lineRule="auto"/>
        <w:ind w:left="709" w:hanging="283"/>
        <w:jc w:val="both"/>
      </w:pPr>
      <w:r w:rsidRPr="00576D46">
        <w:lastRenderedPageBreak/>
        <w:t xml:space="preserve">sposób przyjmowania dokumentów elektronicznych przez systemy teleinformatyczne, zgodnie z §18 ust. 2 </w:t>
      </w:r>
      <w:r>
        <w:t>R</w:t>
      </w:r>
      <w:r w:rsidRPr="00576D46">
        <w:t>ozporządzenia KRI</w:t>
      </w:r>
      <w:r>
        <w:t>;</w:t>
      </w:r>
    </w:p>
    <w:p w14:paraId="43BA8652" w14:textId="77777777" w:rsidR="003A3379" w:rsidRDefault="003A3379" w:rsidP="003A3379">
      <w:pPr>
        <w:pStyle w:val="Akapitzlist"/>
        <w:numPr>
          <w:ilvl w:val="1"/>
          <w:numId w:val="80"/>
        </w:numPr>
        <w:spacing w:line="276" w:lineRule="auto"/>
        <w:ind w:left="709" w:hanging="283"/>
        <w:jc w:val="both"/>
      </w:pPr>
      <w:r w:rsidRPr="002D5E7D">
        <w:t>dokumentacja SZBI, w tym Polityka BI oraz inne dokumenty stanowiące SZBI, Dokumentacja przeglądów SZBI, szacowania ryzyka, audytów, incydentów naruszenia BI, zgodnie z §</w:t>
      </w:r>
      <w:r>
        <w:t>19</w:t>
      </w:r>
      <w:r w:rsidRPr="002D5E7D">
        <w:t xml:space="preserve"> ust. 1 </w:t>
      </w:r>
      <w:r>
        <w:t>R</w:t>
      </w:r>
      <w:r w:rsidRPr="002D5E7D">
        <w:t>ozporządzenia KRI;</w:t>
      </w:r>
    </w:p>
    <w:p w14:paraId="65BFE0B0" w14:textId="77777777" w:rsidR="003A3379" w:rsidRPr="002D5E7D" w:rsidRDefault="003A3379" w:rsidP="003A3379">
      <w:pPr>
        <w:pStyle w:val="Akapitzlist"/>
        <w:numPr>
          <w:ilvl w:val="1"/>
          <w:numId w:val="80"/>
        </w:numPr>
        <w:spacing w:line="276" w:lineRule="auto"/>
        <w:ind w:left="709" w:hanging="283"/>
        <w:jc w:val="both"/>
      </w:pPr>
      <w:r w:rsidRPr="002D5E7D">
        <w:t xml:space="preserve">działania związane z aktualizacją regulacji wewnętrznych w zakresie zmieniającego się otoczenia będące konsekwencją wyników szacowania ryzyka, wniosków z przeglądów SZBI, zaleceń </w:t>
      </w:r>
      <w:proofErr w:type="spellStart"/>
      <w:r w:rsidRPr="002D5E7D">
        <w:t>poaudytowych</w:t>
      </w:r>
      <w:proofErr w:type="spellEnd"/>
      <w:r w:rsidRPr="002D5E7D">
        <w:t>, wniosków z analizy incydentów naruszenia BI, zgodnie z §</w:t>
      </w:r>
      <w:r>
        <w:t>19</w:t>
      </w:r>
      <w:r w:rsidRPr="002D5E7D">
        <w:t xml:space="preserve"> ust. 2 pkt 1 </w:t>
      </w:r>
      <w:r>
        <w:t>R</w:t>
      </w:r>
      <w:r w:rsidRPr="002D5E7D">
        <w:t xml:space="preserve">ozporządzenia KRI; </w:t>
      </w:r>
    </w:p>
    <w:p w14:paraId="0D1BA52B" w14:textId="77777777" w:rsidR="003A3379" w:rsidRDefault="003A3379" w:rsidP="003A3379">
      <w:pPr>
        <w:pStyle w:val="Akapitzlist"/>
        <w:numPr>
          <w:ilvl w:val="1"/>
          <w:numId w:val="80"/>
        </w:numPr>
        <w:spacing w:line="276" w:lineRule="auto"/>
        <w:ind w:left="709" w:hanging="283"/>
        <w:jc w:val="both"/>
      </w:pPr>
      <w:r w:rsidRPr="002D5E7D">
        <w:t>stopień zaangażowania kierownictwa podmiotu w proces ustanawiania i funkcjonowania SZBI oraz zarządzania BI (przeglądy SZBI, szacowanie i obsługa ryzyka BI, egzekwowanie działań związanych z BI), zgodnie z §</w:t>
      </w:r>
      <w:r>
        <w:t>19</w:t>
      </w:r>
      <w:r w:rsidRPr="002D5E7D">
        <w:t xml:space="preserve"> ust. 2 </w:t>
      </w:r>
      <w:r>
        <w:t>R</w:t>
      </w:r>
      <w:r w:rsidRPr="002D5E7D">
        <w:t>ozporządzenia KRI</w:t>
      </w:r>
      <w:r>
        <w:t>;</w:t>
      </w:r>
    </w:p>
    <w:p w14:paraId="789C254E" w14:textId="77777777" w:rsidR="003A3379" w:rsidRDefault="003A3379" w:rsidP="003A3379">
      <w:pPr>
        <w:pStyle w:val="Akapitzlist"/>
        <w:numPr>
          <w:ilvl w:val="1"/>
          <w:numId w:val="80"/>
        </w:numPr>
        <w:spacing w:line="276" w:lineRule="auto"/>
        <w:ind w:left="709" w:hanging="283"/>
        <w:jc w:val="both"/>
      </w:pPr>
      <w:r w:rsidRPr="002D5E7D">
        <w:t>regulacje wewnętrzne opisujące sposób zarządzania ryzykiem BI w podmiocie;</w:t>
      </w:r>
    </w:p>
    <w:p w14:paraId="19501481" w14:textId="77777777" w:rsidR="003A3379" w:rsidRDefault="003A3379" w:rsidP="003A3379">
      <w:pPr>
        <w:pStyle w:val="Akapitzlist"/>
        <w:numPr>
          <w:ilvl w:val="1"/>
          <w:numId w:val="80"/>
        </w:numPr>
        <w:spacing w:line="276" w:lineRule="auto"/>
        <w:ind w:left="709" w:hanging="283"/>
        <w:jc w:val="both"/>
      </w:pPr>
      <w:r w:rsidRPr="002D5E7D">
        <w:t xml:space="preserve">dokumentacja z przeprowadzania okresowej analizy ryzyka utraty integralności, poufności lub dostępności informacji, w tym rejestr </w:t>
      </w:r>
      <w:proofErr w:type="spellStart"/>
      <w:r w:rsidRPr="002D5E7D">
        <w:t>ryzyk</w:t>
      </w:r>
      <w:proofErr w:type="spellEnd"/>
      <w:r w:rsidRPr="002D5E7D">
        <w:t>, zawierający informacje o</w:t>
      </w:r>
      <w:r>
        <w:t> </w:t>
      </w:r>
      <w:r w:rsidRPr="002D5E7D">
        <w:t>zidentyfikowanych ryzykach, ich poziomie, plan postępowania z ryzykiem, zgodnie z §</w:t>
      </w:r>
      <w:r>
        <w:t>19</w:t>
      </w:r>
      <w:r w:rsidRPr="002D5E7D">
        <w:t xml:space="preserve"> ust. 2 pkt 3 </w:t>
      </w:r>
      <w:r>
        <w:t>Ro</w:t>
      </w:r>
      <w:r w:rsidRPr="002D5E7D">
        <w:t>zporządzenia KRI;</w:t>
      </w:r>
    </w:p>
    <w:p w14:paraId="302F5362" w14:textId="77777777" w:rsidR="003A3379" w:rsidRDefault="003A3379" w:rsidP="003A3379">
      <w:pPr>
        <w:pStyle w:val="Akapitzlist"/>
        <w:numPr>
          <w:ilvl w:val="1"/>
          <w:numId w:val="80"/>
        </w:numPr>
        <w:spacing w:line="276" w:lineRule="auto"/>
        <w:ind w:left="709" w:hanging="283"/>
        <w:jc w:val="both"/>
      </w:pPr>
      <w:r w:rsidRPr="002D5E7D">
        <w:t>działania minimalizujące ryzyko zgodnie z planem postępowania z ryzykiem stosownie do szacowania ryzyka</w:t>
      </w:r>
      <w:r>
        <w:t>;</w:t>
      </w:r>
    </w:p>
    <w:p w14:paraId="229EAB1F" w14:textId="77777777" w:rsidR="003A3379" w:rsidRDefault="003A3379" w:rsidP="003A3379">
      <w:pPr>
        <w:pStyle w:val="Akapitzlist"/>
        <w:numPr>
          <w:ilvl w:val="1"/>
          <w:numId w:val="80"/>
        </w:numPr>
        <w:spacing w:line="276" w:lineRule="auto"/>
        <w:ind w:left="709" w:hanging="283"/>
        <w:jc w:val="both"/>
      </w:pPr>
      <w:r>
        <w:t>r</w:t>
      </w:r>
      <w:r w:rsidRPr="00C375A9">
        <w:t>egulacje wewnętrzne opisujące sposób zarządzania sprzętem informatycznym i</w:t>
      </w:r>
      <w:r>
        <w:t> </w:t>
      </w:r>
      <w:r w:rsidRPr="00C375A9">
        <w:t>oprogramowaniem (w tym licencjami na oprogramowanie) oraz funkcjonowania rejestru zasobów teleinformatycznych;</w:t>
      </w:r>
    </w:p>
    <w:p w14:paraId="3C1799E8" w14:textId="77777777" w:rsidR="003A3379" w:rsidRDefault="003A3379" w:rsidP="003A3379">
      <w:pPr>
        <w:pStyle w:val="Akapitzlist"/>
        <w:numPr>
          <w:ilvl w:val="1"/>
          <w:numId w:val="80"/>
        </w:numPr>
        <w:spacing w:line="276" w:lineRule="auto"/>
        <w:ind w:left="709" w:hanging="283"/>
        <w:jc w:val="both"/>
      </w:pPr>
      <w:r w:rsidRPr="00C375A9">
        <w:t>rejestr zasobów teleinformatycznych zawierający informacje o wszystkich zidentyfikowanych aktywach informatycznych, w tym: szczegółowe dane o urządzeniach technicznych, oprogramowaniu i środkach komunikacji, ich rodzaju, parametrach, aktualnej konfiguracji i</w:t>
      </w:r>
      <w:r>
        <w:t> </w:t>
      </w:r>
      <w:r w:rsidRPr="00C375A9">
        <w:t>relacjach między elementami konfiguracji oraz użytkowniku, zgodnie z §</w:t>
      </w:r>
      <w:r>
        <w:t>19</w:t>
      </w:r>
      <w:r w:rsidRPr="00C375A9">
        <w:t xml:space="preserve"> ust. 2 pkt 2 </w:t>
      </w:r>
      <w:r>
        <w:t>R</w:t>
      </w:r>
      <w:r w:rsidRPr="00C375A9">
        <w:t>ozporządzenia KRI;</w:t>
      </w:r>
    </w:p>
    <w:p w14:paraId="7078245B" w14:textId="77777777" w:rsidR="003A3379" w:rsidRDefault="003A3379" w:rsidP="003A3379">
      <w:pPr>
        <w:pStyle w:val="Akapitzlist"/>
        <w:numPr>
          <w:ilvl w:val="1"/>
          <w:numId w:val="80"/>
        </w:numPr>
        <w:spacing w:line="276" w:lineRule="auto"/>
        <w:ind w:left="709" w:hanging="283"/>
        <w:jc w:val="both"/>
      </w:pPr>
      <w:r w:rsidRPr="00C375A9">
        <w:t>sposób aktualizacji rejestru zasobów teleinformatycznych</w:t>
      </w:r>
      <w:r>
        <w:t>;</w:t>
      </w:r>
    </w:p>
    <w:p w14:paraId="4C17B769" w14:textId="77777777" w:rsidR="003A3379" w:rsidRDefault="003A3379" w:rsidP="003A3379">
      <w:pPr>
        <w:pStyle w:val="Akapitzlist"/>
        <w:numPr>
          <w:ilvl w:val="1"/>
          <w:numId w:val="80"/>
        </w:numPr>
        <w:spacing w:line="276" w:lineRule="auto"/>
        <w:ind w:left="709" w:hanging="283"/>
        <w:jc w:val="both"/>
      </w:pPr>
      <w:r w:rsidRPr="00C375A9">
        <w:t>regulacje wewnętrzne opisujące zarządzania uprawnieniami użytkowników do pracy w</w:t>
      </w:r>
      <w:r>
        <w:t> </w:t>
      </w:r>
      <w:r w:rsidRPr="00C375A9">
        <w:t>systemach teleinformatycznych, w tym do przetwarzania danych osobowych;</w:t>
      </w:r>
    </w:p>
    <w:p w14:paraId="44E416D4" w14:textId="77777777" w:rsidR="003A3379" w:rsidRDefault="003A3379" w:rsidP="003A3379">
      <w:pPr>
        <w:pStyle w:val="Akapitzlist"/>
        <w:numPr>
          <w:ilvl w:val="1"/>
          <w:numId w:val="80"/>
        </w:numPr>
        <w:spacing w:line="276" w:lineRule="auto"/>
        <w:ind w:left="709" w:hanging="283"/>
        <w:jc w:val="both"/>
      </w:pPr>
      <w:r w:rsidRPr="00C375A9">
        <w:t>adekwatność poziomu uprawnień do pracy w systemach teleinformatycznych do zakresu czynności i posiadanych upoważnień dostępu do informacji, w tym upoważnień do przetwarzania danych osobowych (rejestr wydanych upoważnień), zgodnie z §</w:t>
      </w:r>
      <w:r>
        <w:t>19</w:t>
      </w:r>
      <w:r w:rsidRPr="00C375A9">
        <w:t xml:space="preserve"> ust. 2 pkt 4 </w:t>
      </w:r>
      <w:r>
        <w:t>R</w:t>
      </w:r>
      <w:r w:rsidRPr="00C375A9">
        <w:t xml:space="preserve">ozporządzenia KRI; </w:t>
      </w:r>
    </w:p>
    <w:p w14:paraId="7D4C9B21" w14:textId="77777777" w:rsidR="003A3379" w:rsidRDefault="003A3379" w:rsidP="003A3379">
      <w:pPr>
        <w:pStyle w:val="Akapitzlist"/>
        <w:numPr>
          <w:ilvl w:val="1"/>
          <w:numId w:val="80"/>
        </w:numPr>
        <w:spacing w:line="276" w:lineRule="auto"/>
        <w:ind w:left="709" w:hanging="283"/>
        <w:jc w:val="both"/>
      </w:pPr>
      <w:r w:rsidRPr="00C375A9">
        <w:t>działania w zakresie monitoringu i kontroli dostępu do zasobów teleinformatycznych, w</w:t>
      </w:r>
      <w:r>
        <w:t> </w:t>
      </w:r>
      <w:r w:rsidRPr="00C375A9">
        <w:t>tym przeglądy w celu wykrywania nieuprawnionego dostępu, nadmiernych uprawnień, konfliktu interesów czy nadzorowania samego siebie itp.;</w:t>
      </w:r>
    </w:p>
    <w:p w14:paraId="7EE83234" w14:textId="77777777" w:rsidR="003A3379" w:rsidRDefault="003A3379" w:rsidP="003A3379">
      <w:pPr>
        <w:pStyle w:val="Akapitzlist"/>
        <w:numPr>
          <w:ilvl w:val="1"/>
          <w:numId w:val="80"/>
        </w:numPr>
        <w:spacing w:line="276" w:lineRule="auto"/>
        <w:ind w:left="709" w:hanging="283"/>
        <w:jc w:val="both"/>
      </w:pPr>
      <w:r w:rsidRPr="00C375A9">
        <w:t>sposób i szybkość odbierania uprawnień byłym pracownikom w systemach informatycznych, zgodnie z §</w:t>
      </w:r>
      <w:r>
        <w:t>19</w:t>
      </w:r>
      <w:r w:rsidRPr="00C375A9">
        <w:t xml:space="preserve"> ust. 2 pkt 5 </w:t>
      </w:r>
      <w:r>
        <w:t>R</w:t>
      </w:r>
      <w:r w:rsidRPr="00C375A9">
        <w:t>ozporządzenia KRI</w:t>
      </w:r>
      <w:r>
        <w:t>;</w:t>
      </w:r>
    </w:p>
    <w:p w14:paraId="2CDAE06A" w14:textId="77777777" w:rsidR="003A3379" w:rsidRDefault="003A3379" w:rsidP="003A3379">
      <w:pPr>
        <w:pStyle w:val="Akapitzlist"/>
        <w:numPr>
          <w:ilvl w:val="1"/>
          <w:numId w:val="80"/>
        </w:numPr>
        <w:spacing w:line="276" w:lineRule="auto"/>
        <w:ind w:left="709" w:hanging="283"/>
        <w:jc w:val="both"/>
      </w:pPr>
      <w:r w:rsidRPr="00C375A9">
        <w:t>regulacje wewnętrzne dotyczące przeprowadzania szkoleń użytkowników zaangażowanych w procesie przetwarzania informacji w systemach teleinformatycznych;</w:t>
      </w:r>
    </w:p>
    <w:p w14:paraId="63E00F28" w14:textId="77777777" w:rsidR="003A3379" w:rsidRDefault="003A3379" w:rsidP="003A3379">
      <w:pPr>
        <w:pStyle w:val="Akapitzlist"/>
        <w:numPr>
          <w:ilvl w:val="1"/>
          <w:numId w:val="80"/>
        </w:numPr>
        <w:spacing w:line="276" w:lineRule="auto"/>
        <w:ind w:left="709" w:hanging="283"/>
        <w:jc w:val="both"/>
      </w:pPr>
      <w:r w:rsidRPr="00C375A9">
        <w:t>dokumentacja z przeprowadzonych szkoleń pod kątem zakresu tematycznego, w tym: aktualności informacji o zagrożeniach, skutkach i zabezpieczeniach, wskaźnik liczby osób przeszkolonych w stosunku do wszystkich osób uczestniczących w procesie przetwarzania informacji, a także cykliczności szkoleń, zgodnie z §</w:t>
      </w:r>
      <w:r>
        <w:t>19</w:t>
      </w:r>
      <w:r w:rsidRPr="00C375A9">
        <w:t xml:space="preserve"> ust. 2 pkt 6 </w:t>
      </w:r>
      <w:r>
        <w:t>R</w:t>
      </w:r>
      <w:r w:rsidRPr="00C375A9">
        <w:t>ozporządzenia KRI</w:t>
      </w:r>
      <w:r>
        <w:t>;</w:t>
      </w:r>
    </w:p>
    <w:p w14:paraId="25B26AC4" w14:textId="77777777" w:rsidR="003A3379" w:rsidRDefault="003A3379" w:rsidP="003A3379">
      <w:pPr>
        <w:pStyle w:val="Akapitzlist"/>
        <w:numPr>
          <w:ilvl w:val="1"/>
          <w:numId w:val="80"/>
        </w:numPr>
        <w:spacing w:line="276" w:lineRule="auto"/>
        <w:ind w:left="709" w:hanging="283"/>
        <w:jc w:val="both"/>
      </w:pPr>
      <w:r w:rsidRPr="00C375A9">
        <w:lastRenderedPageBreak/>
        <w:t>regulacje wewnętrzne określające zasady bezpiecznej pracy użytkowników przy wykorzystaniu urządzeń przenośnych i pracy na odległość, zgodne z §</w:t>
      </w:r>
      <w:r>
        <w:t>19</w:t>
      </w:r>
      <w:r w:rsidRPr="00C375A9">
        <w:t xml:space="preserve"> ust. 2 pkt 8 </w:t>
      </w:r>
      <w:r>
        <w:t>R</w:t>
      </w:r>
      <w:r w:rsidRPr="00C375A9">
        <w:t>ozporządzenia KRI;</w:t>
      </w:r>
    </w:p>
    <w:p w14:paraId="48B6B6FF" w14:textId="77777777" w:rsidR="003A3379" w:rsidRDefault="003A3379" w:rsidP="003A3379">
      <w:pPr>
        <w:pStyle w:val="Akapitzlist"/>
        <w:numPr>
          <w:ilvl w:val="1"/>
          <w:numId w:val="80"/>
        </w:numPr>
        <w:spacing w:line="276" w:lineRule="auto"/>
        <w:ind w:left="709" w:hanging="283"/>
        <w:jc w:val="both"/>
      </w:pPr>
      <w:r w:rsidRPr="00C375A9">
        <w:t>działania w zakresie stosowania zasad bezpiecznej pracy użytkowników przy wykorzystaniu urządzeń przenośnych i pracy na odległość, w tym stosowania zabezpieczeń i procedur bezpieczeństwa przez użytkowników urządzeń przenośnych i pracy na odległość</w:t>
      </w:r>
      <w:r>
        <w:t>;</w:t>
      </w:r>
    </w:p>
    <w:p w14:paraId="24972DA7" w14:textId="77777777" w:rsidR="003A3379" w:rsidRDefault="003A3379" w:rsidP="003A3379">
      <w:pPr>
        <w:pStyle w:val="Akapitzlist"/>
        <w:numPr>
          <w:ilvl w:val="1"/>
          <w:numId w:val="80"/>
        </w:numPr>
        <w:spacing w:line="276" w:lineRule="auto"/>
        <w:ind w:left="709" w:hanging="425"/>
        <w:jc w:val="both"/>
      </w:pPr>
      <w:r w:rsidRPr="00C375A9">
        <w:t>umowy serwisowe oraz umowy dotyczące rozwoju systemów teleinformatycznych w</w:t>
      </w:r>
      <w:r>
        <w:t> </w:t>
      </w:r>
      <w:r w:rsidRPr="00C375A9">
        <w:t>zakresie zapisów gwarantujących odpowiedni poziom BI, zgodne z §</w:t>
      </w:r>
      <w:r>
        <w:t>19</w:t>
      </w:r>
      <w:r w:rsidRPr="00C375A9">
        <w:t xml:space="preserve"> ust. 2 pkt 1 Rozporządzenia KRI</w:t>
      </w:r>
      <w:r>
        <w:t>;</w:t>
      </w:r>
    </w:p>
    <w:p w14:paraId="56BF316A" w14:textId="77777777" w:rsidR="003A3379" w:rsidRDefault="003A3379" w:rsidP="003A3379">
      <w:pPr>
        <w:pStyle w:val="Akapitzlist"/>
        <w:numPr>
          <w:ilvl w:val="1"/>
          <w:numId w:val="80"/>
        </w:numPr>
        <w:spacing w:line="276" w:lineRule="auto"/>
        <w:ind w:left="709" w:hanging="425"/>
        <w:jc w:val="both"/>
      </w:pPr>
      <w:r w:rsidRPr="00C375A9">
        <w:t>regulacje wewnętrzne, w których określono zasady zgłaszania i postępowania z</w:t>
      </w:r>
      <w:r>
        <w:t> </w:t>
      </w:r>
      <w:r w:rsidRPr="00C375A9">
        <w:t>incydentami naruszenia bezpieczeństwa informacji;</w:t>
      </w:r>
    </w:p>
    <w:p w14:paraId="7FD78FDD" w14:textId="77777777" w:rsidR="003A3379" w:rsidRDefault="003A3379" w:rsidP="003A3379">
      <w:pPr>
        <w:pStyle w:val="Akapitzlist"/>
        <w:numPr>
          <w:ilvl w:val="1"/>
          <w:numId w:val="80"/>
        </w:numPr>
        <w:spacing w:line="276" w:lineRule="auto"/>
        <w:ind w:left="709" w:hanging="425"/>
        <w:jc w:val="both"/>
      </w:pPr>
      <w:r w:rsidRPr="00C375A9">
        <w:t>sposób zgłaszania i postępowania z incydentami (działania korygujące), rejestr incydentów naruszenia BI, wpływ analizy incydentów na SZBI, ewentualna współpraca z CERT.GOV.PL, zgodnie z §</w:t>
      </w:r>
      <w:r>
        <w:t>19</w:t>
      </w:r>
      <w:r w:rsidRPr="00C375A9">
        <w:t xml:space="preserve"> ust. 2 pkt 13 </w:t>
      </w:r>
      <w:r>
        <w:t>R</w:t>
      </w:r>
      <w:r w:rsidRPr="00C375A9">
        <w:t>ozporządzenia KRI</w:t>
      </w:r>
      <w:r>
        <w:t>;</w:t>
      </w:r>
    </w:p>
    <w:p w14:paraId="0BB701C2" w14:textId="77777777" w:rsidR="003A3379" w:rsidRDefault="003A3379" w:rsidP="003A3379">
      <w:pPr>
        <w:pStyle w:val="Akapitzlist"/>
        <w:numPr>
          <w:ilvl w:val="1"/>
          <w:numId w:val="80"/>
        </w:numPr>
        <w:spacing w:line="276" w:lineRule="auto"/>
        <w:ind w:left="709" w:hanging="425"/>
        <w:jc w:val="both"/>
      </w:pPr>
      <w:r w:rsidRPr="00C375A9">
        <w:t>regulacje wewnętrzne, w których określono zasady przeprowadzania audytów wewnętrznych w zakresie BI;</w:t>
      </w:r>
    </w:p>
    <w:p w14:paraId="06CB1552" w14:textId="77777777" w:rsidR="003A3379" w:rsidRDefault="003A3379" w:rsidP="003A3379">
      <w:pPr>
        <w:pStyle w:val="Akapitzlist"/>
        <w:numPr>
          <w:ilvl w:val="1"/>
          <w:numId w:val="80"/>
        </w:numPr>
        <w:spacing w:line="276" w:lineRule="auto"/>
        <w:ind w:left="709" w:hanging="425"/>
        <w:jc w:val="both"/>
      </w:pPr>
      <w:r w:rsidRPr="00C375A9">
        <w:t>sprawozdania z audytu wewnętrznego w zakresie bezpieczeństwa informacji, zgodnie z</w:t>
      </w:r>
      <w:r>
        <w:t> </w:t>
      </w:r>
      <w:r w:rsidRPr="00C375A9">
        <w:t>§</w:t>
      </w:r>
      <w:r>
        <w:t>19</w:t>
      </w:r>
      <w:r w:rsidRPr="00C375A9">
        <w:t xml:space="preserve"> ust. 2 pkt 14 </w:t>
      </w:r>
      <w:r>
        <w:t>R</w:t>
      </w:r>
      <w:r w:rsidRPr="00C375A9">
        <w:t>ozporządzenia KRI;</w:t>
      </w:r>
    </w:p>
    <w:p w14:paraId="37FD93DA" w14:textId="77777777" w:rsidR="003A3379" w:rsidRDefault="003A3379" w:rsidP="003A3379">
      <w:pPr>
        <w:pStyle w:val="Akapitzlist"/>
        <w:numPr>
          <w:ilvl w:val="1"/>
          <w:numId w:val="80"/>
        </w:numPr>
        <w:spacing w:line="276" w:lineRule="auto"/>
        <w:ind w:left="709" w:hanging="425"/>
        <w:jc w:val="both"/>
      </w:pPr>
      <w:r w:rsidRPr="00C375A9">
        <w:t xml:space="preserve">działania podjęte w wyniku zaleceń </w:t>
      </w:r>
      <w:proofErr w:type="spellStart"/>
      <w:r w:rsidRPr="00C375A9">
        <w:t>poaudytowych</w:t>
      </w:r>
      <w:proofErr w:type="spellEnd"/>
      <w:r>
        <w:t>;</w:t>
      </w:r>
    </w:p>
    <w:p w14:paraId="161DDA5B" w14:textId="77777777" w:rsidR="003A3379" w:rsidRDefault="003A3379" w:rsidP="003A3379">
      <w:pPr>
        <w:pStyle w:val="Akapitzlist"/>
        <w:numPr>
          <w:ilvl w:val="1"/>
          <w:numId w:val="80"/>
        </w:numPr>
        <w:spacing w:line="276" w:lineRule="auto"/>
        <w:ind w:left="709" w:hanging="425"/>
        <w:jc w:val="both"/>
      </w:pPr>
      <w:r w:rsidRPr="00C375A9">
        <w:t>określenie zasad tworzenia, przechowywania oraz testowania kopii zapasowych danych i</w:t>
      </w:r>
      <w:r>
        <w:t> </w:t>
      </w:r>
      <w:r w:rsidRPr="00C375A9">
        <w:t>systemów podmiotu, zgodnie §</w:t>
      </w:r>
      <w:r>
        <w:t>19</w:t>
      </w:r>
      <w:r w:rsidRPr="00C375A9">
        <w:t xml:space="preserve"> ust. 2 pkt 12 lit. b rozporządzenia KRI;</w:t>
      </w:r>
    </w:p>
    <w:p w14:paraId="124E8577" w14:textId="77777777" w:rsidR="003A3379" w:rsidRDefault="003A3379" w:rsidP="003A3379">
      <w:pPr>
        <w:pStyle w:val="Akapitzlist"/>
        <w:numPr>
          <w:ilvl w:val="1"/>
          <w:numId w:val="80"/>
        </w:numPr>
        <w:spacing w:line="276" w:lineRule="auto"/>
        <w:ind w:left="709" w:hanging="425"/>
        <w:jc w:val="both"/>
      </w:pPr>
      <w:r w:rsidRPr="00C375A9">
        <w:t>działania związane z wykonywaniem, przechowywaniem i testowaniem kopii zapasowych danych i systemów oraz dokumentacja z tych działań</w:t>
      </w:r>
      <w:r>
        <w:t>;</w:t>
      </w:r>
    </w:p>
    <w:p w14:paraId="6962E6BE" w14:textId="77777777" w:rsidR="003A3379" w:rsidRDefault="003A3379" w:rsidP="003A3379">
      <w:pPr>
        <w:pStyle w:val="Akapitzlist"/>
        <w:numPr>
          <w:ilvl w:val="1"/>
          <w:numId w:val="80"/>
        </w:numPr>
        <w:spacing w:line="276" w:lineRule="auto"/>
        <w:ind w:left="709" w:hanging="425"/>
        <w:jc w:val="both"/>
      </w:pPr>
      <w:r>
        <w:t>r</w:t>
      </w:r>
      <w:r w:rsidRPr="005D019F">
        <w:t>egulacje wewnętrzne, w których ustalono zasady postępowania z informacjami zapewniające minimalizację wystąpienia ryzyka kradzieży informacji i środków przetwarzania informacji, oraz urządzeń mobilnych, w tym plan postępowania z ryzykiem, zgodne z §</w:t>
      </w:r>
      <w:r>
        <w:t>19</w:t>
      </w:r>
      <w:r w:rsidRPr="005D019F">
        <w:t xml:space="preserve"> ust. 2 pkt 11 </w:t>
      </w:r>
      <w:r>
        <w:t>R</w:t>
      </w:r>
      <w:r w:rsidRPr="005D019F">
        <w:t>ozporządzenia KRI;</w:t>
      </w:r>
    </w:p>
    <w:p w14:paraId="123AEFED" w14:textId="77777777" w:rsidR="003A3379" w:rsidRDefault="003A3379" w:rsidP="003A3379">
      <w:pPr>
        <w:pStyle w:val="Akapitzlist"/>
        <w:numPr>
          <w:ilvl w:val="1"/>
          <w:numId w:val="80"/>
        </w:numPr>
        <w:spacing w:line="276" w:lineRule="auto"/>
        <w:ind w:left="709" w:hanging="425"/>
        <w:jc w:val="both"/>
      </w:pPr>
      <w:r w:rsidRPr="005D019F">
        <w:t>regulacje wewnętrzne dotyczące zapewnienia ochrony przetwarzanych informacji przed ich kradzieżą, nieuprawnionym dostępem, uszkodzeniami lub zakłóceniami poprzez ustalenie zabezpieczeń informacji w sposób uniemożliwiający nieuprawnionemu jej ujawnienie, modyfikacje usunięcie lub zniszczenie, zgodnie z §</w:t>
      </w:r>
      <w:r>
        <w:t>19</w:t>
      </w:r>
      <w:r w:rsidRPr="005D019F">
        <w:t xml:space="preserve"> ust. 2 pkt 7 i 9 </w:t>
      </w:r>
      <w:r>
        <w:t>R</w:t>
      </w:r>
      <w:r w:rsidRPr="005D019F">
        <w:t>ozporządzenia KRI;</w:t>
      </w:r>
    </w:p>
    <w:p w14:paraId="7A1315F6" w14:textId="77777777" w:rsidR="003A3379" w:rsidRDefault="003A3379" w:rsidP="003A3379">
      <w:pPr>
        <w:pStyle w:val="Akapitzlist"/>
        <w:numPr>
          <w:ilvl w:val="1"/>
          <w:numId w:val="80"/>
        </w:numPr>
        <w:spacing w:line="276" w:lineRule="auto"/>
        <w:ind w:left="709" w:hanging="425"/>
        <w:jc w:val="both"/>
      </w:pPr>
      <w:r w:rsidRPr="005D019F">
        <w:t>działania związane z monitorowaniem dostępu do informacji np. w systemie informatycznym odnotowującym w bazie danych wszystkie działania użytkowników i</w:t>
      </w:r>
      <w:r>
        <w:t> </w:t>
      </w:r>
      <w:r w:rsidRPr="005D019F">
        <w:t>administratorów dotyczące systemów teleinformatycznych podmiotu publicznego. Działania związane z</w:t>
      </w:r>
      <w:r>
        <w:t> </w:t>
      </w:r>
      <w:r w:rsidRPr="005D019F">
        <w:t xml:space="preserve">monitorowaniem ruchu osobowego w podmiocie, zgodnie z § </w:t>
      </w:r>
      <w:r>
        <w:t>19</w:t>
      </w:r>
      <w:r w:rsidRPr="005D019F">
        <w:t xml:space="preserve"> ust. 2 pkt 7 lit</w:t>
      </w:r>
      <w:r>
        <w:t>.</w:t>
      </w:r>
      <w:r w:rsidRPr="005D019F">
        <w:t xml:space="preserve"> a) </w:t>
      </w:r>
      <w:r>
        <w:t>R</w:t>
      </w:r>
      <w:r w:rsidRPr="005D019F">
        <w:t>ozporządzenia KRI;</w:t>
      </w:r>
    </w:p>
    <w:p w14:paraId="493E676B" w14:textId="77777777" w:rsidR="003A3379" w:rsidRDefault="003A3379" w:rsidP="003A3379">
      <w:pPr>
        <w:pStyle w:val="Akapitzlist"/>
        <w:numPr>
          <w:ilvl w:val="1"/>
          <w:numId w:val="80"/>
        </w:numPr>
        <w:spacing w:line="276" w:lineRule="auto"/>
        <w:ind w:left="709" w:hanging="425"/>
        <w:jc w:val="both"/>
      </w:pPr>
      <w:r w:rsidRPr="005D019F">
        <w:t>czynności zmierzające do wykrycia nieautoryzowanych działań związanych z</w:t>
      </w:r>
      <w:r>
        <w:t> </w:t>
      </w:r>
      <w:r w:rsidRPr="005D019F">
        <w:t>przetwarzaniem informacji poprzez kontrolę logów systemów, kontrolę wejść i wyjść do pomieszczeń serwerowni, analizę rejestru zgłoszeń serwisowych, analizę rejestru incydentów naruszenia BI, zgodnie z §</w:t>
      </w:r>
      <w:r>
        <w:t>19</w:t>
      </w:r>
      <w:r w:rsidRPr="005D019F">
        <w:t xml:space="preserve"> ust. 2 pkt 7 lit</w:t>
      </w:r>
      <w:r>
        <w:t>.</w:t>
      </w:r>
      <w:r w:rsidRPr="005D019F">
        <w:t xml:space="preserve"> b) </w:t>
      </w:r>
      <w:r>
        <w:t>R</w:t>
      </w:r>
      <w:r w:rsidRPr="005D019F">
        <w:t>ozporządzenia KRI;</w:t>
      </w:r>
    </w:p>
    <w:p w14:paraId="7A1240D2" w14:textId="77777777" w:rsidR="003A3379" w:rsidRDefault="003A3379" w:rsidP="003A3379">
      <w:pPr>
        <w:pStyle w:val="Akapitzlist"/>
        <w:numPr>
          <w:ilvl w:val="1"/>
          <w:numId w:val="80"/>
        </w:numPr>
        <w:spacing w:line="276" w:lineRule="auto"/>
        <w:ind w:left="709" w:hanging="425"/>
        <w:jc w:val="both"/>
      </w:pPr>
      <w:r w:rsidRPr="005D019F">
        <w:t xml:space="preserve">działania związane z zapewnieniem środków uniemożliwiających nieautoryzowany dostęp na poziomie systemów operacyjnych usług sieciowych i aplikacji poprzez stosowanie systemu kontroli dostępu do pomieszczeń serwerowni, systemu autoryzacji dostępu do systemów operacyjnych, sieci i aplikacji, stosowanie zabezpieczeń kryptograficznych, stosowanie systemów antywirusowych i antyspamowych, stosowanie zapór sieciowych typu firewall zgodnie z wynikami analizy ryzyka i planem postępowania z ryzykiem, zgodnie z § </w:t>
      </w:r>
      <w:r>
        <w:t>19</w:t>
      </w:r>
      <w:r w:rsidRPr="005D019F">
        <w:t xml:space="preserve"> ust. 2 pkt 7 lit</w:t>
      </w:r>
      <w:r>
        <w:t>.</w:t>
      </w:r>
      <w:r w:rsidRPr="005D019F">
        <w:t xml:space="preserve"> c) </w:t>
      </w:r>
      <w:r>
        <w:t>R</w:t>
      </w:r>
      <w:r w:rsidRPr="005D019F">
        <w:t>ozporządzenia KRI;</w:t>
      </w:r>
    </w:p>
    <w:p w14:paraId="294DA709" w14:textId="77777777" w:rsidR="003A3379" w:rsidRDefault="003A3379" w:rsidP="003A3379">
      <w:pPr>
        <w:pStyle w:val="Akapitzlist"/>
        <w:numPr>
          <w:ilvl w:val="1"/>
          <w:numId w:val="80"/>
        </w:numPr>
        <w:spacing w:line="276" w:lineRule="auto"/>
        <w:ind w:left="709" w:hanging="425"/>
        <w:jc w:val="both"/>
      </w:pPr>
      <w:r w:rsidRPr="005D019F">
        <w:lastRenderedPageBreak/>
        <w:t>działania związane z ochroną fizyczną informacji zapewniające minimalizację wystąpienia ryzyka kradzieży informacji i środków przetwarzania informacji, w tym urządzeń mobilnych, zgodne z wynikami analizy ryzyka i planem postępowania z ryzykiem;</w:t>
      </w:r>
    </w:p>
    <w:p w14:paraId="230DC9BB" w14:textId="77777777" w:rsidR="003A3379" w:rsidRDefault="003A3379" w:rsidP="003A3379">
      <w:pPr>
        <w:pStyle w:val="Akapitzlist"/>
        <w:numPr>
          <w:ilvl w:val="1"/>
          <w:numId w:val="80"/>
        </w:numPr>
        <w:spacing w:line="276" w:lineRule="auto"/>
        <w:ind w:left="709" w:hanging="425"/>
        <w:jc w:val="both"/>
      </w:pPr>
      <w:r w:rsidRPr="005D019F">
        <w:t>działania związane z utylizacją sprzętu informatycznego i nośników danych a także związane z przekazywaniem sprzętu informatycznego do naprawy w sposób gwarantujący zachowanie BI</w:t>
      </w:r>
      <w:r>
        <w:t>;</w:t>
      </w:r>
    </w:p>
    <w:p w14:paraId="6300CD05" w14:textId="77777777" w:rsidR="003A3379" w:rsidRDefault="003A3379" w:rsidP="003A3379">
      <w:pPr>
        <w:pStyle w:val="Akapitzlist"/>
        <w:numPr>
          <w:ilvl w:val="1"/>
          <w:numId w:val="80"/>
        </w:numPr>
        <w:spacing w:line="276" w:lineRule="auto"/>
        <w:ind w:left="709" w:hanging="425"/>
        <w:jc w:val="both"/>
      </w:pPr>
      <w:r w:rsidRPr="00054F97">
        <w:t>regulacje wewnętrzne, w których ustalono zasady w celu zapewnienia odpowiedniego poziomu bezpieczeństwa systemów teleinformatycznych poprzez opisy stosowania zabezpieczeń, w tym plan postępowania z ryzykiem, zgodnie z §</w:t>
      </w:r>
      <w:r>
        <w:t>19</w:t>
      </w:r>
      <w:r w:rsidRPr="00054F97">
        <w:t xml:space="preserve"> ust. 2 pkt 12 oraz ust. 4 </w:t>
      </w:r>
      <w:r>
        <w:t>R</w:t>
      </w:r>
      <w:r w:rsidRPr="00054F97">
        <w:t>ozporządzenia KRI;</w:t>
      </w:r>
    </w:p>
    <w:p w14:paraId="30C61A99" w14:textId="77777777" w:rsidR="003A3379" w:rsidRDefault="003A3379" w:rsidP="003A3379">
      <w:pPr>
        <w:pStyle w:val="Akapitzlist"/>
        <w:numPr>
          <w:ilvl w:val="1"/>
          <w:numId w:val="80"/>
        </w:numPr>
        <w:spacing w:line="276" w:lineRule="auto"/>
        <w:ind w:left="709" w:hanging="425"/>
        <w:jc w:val="both"/>
      </w:pPr>
      <w:r w:rsidRPr="00054F97">
        <w:t>regulacje wewnętrzne zawierające zasady prowadzenia i wykorzystania dzienników systemowych (logów), w których odnotowuje się obligatoryjnie działania użytkowników lub obiektów systemowych, zgodnie z §2</w:t>
      </w:r>
      <w:r>
        <w:t>0</w:t>
      </w:r>
      <w:r w:rsidRPr="00054F97">
        <w:t xml:space="preserve"> </w:t>
      </w:r>
      <w:r>
        <w:t>R</w:t>
      </w:r>
      <w:r w:rsidRPr="00054F97">
        <w:t>ozporządzenia KRI;</w:t>
      </w:r>
    </w:p>
    <w:p w14:paraId="3AF73AFF" w14:textId="77777777" w:rsidR="003A3379" w:rsidRDefault="003A3379" w:rsidP="003A3379">
      <w:pPr>
        <w:pStyle w:val="Akapitzlist"/>
        <w:numPr>
          <w:ilvl w:val="1"/>
          <w:numId w:val="80"/>
        </w:numPr>
        <w:spacing w:line="276" w:lineRule="auto"/>
        <w:ind w:left="709" w:hanging="425"/>
        <w:jc w:val="both"/>
      </w:pPr>
      <w:r w:rsidRPr="0091088B">
        <w:t>sposób prezentacji informacji na stronach internetowych systemów telekomunikacyjnych podmiotu</w:t>
      </w:r>
      <w:r>
        <w:t xml:space="preserve"> oraz zgodność z wymogami WCAG2.1.</w:t>
      </w:r>
    </w:p>
    <w:p w14:paraId="399F1331" w14:textId="77777777" w:rsidR="003A3379" w:rsidRDefault="003A3379" w:rsidP="003A3379">
      <w:pPr>
        <w:pStyle w:val="Akapitzlist"/>
        <w:numPr>
          <w:ilvl w:val="0"/>
          <w:numId w:val="80"/>
        </w:numPr>
        <w:spacing w:line="276" w:lineRule="auto"/>
        <w:jc w:val="both"/>
      </w:pPr>
      <w:r w:rsidRPr="0091088B">
        <w:t>Na podstawie przeprowadzonej analizy dokumentacji oraz audytu bezpieczeństwa, Wykonawca jest zobowiązany przedstawić pisemny raport zawierający wszystkie wyniki, wnioski wraz z</w:t>
      </w:r>
      <w:r>
        <w:t> </w:t>
      </w:r>
      <w:r w:rsidRPr="0091088B">
        <w:t>propozycją zmian w zakresie spełnienia wymagań Rozporządzenia KRI. W raporcie muszą zostać uwzględnione wszystkie wyniki cząstkowe z audytowanych obszarów. Spełnienie poszczególnych wymagań zostanie określone w trzyelementowej skali: 1) spełnione – oznacza, że wymaganie normy zostało całkowicie wdrożone, 2) częściowo spełnione – może zaistnieć, czy dany obszar został udokumentowany (opracowano stosowną procedurę lub przygotowano inne zabezpieczenie), ale wybrany mechanizm nie został skutecznie wdrożony (np. zdefiniowano strefy bezpieczeństwa, ale system kontroli dostępu nie funkcjonuje poprawnie); najczęstszym przypadkiem oznaczenia wymagania jako „częściowo spełnionego” jest nieskuteczne wdrożenie procedury (nie przestrzeganie zapisów procedury przez pracowników), 3) niespełnione – wymaganie niespełnione oznacza, że nie zostało ono w ogóle zidentyfikowane przez podmiot (podmiot nie jest świadomy danego zagrożenia) lub nie podjęto żadnych działań, aby wdrożyć odpowiednie mechanizmy zabezpieczające.</w:t>
      </w:r>
    </w:p>
    <w:p w14:paraId="26B00E60" w14:textId="77777777" w:rsidR="003A3379" w:rsidRDefault="003A3379" w:rsidP="003A3379">
      <w:pPr>
        <w:spacing w:line="276" w:lineRule="auto"/>
        <w:jc w:val="both"/>
      </w:pPr>
    </w:p>
    <w:p w14:paraId="4B244EF8" w14:textId="77777777" w:rsidR="003A3379" w:rsidRDefault="003A3379" w:rsidP="003A3379">
      <w:pPr>
        <w:spacing w:line="276" w:lineRule="auto"/>
        <w:jc w:val="both"/>
      </w:pPr>
    </w:p>
    <w:p w14:paraId="4AF64E9E" w14:textId="77777777" w:rsidR="003A3379" w:rsidRDefault="003A3379" w:rsidP="003A3379">
      <w:pPr>
        <w:spacing w:line="276" w:lineRule="auto"/>
        <w:jc w:val="both"/>
      </w:pPr>
    </w:p>
    <w:p w14:paraId="6632EB06" w14:textId="77777777" w:rsidR="003A3379" w:rsidRDefault="003A3379" w:rsidP="003A3379">
      <w:pPr>
        <w:rPr>
          <w:rFonts w:asciiTheme="majorHAnsi" w:eastAsiaTheme="majorEastAsia" w:hAnsiTheme="majorHAnsi" w:cstheme="majorBidi"/>
          <w:color w:val="2F5496" w:themeColor="accent1" w:themeShade="BF"/>
          <w:sz w:val="32"/>
          <w:szCs w:val="32"/>
        </w:rPr>
      </w:pPr>
      <w:r>
        <w:br w:type="page"/>
      </w:r>
    </w:p>
    <w:p w14:paraId="4A6F2709" w14:textId="77777777" w:rsidR="003A3379" w:rsidRDefault="003A3379" w:rsidP="00A914BB">
      <w:pPr>
        <w:pStyle w:val="Nagwek1"/>
        <w:numPr>
          <w:ilvl w:val="1"/>
          <w:numId w:val="1"/>
        </w:numPr>
        <w:spacing w:after="240" w:line="276" w:lineRule="auto"/>
      </w:pPr>
      <w:bookmarkStart w:id="37" w:name="_Toc167630940"/>
      <w:bookmarkStart w:id="38" w:name="_Toc177043601"/>
      <w:bookmarkStart w:id="39" w:name="_Toc177503850"/>
      <w:r>
        <w:lastRenderedPageBreak/>
        <w:t>Równoważność rozwiązań.</w:t>
      </w:r>
      <w:bookmarkEnd w:id="37"/>
      <w:bookmarkEnd w:id="38"/>
      <w:bookmarkEnd w:id="39"/>
    </w:p>
    <w:p w14:paraId="253966A7" w14:textId="77777777" w:rsidR="003A3379" w:rsidRPr="00786ED6" w:rsidRDefault="003A3379">
      <w:pPr>
        <w:pStyle w:val="Akapitzlist"/>
        <w:numPr>
          <w:ilvl w:val="0"/>
          <w:numId w:val="97"/>
        </w:numPr>
        <w:spacing w:after="0" w:line="276" w:lineRule="auto"/>
        <w:ind w:left="284" w:hanging="284"/>
        <w:jc w:val="both"/>
      </w:pPr>
      <w:bookmarkStart w:id="40" w:name="_Hlk167627836"/>
      <w:r w:rsidRPr="00786ED6">
        <w:t>Zamawiający informuje, że tam, gdzie Zamawiający opisał przedmiot zamówienia przez odniesienie do norm, europejskich ocen technicznych, aprobat, specyfikacji technicznych i systemów referencji technicznych, dopuszcza się rozwiązania równoważne opisywanym. Wykonawca, który powołuje się na rozwiązania równoważne opisywanym przez Zamawiającego, jest obowiązany udowodnić, że proponowane rozwiązania w równoważnym stopniu spełniają wymagania określone w opisie przedmiotu zamówienia.</w:t>
      </w:r>
    </w:p>
    <w:p w14:paraId="2623DB1A" w14:textId="77777777" w:rsidR="003A3379" w:rsidRPr="00786ED6" w:rsidRDefault="003A3379">
      <w:pPr>
        <w:pStyle w:val="Akapitzlist"/>
        <w:numPr>
          <w:ilvl w:val="0"/>
          <w:numId w:val="97"/>
        </w:numPr>
        <w:spacing w:after="0" w:line="276" w:lineRule="auto"/>
        <w:ind w:left="284" w:hanging="284"/>
        <w:jc w:val="both"/>
      </w:pPr>
      <w:r w:rsidRPr="00786ED6">
        <w:t>Zamawiający informuje, że tam, gdzie w Zapytaniu oraz załącznikach opisał przedmiot zamówienia przez wskazanie znaków towarowych, patentów lub pochodzenia, źródła lub szczególnego procesu, który charakteryzuje produkty dostarczane przez konkretnego Wykonawcę, co mogłoby doprowadzić do uprzywilejowania lub wyeliminowania niektórych Wykonawców lub produktów, Zamawiający dopuszcza rozwiązanie równoważne opisywanym pod warunkiem, że będą one o nie gorszych właściwościach i jakości. Zamawiający informuje, iż w takiej sytuacji przedmiotowe zapisy są jedynie przykładowe i stanowią wskazanie dla Wykonawcy jakie cechy powinny posiadać materiały użyte do realizacji przedmiotu zamówienia. Ewentualne użycie nazwy producenta ma wyłącznie charakter przykładowy i ma jedynie na celu doprecyzowanie poziomu oczekiwań Zamawiającego w stosunku do określonego rozwiązania.</w:t>
      </w:r>
    </w:p>
    <w:p w14:paraId="48994465" w14:textId="57C40494" w:rsidR="003A3379" w:rsidRPr="00786ED6" w:rsidRDefault="003A3379">
      <w:pPr>
        <w:pStyle w:val="Akapitzlist"/>
        <w:numPr>
          <w:ilvl w:val="0"/>
          <w:numId w:val="97"/>
        </w:numPr>
        <w:spacing w:after="0" w:line="276" w:lineRule="auto"/>
        <w:ind w:left="284" w:hanging="284"/>
        <w:jc w:val="both"/>
      </w:pPr>
      <w:r w:rsidRPr="00786ED6">
        <w:t>Wykonawca, który powołuje się na rozwiązania równoważne opisywanym przez Zamawiającego, jest obowiązany wykazać, że oferowane przez usługi spełniają wymagania określone przez Zamawiającego. W takiej sytuacji Zamawiający wymaga złożenia stosownych dokumentów, uwiarygodniających te rozwiązania.</w:t>
      </w:r>
    </w:p>
    <w:p w14:paraId="3AE1A943" w14:textId="77777777" w:rsidR="003A3379" w:rsidRDefault="003A3379">
      <w:pPr>
        <w:pStyle w:val="Akapitzlist"/>
        <w:numPr>
          <w:ilvl w:val="0"/>
          <w:numId w:val="97"/>
        </w:numPr>
        <w:spacing w:after="0" w:line="276" w:lineRule="auto"/>
        <w:ind w:left="284" w:hanging="284"/>
        <w:jc w:val="both"/>
      </w:pPr>
      <w:r>
        <w:t>Wykonawca, który posługuje się równoważnymi certyfikatami lub normami musi je załączyć do oferty. Przez certyfikat lub normę równoważną Zamawiający rozumie certyfikat lub normę analogiczną co do zakresu z certyfikatami lub normami wskazanymi z nazwy, który potwierdza spełnianie certyfikacji lub normy charakteryzującej się cechami właściwymi dla certyfikacji lub normy wymienionej przez Zamawiającego, wystawiony przez niezależny podmiot uprawniony do certyfikacji.</w:t>
      </w:r>
    </w:p>
    <w:p w14:paraId="33C3398E" w14:textId="72566420" w:rsidR="00562501" w:rsidRPr="00786ED6" w:rsidRDefault="00562501">
      <w:pPr>
        <w:pStyle w:val="Akapitzlist"/>
        <w:numPr>
          <w:ilvl w:val="0"/>
          <w:numId w:val="97"/>
        </w:numPr>
        <w:spacing w:after="0" w:line="276" w:lineRule="auto"/>
        <w:ind w:left="284" w:hanging="284"/>
        <w:jc w:val="both"/>
      </w:pPr>
      <w:bookmarkStart w:id="41" w:name="_Hlk177503763"/>
      <w:r w:rsidRPr="00692294">
        <w:t>Za równoważne do normy PN-EN ISO/IEC 27001:2023 Zamawiający uzna inne normy dotyczące międzynarodowego standardu w zakresie bezpieczeństwa informacji obejmujące wymagania normy PN-EN ISO/IEC 27001:2023 określone w rozdziałach 4-10 tej normy.</w:t>
      </w:r>
    </w:p>
    <w:bookmarkEnd w:id="40"/>
    <w:bookmarkEnd w:id="41"/>
    <w:p w14:paraId="72E27E55" w14:textId="77777777" w:rsidR="00395864" w:rsidRPr="007F60DD" w:rsidRDefault="00395864" w:rsidP="003A3379">
      <w:pPr>
        <w:spacing w:line="276" w:lineRule="auto"/>
        <w:jc w:val="both"/>
      </w:pPr>
    </w:p>
    <w:p w14:paraId="350EFB38" w14:textId="77777777" w:rsidR="00534264" w:rsidRDefault="00534264" w:rsidP="00534264"/>
    <w:p w14:paraId="1265800A" w14:textId="77777777" w:rsidR="00534264" w:rsidRPr="00534264" w:rsidRDefault="00534264" w:rsidP="00534264"/>
    <w:sectPr w:rsidR="00534264" w:rsidRPr="00534264" w:rsidSect="001B6D1A">
      <w:footerReference w:type="default" r:id="rId10"/>
      <w:headerReference w:type="first" r:id="rId11"/>
      <w:footerReference w:type="first" r:id="rId12"/>
      <w:pgSz w:w="11906" w:h="16838"/>
      <w:pgMar w:top="1417" w:right="1417" w:bottom="1417" w:left="1417" w:header="34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7925BA" w14:textId="77777777" w:rsidR="00704CFA" w:rsidRPr="00940B65" w:rsidRDefault="00704CFA" w:rsidP="00C145D9">
      <w:pPr>
        <w:spacing w:after="0" w:line="240" w:lineRule="auto"/>
      </w:pPr>
      <w:r w:rsidRPr="00940B65">
        <w:separator/>
      </w:r>
    </w:p>
  </w:endnote>
  <w:endnote w:type="continuationSeparator" w:id="0">
    <w:p w14:paraId="42800CDC" w14:textId="77777777" w:rsidR="00704CFA" w:rsidRPr="00940B65" w:rsidRDefault="00704CFA" w:rsidP="00C145D9">
      <w:pPr>
        <w:spacing w:after="0" w:line="240" w:lineRule="auto"/>
      </w:pPr>
      <w:r w:rsidRPr="00940B6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6818405"/>
      <w:docPartObj>
        <w:docPartGallery w:val="Page Numbers (Bottom of Page)"/>
        <w:docPartUnique/>
      </w:docPartObj>
    </w:sdtPr>
    <w:sdtContent>
      <w:p w14:paraId="64C54A4F" w14:textId="1EB910A5" w:rsidR="00B25A26" w:rsidRPr="00940B65" w:rsidRDefault="00B25A26">
        <w:pPr>
          <w:pStyle w:val="Stopka"/>
          <w:jc w:val="right"/>
        </w:pPr>
        <w:r w:rsidRPr="00940B65">
          <w:fldChar w:fldCharType="begin"/>
        </w:r>
        <w:r w:rsidRPr="00940B65">
          <w:instrText>PAGE   \* MERGEFORMAT</w:instrText>
        </w:r>
        <w:r w:rsidRPr="00940B65">
          <w:fldChar w:fldCharType="separate"/>
        </w:r>
        <w:r w:rsidR="00317A9B" w:rsidRPr="00940B65">
          <w:t>34</w:t>
        </w:r>
        <w:r w:rsidRPr="00940B65">
          <w:fldChar w:fldCharType="end"/>
        </w:r>
      </w:p>
    </w:sdtContent>
  </w:sdt>
  <w:p w14:paraId="4B004819" w14:textId="77777777" w:rsidR="00B25A26" w:rsidRPr="00940B65" w:rsidRDefault="00B25A2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20B425" w14:textId="060867A4" w:rsidR="000617BB" w:rsidRPr="00940B65" w:rsidRDefault="000617BB">
    <w:pPr>
      <w:pStyle w:val="Stopka"/>
    </w:pPr>
    <w:r w:rsidRPr="00940B65">
      <w:rPr>
        <w:noProof/>
      </w:rPr>
      <w:drawing>
        <wp:anchor distT="0" distB="0" distL="114300" distR="114300" simplePos="0" relativeHeight="251661312" behindDoc="1" locked="0" layoutInCell="1" allowOverlap="1" wp14:anchorId="0B7CA1DF" wp14:editId="14BC7C30">
          <wp:simplePos x="0" y="0"/>
          <wp:positionH relativeFrom="margin">
            <wp:posOffset>1431925</wp:posOffset>
          </wp:positionH>
          <wp:positionV relativeFrom="paragraph">
            <wp:posOffset>-120015</wp:posOffset>
          </wp:positionV>
          <wp:extent cx="2849880" cy="511175"/>
          <wp:effectExtent l="0" t="0" r="7620" b="3175"/>
          <wp:wrapSquare wrapText="bothSides"/>
          <wp:docPr id="1920986927" name="Obraz 1" descr="Obraz zawierający Czcionka, logo, symbol,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986927" name="Obraz 1" descr="Obraz zawierający Czcionka, logo, symbol, zrzut ekranu&#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2849880" cy="51117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190002" w14:textId="77777777" w:rsidR="00704CFA" w:rsidRPr="00940B65" w:rsidRDefault="00704CFA" w:rsidP="00C145D9">
      <w:pPr>
        <w:spacing w:after="0" w:line="240" w:lineRule="auto"/>
      </w:pPr>
      <w:r w:rsidRPr="00940B65">
        <w:separator/>
      </w:r>
    </w:p>
  </w:footnote>
  <w:footnote w:type="continuationSeparator" w:id="0">
    <w:p w14:paraId="05CBF0B5" w14:textId="77777777" w:rsidR="00704CFA" w:rsidRPr="00940B65" w:rsidRDefault="00704CFA" w:rsidP="00C145D9">
      <w:pPr>
        <w:spacing w:after="0" w:line="240" w:lineRule="auto"/>
      </w:pPr>
      <w:r w:rsidRPr="00940B65">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F16379" w14:textId="2D748BA7" w:rsidR="00B25A26" w:rsidRPr="00940B65" w:rsidRDefault="000617BB" w:rsidP="0016048D">
    <w:pPr>
      <w:pStyle w:val="Nagwek"/>
      <w:jc w:val="center"/>
    </w:pPr>
    <w:r w:rsidRPr="00940B65">
      <w:rPr>
        <w:noProof/>
      </w:rPr>
      <w:drawing>
        <wp:anchor distT="0" distB="0" distL="114300" distR="114300" simplePos="0" relativeHeight="251659264" behindDoc="1" locked="0" layoutInCell="1" allowOverlap="1" wp14:anchorId="6B1E5D42" wp14:editId="0545A7BE">
          <wp:simplePos x="0" y="0"/>
          <wp:positionH relativeFrom="margin">
            <wp:posOffset>-403860</wp:posOffset>
          </wp:positionH>
          <wp:positionV relativeFrom="paragraph">
            <wp:posOffset>-53975</wp:posOffset>
          </wp:positionV>
          <wp:extent cx="6538203" cy="678180"/>
          <wp:effectExtent l="0" t="0" r="0" b="7620"/>
          <wp:wrapNone/>
          <wp:docPr id="85949223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38203" cy="67818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64A5F"/>
    <w:multiLevelType w:val="hybridMultilevel"/>
    <w:tmpl w:val="1408B6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01BA7325"/>
    <w:multiLevelType w:val="hybridMultilevel"/>
    <w:tmpl w:val="65C464FA"/>
    <w:lvl w:ilvl="0" w:tplc="FFFFFFFF">
      <w:start w:val="1"/>
      <w:numFmt w:val="decimal"/>
      <w:lvlText w:val="%1."/>
      <w:lvlJc w:val="left"/>
      <w:pPr>
        <w:ind w:left="360" w:hanging="360"/>
      </w:pPr>
      <w:rPr>
        <w:rFonts w:asciiTheme="minorHAnsi" w:eastAsiaTheme="minorHAnsi" w:hAnsiTheme="minorHAnsi" w:cstheme="minorHAnsi" w:hint="default"/>
      </w:rPr>
    </w:lvl>
    <w:lvl w:ilvl="1" w:tplc="FFFFFFFF">
      <w:start w:val="1"/>
      <w:numFmt w:val="lowerLetter"/>
      <w:lvlText w:val="%2."/>
      <w:lvlJc w:val="left"/>
      <w:pPr>
        <w:ind w:left="1440" w:hanging="360"/>
      </w:pPr>
      <w:rPr>
        <w:rFonts w:asciiTheme="minorHAnsi" w:hAnsiTheme="minorHAnsi" w:cstheme="minorHAnsi"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2691E61"/>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2FF16EB"/>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3D115A7"/>
    <w:multiLevelType w:val="singleLevel"/>
    <w:tmpl w:val="0415000F"/>
    <w:lvl w:ilvl="0">
      <w:start w:val="1"/>
      <w:numFmt w:val="decimal"/>
      <w:lvlText w:val="%1."/>
      <w:lvlJc w:val="left"/>
      <w:pPr>
        <w:ind w:left="720" w:hanging="360"/>
      </w:pPr>
    </w:lvl>
  </w:abstractNum>
  <w:abstractNum w:abstractNumId="5" w15:restartNumberingAfterBreak="0">
    <w:nsid w:val="0419655C"/>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59D0655"/>
    <w:multiLevelType w:val="hybridMultilevel"/>
    <w:tmpl w:val="65C464FA"/>
    <w:lvl w:ilvl="0" w:tplc="80CCACE6">
      <w:start w:val="1"/>
      <w:numFmt w:val="decimal"/>
      <w:lvlText w:val="%1."/>
      <w:lvlJc w:val="left"/>
      <w:pPr>
        <w:ind w:left="360" w:hanging="360"/>
      </w:pPr>
      <w:rPr>
        <w:rFonts w:asciiTheme="minorHAnsi" w:eastAsiaTheme="minorHAnsi" w:hAnsiTheme="minorHAnsi" w:cstheme="minorHAnsi" w:hint="default"/>
      </w:rPr>
    </w:lvl>
    <w:lvl w:ilvl="1" w:tplc="49328DFC">
      <w:start w:val="1"/>
      <w:numFmt w:val="lowerLetter"/>
      <w:lvlText w:val="%2."/>
      <w:lvlJc w:val="left"/>
      <w:pPr>
        <w:ind w:left="1440" w:hanging="360"/>
      </w:pPr>
      <w:rPr>
        <w:rFonts w:asciiTheme="minorHAnsi" w:hAnsiTheme="minorHAnsi" w:cstheme="minorHAnsi"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A83E2D"/>
    <w:multiLevelType w:val="hybridMultilevel"/>
    <w:tmpl w:val="F9B06B70"/>
    <w:lvl w:ilvl="0" w:tplc="04150011">
      <w:start w:val="1"/>
      <w:numFmt w:val="decimal"/>
      <w:lvlText w:val="%1)"/>
      <w:lvlJc w:val="left"/>
      <w:pPr>
        <w:ind w:left="720" w:hanging="360"/>
      </w:pPr>
      <w:rPr>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093C7082"/>
    <w:multiLevelType w:val="multilevel"/>
    <w:tmpl w:val="9C0049A6"/>
    <w:lvl w:ilvl="0">
      <w:start w:val="1"/>
      <w:numFmt w:val="lowerLetter"/>
      <w:lvlText w:val="%1."/>
      <w:lvlJc w:val="left"/>
      <w:pPr>
        <w:ind w:left="720" w:hanging="360"/>
      </w:pPr>
    </w:lvl>
    <w:lvl w:ilvl="1">
      <w:start w:val="1"/>
      <w:numFmt w:val="decimal"/>
      <w:lvlText w:val="%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9" w15:restartNumberingAfterBreak="0">
    <w:nsid w:val="0A323E73"/>
    <w:multiLevelType w:val="hybridMultilevel"/>
    <w:tmpl w:val="BAA875E4"/>
    <w:lvl w:ilvl="0" w:tplc="FFFFFFFF">
      <w:start w:val="1"/>
      <w:numFmt w:val="lowerLetter"/>
      <w:lvlText w:val="%1)"/>
      <w:lvlJc w:val="left"/>
      <w:pPr>
        <w:ind w:left="731" w:hanging="360"/>
      </w:pPr>
      <w:rPr>
        <w:rFonts w:hint="default"/>
      </w:rPr>
    </w:lvl>
    <w:lvl w:ilvl="1" w:tplc="FFFFFFFF">
      <w:start w:val="1"/>
      <w:numFmt w:val="lowerLetter"/>
      <w:lvlText w:val="%2."/>
      <w:lvlJc w:val="left"/>
      <w:pPr>
        <w:ind w:left="1811" w:hanging="360"/>
      </w:pPr>
      <w:rPr>
        <w:rFonts w:asciiTheme="minorHAnsi" w:hAnsiTheme="minorHAnsi" w:cstheme="minorHAnsi" w:hint="default"/>
      </w:rPr>
    </w:lvl>
    <w:lvl w:ilvl="2" w:tplc="FFFFFFFF">
      <w:start w:val="1"/>
      <w:numFmt w:val="lowerRoman"/>
      <w:lvlText w:val="%3."/>
      <w:lvlJc w:val="right"/>
      <w:pPr>
        <w:ind w:left="2531" w:hanging="180"/>
      </w:pPr>
    </w:lvl>
    <w:lvl w:ilvl="3" w:tplc="FFFFFFFF">
      <w:start w:val="1"/>
      <w:numFmt w:val="decimal"/>
      <w:lvlText w:val="%4."/>
      <w:lvlJc w:val="left"/>
      <w:pPr>
        <w:ind w:left="3251" w:hanging="360"/>
      </w:pPr>
    </w:lvl>
    <w:lvl w:ilvl="4" w:tplc="FFFFFFFF" w:tentative="1">
      <w:start w:val="1"/>
      <w:numFmt w:val="lowerLetter"/>
      <w:lvlText w:val="%5."/>
      <w:lvlJc w:val="left"/>
      <w:pPr>
        <w:ind w:left="3971" w:hanging="360"/>
      </w:pPr>
    </w:lvl>
    <w:lvl w:ilvl="5" w:tplc="FFFFFFFF" w:tentative="1">
      <w:start w:val="1"/>
      <w:numFmt w:val="lowerRoman"/>
      <w:lvlText w:val="%6."/>
      <w:lvlJc w:val="right"/>
      <w:pPr>
        <w:ind w:left="4691" w:hanging="180"/>
      </w:pPr>
    </w:lvl>
    <w:lvl w:ilvl="6" w:tplc="FFFFFFFF" w:tentative="1">
      <w:start w:val="1"/>
      <w:numFmt w:val="decimal"/>
      <w:lvlText w:val="%7."/>
      <w:lvlJc w:val="left"/>
      <w:pPr>
        <w:ind w:left="5411" w:hanging="360"/>
      </w:pPr>
    </w:lvl>
    <w:lvl w:ilvl="7" w:tplc="FFFFFFFF" w:tentative="1">
      <w:start w:val="1"/>
      <w:numFmt w:val="lowerLetter"/>
      <w:lvlText w:val="%8."/>
      <w:lvlJc w:val="left"/>
      <w:pPr>
        <w:ind w:left="6131" w:hanging="360"/>
      </w:pPr>
    </w:lvl>
    <w:lvl w:ilvl="8" w:tplc="FFFFFFFF" w:tentative="1">
      <w:start w:val="1"/>
      <w:numFmt w:val="lowerRoman"/>
      <w:lvlText w:val="%9."/>
      <w:lvlJc w:val="right"/>
      <w:pPr>
        <w:ind w:left="6851" w:hanging="180"/>
      </w:pPr>
    </w:lvl>
  </w:abstractNum>
  <w:abstractNum w:abstractNumId="10" w15:restartNumberingAfterBreak="0">
    <w:nsid w:val="0B666D38"/>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C5B32F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CA53A20"/>
    <w:multiLevelType w:val="hybridMultilevel"/>
    <w:tmpl w:val="9BB2943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0CBC451B"/>
    <w:multiLevelType w:val="multilevel"/>
    <w:tmpl w:val="74E02B50"/>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4" w15:restartNumberingAfterBreak="0">
    <w:nsid w:val="0D6051A3"/>
    <w:multiLevelType w:val="hybridMultilevel"/>
    <w:tmpl w:val="F9B06B70"/>
    <w:lvl w:ilvl="0" w:tplc="04150011">
      <w:start w:val="1"/>
      <w:numFmt w:val="decimal"/>
      <w:lvlText w:val="%1)"/>
      <w:lvlJc w:val="left"/>
      <w:pPr>
        <w:ind w:left="720" w:hanging="360"/>
      </w:pPr>
      <w:rPr>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0FCC3A28"/>
    <w:multiLevelType w:val="hybridMultilevel"/>
    <w:tmpl w:val="BE8A32D4"/>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108A3D98"/>
    <w:multiLevelType w:val="hybridMultilevel"/>
    <w:tmpl w:val="1408B6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113B3C12"/>
    <w:multiLevelType w:val="hybridMultilevel"/>
    <w:tmpl w:val="BAA875E4"/>
    <w:lvl w:ilvl="0" w:tplc="04150017">
      <w:start w:val="1"/>
      <w:numFmt w:val="lowerLetter"/>
      <w:lvlText w:val="%1)"/>
      <w:lvlJc w:val="left"/>
      <w:pPr>
        <w:ind w:left="731" w:hanging="360"/>
      </w:pPr>
      <w:rPr>
        <w:rFonts w:hint="default"/>
      </w:rPr>
    </w:lvl>
    <w:lvl w:ilvl="1" w:tplc="FFFFFFFF">
      <w:start w:val="1"/>
      <w:numFmt w:val="lowerLetter"/>
      <w:lvlText w:val="%2."/>
      <w:lvlJc w:val="left"/>
      <w:pPr>
        <w:ind w:left="1811" w:hanging="360"/>
      </w:pPr>
      <w:rPr>
        <w:rFonts w:asciiTheme="minorHAnsi" w:hAnsiTheme="minorHAnsi" w:cstheme="minorHAnsi" w:hint="default"/>
      </w:rPr>
    </w:lvl>
    <w:lvl w:ilvl="2" w:tplc="FFFFFFFF">
      <w:start w:val="1"/>
      <w:numFmt w:val="lowerRoman"/>
      <w:lvlText w:val="%3."/>
      <w:lvlJc w:val="right"/>
      <w:pPr>
        <w:ind w:left="2531" w:hanging="180"/>
      </w:pPr>
    </w:lvl>
    <w:lvl w:ilvl="3" w:tplc="FFFFFFFF">
      <w:start w:val="1"/>
      <w:numFmt w:val="decimal"/>
      <w:lvlText w:val="%4."/>
      <w:lvlJc w:val="left"/>
      <w:pPr>
        <w:ind w:left="3251" w:hanging="360"/>
      </w:pPr>
    </w:lvl>
    <w:lvl w:ilvl="4" w:tplc="FFFFFFFF" w:tentative="1">
      <w:start w:val="1"/>
      <w:numFmt w:val="lowerLetter"/>
      <w:lvlText w:val="%5."/>
      <w:lvlJc w:val="left"/>
      <w:pPr>
        <w:ind w:left="3971" w:hanging="360"/>
      </w:pPr>
    </w:lvl>
    <w:lvl w:ilvl="5" w:tplc="FFFFFFFF" w:tentative="1">
      <w:start w:val="1"/>
      <w:numFmt w:val="lowerRoman"/>
      <w:lvlText w:val="%6."/>
      <w:lvlJc w:val="right"/>
      <w:pPr>
        <w:ind w:left="4691" w:hanging="180"/>
      </w:pPr>
    </w:lvl>
    <w:lvl w:ilvl="6" w:tplc="FFFFFFFF" w:tentative="1">
      <w:start w:val="1"/>
      <w:numFmt w:val="decimal"/>
      <w:lvlText w:val="%7."/>
      <w:lvlJc w:val="left"/>
      <w:pPr>
        <w:ind w:left="5411" w:hanging="360"/>
      </w:pPr>
    </w:lvl>
    <w:lvl w:ilvl="7" w:tplc="FFFFFFFF" w:tentative="1">
      <w:start w:val="1"/>
      <w:numFmt w:val="lowerLetter"/>
      <w:lvlText w:val="%8."/>
      <w:lvlJc w:val="left"/>
      <w:pPr>
        <w:ind w:left="6131" w:hanging="360"/>
      </w:pPr>
    </w:lvl>
    <w:lvl w:ilvl="8" w:tplc="FFFFFFFF" w:tentative="1">
      <w:start w:val="1"/>
      <w:numFmt w:val="lowerRoman"/>
      <w:lvlText w:val="%9."/>
      <w:lvlJc w:val="right"/>
      <w:pPr>
        <w:ind w:left="6851" w:hanging="180"/>
      </w:pPr>
    </w:lvl>
  </w:abstractNum>
  <w:abstractNum w:abstractNumId="18" w15:restartNumberingAfterBreak="0">
    <w:nsid w:val="13746AC6"/>
    <w:multiLevelType w:val="multilevel"/>
    <w:tmpl w:val="9C0049A6"/>
    <w:lvl w:ilvl="0">
      <w:start w:val="1"/>
      <w:numFmt w:val="lowerLetter"/>
      <w:lvlText w:val="%1."/>
      <w:lvlJc w:val="left"/>
      <w:pPr>
        <w:ind w:left="720" w:hanging="360"/>
      </w:pPr>
    </w:lvl>
    <w:lvl w:ilvl="1">
      <w:start w:val="1"/>
      <w:numFmt w:val="decimal"/>
      <w:lvlText w:val="%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9" w15:restartNumberingAfterBreak="0">
    <w:nsid w:val="176C3151"/>
    <w:multiLevelType w:val="hybridMultilevel"/>
    <w:tmpl w:val="BE8A32D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0" w15:restartNumberingAfterBreak="0">
    <w:nsid w:val="183B41EC"/>
    <w:multiLevelType w:val="multilevel"/>
    <w:tmpl w:val="74E02B50"/>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1" w15:restartNumberingAfterBreak="0">
    <w:nsid w:val="18EA7D24"/>
    <w:multiLevelType w:val="hybridMultilevel"/>
    <w:tmpl w:val="F9B06B70"/>
    <w:lvl w:ilvl="0" w:tplc="04150011">
      <w:start w:val="1"/>
      <w:numFmt w:val="decimal"/>
      <w:lvlText w:val="%1)"/>
      <w:lvlJc w:val="left"/>
      <w:pPr>
        <w:ind w:left="720" w:hanging="360"/>
      </w:pPr>
      <w:rPr>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19300682"/>
    <w:multiLevelType w:val="singleLevel"/>
    <w:tmpl w:val="0415000F"/>
    <w:lvl w:ilvl="0">
      <w:start w:val="1"/>
      <w:numFmt w:val="decimal"/>
      <w:lvlText w:val="%1."/>
      <w:lvlJc w:val="left"/>
      <w:pPr>
        <w:ind w:left="720" w:hanging="360"/>
      </w:pPr>
    </w:lvl>
  </w:abstractNum>
  <w:abstractNum w:abstractNumId="23" w15:restartNumberingAfterBreak="0">
    <w:nsid w:val="19CC6623"/>
    <w:multiLevelType w:val="hybridMultilevel"/>
    <w:tmpl w:val="1408B6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15:restartNumberingAfterBreak="0">
    <w:nsid w:val="20504F1E"/>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2CA48F0"/>
    <w:multiLevelType w:val="hybridMultilevel"/>
    <w:tmpl w:val="9BB29436"/>
    <w:lvl w:ilvl="0" w:tplc="4BA8E2E2">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23C275CD"/>
    <w:multiLevelType w:val="singleLevel"/>
    <w:tmpl w:val="0415000F"/>
    <w:lvl w:ilvl="0">
      <w:start w:val="1"/>
      <w:numFmt w:val="decimal"/>
      <w:lvlText w:val="%1."/>
      <w:lvlJc w:val="left"/>
      <w:pPr>
        <w:ind w:left="720" w:hanging="360"/>
      </w:pPr>
    </w:lvl>
  </w:abstractNum>
  <w:abstractNum w:abstractNumId="27" w15:restartNumberingAfterBreak="0">
    <w:nsid w:val="245913C4"/>
    <w:multiLevelType w:val="hybridMultilevel"/>
    <w:tmpl w:val="BAA875E4"/>
    <w:lvl w:ilvl="0" w:tplc="FFFFFFFF">
      <w:start w:val="1"/>
      <w:numFmt w:val="lowerLetter"/>
      <w:lvlText w:val="%1)"/>
      <w:lvlJc w:val="left"/>
      <w:pPr>
        <w:ind w:left="731" w:hanging="360"/>
      </w:pPr>
      <w:rPr>
        <w:rFonts w:hint="default"/>
      </w:rPr>
    </w:lvl>
    <w:lvl w:ilvl="1" w:tplc="FFFFFFFF">
      <w:start w:val="1"/>
      <w:numFmt w:val="lowerLetter"/>
      <w:lvlText w:val="%2."/>
      <w:lvlJc w:val="left"/>
      <w:pPr>
        <w:ind w:left="1811" w:hanging="360"/>
      </w:pPr>
      <w:rPr>
        <w:rFonts w:asciiTheme="minorHAnsi" w:hAnsiTheme="minorHAnsi" w:cstheme="minorHAnsi" w:hint="default"/>
      </w:rPr>
    </w:lvl>
    <w:lvl w:ilvl="2" w:tplc="FFFFFFFF">
      <w:start w:val="1"/>
      <w:numFmt w:val="lowerRoman"/>
      <w:lvlText w:val="%3."/>
      <w:lvlJc w:val="right"/>
      <w:pPr>
        <w:ind w:left="2531" w:hanging="180"/>
      </w:pPr>
    </w:lvl>
    <w:lvl w:ilvl="3" w:tplc="FFFFFFFF">
      <w:start w:val="1"/>
      <w:numFmt w:val="decimal"/>
      <w:lvlText w:val="%4."/>
      <w:lvlJc w:val="left"/>
      <w:pPr>
        <w:ind w:left="3251" w:hanging="360"/>
      </w:pPr>
    </w:lvl>
    <w:lvl w:ilvl="4" w:tplc="FFFFFFFF" w:tentative="1">
      <w:start w:val="1"/>
      <w:numFmt w:val="lowerLetter"/>
      <w:lvlText w:val="%5."/>
      <w:lvlJc w:val="left"/>
      <w:pPr>
        <w:ind w:left="3971" w:hanging="360"/>
      </w:pPr>
    </w:lvl>
    <w:lvl w:ilvl="5" w:tplc="FFFFFFFF" w:tentative="1">
      <w:start w:val="1"/>
      <w:numFmt w:val="lowerRoman"/>
      <w:lvlText w:val="%6."/>
      <w:lvlJc w:val="right"/>
      <w:pPr>
        <w:ind w:left="4691" w:hanging="180"/>
      </w:pPr>
    </w:lvl>
    <w:lvl w:ilvl="6" w:tplc="FFFFFFFF" w:tentative="1">
      <w:start w:val="1"/>
      <w:numFmt w:val="decimal"/>
      <w:lvlText w:val="%7."/>
      <w:lvlJc w:val="left"/>
      <w:pPr>
        <w:ind w:left="5411" w:hanging="360"/>
      </w:pPr>
    </w:lvl>
    <w:lvl w:ilvl="7" w:tplc="FFFFFFFF" w:tentative="1">
      <w:start w:val="1"/>
      <w:numFmt w:val="lowerLetter"/>
      <w:lvlText w:val="%8."/>
      <w:lvlJc w:val="left"/>
      <w:pPr>
        <w:ind w:left="6131" w:hanging="360"/>
      </w:pPr>
    </w:lvl>
    <w:lvl w:ilvl="8" w:tplc="FFFFFFFF" w:tentative="1">
      <w:start w:val="1"/>
      <w:numFmt w:val="lowerRoman"/>
      <w:lvlText w:val="%9."/>
      <w:lvlJc w:val="right"/>
      <w:pPr>
        <w:ind w:left="6851" w:hanging="180"/>
      </w:pPr>
    </w:lvl>
  </w:abstractNum>
  <w:abstractNum w:abstractNumId="28" w15:restartNumberingAfterBreak="0">
    <w:nsid w:val="2474275F"/>
    <w:multiLevelType w:val="hybridMultilevel"/>
    <w:tmpl w:val="9BB2943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26216E1B"/>
    <w:multiLevelType w:val="singleLevel"/>
    <w:tmpl w:val="0415000F"/>
    <w:lvl w:ilvl="0">
      <w:start w:val="1"/>
      <w:numFmt w:val="decimal"/>
      <w:lvlText w:val="%1."/>
      <w:lvlJc w:val="left"/>
      <w:pPr>
        <w:ind w:left="720" w:hanging="360"/>
      </w:pPr>
    </w:lvl>
  </w:abstractNum>
  <w:abstractNum w:abstractNumId="30" w15:restartNumberingAfterBreak="0">
    <w:nsid w:val="2B907373"/>
    <w:multiLevelType w:val="multilevel"/>
    <w:tmpl w:val="74E02B50"/>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1" w15:restartNumberingAfterBreak="0">
    <w:nsid w:val="2C741231"/>
    <w:multiLevelType w:val="multilevel"/>
    <w:tmpl w:val="9C0049A6"/>
    <w:lvl w:ilvl="0">
      <w:start w:val="1"/>
      <w:numFmt w:val="lowerLetter"/>
      <w:lvlText w:val="%1."/>
      <w:lvlJc w:val="left"/>
      <w:pPr>
        <w:ind w:left="720" w:hanging="360"/>
      </w:pPr>
    </w:lvl>
    <w:lvl w:ilvl="1">
      <w:start w:val="1"/>
      <w:numFmt w:val="decimal"/>
      <w:lvlText w:val="%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2" w15:restartNumberingAfterBreak="0">
    <w:nsid w:val="2D5B315C"/>
    <w:multiLevelType w:val="hybridMultilevel"/>
    <w:tmpl w:val="BAA875E4"/>
    <w:lvl w:ilvl="0" w:tplc="FFFFFFFF">
      <w:start w:val="1"/>
      <w:numFmt w:val="lowerLetter"/>
      <w:lvlText w:val="%1)"/>
      <w:lvlJc w:val="left"/>
      <w:pPr>
        <w:ind w:left="731" w:hanging="360"/>
      </w:pPr>
      <w:rPr>
        <w:rFonts w:hint="default"/>
      </w:rPr>
    </w:lvl>
    <w:lvl w:ilvl="1" w:tplc="FFFFFFFF">
      <w:start w:val="1"/>
      <w:numFmt w:val="lowerLetter"/>
      <w:lvlText w:val="%2."/>
      <w:lvlJc w:val="left"/>
      <w:pPr>
        <w:ind w:left="1811" w:hanging="360"/>
      </w:pPr>
      <w:rPr>
        <w:rFonts w:asciiTheme="minorHAnsi" w:hAnsiTheme="minorHAnsi" w:cstheme="minorHAnsi" w:hint="default"/>
      </w:rPr>
    </w:lvl>
    <w:lvl w:ilvl="2" w:tplc="FFFFFFFF">
      <w:start w:val="1"/>
      <w:numFmt w:val="lowerRoman"/>
      <w:lvlText w:val="%3."/>
      <w:lvlJc w:val="right"/>
      <w:pPr>
        <w:ind w:left="2531" w:hanging="180"/>
      </w:pPr>
    </w:lvl>
    <w:lvl w:ilvl="3" w:tplc="FFFFFFFF">
      <w:start w:val="1"/>
      <w:numFmt w:val="decimal"/>
      <w:lvlText w:val="%4."/>
      <w:lvlJc w:val="left"/>
      <w:pPr>
        <w:ind w:left="3251" w:hanging="360"/>
      </w:pPr>
    </w:lvl>
    <w:lvl w:ilvl="4" w:tplc="FFFFFFFF" w:tentative="1">
      <w:start w:val="1"/>
      <w:numFmt w:val="lowerLetter"/>
      <w:lvlText w:val="%5."/>
      <w:lvlJc w:val="left"/>
      <w:pPr>
        <w:ind w:left="3971" w:hanging="360"/>
      </w:pPr>
    </w:lvl>
    <w:lvl w:ilvl="5" w:tplc="FFFFFFFF" w:tentative="1">
      <w:start w:val="1"/>
      <w:numFmt w:val="lowerRoman"/>
      <w:lvlText w:val="%6."/>
      <w:lvlJc w:val="right"/>
      <w:pPr>
        <w:ind w:left="4691" w:hanging="180"/>
      </w:pPr>
    </w:lvl>
    <w:lvl w:ilvl="6" w:tplc="FFFFFFFF" w:tentative="1">
      <w:start w:val="1"/>
      <w:numFmt w:val="decimal"/>
      <w:lvlText w:val="%7."/>
      <w:lvlJc w:val="left"/>
      <w:pPr>
        <w:ind w:left="5411" w:hanging="360"/>
      </w:pPr>
    </w:lvl>
    <w:lvl w:ilvl="7" w:tplc="FFFFFFFF" w:tentative="1">
      <w:start w:val="1"/>
      <w:numFmt w:val="lowerLetter"/>
      <w:lvlText w:val="%8."/>
      <w:lvlJc w:val="left"/>
      <w:pPr>
        <w:ind w:left="6131" w:hanging="360"/>
      </w:pPr>
    </w:lvl>
    <w:lvl w:ilvl="8" w:tplc="FFFFFFFF" w:tentative="1">
      <w:start w:val="1"/>
      <w:numFmt w:val="lowerRoman"/>
      <w:lvlText w:val="%9."/>
      <w:lvlJc w:val="right"/>
      <w:pPr>
        <w:ind w:left="6851" w:hanging="180"/>
      </w:pPr>
    </w:lvl>
  </w:abstractNum>
  <w:abstractNum w:abstractNumId="33" w15:restartNumberingAfterBreak="0">
    <w:nsid w:val="32C72B94"/>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33C30095"/>
    <w:multiLevelType w:val="hybridMultilevel"/>
    <w:tmpl w:val="BAA875E4"/>
    <w:lvl w:ilvl="0" w:tplc="FFFFFFFF">
      <w:start w:val="1"/>
      <w:numFmt w:val="lowerLetter"/>
      <w:lvlText w:val="%1)"/>
      <w:lvlJc w:val="left"/>
      <w:pPr>
        <w:ind w:left="731" w:hanging="360"/>
      </w:pPr>
      <w:rPr>
        <w:rFonts w:hint="default"/>
      </w:rPr>
    </w:lvl>
    <w:lvl w:ilvl="1" w:tplc="FFFFFFFF">
      <w:start w:val="1"/>
      <w:numFmt w:val="lowerLetter"/>
      <w:lvlText w:val="%2."/>
      <w:lvlJc w:val="left"/>
      <w:pPr>
        <w:ind w:left="1811" w:hanging="360"/>
      </w:pPr>
      <w:rPr>
        <w:rFonts w:asciiTheme="minorHAnsi" w:hAnsiTheme="minorHAnsi" w:cstheme="minorHAnsi" w:hint="default"/>
      </w:rPr>
    </w:lvl>
    <w:lvl w:ilvl="2" w:tplc="FFFFFFFF">
      <w:start w:val="1"/>
      <w:numFmt w:val="lowerRoman"/>
      <w:lvlText w:val="%3."/>
      <w:lvlJc w:val="right"/>
      <w:pPr>
        <w:ind w:left="2531" w:hanging="180"/>
      </w:pPr>
    </w:lvl>
    <w:lvl w:ilvl="3" w:tplc="FFFFFFFF">
      <w:start w:val="1"/>
      <w:numFmt w:val="decimal"/>
      <w:lvlText w:val="%4."/>
      <w:lvlJc w:val="left"/>
      <w:pPr>
        <w:ind w:left="3251" w:hanging="360"/>
      </w:pPr>
    </w:lvl>
    <w:lvl w:ilvl="4" w:tplc="FFFFFFFF" w:tentative="1">
      <w:start w:val="1"/>
      <w:numFmt w:val="lowerLetter"/>
      <w:lvlText w:val="%5."/>
      <w:lvlJc w:val="left"/>
      <w:pPr>
        <w:ind w:left="3971" w:hanging="360"/>
      </w:pPr>
    </w:lvl>
    <w:lvl w:ilvl="5" w:tplc="FFFFFFFF" w:tentative="1">
      <w:start w:val="1"/>
      <w:numFmt w:val="lowerRoman"/>
      <w:lvlText w:val="%6."/>
      <w:lvlJc w:val="right"/>
      <w:pPr>
        <w:ind w:left="4691" w:hanging="180"/>
      </w:pPr>
    </w:lvl>
    <w:lvl w:ilvl="6" w:tplc="FFFFFFFF" w:tentative="1">
      <w:start w:val="1"/>
      <w:numFmt w:val="decimal"/>
      <w:lvlText w:val="%7."/>
      <w:lvlJc w:val="left"/>
      <w:pPr>
        <w:ind w:left="5411" w:hanging="360"/>
      </w:pPr>
    </w:lvl>
    <w:lvl w:ilvl="7" w:tplc="FFFFFFFF" w:tentative="1">
      <w:start w:val="1"/>
      <w:numFmt w:val="lowerLetter"/>
      <w:lvlText w:val="%8."/>
      <w:lvlJc w:val="left"/>
      <w:pPr>
        <w:ind w:left="6131" w:hanging="360"/>
      </w:pPr>
    </w:lvl>
    <w:lvl w:ilvl="8" w:tplc="FFFFFFFF" w:tentative="1">
      <w:start w:val="1"/>
      <w:numFmt w:val="lowerRoman"/>
      <w:lvlText w:val="%9."/>
      <w:lvlJc w:val="right"/>
      <w:pPr>
        <w:ind w:left="6851" w:hanging="180"/>
      </w:pPr>
    </w:lvl>
  </w:abstractNum>
  <w:abstractNum w:abstractNumId="35" w15:restartNumberingAfterBreak="0">
    <w:nsid w:val="37B90095"/>
    <w:multiLevelType w:val="hybridMultilevel"/>
    <w:tmpl w:val="FAAE86D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6" w15:restartNumberingAfterBreak="0">
    <w:nsid w:val="39856F40"/>
    <w:multiLevelType w:val="multilevel"/>
    <w:tmpl w:val="43707496"/>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3B3E050F"/>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3B6430F5"/>
    <w:multiLevelType w:val="singleLevel"/>
    <w:tmpl w:val="0415000F"/>
    <w:lvl w:ilvl="0">
      <w:start w:val="1"/>
      <w:numFmt w:val="decimal"/>
      <w:lvlText w:val="%1."/>
      <w:lvlJc w:val="left"/>
      <w:pPr>
        <w:ind w:left="720" w:hanging="360"/>
      </w:pPr>
    </w:lvl>
  </w:abstractNum>
  <w:abstractNum w:abstractNumId="39" w15:restartNumberingAfterBreak="0">
    <w:nsid w:val="3F2E03ED"/>
    <w:multiLevelType w:val="hybridMultilevel"/>
    <w:tmpl w:val="F9B06B70"/>
    <w:lvl w:ilvl="0" w:tplc="04150011">
      <w:start w:val="1"/>
      <w:numFmt w:val="decimal"/>
      <w:lvlText w:val="%1)"/>
      <w:lvlJc w:val="left"/>
      <w:pPr>
        <w:ind w:left="720" w:hanging="360"/>
      </w:pPr>
      <w:rPr>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411F7DA7"/>
    <w:multiLevelType w:val="singleLevel"/>
    <w:tmpl w:val="0415000F"/>
    <w:lvl w:ilvl="0">
      <w:start w:val="1"/>
      <w:numFmt w:val="decimal"/>
      <w:lvlText w:val="%1."/>
      <w:lvlJc w:val="left"/>
      <w:pPr>
        <w:ind w:left="720" w:hanging="360"/>
      </w:pPr>
    </w:lvl>
  </w:abstractNum>
  <w:abstractNum w:abstractNumId="41" w15:restartNumberingAfterBreak="0">
    <w:nsid w:val="416C7EB5"/>
    <w:multiLevelType w:val="singleLevel"/>
    <w:tmpl w:val="0415000F"/>
    <w:lvl w:ilvl="0">
      <w:start w:val="1"/>
      <w:numFmt w:val="decimal"/>
      <w:lvlText w:val="%1."/>
      <w:lvlJc w:val="left"/>
      <w:pPr>
        <w:ind w:left="720" w:hanging="360"/>
      </w:pPr>
    </w:lvl>
  </w:abstractNum>
  <w:abstractNum w:abstractNumId="42" w15:restartNumberingAfterBreak="0">
    <w:nsid w:val="43F13242"/>
    <w:multiLevelType w:val="singleLevel"/>
    <w:tmpl w:val="0415000F"/>
    <w:lvl w:ilvl="0">
      <w:start w:val="1"/>
      <w:numFmt w:val="decimal"/>
      <w:lvlText w:val="%1."/>
      <w:lvlJc w:val="left"/>
      <w:pPr>
        <w:ind w:left="720" w:hanging="360"/>
      </w:pPr>
    </w:lvl>
  </w:abstractNum>
  <w:abstractNum w:abstractNumId="43" w15:restartNumberingAfterBreak="0">
    <w:nsid w:val="441F1DD8"/>
    <w:multiLevelType w:val="hybridMultilevel"/>
    <w:tmpl w:val="1408B662"/>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4" w15:restartNumberingAfterBreak="0">
    <w:nsid w:val="450F0095"/>
    <w:multiLevelType w:val="multilevel"/>
    <w:tmpl w:val="74E02B50"/>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5" w15:restartNumberingAfterBreak="0">
    <w:nsid w:val="463073BA"/>
    <w:multiLevelType w:val="singleLevel"/>
    <w:tmpl w:val="0415000F"/>
    <w:lvl w:ilvl="0">
      <w:start w:val="1"/>
      <w:numFmt w:val="decimal"/>
      <w:lvlText w:val="%1."/>
      <w:lvlJc w:val="left"/>
      <w:pPr>
        <w:ind w:left="720" w:hanging="360"/>
      </w:pPr>
    </w:lvl>
  </w:abstractNum>
  <w:abstractNum w:abstractNumId="46" w15:restartNumberingAfterBreak="0">
    <w:nsid w:val="46B12E05"/>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48C876A1"/>
    <w:multiLevelType w:val="singleLevel"/>
    <w:tmpl w:val="04150001"/>
    <w:lvl w:ilvl="0">
      <w:start w:val="1"/>
      <w:numFmt w:val="bullet"/>
      <w:lvlText w:val=""/>
      <w:lvlJc w:val="left"/>
      <w:pPr>
        <w:ind w:left="720" w:hanging="360"/>
      </w:pPr>
      <w:rPr>
        <w:rFonts w:ascii="Symbol" w:hAnsi="Symbol" w:hint="default"/>
      </w:rPr>
    </w:lvl>
  </w:abstractNum>
  <w:abstractNum w:abstractNumId="48" w15:restartNumberingAfterBreak="0">
    <w:nsid w:val="491A1F4C"/>
    <w:multiLevelType w:val="hybridMultilevel"/>
    <w:tmpl w:val="C07277F8"/>
    <w:lvl w:ilvl="0" w:tplc="FFFFFFFF">
      <w:start w:val="1"/>
      <w:numFmt w:val="lowerLetter"/>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9E801EE"/>
    <w:multiLevelType w:val="singleLevel"/>
    <w:tmpl w:val="04150001"/>
    <w:lvl w:ilvl="0">
      <w:start w:val="1"/>
      <w:numFmt w:val="bullet"/>
      <w:lvlText w:val=""/>
      <w:lvlJc w:val="left"/>
      <w:pPr>
        <w:ind w:left="720" w:hanging="360"/>
      </w:pPr>
      <w:rPr>
        <w:rFonts w:ascii="Symbol" w:hAnsi="Symbol" w:hint="default"/>
      </w:rPr>
    </w:lvl>
  </w:abstractNum>
  <w:abstractNum w:abstractNumId="50" w15:restartNumberingAfterBreak="0">
    <w:nsid w:val="4E1E0D75"/>
    <w:multiLevelType w:val="multilevel"/>
    <w:tmpl w:val="36DAC5D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4E6535D4"/>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542604B7"/>
    <w:multiLevelType w:val="hybridMultilevel"/>
    <w:tmpl w:val="BE8A32D4"/>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3" w15:restartNumberingAfterBreak="0">
    <w:nsid w:val="5429718C"/>
    <w:multiLevelType w:val="multilevel"/>
    <w:tmpl w:val="36DAC5D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542C60EC"/>
    <w:multiLevelType w:val="hybridMultilevel"/>
    <w:tmpl w:val="F9B06B70"/>
    <w:lvl w:ilvl="0" w:tplc="04150011">
      <w:start w:val="1"/>
      <w:numFmt w:val="decimal"/>
      <w:lvlText w:val="%1)"/>
      <w:lvlJc w:val="left"/>
      <w:pPr>
        <w:ind w:left="720" w:hanging="360"/>
      </w:pPr>
      <w:rPr>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5" w15:restartNumberingAfterBreak="0">
    <w:nsid w:val="54993184"/>
    <w:multiLevelType w:val="hybridMultilevel"/>
    <w:tmpl w:val="1408B6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6" w15:restartNumberingAfterBreak="0">
    <w:nsid w:val="55137323"/>
    <w:multiLevelType w:val="singleLevel"/>
    <w:tmpl w:val="0415000F"/>
    <w:lvl w:ilvl="0">
      <w:start w:val="1"/>
      <w:numFmt w:val="decimal"/>
      <w:lvlText w:val="%1."/>
      <w:lvlJc w:val="left"/>
      <w:pPr>
        <w:ind w:left="720" w:hanging="360"/>
      </w:pPr>
    </w:lvl>
  </w:abstractNum>
  <w:abstractNum w:abstractNumId="57" w15:restartNumberingAfterBreak="0">
    <w:nsid w:val="56350447"/>
    <w:multiLevelType w:val="hybridMultilevel"/>
    <w:tmpl w:val="A5EE050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59BB3581"/>
    <w:multiLevelType w:val="hybridMultilevel"/>
    <w:tmpl w:val="65C464FA"/>
    <w:lvl w:ilvl="0" w:tplc="FFFFFFFF">
      <w:start w:val="1"/>
      <w:numFmt w:val="decimal"/>
      <w:lvlText w:val="%1."/>
      <w:lvlJc w:val="left"/>
      <w:pPr>
        <w:ind w:left="360" w:hanging="360"/>
      </w:pPr>
      <w:rPr>
        <w:rFonts w:asciiTheme="minorHAnsi" w:eastAsiaTheme="minorHAnsi" w:hAnsiTheme="minorHAnsi" w:cstheme="minorHAnsi" w:hint="default"/>
      </w:rPr>
    </w:lvl>
    <w:lvl w:ilvl="1" w:tplc="FFFFFFFF">
      <w:start w:val="1"/>
      <w:numFmt w:val="lowerLetter"/>
      <w:lvlText w:val="%2."/>
      <w:lvlJc w:val="left"/>
      <w:pPr>
        <w:ind w:left="1440" w:hanging="360"/>
      </w:pPr>
      <w:rPr>
        <w:rFonts w:asciiTheme="minorHAnsi" w:hAnsiTheme="minorHAnsi" w:cstheme="minorHAnsi"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5A830DF5"/>
    <w:multiLevelType w:val="singleLevel"/>
    <w:tmpl w:val="0415000F"/>
    <w:lvl w:ilvl="0">
      <w:start w:val="1"/>
      <w:numFmt w:val="decimal"/>
      <w:lvlText w:val="%1."/>
      <w:lvlJc w:val="left"/>
      <w:pPr>
        <w:ind w:left="720" w:hanging="360"/>
      </w:pPr>
    </w:lvl>
  </w:abstractNum>
  <w:abstractNum w:abstractNumId="60" w15:restartNumberingAfterBreak="0">
    <w:nsid w:val="5AB64B2C"/>
    <w:multiLevelType w:val="multilevel"/>
    <w:tmpl w:val="5B568862"/>
    <w:lvl w:ilvl="0">
      <w:start w:val="1"/>
      <w:numFmt w:val="decimal"/>
      <w:lvlText w:val="%1."/>
      <w:lvlJc w:val="left"/>
      <w:pPr>
        <w:ind w:left="720" w:hanging="360"/>
      </w:pPr>
    </w:lvl>
    <w:lvl w:ilvl="1">
      <w:start w:val="1"/>
      <w:numFmt w:val="decimal"/>
      <w:lvlText w:val="%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61" w15:restartNumberingAfterBreak="0">
    <w:nsid w:val="5ABD4261"/>
    <w:multiLevelType w:val="multilevel"/>
    <w:tmpl w:val="74E02B50"/>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62" w15:restartNumberingAfterBreak="0">
    <w:nsid w:val="5AE01CA7"/>
    <w:multiLevelType w:val="hybridMultilevel"/>
    <w:tmpl w:val="BAA875E4"/>
    <w:lvl w:ilvl="0" w:tplc="FFFFFFFF">
      <w:start w:val="1"/>
      <w:numFmt w:val="lowerLetter"/>
      <w:lvlText w:val="%1)"/>
      <w:lvlJc w:val="left"/>
      <w:pPr>
        <w:ind w:left="731" w:hanging="360"/>
      </w:pPr>
      <w:rPr>
        <w:rFonts w:hint="default"/>
      </w:rPr>
    </w:lvl>
    <w:lvl w:ilvl="1" w:tplc="FFFFFFFF">
      <w:start w:val="1"/>
      <w:numFmt w:val="lowerLetter"/>
      <w:lvlText w:val="%2."/>
      <w:lvlJc w:val="left"/>
      <w:pPr>
        <w:ind w:left="1811" w:hanging="360"/>
      </w:pPr>
      <w:rPr>
        <w:rFonts w:asciiTheme="minorHAnsi" w:hAnsiTheme="minorHAnsi" w:cstheme="minorHAnsi" w:hint="default"/>
      </w:rPr>
    </w:lvl>
    <w:lvl w:ilvl="2" w:tplc="FFFFFFFF">
      <w:start w:val="1"/>
      <w:numFmt w:val="lowerRoman"/>
      <w:lvlText w:val="%3."/>
      <w:lvlJc w:val="right"/>
      <w:pPr>
        <w:ind w:left="2531" w:hanging="180"/>
      </w:pPr>
    </w:lvl>
    <w:lvl w:ilvl="3" w:tplc="FFFFFFFF">
      <w:start w:val="1"/>
      <w:numFmt w:val="decimal"/>
      <w:lvlText w:val="%4."/>
      <w:lvlJc w:val="left"/>
      <w:pPr>
        <w:ind w:left="3251" w:hanging="360"/>
      </w:pPr>
    </w:lvl>
    <w:lvl w:ilvl="4" w:tplc="FFFFFFFF" w:tentative="1">
      <w:start w:val="1"/>
      <w:numFmt w:val="lowerLetter"/>
      <w:lvlText w:val="%5."/>
      <w:lvlJc w:val="left"/>
      <w:pPr>
        <w:ind w:left="3971" w:hanging="360"/>
      </w:pPr>
    </w:lvl>
    <w:lvl w:ilvl="5" w:tplc="FFFFFFFF" w:tentative="1">
      <w:start w:val="1"/>
      <w:numFmt w:val="lowerRoman"/>
      <w:lvlText w:val="%6."/>
      <w:lvlJc w:val="right"/>
      <w:pPr>
        <w:ind w:left="4691" w:hanging="180"/>
      </w:pPr>
    </w:lvl>
    <w:lvl w:ilvl="6" w:tplc="FFFFFFFF" w:tentative="1">
      <w:start w:val="1"/>
      <w:numFmt w:val="decimal"/>
      <w:lvlText w:val="%7."/>
      <w:lvlJc w:val="left"/>
      <w:pPr>
        <w:ind w:left="5411" w:hanging="360"/>
      </w:pPr>
    </w:lvl>
    <w:lvl w:ilvl="7" w:tplc="FFFFFFFF" w:tentative="1">
      <w:start w:val="1"/>
      <w:numFmt w:val="lowerLetter"/>
      <w:lvlText w:val="%8."/>
      <w:lvlJc w:val="left"/>
      <w:pPr>
        <w:ind w:left="6131" w:hanging="360"/>
      </w:pPr>
    </w:lvl>
    <w:lvl w:ilvl="8" w:tplc="FFFFFFFF" w:tentative="1">
      <w:start w:val="1"/>
      <w:numFmt w:val="lowerRoman"/>
      <w:lvlText w:val="%9."/>
      <w:lvlJc w:val="right"/>
      <w:pPr>
        <w:ind w:left="6851" w:hanging="180"/>
      </w:pPr>
    </w:lvl>
  </w:abstractNum>
  <w:abstractNum w:abstractNumId="63" w15:restartNumberingAfterBreak="0">
    <w:nsid w:val="5BB73FBA"/>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5BC015C4"/>
    <w:multiLevelType w:val="hybridMultilevel"/>
    <w:tmpl w:val="9BB2943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5" w15:restartNumberingAfterBreak="0">
    <w:nsid w:val="5BD96DDF"/>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5D235E3A"/>
    <w:multiLevelType w:val="hybridMultilevel"/>
    <w:tmpl w:val="6E5AFF4A"/>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7" w15:restartNumberingAfterBreak="0">
    <w:nsid w:val="5DE26BE1"/>
    <w:multiLevelType w:val="singleLevel"/>
    <w:tmpl w:val="0415000F"/>
    <w:lvl w:ilvl="0">
      <w:start w:val="1"/>
      <w:numFmt w:val="decimal"/>
      <w:lvlText w:val="%1."/>
      <w:lvlJc w:val="left"/>
      <w:pPr>
        <w:ind w:left="720" w:hanging="360"/>
      </w:pPr>
    </w:lvl>
  </w:abstractNum>
  <w:abstractNum w:abstractNumId="68" w15:restartNumberingAfterBreak="0">
    <w:nsid w:val="5E245CD5"/>
    <w:multiLevelType w:val="multilevel"/>
    <w:tmpl w:val="74E02B50"/>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69" w15:restartNumberingAfterBreak="0">
    <w:nsid w:val="615E1E9F"/>
    <w:multiLevelType w:val="singleLevel"/>
    <w:tmpl w:val="0415000F"/>
    <w:lvl w:ilvl="0">
      <w:start w:val="1"/>
      <w:numFmt w:val="decimal"/>
      <w:lvlText w:val="%1."/>
      <w:lvlJc w:val="left"/>
      <w:pPr>
        <w:ind w:left="720" w:hanging="360"/>
      </w:pPr>
    </w:lvl>
  </w:abstractNum>
  <w:abstractNum w:abstractNumId="70" w15:restartNumberingAfterBreak="0">
    <w:nsid w:val="641419DA"/>
    <w:multiLevelType w:val="multilevel"/>
    <w:tmpl w:val="9C0049A6"/>
    <w:lvl w:ilvl="0">
      <w:start w:val="1"/>
      <w:numFmt w:val="lowerLetter"/>
      <w:lvlText w:val="%1."/>
      <w:lvlJc w:val="left"/>
      <w:pPr>
        <w:ind w:left="720" w:hanging="360"/>
      </w:pPr>
    </w:lvl>
    <w:lvl w:ilvl="1">
      <w:start w:val="1"/>
      <w:numFmt w:val="decimal"/>
      <w:lvlText w:val="%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71" w15:restartNumberingAfterBreak="0">
    <w:nsid w:val="646A708E"/>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64FA28ED"/>
    <w:multiLevelType w:val="multilevel"/>
    <w:tmpl w:val="74E02B50"/>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73" w15:restartNumberingAfterBreak="0">
    <w:nsid w:val="654E28AA"/>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66173C66"/>
    <w:multiLevelType w:val="multilevel"/>
    <w:tmpl w:val="1800FAC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5" w15:restartNumberingAfterBreak="0">
    <w:nsid w:val="662C6958"/>
    <w:multiLevelType w:val="hybridMultilevel"/>
    <w:tmpl w:val="1408B6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6" w15:restartNumberingAfterBreak="0">
    <w:nsid w:val="6849117B"/>
    <w:multiLevelType w:val="singleLevel"/>
    <w:tmpl w:val="04150001"/>
    <w:lvl w:ilvl="0">
      <w:start w:val="1"/>
      <w:numFmt w:val="bullet"/>
      <w:lvlText w:val=""/>
      <w:lvlJc w:val="left"/>
      <w:pPr>
        <w:ind w:left="720" w:hanging="360"/>
      </w:pPr>
      <w:rPr>
        <w:rFonts w:ascii="Symbol" w:hAnsi="Symbol" w:hint="default"/>
      </w:rPr>
    </w:lvl>
  </w:abstractNum>
  <w:abstractNum w:abstractNumId="77" w15:restartNumberingAfterBreak="0">
    <w:nsid w:val="68ED28D8"/>
    <w:multiLevelType w:val="hybridMultilevel"/>
    <w:tmpl w:val="F9B06B70"/>
    <w:lvl w:ilvl="0" w:tplc="04150011">
      <w:start w:val="1"/>
      <w:numFmt w:val="decimal"/>
      <w:lvlText w:val="%1)"/>
      <w:lvlJc w:val="left"/>
      <w:pPr>
        <w:ind w:left="720" w:hanging="360"/>
      </w:pPr>
      <w:rPr>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8" w15:restartNumberingAfterBreak="0">
    <w:nsid w:val="69390AB2"/>
    <w:multiLevelType w:val="hybridMultilevel"/>
    <w:tmpl w:val="1408B6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9" w15:restartNumberingAfterBreak="0">
    <w:nsid w:val="6A191C45"/>
    <w:multiLevelType w:val="singleLevel"/>
    <w:tmpl w:val="0415000F"/>
    <w:lvl w:ilvl="0">
      <w:start w:val="1"/>
      <w:numFmt w:val="decimal"/>
      <w:lvlText w:val="%1."/>
      <w:lvlJc w:val="left"/>
      <w:pPr>
        <w:ind w:left="720" w:hanging="360"/>
      </w:pPr>
    </w:lvl>
  </w:abstractNum>
  <w:abstractNum w:abstractNumId="80" w15:restartNumberingAfterBreak="0">
    <w:nsid w:val="6ACB2CE9"/>
    <w:multiLevelType w:val="hybridMultilevel"/>
    <w:tmpl w:val="F9B06B70"/>
    <w:lvl w:ilvl="0" w:tplc="04150011">
      <w:start w:val="1"/>
      <w:numFmt w:val="decimal"/>
      <w:lvlText w:val="%1)"/>
      <w:lvlJc w:val="left"/>
      <w:pPr>
        <w:ind w:left="720" w:hanging="360"/>
      </w:pPr>
      <w:rPr>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1" w15:restartNumberingAfterBreak="0">
    <w:nsid w:val="6BF85FA3"/>
    <w:multiLevelType w:val="multilevel"/>
    <w:tmpl w:val="74E02B50"/>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82" w15:restartNumberingAfterBreak="0">
    <w:nsid w:val="6C2B7B22"/>
    <w:multiLevelType w:val="multilevel"/>
    <w:tmpl w:val="5B568862"/>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6C902283"/>
    <w:multiLevelType w:val="singleLevel"/>
    <w:tmpl w:val="0415000F"/>
    <w:lvl w:ilvl="0">
      <w:start w:val="1"/>
      <w:numFmt w:val="decimal"/>
      <w:lvlText w:val="%1."/>
      <w:lvlJc w:val="left"/>
      <w:pPr>
        <w:ind w:left="720" w:hanging="360"/>
      </w:pPr>
    </w:lvl>
  </w:abstractNum>
  <w:abstractNum w:abstractNumId="84" w15:restartNumberingAfterBreak="0">
    <w:nsid w:val="6D0054E9"/>
    <w:multiLevelType w:val="hybridMultilevel"/>
    <w:tmpl w:val="1408B6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5" w15:restartNumberingAfterBreak="0">
    <w:nsid w:val="6F6C5672"/>
    <w:multiLevelType w:val="multilevel"/>
    <w:tmpl w:val="74E02B50"/>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86" w15:restartNumberingAfterBreak="0">
    <w:nsid w:val="6F961236"/>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71285206"/>
    <w:multiLevelType w:val="hybridMultilevel"/>
    <w:tmpl w:val="F9B06B70"/>
    <w:lvl w:ilvl="0" w:tplc="04150011">
      <w:start w:val="1"/>
      <w:numFmt w:val="decimal"/>
      <w:lvlText w:val="%1)"/>
      <w:lvlJc w:val="left"/>
      <w:pPr>
        <w:ind w:left="720" w:hanging="360"/>
      </w:pPr>
      <w:rPr>
        <w:sz w:val="22"/>
        <w:szCs w:val="18"/>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8" w15:restartNumberingAfterBreak="0">
    <w:nsid w:val="71C137A2"/>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72C717A4"/>
    <w:multiLevelType w:val="singleLevel"/>
    <w:tmpl w:val="0415000F"/>
    <w:lvl w:ilvl="0">
      <w:start w:val="1"/>
      <w:numFmt w:val="decimal"/>
      <w:lvlText w:val="%1."/>
      <w:lvlJc w:val="left"/>
      <w:pPr>
        <w:ind w:left="720" w:hanging="360"/>
      </w:pPr>
    </w:lvl>
  </w:abstractNum>
  <w:abstractNum w:abstractNumId="90" w15:restartNumberingAfterBreak="0">
    <w:nsid w:val="738037B3"/>
    <w:multiLevelType w:val="hybridMultilevel"/>
    <w:tmpl w:val="FAAE86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1" w15:restartNumberingAfterBreak="0">
    <w:nsid w:val="76F60FC9"/>
    <w:multiLevelType w:val="hybridMultilevel"/>
    <w:tmpl w:val="A5EE050E"/>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2" w15:restartNumberingAfterBreak="0">
    <w:nsid w:val="77EE316F"/>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85C246D"/>
    <w:multiLevelType w:val="multilevel"/>
    <w:tmpl w:val="74E02B50"/>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94" w15:restartNumberingAfterBreak="0">
    <w:nsid w:val="7A4574A3"/>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C10376C"/>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C7B40AB"/>
    <w:multiLevelType w:val="multilevel"/>
    <w:tmpl w:val="BB16E92A"/>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78262269">
    <w:abstractNumId w:val="11"/>
  </w:num>
  <w:num w:numId="2" w16cid:durableId="1277061777">
    <w:abstractNumId w:val="57"/>
  </w:num>
  <w:num w:numId="3" w16cid:durableId="1072048249">
    <w:abstractNumId w:val="91"/>
  </w:num>
  <w:num w:numId="4" w16cid:durableId="2091266087">
    <w:abstractNumId w:val="53"/>
  </w:num>
  <w:num w:numId="5" w16cid:durableId="345711104">
    <w:abstractNumId w:val="8"/>
  </w:num>
  <w:num w:numId="6" w16cid:durableId="213927374">
    <w:abstractNumId w:val="15"/>
  </w:num>
  <w:num w:numId="7" w16cid:durableId="318315461">
    <w:abstractNumId w:val="31"/>
  </w:num>
  <w:num w:numId="8" w16cid:durableId="74786385">
    <w:abstractNumId w:val="18"/>
  </w:num>
  <w:num w:numId="9" w16cid:durableId="2097939562">
    <w:abstractNumId w:val="52"/>
  </w:num>
  <w:num w:numId="10" w16cid:durableId="985670781">
    <w:abstractNumId w:val="19"/>
  </w:num>
  <w:num w:numId="11" w16cid:durableId="1997758358">
    <w:abstractNumId w:val="70"/>
  </w:num>
  <w:num w:numId="12" w16cid:durableId="1112938048">
    <w:abstractNumId w:val="64"/>
  </w:num>
  <w:num w:numId="13" w16cid:durableId="326978809">
    <w:abstractNumId w:val="12"/>
  </w:num>
  <w:num w:numId="14" w16cid:durableId="476993049">
    <w:abstractNumId w:val="28"/>
  </w:num>
  <w:num w:numId="15" w16cid:durableId="155417124">
    <w:abstractNumId w:val="48"/>
  </w:num>
  <w:num w:numId="16" w16cid:durableId="1055155360">
    <w:abstractNumId w:val="6"/>
  </w:num>
  <w:num w:numId="17" w16cid:durableId="384255168">
    <w:abstractNumId w:val="60"/>
  </w:num>
  <w:num w:numId="18" w16cid:durableId="546533091">
    <w:abstractNumId w:val="82"/>
  </w:num>
  <w:num w:numId="19" w16cid:durableId="1892883171">
    <w:abstractNumId w:val="50"/>
  </w:num>
  <w:num w:numId="20" w16cid:durableId="1010066037">
    <w:abstractNumId w:val="90"/>
  </w:num>
  <w:num w:numId="21" w16cid:durableId="100416469">
    <w:abstractNumId w:val="35"/>
  </w:num>
  <w:num w:numId="22" w16cid:durableId="1248464089">
    <w:abstractNumId w:val="58"/>
  </w:num>
  <w:num w:numId="23" w16cid:durableId="709459476">
    <w:abstractNumId w:val="1"/>
  </w:num>
  <w:num w:numId="24" w16cid:durableId="80684392">
    <w:abstractNumId w:val="81"/>
  </w:num>
  <w:num w:numId="25" w16cid:durableId="733896447">
    <w:abstractNumId w:val="72"/>
  </w:num>
  <w:num w:numId="26" w16cid:durableId="1188645102">
    <w:abstractNumId w:val="61"/>
  </w:num>
  <w:num w:numId="27" w16cid:durableId="367221924">
    <w:abstractNumId w:val="56"/>
  </w:num>
  <w:num w:numId="28" w16cid:durableId="1000735856">
    <w:abstractNumId w:val="29"/>
  </w:num>
  <w:num w:numId="29" w16cid:durableId="880702214">
    <w:abstractNumId w:val="40"/>
  </w:num>
  <w:num w:numId="30" w16cid:durableId="1985114240">
    <w:abstractNumId w:val="69"/>
  </w:num>
  <w:num w:numId="31" w16cid:durableId="1773011130">
    <w:abstractNumId w:val="41"/>
  </w:num>
  <w:num w:numId="32" w16cid:durableId="840392290">
    <w:abstractNumId w:val="83"/>
  </w:num>
  <w:num w:numId="33" w16cid:durableId="308024135">
    <w:abstractNumId w:val="67"/>
  </w:num>
  <w:num w:numId="34" w16cid:durableId="1172377836">
    <w:abstractNumId w:val="47"/>
  </w:num>
  <w:num w:numId="35" w16cid:durableId="34694954">
    <w:abstractNumId w:val="49"/>
  </w:num>
  <w:num w:numId="36" w16cid:durableId="2065711928">
    <w:abstractNumId w:val="76"/>
  </w:num>
  <w:num w:numId="37" w16cid:durableId="494228949">
    <w:abstractNumId w:val="45"/>
  </w:num>
  <w:num w:numId="38" w16cid:durableId="1285229955">
    <w:abstractNumId w:val="44"/>
  </w:num>
  <w:num w:numId="39" w16cid:durableId="782698455">
    <w:abstractNumId w:val="13"/>
  </w:num>
  <w:num w:numId="40" w16cid:durableId="752048320">
    <w:abstractNumId w:val="17"/>
  </w:num>
  <w:num w:numId="41" w16cid:durableId="1752577370">
    <w:abstractNumId w:val="27"/>
  </w:num>
  <w:num w:numId="42" w16cid:durableId="1494223693">
    <w:abstractNumId w:val="32"/>
  </w:num>
  <w:num w:numId="43" w16cid:durableId="847138006">
    <w:abstractNumId w:val="66"/>
  </w:num>
  <w:num w:numId="44" w16cid:durableId="736631402">
    <w:abstractNumId w:val="46"/>
  </w:num>
  <w:num w:numId="45" w16cid:durableId="2123064654">
    <w:abstractNumId w:val="24"/>
  </w:num>
  <w:num w:numId="46" w16cid:durableId="941962313">
    <w:abstractNumId w:val="71"/>
  </w:num>
  <w:num w:numId="47" w16cid:durableId="68885553">
    <w:abstractNumId w:val="63"/>
  </w:num>
  <w:num w:numId="48" w16cid:durableId="1494372875">
    <w:abstractNumId w:val="3"/>
  </w:num>
  <w:num w:numId="49" w16cid:durableId="1205481730">
    <w:abstractNumId w:val="5"/>
  </w:num>
  <w:num w:numId="50" w16cid:durableId="1785079871">
    <w:abstractNumId w:val="95"/>
  </w:num>
  <w:num w:numId="51" w16cid:durableId="1464040808">
    <w:abstractNumId w:val="94"/>
  </w:num>
  <w:num w:numId="52" w16cid:durableId="2024046144">
    <w:abstractNumId w:val="33"/>
  </w:num>
  <w:num w:numId="53" w16cid:durableId="1159613625">
    <w:abstractNumId w:val="86"/>
  </w:num>
  <w:num w:numId="54" w16cid:durableId="592250847">
    <w:abstractNumId w:val="96"/>
  </w:num>
  <w:num w:numId="55" w16cid:durableId="1223561920">
    <w:abstractNumId w:val="73"/>
  </w:num>
  <w:num w:numId="56" w16cid:durableId="1268193100">
    <w:abstractNumId w:val="37"/>
  </w:num>
  <w:num w:numId="57" w16cid:durableId="1399594706">
    <w:abstractNumId w:val="51"/>
  </w:num>
  <w:num w:numId="58" w16cid:durableId="368576223">
    <w:abstractNumId w:val="2"/>
  </w:num>
  <w:num w:numId="59" w16cid:durableId="2032098769">
    <w:abstractNumId w:val="88"/>
  </w:num>
  <w:num w:numId="60" w16cid:durableId="759330522">
    <w:abstractNumId w:val="92"/>
  </w:num>
  <w:num w:numId="61" w16cid:durableId="1140147945">
    <w:abstractNumId w:val="65"/>
  </w:num>
  <w:num w:numId="62" w16cid:durableId="5372076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131283440">
    <w:abstractNumId w:val="30"/>
  </w:num>
  <w:num w:numId="64" w16cid:durableId="1886868016">
    <w:abstractNumId w:val="34"/>
  </w:num>
  <w:num w:numId="65" w16cid:durableId="387726697">
    <w:abstractNumId w:val="93"/>
  </w:num>
  <w:num w:numId="66" w16cid:durableId="724835269">
    <w:abstractNumId w:val="68"/>
  </w:num>
  <w:num w:numId="67" w16cid:durableId="1453982025">
    <w:abstractNumId w:val="38"/>
  </w:num>
  <w:num w:numId="68" w16cid:durableId="65733996">
    <w:abstractNumId w:val="9"/>
  </w:num>
  <w:num w:numId="69" w16cid:durableId="1788546887">
    <w:abstractNumId w:val="62"/>
  </w:num>
  <w:num w:numId="70" w16cid:durableId="845557464">
    <w:abstractNumId w:val="20"/>
  </w:num>
  <w:num w:numId="71" w16cid:durableId="584804103">
    <w:abstractNumId w:val="89"/>
  </w:num>
  <w:num w:numId="72" w16cid:durableId="1272281142">
    <w:abstractNumId w:val="4"/>
  </w:num>
  <w:num w:numId="73" w16cid:durableId="421608431">
    <w:abstractNumId w:val="59"/>
  </w:num>
  <w:num w:numId="74" w16cid:durableId="746879675">
    <w:abstractNumId w:val="79"/>
  </w:num>
  <w:num w:numId="75" w16cid:durableId="1444497964">
    <w:abstractNumId w:val="42"/>
  </w:num>
  <w:num w:numId="76" w16cid:durableId="1638678874">
    <w:abstractNumId w:val="22"/>
  </w:num>
  <w:num w:numId="77" w16cid:durableId="503134353">
    <w:abstractNumId w:val="85"/>
  </w:num>
  <w:num w:numId="78" w16cid:durableId="448158705">
    <w:abstractNumId w:val="26"/>
  </w:num>
  <w:num w:numId="79" w16cid:durableId="589779259">
    <w:abstractNumId w:val="36"/>
  </w:num>
  <w:num w:numId="80" w16cid:durableId="1692801211">
    <w:abstractNumId w:val="25"/>
  </w:num>
  <w:num w:numId="81" w16cid:durableId="7475338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815530275">
    <w:abstractNumId w:val="77"/>
    <w:lvlOverride w:ilvl="0">
      <w:startOverride w:val="1"/>
    </w:lvlOverride>
    <w:lvlOverride w:ilvl="1"/>
    <w:lvlOverride w:ilvl="2"/>
    <w:lvlOverride w:ilvl="3"/>
    <w:lvlOverride w:ilvl="4"/>
    <w:lvlOverride w:ilvl="5"/>
    <w:lvlOverride w:ilvl="6"/>
    <w:lvlOverride w:ilvl="7"/>
    <w:lvlOverride w:ilvl="8"/>
  </w:num>
  <w:num w:numId="83" w16cid:durableId="1624457397">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385569616">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75787123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999849397">
    <w:abstractNumId w:val="54"/>
    <w:lvlOverride w:ilvl="0">
      <w:startOverride w:val="1"/>
    </w:lvlOverride>
    <w:lvlOverride w:ilvl="1"/>
    <w:lvlOverride w:ilvl="2"/>
    <w:lvlOverride w:ilvl="3"/>
    <w:lvlOverride w:ilvl="4"/>
    <w:lvlOverride w:ilvl="5"/>
    <w:lvlOverride w:ilvl="6"/>
    <w:lvlOverride w:ilvl="7"/>
    <w:lvlOverride w:ilvl="8"/>
  </w:num>
  <w:num w:numId="87" w16cid:durableId="1719669659">
    <w:abstractNumId w:val="87"/>
    <w:lvlOverride w:ilvl="0">
      <w:startOverride w:val="1"/>
    </w:lvlOverride>
    <w:lvlOverride w:ilvl="1"/>
    <w:lvlOverride w:ilvl="2"/>
    <w:lvlOverride w:ilvl="3"/>
    <w:lvlOverride w:ilvl="4"/>
    <w:lvlOverride w:ilvl="5"/>
    <w:lvlOverride w:ilvl="6"/>
    <w:lvlOverride w:ilvl="7"/>
    <w:lvlOverride w:ilvl="8"/>
  </w:num>
  <w:num w:numId="88" w16cid:durableId="216747748">
    <w:abstractNumId w:val="14"/>
    <w:lvlOverride w:ilvl="0">
      <w:startOverride w:val="1"/>
    </w:lvlOverride>
    <w:lvlOverride w:ilvl="1"/>
    <w:lvlOverride w:ilvl="2"/>
    <w:lvlOverride w:ilvl="3"/>
    <w:lvlOverride w:ilvl="4"/>
    <w:lvlOverride w:ilvl="5"/>
    <w:lvlOverride w:ilvl="6"/>
    <w:lvlOverride w:ilvl="7"/>
    <w:lvlOverride w:ilvl="8"/>
  </w:num>
  <w:num w:numId="89" w16cid:durableId="89546689">
    <w:abstractNumId w:val="21"/>
    <w:lvlOverride w:ilvl="0">
      <w:startOverride w:val="1"/>
    </w:lvlOverride>
    <w:lvlOverride w:ilvl="1"/>
    <w:lvlOverride w:ilvl="2"/>
    <w:lvlOverride w:ilvl="3"/>
    <w:lvlOverride w:ilvl="4"/>
    <w:lvlOverride w:ilvl="5"/>
    <w:lvlOverride w:ilvl="6"/>
    <w:lvlOverride w:ilvl="7"/>
    <w:lvlOverride w:ilvl="8"/>
  </w:num>
  <w:num w:numId="90" w16cid:durableId="25332118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2053916586">
    <w:abstractNumId w:val="7"/>
    <w:lvlOverride w:ilvl="0">
      <w:startOverride w:val="1"/>
    </w:lvlOverride>
    <w:lvlOverride w:ilvl="1"/>
    <w:lvlOverride w:ilvl="2"/>
    <w:lvlOverride w:ilvl="3"/>
    <w:lvlOverride w:ilvl="4"/>
    <w:lvlOverride w:ilvl="5"/>
    <w:lvlOverride w:ilvl="6"/>
    <w:lvlOverride w:ilvl="7"/>
    <w:lvlOverride w:ilvl="8"/>
  </w:num>
  <w:num w:numId="92" w16cid:durableId="5703094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109355776">
    <w:abstractNumId w:val="80"/>
    <w:lvlOverride w:ilvl="0">
      <w:startOverride w:val="1"/>
    </w:lvlOverride>
    <w:lvlOverride w:ilvl="1"/>
    <w:lvlOverride w:ilvl="2"/>
    <w:lvlOverride w:ilvl="3"/>
    <w:lvlOverride w:ilvl="4"/>
    <w:lvlOverride w:ilvl="5"/>
    <w:lvlOverride w:ilvl="6"/>
    <w:lvlOverride w:ilvl="7"/>
    <w:lvlOverride w:ilvl="8"/>
  </w:num>
  <w:num w:numId="94" w16cid:durableId="97178497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676691197">
    <w:abstractNumId w:val="39"/>
    <w:lvlOverride w:ilvl="0">
      <w:startOverride w:val="1"/>
    </w:lvlOverride>
    <w:lvlOverride w:ilvl="1"/>
    <w:lvlOverride w:ilvl="2"/>
    <w:lvlOverride w:ilvl="3"/>
    <w:lvlOverride w:ilvl="4"/>
    <w:lvlOverride w:ilvl="5"/>
    <w:lvlOverride w:ilvl="6"/>
    <w:lvlOverride w:ilvl="7"/>
    <w:lvlOverride w:ilvl="8"/>
  </w:num>
  <w:num w:numId="96" w16cid:durableId="309361591">
    <w:abstractNumId w:val="43"/>
  </w:num>
  <w:num w:numId="97" w16cid:durableId="1507791802">
    <w:abstractNumId w:val="74"/>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67E0"/>
    <w:rsid w:val="00000785"/>
    <w:rsid w:val="00001EB0"/>
    <w:rsid w:val="00003C27"/>
    <w:rsid w:val="0000633F"/>
    <w:rsid w:val="00012676"/>
    <w:rsid w:val="000161E5"/>
    <w:rsid w:val="00020FED"/>
    <w:rsid w:val="0002122A"/>
    <w:rsid w:val="00023C97"/>
    <w:rsid w:val="00024790"/>
    <w:rsid w:val="000301D6"/>
    <w:rsid w:val="00034638"/>
    <w:rsid w:val="00036ACC"/>
    <w:rsid w:val="00045DE6"/>
    <w:rsid w:val="000462C4"/>
    <w:rsid w:val="0005176A"/>
    <w:rsid w:val="00051B89"/>
    <w:rsid w:val="00053A47"/>
    <w:rsid w:val="000544A8"/>
    <w:rsid w:val="00057BE0"/>
    <w:rsid w:val="00061243"/>
    <w:rsid w:val="000617BB"/>
    <w:rsid w:val="000636DA"/>
    <w:rsid w:val="00063B37"/>
    <w:rsid w:val="00063D96"/>
    <w:rsid w:val="00063F79"/>
    <w:rsid w:val="00065ED4"/>
    <w:rsid w:val="000661D7"/>
    <w:rsid w:val="00075331"/>
    <w:rsid w:val="00075427"/>
    <w:rsid w:val="00075671"/>
    <w:rsid w:val="00077BE6"/>
    <w:rsid w:val="00077CD3"/>
    <w:rsid w:val="00080CC5"/>
    <w:rsid w:val="00081293"/>
    <w:rsid w:val="00083C9F"/>
    <w:rsid w:val="00084004"/>
    <w:rsid w:val="00092F13"/>
    <w:rsid w:val="00094B2E"/>
    <w:rsid w:val="00095FFA"/>
    <w:rsid w:val="00096D7A"/>
    <w:rsid w:val="00097AF8"/>
    <w:rsid w:val="000A0E1D"/>
    <w:rsid w:val="000A1FA9"/>
    <w:rsid w:val="000A32A5"/>
    <w:rsid w:val="000A396A"/>
    <w:rsid w:val="000A3A99"/>
    <w:rsid w:val="000A50DD"/>
    <w:rsid w:val="000A515F"/>
    <w:rsid w:val="000A5F84"/>
    <w:rsid w:val="000B1844"/>
    <w:rsid w:val="000B18A1"/>
    <w:rsid w:val="000B213B"/>
    <w:rsid w:val="000B2D90"/>
    <w:rsid w:val="000B7DFA"/>
    <w:rsid w:val="000C393A"/>
    <w:rsid w:val="000C3C63"/>
    <w:rsid w:val="000C729D"/>
    <w:rsid w:val="000D194B"/>
    <w:rsid w:val="000D362E"/>
    <w:rsid w:val="000D38B7"/>
    <w:rsid w:val="000D3B9B"/>
    <w:rsid w:val="000D4161"/>
    <w:rsid w:val="000D491B"/>
    <w:rsid w:val="000D583C"/>
    <w:rsid w:val="000D66D2"/>
    <w:rsid w:val="000D7525"/>
    <w:rsid w:val="000E0203"/>
    <w:rsid w:val="000E0234"/>
    <w:rsid w:val="000E4FA4"/>
    <w:rsid w:val="000F1009"/>
    <w:rsid w:val="000F5A39"/>
    <w:rsid w:val="000F5A99"/>
    <w:rsid w:val="000F6678"/>
    <w:rsid w:val="000F68E9"/>
    <w:rsid w:val="000F6B70"/>
    <w:rsid w:val="00100A7B"/>
    <w:rsid w:val="001014F0"/>
    <w:rsid w:val="00102F88"/>
    <w:rsid w:val="0010357C"/>
    <w:rsid w:val="00106240"/>
    <w:rsid w:val="00106B10"/>
    <w:rsid w:val="0011141A"/>
    <w:rsid w:val="0011203B"/>
    <w:rsid w:val="00113E4F"/>
    <w:rsid w:val="00120A44"/>
    <w:rsid w:val="00132491"/>
    <w:rsid w:val="001325D9"/>
    <w:rsid w:val="00146EB3"/>
    <w:rsid w:val="00151E74"/>
    <w:rsid w:val="00152698"/>
    <w:rsid w:val="00154541"/>
    <w:rsid w:val="001554D0"/>
    <w:rsid w:val="00160304"/>
    <w:rsid w:val="0016048D"/>
    <w:rsid w:val="0016221D"/>
    <w:rsid w:val="00162757"/>
    <w:rsid w:val="001633E1"/>
    <w:rsid w:val="001670E0"/>
    <w:rsid w:val="00167370"/>
    <w:rsid w:val="0016784C"/>
    <w:rsid w:val="00170DAE"/>
    <w:rsid w:val="001744C8"/>
    <w:rsid w:val="00174B41"/>
    <w:rsid w:val="00174C63"/>
    <w:rsid w:val="00175275"/>
    <w:rsid w:val="00186E38"/>
    <w:rsid w:val="0018767C"/>
    <w:rsid w:val="00193E7D"/>
    <w:rsid w:val="00196249"/>
    <w:rsid w:val="00196844"/>
    <w:rsid w:val="001A046E"/>
    <w:rsid w:val="001A0F5B"/>
    <w:rsid w:val="001A67AD"/>
    <w:rsid w:val="001B0DBC"/>
    <w:rsid w:val="001B12DB"/>
    <w:rsid w:val="001B3206"/>
    <w:rsid w:val="001B3488"/>
    <w:rsid w:val="001B3764"/>
    <w:rsid w:val="001B5EC7"/>
    <w:rsid w:val="001B689F"/>
    <w:rsid w:val="001B6D1A"/>
    <w:rsid w:val="001B7CD9"/>
    <w:rsid w:val="001C095D"/>
    <w:rsid w:val="001C2BFA"/>
    <w:rsid w:val="001C3088"/>
    <w:rsid w:val="001C4BFB"/>
    <w:rsid w:val="001D06AC"/>
    <w:rsid w:val="001D0F8D"/>
    <w:rsid w:val="001D4199"/>
    <w:rsid w:val="001D4538"/>
    <w:rsid w:val="001D6958"/>
    <w:rsid w:val="001D75C2"/>
    <w:rsid w:val="001D7B10"/>
    <w:rsid w:val="001E08C5"/>
    <w:rsid w:val="001E1CB8"/>
    <w:rsid w:val="001E4497"/>
    <w:rsid w:val="001E66F8"/>
    <w:rsid w:val="001E702A"/>
    <w:rsid w:val="001F033F"/>
    <w:rsid w:val="001F4871"/>
    <w:rsid w:val="002017D5"/>
    <w:rsid w:val="00201DBE"/>
    <w:rsid w:val="0020297C"/>
    <w:rsid w:val="00203C3C"/>
    <w:rsid w:val="00206148"/>
    <w:rsid w:val="00206B38"/>
    <w:rsid w:val="00207D11"/>
    <w:rsid w:val="00214330"/>
    <w:rsid w:val="002151C6"/>
    <w:rsid w:val="00216D2E"/>
    <w:rsid w:val="00220ED3"/>
    <w:rsid w:val="002222F9"/>
    <w:rsid w:val="00223234"/>
    <w:rsid w:val="0022629C"/>
    <w:rsid w:val="0023065A"/>
    <w:rsid w:val="002359F2"/>
    <w:rsid w:val="00235A0D"/>
    <w:rsid w:val="00237E3E"/>
    <w:rsid w:val="00240ACD"/>
    <w:rsid w:val="0025030E"/>
    <w:rsid w:val="002528B2"/>
    <w:rsid w:val="00253748"/>
    <w:rsid w:val="00254339"/>
    <w:rsid w:val="00255CF1"/>
    <w:rsid w:val="002560E1"/>
    <w:rsid w:val="00256885"/>
    <w:rsid w:val="002574DD"/>
    <w:rsid w:val="00260BB7"/>
    <w:rsid w:val="002631CC"/>
    <w:rsid w:val="0026741E"/>
    <w:rsid w:val="00267F1A"/>
    <w:rsid w:val="00271DBA"/>
    <w:rsid w:val="00271F45"/>
    <w:rsid w:val="00274C70"/>
    <w:rsid w:val="00280C65"/>
    <w:rsid w:val="00284C6F"/>
    <w:rsid w:val="00285CD3"/>
    <w:rsid w:val="00286A33"/>
    <w:rsid w:val="00286B24"/>
    <w:rsid w:val="002874D7"/>
    <w:rsid w:val="00291A27"/>
    <w:rsid w:val="00291AF4"/>
    <w:rsid w:val="00296654"/>
    <w:rsid w:val="002A11BE"/>
    <w:rsid w:val="002A340E"/>
    <w:rsid w:val="002A5EA8"/>
    <w:rsid w:val="002A5EE6"/>
    <w:rsid w:val="002A75FC"/>
    <w:rsid w:val="002B3938"/>
    <w:rsid w:val="002B5394"/>
    <w:rsid w:val="002B5B69"/>
    <w:rsid w:val="002C2820"/>
    <w:rsid w:val="002C296F"/>
    <w:rsid w:val="002C77F5"/>
    <w:rsid w:val="002D27AE"/>
    <w:rsid w:val="002D71F8"/>
    <w:rsid w:val="002E021F"/>
    <w:rsid w:val="002E2A9E"/>
    <w:rsid w:val="002E4758"/>
    <w:rsid w:val="002E732E"/>
    <w:rsid w:val="002F3C9D"/>
    <w:rsid w:val="002F3E45"/>
    <w:rsid w:val="002F621B"/>
    <w:rsid w:val="00303ED9"/>
    <w:rsid w:val="00304571"/>
    <w:rsid w:val="0031025B"/>
    <w:rsid w:val="0031060C"/>
    <w:rsid w:val="00310D22"/>
    <w:rsid w:val="00317A9B"/>
    <w:rsid w:val="00317AF1"/>
    <w:rsid w:val="00325CB2"/>
    <w:rsid w:val="00325DD0"/>
    <w:rsid w:val="00326E13"/>
    <w:rsid w:val="0033175B"/>
    <w:rsid w:val="00333DDF"/>
    <w:rsid w:val="00335F6D"/>
    <w:rsid w:val="00337FB9"/>
    <w:rsid w:val="003401A5"/>
    <w:rsid w:val="00342F66"/>
    <w:rsid w:val="00343C9E"/>
    <w:rsid w:val="00345BBE"/>
    <w:rsid w:val="00347861"/>
    <w:rsid w:val="00352336"/>
    <w:rsid w:val="00353560"/>
    <w:rsid w:val="003556EF"/>
    <w:rsid w:val="0035608A"/>
    <w:rsid w:val="00361C88"/>
    <w:rsid w:val="0036200C"/>
    <w:rsid w:val="00366083"/>
    <w:rsid w:val="00376041"/>
    <w:rsid w:val="003802E6"/>
    <w:rsid w:val="00382D6B"/>
    <w:rsid w:val="00386CD1"/>
    <w:rsid w:val="003922D1"/>
    <w:rsid w:val="003938FC"/>
    <w:rsid w:val="00393EBA"/>
    <w:rsid w:val="003956B0"/>
    <w:rsid w:val="00395864"/>
    <w:rsid w:val="003964C9"/>
    <w:rsid w:val="00397668"/>
    <w:rsid w:val="003A15CD"/>
    <w:rsid w:val="003A1FC0"/>
    <w:rsid w:val="003A24B4"/>
    <w:rsid w:val="003A3379"/>
    <w:rsid w:val="003A3E4D"/>
    <w:rsid w:val="003B0FDE"/>
    <w:rsid w:val="003B456C"/>
    <w:rsid w:val="003B4FA6"/>
    <w:rsid w:val="003B6254"/>
    <w:rsid w:val="003B63EF"/>
    <w:rsid w:val="003C1FE5"/>
    <w:rsid w:val="003C291F"/>
    <w:rsid w:val="003C3153"/>
    <w:rsid w:val="003C5770"/>
    <w:rsid w:val="003C7401"/>
    <w:rsid w:val="003C7635"/>
    <w:rsid w:val="003C7AF1"/>
    <w:rsid w:val="003D0DB1"/>
    <w:rsid w:val="003D120E"/>
    <w:rsid w:val="003D6C01"/>
    <w:rsid w:val="003E06F3"/>
    <w:rsid w:val="003E0B8B"/>
    <w:rsid w:val="003E1CD9"/>
    <w:rsid w:val="003E547E"/>
    <w:rsid w:val="003E5E27"/>
    <w:rsid w:val="003E7E8F"/>
    <w:rsid w:val="003F0EA6"/>
    <w:rsid w:val="003F1130"/>
    <w:rsid w:val="003F20EE"/>
    <w:rsid w:val="003F361F"/>
    <w:rsid w:val="003F500B"/>
    <w:rsid w:val="003F642D"/>
    <w:rsid w:val="003F64CB"/>
    <w:rsid w:val="003F6591"/>
    <w:rsid w:val="00400D17"/>
    <w:rsid w:val="0040139E"/>
    <w:rsid w:val="00402780"/>
    <w:rsid w:val="00405868"/>
    <w:rsid w:val="004117A7"/>
    <w:rsid w:val="00416C22"/>
    <w:rsid w:val="00420907"/>
    <w:rsid w:val="00422B2C"/>
    <w:rsid w:val="00422E49"/>
    <w:rsid w:val="0042505D"/>
    <w:rsid w:val="00425A03"/>
    <w:rsid w:val="00425BF4"/>
    <w:rsid w:val="00435C00"/>
    <w:rsid w:val="004409EE"/>
    <w:rsid w:val="00442C07"/>
    <w:rsid w:val="00443C34"/>
    <w:rsid w:val="00446577"/>
    <w:rsid w:val="00451909"/>
    <w:rsid w:val="00452381"/>
    <w:rsid w:val="00456429"/>
    <w:rsid w:val="004579D5"/>
    <w:rsid w:val="00462B77"/>
    <w:rsid w:val="004663EF"/>
    <w:rsid w:val="0046669A"/>
    <w:rsid w:val="00473FE9"/>
    <w:rsid w:val="004748B0"/>
    <w:rsid w:val="00474ECF"/>
    <w:rsid w:val="0047643A"/>
    <w:rsid w:val="00480586"/>
    <w:rsid w:val="00480CE5"/>
    <w:rsid w:val="00481835"/>
    <w:rsid w:val="0048296A"/>
    <w:rsid w:val="00486C40"/>
    <w:rsid w:val="004876B1"/>
    <w:rsid w:val="004912EC"/>
    <w:rsid w:val="00491901"/>
    <w:rsid w:val="00493C3F"/>
    <w:rsid w:val="004A0FE8"/>
    <w:rsid w:val="004A42BF"/>
    <w:rsid w:val="004A4685"/>
    <w:rsid w:val="004B29FD"/>
    <w:rsid w:val="004B440D"/>
    <w:rsid w:val="004B4A11"/>
    <w:rsid w:val="004B5A17"/>
    <w:rsid w:val="004C15A2"/>
    <w:rsid w:val="004C3A56"/>
    <w:rsid w:val="004C3F75"/>
    <w:rsid w:val="004C418B"/>
    <w:rsid w:val="004C4CDA"/>
    <w:rsid w:val="004C5A12"/>
    <w:rsid w:val="004D1B42"/>
    <w:rsid w:val="004D322E"/>
    <w:rsid w:val="004D3D8D"/>
    <w:rsid w:val="004D64D7"/>
    <w:rsid w:val="004D7822"/>
    <w:rsid w:val="004E2EE6"/>
    <w:rsid w:val="004F2683"/>
    <w:rsid w:val="004F2A86"/>
    <w:rsid w:val="004F5673"/>
    <w:rsid w:val="004F6CF2"/>
    <w:rsid w:val="004F7CC6"/>
    <w:rsid w:val="00501CA0"/>
    <w:rsid w:val="00501E75"/>
    <w:rsid w:val="00502880"/>
    <w:rsid w:val="00505497"/>
    <w:rsid w:val="0050549D"/>
    <w:rsid w:val="0051506A"/>
    <w:rsid w:val="005157F2"/>
    <w:rsid w:val="00517524"/>
    <w:rsid w:val="00520B59"/>
    <w:rsid w:val="00523355"/>
    <w:rsid w:val="00531EA7"/>
    <w:rsid w:val="00533547"/>
    <w:rsid w:val="00534264"/>
    <w:rsid w:val="00537FA9"/>
    <w:rsid w:val="005402EA"/>
    <w:rsid w:val="00543610"/>
    <w:rsid w:val="00544589"/>
    <w:rsid w:val="00553488"/>
    <w:rsid w:val="00554888"/>
    <w:rsid w:val="0055526C"/>
    <w:rsid w:val="005561E9"/>
    <w:rsid w:val="00557E15"/>
    <w:rsid w:val="00562501"/>
    <w:rsid w:val="00563C80"/>
    <w:rsid w:val="005655AA"/>
    <w:rsid w:val="00567427"/>
    <w:rsid w:val="00572DDC"/>
    <w:rsid w:val="00576DAD"/>
    <w:rsid w:val="005802E1"/>
    <w:rsid w:val="00581796"/>
    <w:rsid w:val="00583883"/>
    <w:rsid w:val="00591D9A"/>
    <w:rsid w:val="005A02B8"/>
    <w:rsid w:val="005A2A3C"/>
    <w:rsid w:val="005A2AC9"/>
    <w:rsid w:val="005A5FAF"/>
    <w:rsid w:val="005B0030"/>
    <w:rsid w:val="005B1BFD"/>
    <w:rsid w:val="005B2D8D"/>
    <w:rsid w:val="005B4EA1"/>
    <w:rsid w:val="005B7BC6"/>
    <w:rsid w:val="005C1A13"/>
    <w:rsid w:val="005C3F42"/>
    <w:rsid w:val="005C5411"/>
    <w:rsid w:val="005D097B"/>
    <w:rsid w:val="005D1B77"/>
    <w:rsid w:val="005D6CDB"/>
    <w:rsid w:val="005E1945"/>
    <w:rsid w:val="005F1138"/>
    <w:rsid w:val="005F6141"/>
    <w:rsid w:val="00601AF4"/>
    <w:rsid w:val="00601BD9"/>
    <w:rsid w:val="00601C7B"/>
    <w:rsid w:val="006029C6"/>
    <w:rsid w:val="00604289"/>
    <w:rsid w:val="00604D67"/>
    <w:rsid w:val="00605855"/>
    <w:rsid w:val="00605E2A"/>
    <w:rsid w:val="00612ED4"/>
    <w:rsid w:val="006172DB"/>
    <w:rsid w:val="006174F0"/>
    <w:rsid w:val="006176C3"/>
    <w:rsid w:val="0062288F"/>
    <w:rsid w:val="006238F1"/>
    <w:rsid w:val="00624344"/>
    <w:rsid w:val="006243CD"/>
    <w:rsid w:val="00631603"/>
    <w:rsid w:val="00631C12"/>
    <w:rsid w:val="0063460F"/>
    <w:rsid w:val="00637A41"/>
    <w:rsid w:val="006411F2"/>
    <w:rsid w:val="00641796"/>
    <w:rsid w:val="006424A3"/>
    <w:rsid w:val="00643521"/>
    <w:rsid w:val="00643D38"/>
    <w:rsid w:val="006468BC"/>
    <w:rsid w:val="006470A2"/>
    <w:rsid w:val="0064715B"/>
    <w:rsid w:val="006504C4"/>
    <w:rsid w:val="0065629B"/>
    <w:rsid w:val="00660306"/>
    <w:rsid w:val="00661062"/>
    <w:rsid w:val="006656F9"/>
    <w:rsid w:val="00670F39"/>
    <w:rsid w:val="00675741"/>
    <w:rsid w:val="006758CF"/>
    <w:rsid w:val="0067697B"/>
    <w:rsid w:val="0068082E"/>
    <w:rsid w:val="00680AB6"/>
    <w:rsid w:val="006832BE"/>
    <w:rsid w:val="00683929"/>
    <w:rsid w:val="00683CA3"/>
    <w:rsid w:val="00684154"/>
    <w:rsid w:val="00685C51"/>
    <w:rsid w:val="00687C96"/>
    <w:rsid w:val="00690B33"/>
    <w:rsid w:val="00695D55"/>
    <w:rsid w:val="00697D42"/>
    <w:rsid w:val="006A5CAB"/>
    <w:rsid w:val="006A7B62"/>
    <w:rsid w:val="006B0F0A"/>
    <w:rsid w:val="006B2565"/>
    <w:rsid w:val="006B3298"/>
    <w:rsid w:val="006B6D85"/>
    <w:rsid w:val="006B7464"/>
    <w:rsid w:val="006C0894"/>
    <w:rsid w:val="006C62F3"/>
    <w:rsid w:val="006D1AC1"/>
    <w:rsid w:val="006D1EBD"/>
    <w:rsid w:val="006D4E7C"/>
    <w:rsid w:val="006D510D"/>
    <w:rsid w:val="006D6BA4"/>
    <w:rsid w:val="006E556B"/>
    <w:rsid w:val="006E7040"/>
    <w:rsid w:val="006F172A"/>
    <w:rsid w:val="006F197A"/>
    <w:rsid w:val="006F208E"/>
    <w:rsid w:val="006F3A75"/>
    <w:rsid w:val="006F3F58"/>
    <w:rsid w:val="006F4902"/>
    <w:rsid w:val="006F5241"/>
    <w:rsid w:val="006F5C7C"/>
    <w:rsid w:val="007024AD"/>
    <w:rsid w:val="00704278"/>
    <w:rsid w:val="00704CFA"/>
    <w:rsid w:val="0070706A"/>
    <w:rsid w:val="007100D4"/>
    <w:rsid w:val="007103A9"/>
    <w:rsid w:val="00713950"/>
    <w:rsid w:val="00714587"/>
    <w:rsid w:val="007148D2"/>
    <w:rsid w:val="007162B6"/>
    <w:rsid w:val="007233BA"/>
    <w:rsid w:val="007248BF"/>
    <w:rsid w:val="0072647B"/>
    <w:rsid w:val="007412C8"/>
    <w:rsid w:val="007434EC"/>
    <w:rsid w:val="00747E58"/>
    <w:rsid w:val="0075066F"/>
    <w:rsid w:val="00751F02"/>
    <w:rsid w:val="00754E90"/>
    <w:rsid w:val="00755D93"/>
    <w:rsid w:val="007564B7"/>
    <w:rsid w:val="00762C5D"/>
    <w:rsid w:val="00765250"/>
    <w:rsid w:val="007662E0"/>
    <w:rsid w:val="00771245"/>
    <w:rsid w:val="007715AD"/>
    <w:rsid w:val="007734D1"/>
    <w:rsid w:val="00773840"/>
    <w:rsid w:val="00775F9B"/>
    <w:rsid w:val="00776DFA"/>
    <w:rsid w:val="007778F3"/>
    <w:rsid w:val="007844C2"/>
    <w:rsid w:val="00785E11"/>
    <w:rsid w:val="00785E30"/>
    <w:rsid w:val="007923D6"/>
    <w:rsid w:val="00793B8C"/>
    <w:rsid w:val="00793FD6"/>
    <w:rsid w:val="0079562C"/>
    <w:rsid w:val="00796ECA"/>
    <w:rsid w:val="007A46B8"/>
    <w:rsid w:val="007B038E"/>
    <w:rsid w:val="007C10A5"/>
    <w:rsid w:val="007C1331"/>
    <w:rsid w:val="007C35CA"/>
    <w:rsid w:val="007C39A6"/>
    <w:rsid w:val="007C725C"/>
    <w:rsid w:val="007C7F9B"/>
    <w:rsid w:val="007D5973"/>
    <w:rsid w:val="007E0C6D"/>
    <w:rsid w:val="007E48F1"/>
    <w:rsid w:val="007E5816"/>
    <w:rsid w:val="007E5C66"/>
    <w:rsid w:val="007E7150"/>
    <w:rsid w:val="007E7428"/>
    <w:rsid w:val="007E76B8"/>
    <w:rsid w:val="007F1373"/>
    <w:rsid w:val="007F13FB"/>
    <w:rsid w:val="008000F1"/>
    <w:rsid w:val="0080503C"/>
    <w:rsid w:val="00810533"/>
    <w:rsid w:val="00811354"/>
    <w:rsid w:val="00813677"/>
    <w:rsid w:val="00813F41"/>
    <w:rsid w:val="00813F52"/>
    <w:rsid w:val="0082214C"/>
    <w:rsid w:val="00822A66"/>
    <w:rsid w:val="008231B1"/>
    <w:rsid w:val="00825D2E"/>
    <w:rsid w:val="00825F85"/>
    <w:rsid w:val="008357FD"/>
    <w:rsid w:val="00835CE6"/>
    <w:rsid w:val="008407E2"/>
    <w:rsid w:val="008411BF"/>
    <w:rsid w:val="00841F26"/>
    <w:rsid w:val="00843F36"/>
    <w:rsid w:val="00845D69"/>
    <w:rsid w:val="008473A9"/>
    <w:rsid w:val="00850F6A"/>
    <w:rsid w:val="00855C97"/>
    <w:rsid w:val="0086554E"/>
    <w:rsid w:val="00865841"/>
    <w:rsid w:val="00870AEA"/>
    <w:rsid w:val="00874DB5"/>
    <w:rsid w:val="00875CB0"/>
    <w:rsid w:val="00877089"/>
    <w:rsid w:val="0088129C"/>
    <w:rsid w:val="00881C40"/>
    <w:rsid w:val="00882566"/>
    <w:rsid w:val="008832CB"/>
    <w:rsid w:val="00883E50"/>
    <w:rsid w:val="00883F65"/>
    <w:rsid w:val="00884032"/>
    <w:rsid w:val="00884D8D"/>
    <w:rsid w:val="008907C7"/>
    <w:rsid w:val="008924B2"/>
    <w:rsid w:val="00892FD7"/>
    <w:rsid w:val="00893CD3"/>
    <w:rsid w:val="00893FC9"/>
    <w:rsid w:val="00895FD6"/>
    <w:rsid w:val="008A0F17"/>
    <w:rsid w:val="008A3561"/>
    <w:rsid w:val="008A38F1"/>
    <w:rsid w:val="008A49AD"/>
    <w:rsid w:val="008A5C0C"/>
    <w:rsid w:val="008B0675"/>
    <w:rsid w:val="008B180C"/>
    <w:rsid w:val="008B3F3F"/>
    <w:rsid w:val="008B506A"/>
    <w:rsid w:val="008B6552"/>
    <w:rsid w:val="008B7F7E"/>
    <w:rsid w:val="008C0045"/>
    <w:rsid w:val="008C1161"/>
    <w:rsid w:val="008C2CEA"/>
    <w:rsid w:val="008C3CB8"/>
    <w:rsid w:val="008C3E76"/>
    <w:rsid w:val="008C5ABE"/>
    <w:rsid w:val="008C6019"/>
    <w:rsid w:val="008C74AF"/>
    <w:rsid w:val="008D0C50"/>
    <w:rsid w:val="008D207F"/>
    <w:rsid w:val="008D2F11"/>
    <w:rsid w:val="008D5C6C"/>
    <w:rsid w:val="008E0E6A"/>
    <w:rsid w:val="008E14DC"/>
    <w:rsid w:val="008E1E2E"/>
    <w:rsid w:val="008E2757"/>
    <w:rsid w:val="008E3464"/>
    <w:rsid w:val="008E3CB7"/>
    <w:rsid w:val="008E46C9"/>
    <w:rsid w:val="008E7539"/>
    <w:rsid w:val="008F0C94"/>
    <w:rsid w:val="008F2692"/>
    <w:rsid w:val="008F2A5C"/>
    <w:rsid w:val="008F3172"/>
    <w:rsid w:val="008F5B6F"/>
    <w:rsid w:val="008F7832"/>
    <w:rsid w:val="008F797C"/>
    <w:rsid w:val="00900E21"/>
    <w:rsid w:val="00901138"/>
    <w:rsid w:val="00911350"/>
    <w:rsid w:val="00913334"/>
    <w:rsid w:val="00913414"/>
    <w:rsid w:val="009143B7"/>
    <w:rsid w:val="00915786"/>
    <w:rsid w:val="009239B2"/>
    <w:rsid w:val="00934027"/>
    <w:rsid w:val="00934813"/>
    <w:rsid w:val="0093556A"/>
    <w:rsid w:val="0093612B"/>
    <w:rsid w:val="009377E4"/>
    <w:rsid w:val="00940B65"/>
    <w:rsid w:val="009415F7"/>
    <w:rsid w:val="009438D1"/>
    <w:rsid w:val="00945AD6"/>
    <w:rsid w:val="009501A4"/>
    <w:rsid w:val="009541A0"/>
    <w:rsid w:val="00965710"/>
    <w:rsid w:val="00966CF8"/>
    <w:rsid w:val="00970769"/>
    <w:rsid w:val="00971E2E"/>
    <w:rsid w:val="00973014"/>
    <w:rsid w:val="009751B4"/>
    <w:rsid w:val="00975584"/>
    <w:rsid w:val="00976328"/>
    <w:rsid w:val="0097752F"/>
    <w:rsid w:val="00981705"/>
    <w:rsid w:val="00981CC0"/>
    <w:rsid w:val="00982091"/>
    <w:rsid w:val="009827D9"/>
    <w:rsid w:val="00984670"/>
    <w:rsid w:val="00984FEB"/>
    <w:rsid w:val="00990437"/>
    <w:rsid w:val="00990477"/>
    <w:rsid w:val="00992A1A"/>
    <w:rsid w:val="00994AE7"/>
    <w:rsid w:val="00994EFC"/>
    <w:rsid w:val="00995A1A"/>
    <w:rsid w:val="0099695C"/>
    <w:rsid w:val="00996DCA"/>
    <w:rsid w:val="00997B7F"/>
    <w:rsid w:val="009A1007"/>
    <w:rsid w:val="009A1A81"/>
    <w:rsid w:val="009A2719"/>
    <w:rsid w:val="009A47A8"/>
    <w:rsid w:val="009A52B0"/>
    <w:rsid w:val="009A565B"/>
    <w:rsid w:val="009A6D5B"/>
    <w:rsid w:val="009B1B3A"/>
    <w:rsid w:val="009B2D19"/>
    <w:rsid w:val="009B5337"/>
    <w:rsid w:val="009B7C63"/>
    <w:rsid w:val="009C12F2"/>
    <w:rsid w:val="009C14C2"/>
    <w:rsid w:val="009C1988"/>
    <w:rsid w:val="009C1E23"/>
    <w:rsid w:val="009C53A3"/>
    <w:rsid w:val="009C545A"/>
    <w:rsid w:val="009C56B4"/>
    <w:rsid w:val="009C650D"/>
    <w:rsid w:val="009C776C"/>
    <w:rsid w:val="009D2A78"/>
    <w:rsid w:val="009D485F"/>
    <w:rsid w:val="009E0D9D"/>
    <w:rsid w:val="009E162B"/>
    <w:rsid w:val="009E1F9B"/>
    <w:rsid w:val="009E24ED"/>
    <w:rsid w:val="009E2602"/>
    <w:rsid w:val="009E343B"/>
    <w:rsid w:val="009E4546"/>
    <w:rsid w:val="009E544E"/>
    <w:rsid w:val="009E5976"/>
    <w:rsid w:val="009E5B74"/>
    <w:rsid w:val="009F060A"/>
    <w:rsid w:val="009F07DB"/>
    <w:rsid w:val="009F529E"/>
    <w:rsid w:val="009F6711"/>
    <w:rsid w:val="009F6F7E"/>
    <w:rsid w:val="00A02E5D"/>
    <w:rsid w:val="00A02FE9"/>
    <w:rsid w:val="00A03B94"/>
    <w:rsid w:val="00A05359"/>
    <w:rsid w:val="00A07519"/>
    <w:rsid w:val="00A075BA"/>
    <w:rsid w:val="00A102B5"/>
    <w:rsid w:val="00A102F8"/>
    <w:rsid w:val="00A1221F"/>
    <w:rsid w:val="00A158F1"/>
    <w:rsid w:val="00A224AC"/>
    <w:rsid w:val="00A23A90"/>
    <w:rsid w:val="00A264F4"/>
    <w:rsid w:val="00A26664"/>
    <w:rsid w:val="00A326DB"/>
    <w:rsid w:val="00A350F6"/>
    <w:rsid w:val="00A409DA"/>
    <w:rsid w:val="00A46045"/>
    <w:rsid w:val="00A46401"/>
    <w:rsid w:val="00A529BC"/>
    <w:rsid w:val="00A54A5B"/>
    <w:rsid w:val="00A56F3C"/>
    <w:rsid w:val="00A6116D"/>
    <w:rsid w:val="00A63000"/>
    <w:rsid w:val="00A65C1F"/>
    <w:rsid w:val="00A67C80"/>
    <w:rsid w:val="00A67CFC"/>
    <w:rsid w:val="00A70752"/>
    <w:rsid w:val="00A73750"/>
    <w:rsid w:val="00A808A3"/>
    <w:rsid w:val="00A848FF"/>
    <w:rsid w:val="00A85286"/>
    <w:rsid w:val="00A85905"/>
    <w:rsid w:val="00A8599E"/>
    <w:rsid w:val="00A873C7"/>
    <w:rsid w:val="00A914BB"/>
    <w:rsid w:val="00A922E9"/>
    <w:rsid w:val="00A94614"/>
    <w:rsid w:val="00A94D03"/>
    <w:rsid w:val="00A95C4A"/>
    <w:rsid w:val="00A975DA"/>
    <w:rsid w:val="00AA3763"/>
    <w:rsid w:val="00AB0C4C"/>
    <w:rsid w:val="00AB6B08"/>
    <w:rsid w:val="00AB7A2D"/>
    <w:rsid w:val="00AC08EF"/>
    <w:rsid w:val="00AC17F9"/>
    <w:rsid w:val="00AD0F66"/>
    <w:rsid w:val="00AD1F4B"/>
    <w:rsid w:val="00AD6145"/>
    <w:rsid w:val="00AE0208"/>
    <w:rsid w:val="00AE1379"/>
    <w:rsid w:val="00AE6F02"/>
    <w:rsid w:val="00AF1BC8"/>
    <w:rsid w:val="00AF21A7"/>
    <w:rsid w:val="00AF68AD"/>
    <w:rsid w:val="00AF6BED"/>
    <w:rsid w:val="00AF6DEA"/>
    <w:rsid w:val="00AF7427"/>
    <w:rsid w:val="00B000EA"/>
    <w:rsid w:val="00B01012"/>
    <w:rsid w:val="00B03D91"/>
    <w:rsid w:val="00B05162"/>
    <w:rsid w:val="00B07478"/>
    <w:rsid w:val="00B10BA8"/>
    <w:rsid w:val="00B11BA6"/>
    <w:rsid w:val="00B13D7D"/>
    <w:rsid w:val="00B21CBB"/>
    <w:rsid w:val="00B228E1"/>
    <w:rsid w:val="00B25A26"/>
    <w:rsid w:val="00B26E06"/>
    <w:rsid w:val="00B324CD"/>
    <w:rsid w:val="00B36670"/>
    <w:rsid w:val="00B368B5"/>
    <w:rsid w:val="00B45DE6"/>
    <w:rsid w:val="00B467DF"/>
    <w:rsid w:val="00B614F3"/>
    <w:rsid w:val="00B623ED"/>
    <w:rsid w:val="00B64177"/>
    <w:rsid w:val="00B66C49"/>
    <w:rsid w:val="00B676F9"/>
    <w:rsid w:val="00B6793B"/>
    <w:rsid w:val="00B679C1"/>
    <w:rsid w:val="00B70F71"/>
    <w:rsid w:val="00B72351"/>
    <w:rsid w:val="00B7432C"/>
    <w:rsid w:val="00B75175"/>
    <w:rsid w:val="00B81B9F"/>
    <w:rsid w:val="00B8477A"/>
    <w:rsid w:val="00B8532F"/>
    <w:rsid w:val="00B85D63"/>
    <w:rsid w:val="00B86DD1"/>
    <w:rsid w:val="00B929FE"/>
    <w:rsid w:val="00B96474"/>
    <w:rsid w:val="00BA0929"/>
    <w:rsid w:val="00BA16A4"/>
    <w:rsid w:val="00BA1A85"/>
    <w:rsid w:val="00BA33B2"/>
    <w:rsid w:val="00BA7825"/>
    <w:rsid w:val="00BA7FEF"/>
    <w:rsid w:val="00BB12C7"/>
    <w:rsid w:val="00BB28AB"/>
    <w:rsid w:val="00BB356B"/>
    <w:rsid w:val="00BB5D9E"/>
    <w:rsid w:val="00BB61A1"/>
    <w:rsid w:val="00BC3953"/>
    <w:rsid w:val="00BC4B0E"/>
    <w:rsid w:val="00BC4C75"/>
    <w:rsid w:val="00BC5B37"/>
    <w:rsid w:val="00BC71BE"/>
    <w:rsid w:val="00BC750A"/>
    <w:rsid w:val="00BC7EB1"/>
    <w:rsid w:val="00BD6731"/>
    <w:rsid w:val="00BD6E76"/>
    <w:rsid w:val="00BE0244"/>
    <w:rsid w:val="00BE3232"/>
    <w:rsid w:val="00BE4993"/>
    <w:rsid w:val="00BF115C"/>
    <w:rsid w:val="00BF36A3"/>
    <w:rsid w:val="00BF5590"/>
    <w:rsid w:val="00C00B14"/>
    <w:rsid w:val="00C00D9F"/>
    <w:rsid w:val="00C01C08"/>
    <w:rsid w:val="00C02A86"/>
    <w:rsid w:val="00C0708E"/>
    <w:rsid w:val="00C109CC"/>
    <w:rsid w:val="00C11C36"/>
    <w:rsid w:val="00C12FC6"/>
    <w:rsid w:val="00C136DA"/>
    <w:rsid w:val="00C145D9"/>
    <w:rsid w:val="00C14EDA"/>
    <w:rsid w:val="00C14EEA"/>
    <w:rsid w:val="00C14EF9"/>
    <w:rsid w:val="00C15EFE"/>
    <w:rsid w:val="00C17995"/>
    <w:rsid w:val="00C17C6E"/>
    <w:rsid w:val="00C20A81"/>
    <w:rsid w:val="00C21CF3"/>
    <w:rsid w:val="00C2361C"/>
    <w:rsid w:val="00C24905"/>
    <w:rsid w:val="00C2530E"/>
    <w:rsid w:val="00C264D2"/>
    <w:rsid w:val="00C267E0"/>
    <w:rsid w:val="00C26B25"/>
    <w:rsid w:val="00C30A6F"/>
    <w:rsid w:val="00C33E9A"/>
    <w:rsid w:val="00C34491"/>
    <w:rsid w:val="00C344BF"/>
    <w:rsid w:val="00C3564F"/>
    <w:rsid w:val="00C37339"/>
    <w:rsid w:val="00C40222"/>
    <w:rsid w:val="00C436C5"/>
    <w:rsid w:val="00C441F5"/>
    <w:rsid w:val="00C44A11"/>
    <w:rsid w:val="00C46E2E"/>
    <w:rsid w:val="00C53DE3"/>
    <w:rsid w:val="00C55936"/>
    <w:rsid w:val="00C55C54"/>
    <w:rsid w:val="00C5611A"/>
    <w:rsid w:val="00C57E88"/>
    <w:rsid w:val="00C61300"/>
    <w:rsid w:val="00C662B8"/>
    <w:rsid w:val="00C71CAE"/>
    <w:rsid w:val="00C7587B"/>
    <w:rsid w:val="00C75D03"/>
    <w:rsid w:val="00C7693F"/>
    <w:rsid w:val="00C77117"/>
    <w:rsid w:val="00C77DEF"/>
    <w:rsid w:val="00C80EA6"/>
    <w:rsid w:val="00C81537"/>
    <w:rsid w:val="00C81721"/>
    <w:rsid w:val="00C81EDD"/>
    <w:rsid w:val="00C8644F"/>
    <w:rsid w:val="00C87206"/>
    <w:rsid w:val="00C949D4"/>
    <w:rsid w:val="00C961D7"/>
    <w:rsid w:val="00C96597"/>
    <w:rsid w:val="00C9775D"/>
    <w:rsid w:val="00CA1984"/>
    <w:rsid w:val="00CA7E0C"/>
    <w:rsid w:val="00CB011C"/>
    <w:rsid w:val="00CB1973"/>
    <w:rsid w:val="00CB32D8"/>
    <w:rsid w:val="00CB3DC5"/>
    <w:rsid w:val="00CB57FC"/>
    <w:rsid w:val="00CB7519"/>
    <w:rsid w:val="00CB7A05"/>
    <w:rsid w:val="00CC0049"/>
    <w:rsid w:val="00CC0714"/>
    <w:rsid w:val="00CC38D4"/>
    <w:rsid w:val="00CC3D45"/>
    <w:rsid w:val="00CC494B"/>
    <w:rsid w:val="00CC70B6"/>
    <w:rsid w:val="00CC7B18"/>
    <w:rsid w:val="00CD4841"/>
    <w:rsid w:val="00CD5681"/>
    <w:rsid w:val="00CD56EB"/>
    <w:rsid w:val="00CD6C33"/>
    <w:rsid w:val="00CD7DA6"/>
    <w:rsid w:val="00CE1077"/>
    <w:rsid w:val="00CE172D"/>
    <w:rsid w:val="00CE2ECD"/>
    <w:rsid w:val="00CE38E5"/>
    <w:rsid w:val="00CE50E0"/>
    <w:rsid w:val="00CF01D6"/>
    <w:rsid w:val="00CF2AD3"/>
    <w:rsid w:val="00CF3C69"/>
    <w:rsid w:val="00CF7836"/>
    <w:rsid w:val="00D008D6"/>
    <w:rsid w:val="00D01BD6"/>
    <w:rsid w:val="00D04DF2"/>
    <w:rsid w:val="00D065EE"/>
    <w:rsid w:val="00D06B3E"/>
    <w:rsid w:val="00D06BD3"/>
    <w:rsid w:val="00D108C1"/>
    <w:rsid w:val="00D14BC6"/>
    <w:rsid w:val="00D1533B"/>
    <w:rsid w:val="00D1619D"/>
    <w:rsid w:val="00D20888"/>
    <w:rsid w:val="00D2178D"/>
    <w:rsid w:val="00D24227"/>
    <w:rsid w:val="00D3071F"/>
    <w:rsid w:val="00D311A3"/>
    <w:rsid w:val="00D33BBA"/>
    <w:rsid w:val="00D419A5"/>
    <w:rsid w:val="00D424C8"/>
    <w:rsid w:val="00D4285E"/>
    <w:rsid w:val="00D42FDD"/>
    <w:rsid w:val="00D50FC8"/>
    <w:rsid w:val="00D60C74"/>
    <w:rsid w:val="00D61E7D"/>
    <w:rsid w:val="00D654CA"/>
    <w:rsid w:val="00D65740"/>
    <w:rsid w:val="00D65B44"/>
    <w:rsid w:val="00D66A13"/>
    <w:rsid w:val="00D75233"/>
    <w:rsid w:val="00D82888"/>
    <w:rsid w:val="00D82CD2"/>
    <w:rsid w:val="00D842F7"/>
    <w:rsid w:val="00D8513D"/>
    <w:rsid w:val="00D85B0C"/>
    <w:rsid w:val="00D92293"/>
    <w:rsid w:val="00D9298F"/>
    <w:rsid w:val="00D9676A"/>
    <w:rsid w:val="00D974DB"/>
    <w:rsid w:val="00DA19BF"/>
    <w:rsid w:val="00DA435E"/>
    <w:rsid w:val="00DA5B7F"/>
    <w:rsid w:val="00DA7DA7"/>
    <w:rsid w:val="00DB0418"/>
    <w:rsid w:val="00DB1103"/>
    <w:rsid w:val="00DB1ED2"/>
    <w:rsid w:val="00DB3FE1"/>
    <w:rsid w:val="00DB504A"/>
    <w:rsid w:val="00DB5E4B"/>
    <w:rsid w:val="00DB7F22"/>
    <w:rsid w:val="00DC02A4"/>
    <w:rsid w:val="00DC1E08"/>
    <w:rsid w:val="00DC2448"/>
    <w:rsid w:val="00DC5C94"/>
    <w:rsid w:val="00DC5E25"/>
    <w:rsid w:val="00DC69B7"/>
    <w:rsid w:val="00DD3330"/>
    <w:rsid w:val="00DD5D52"/>
    <w:rsid w:val="00DE7907"/>
    <w:rsid w:val="00DF01E9"/>
    <w:rsid w:val="00DF11E8"/>
    <w:rsid w:val="00DF1670"/>
    <w:rsid w:val="00DF2BF8"/>
    <w:rsid w:val="00DF304E"/>
    <w:rsid w:val="00E028D1"/>
    <w:rsid w:val="00E03A88"/>
    <w:rsid w:val="00E13A80"/>
    <w:rsid w:val="00E205C9"/>
    <w:rsid w:val="00E21047"/>
    <w:rsid w:val="00E25023"/>
    <w:rsid w:val="00E2532A"/>
    <w:rsid w:val="00E26A24"/>
    <w:rsid w:val="00E27FFD"/>
    <w:rsid w:val="00E30491"/>
    <w:rsid w:val="00E30B65"/>
    <w:rsid w:val="00E318AB"/>
    <w:rsid w:val="00E325A7"/>
    <w:rsid w:val="00E34071"/>
    <w:rsid w:val="00E37742"/>
    <w:rsid w:val="00E40B17"/>
    <w:rsid w:val="00E40F2C"/>
    <w:rsid w:val="00E41B57"/>
    <w:rsid w:val="00E42B2B"/>
    <w:rsid w:val="00E42E92"/>
    <w:rsid w:val="00E52257"/>
    <w:rsid w:val="00E54E31"/>
    <w:rsid w:val="00E634DA"/>
    <w:rsid w:val="00E63CCB"/>
    <w:rsid w:val="00E668EF"/>
    <w:rsid w:val="00E67DAE"/>
    <w:rsid w:val="00E710E7"/>
    <w:rsid w:val="00E85247"/>
    <w:rsid w:val="00E92C85"/>
    <w:rsid w:val="00E93B18"/>
    <w:rsid w:val="00E957DB"/>
    <w:rsid w:val="00EB0091"/>
    <w:rsid w:val="00EB3AA4"/>
    <w:rsid w:val="00EB3E17"/>
    <w:rsid w:val="00EB422E"/>
    <w:rsid w:val="00EB5D9E"/>
    <w:rsid w:val="00EB70FE"/>
    <w:rsid w:val="00EC0629"/>
    <w:rsid w:val="00EC1605"/>
    <w:rsid w:val="00EC263C"/>
    <w:rsid w:val="00EC3E18"/>
    <w:rsid w:val="00EC4A1A"/>
    <w:rsid w:val="00EC74D4"/>
    <w:rsid w:val="00ED0070"/>
    <w:rsid w:val="00ED1876"/>
    <w:rsid w:val="00ED1FA7"/>
    <w:rsid w:val="00ED2489"/>
    <w:rsid w:val="00EE47BF"/>
    <w:rsid w:val="00EF0C72"/>
    <w:rsid w:val="00EF1BD6"/>
    <w:rsid w:val="00EF3894"/>
    <w:rsid w:val="00EF4081"/>
    <w:rsid w:val="00EF4890"/>
    <w:rsid w:val="00EF5071"/>
    <w:rsid w:val="00F06EDD"/>
    <w:rsid w:val="00F12915"/>
    <w:rsid w:val="00F12B67"/>
    <w:rsid w:val="00F16998"/>
    <w:rsid w:val="00F20454"/>
    <w:rsid w:val="00F2089B"/>
    <w:rsid w:val="00F20FC5"/>
    <w:rsid w:val="00F21786"/>
    <w:rsid w:val="00F25682"/>
    <w:rsid w:val="00F313C2"/>
    <w:rsid w:val="00F347E5"/>
    <w:rsid w:val="00F3489E"/>
    <w:rsid w:val="00F34B0D"/>
    <w:rsid w:val="00F379B8"/>
    <w:rsid w:val="00F40CBA"/>
    <w:rsid w:val="00F40F4F"/>
    <w:rsid w:val="00F41F40"/>
    <w:rsid w:val="00F42DE4"/>
    <w:rsid w:val="00F432A6"/>
    <w:rsid w:val="00F44220"/>
    <w:rsid w:val="00F44FA4"/>
    <w:rsid w:val="00F50081"/>
    <w:rsid w:val="00F54D41"/>
    <w:rsid w:val="00F54F4A"/>
    <w:rsid w:val="00F60934"/>
    <w:rsid w:val="00F62372"/>
    <w:rsid w:val="00F64350"/>
    <w:rsid w:val="00F71A62"/>
    <w:rsid w:val="00F74352"/>
    <w:rsid w:val="00F74838"/>
    <w:rsid w:val="00F74EDA"/>
    <w:rsid w:val="00F778BF"/>
    <w:rsid w:val="00F81B7E"/>
    <w:rsid w:val="00F85BE0"/>
    <w:rsid w:val="00F9345B"/>
    <w:rsid w:val="00F95FAA"/>
    <w:rsid w:val="00F961CD"/>
    <w:rsid w:val="00F96BCE"/>
    <w:rsid w:val="00FA0585"/>
    <w:rsid w:val="00FA2EC4"/>
    <w:rsid w:val="00FA35FD"/>
    <w:rsid w:val="00FA579F"/>
    <w:rsid w:val="00FA72BF"/>
    <w:rsid w:val="00FB0F6C"/>
    <w:rsid w:val="00FB38FB"/>
    <w:rsid w:val="00FB51C3"/>
    <w:rsid w:val="00FB5D2E"/>
    <w:rsid w:val="00FB61DD"/>
    <w:rsid w:val="00FB659F"/>
    <w:rsid w:val="00FB73B0"/>
    <w:rsid w:val="00FC1310"/>
    <w:rsid w:val="00FC2179"/>
    <w:rsid w:val="00FC3104"/>
    <w:rsid w:val="00FC32B5"/>
    <w:rsid w:val="00FC43C3"/>
    <w:rsid w:val="00FC4A4D"/>
    <w:rsid w:val="00FC6748"/>
    <w:rsid w:val="00FD00AD"/>
    <w:rsid w:val="00FD0ED8"/>
    <w:rsid w:val="00FD3F07"/>
    <w:rsid w:val="00FD611F"/>
    <w:rsid w:val="00FD7FAE"/>
    <w:rsid w:val="00FE2878"/>
    <w:rsid w:val="00FE3E80"/>
    <w:rsid w:val="00FE50BF"/>
    <w:rsid w:val="00FE53F8"/>
    <w:rsid w:val="00FE5B34"/>
    <w:rsid w:val="00FE6272"/>
    <w:rsid w:val="00FF70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D0E859"/>
  <w15:docId w15:val="{DB6DBEC6-7E64-45EE-A737-C51B30E98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F389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A95C4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145D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145D9"/>
  </w:style>
  <w:style w:type="paragraph" w:styleId="Stopka">
    <w:name w:val="footer"/>
    <w:basedOn w:val="Normalny"/>
    <w:link w:val="StopkaZnak"/>
    <w:uiPriority w:val="99"/>
    <w:unhideWhenUsed/>
    <w:rsid w:val="00C145D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145D9"/>
  </w:style>
  <w:style w:type="paragraph" w:styleId="Podtytu">
    <w:name w:val="Subtitle"/>
    <w:basedOn w:val="Normalny"/>
    <w:next w:val="Normalny"/>
    <w:link w:val="PodtytuZnak"/>
    <w:uiPriority w:val="11"/>
    <w:qFormat/>
    <w:rsid w:val="00A46045"/>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A46045"/>
    <w:rPr>
      <w:rFonts w:eastAsiaTheme="minorEastAsia"/>
      <w:color w:val="5A5A5A" w:themeColor="text1" w:themeTint="A5"/>
      <w:spacing w:val="15"/>
    </w:rPr>
  </w:style>
  <w:style w:type="table" w:styleId="Tabela-Siatka">
    <w:name w:val="Table Grid"/>
    <w:basedOn w:val="Standardowy"/>
    <w:uiPriority w:val="39"/>
    <w:rsid w:val="00A460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4604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46045"/>
    <w:rPr>
      <w:rFonts w:asciiTheme="majorHAnsi" w:eastAsiaTheme="majorEastAsia" w:hAnsiTheme="majorHAnsi" w:cstheme="majorBidi"/>
      <w:spacing w:val="-10"/>
      <w:kern w:val="28"/>
      <w:sz w:val="56"/>
      <w:szCs w:val="56"/>
    </w:rPr>
  </w:style>
  <w:style w:type="character" w:customStyle="1" w:styleId="Nagwek1Znak">
    <w:name w:val="Nagłówek 1 Znak"/>
    <w:basedOn w:val="Domylnaczcionkaakapitu"/>
    <w:link w:val="Nagwek1"/>
    <w:uiPriority w:val="9"/>
    <w:rsid w:val="00EF3894"/>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EF3894"/>
    <w:pPr>
      <w:outlineLvl w:val="9"/>
    </w:pPr>
    <w:rPr>
      <w:lang w:eastAsia="pl-PL"/>
    </w:rPr>
  </w:style>
  <w:style w:type="paragraph" w:styleId="Akapitzlist">
    <w:name w:val="List Paragraph"/>
    <w:aliases w:val="Numerowanie,Akapit z listą BS,List Paragraph,L1,sw tekst,Akapit z listą5,normalny tekst,Kolorowa lista — akcent 11,Akapit normalny,Lista XXX,lp1,Preambuła,Colorful Shading - Accent 31,Light List - Accent 51,Bulleted list,Bullet List,l,Dot"/>
    <w:basedOn w:val="Normalny"/>
    <w:link w:val="AkapitzlistZnak"/>
    <w:uiPriority w:val="34"/>
    <w:qFormat/>
    <w:rsid w:val="00A922E9"/>
    <w:pPr>
      <w:ind w:left="720"/>
      <w:contextualSpacing/>
    </w:pPr>
  </w:style>
  <w:style w:type="table" w:customStyle="1" w:styleId="Zwykatabela11">
    <w:name w:val="Zwykła tabela 11"/>
    <w:basedOn w:val="Standardowy"/>
    <w:uiPriority w:val="41"/>
    <w:rsid w:val="00422E4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iatkatabelijasna1">
    <w:name w:val="Siatka tabeli — jasna1"/>
    <w:basedOn w:val="Standardowy"/>
    <w:uiPriority w:val="40"/>
    <w:rsid w:val="00422E4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Spistreci1">
    <w:name w:val="toc 1"/>
    <w:basedOn w:val="Normalny"/>
    <w:next w:val="Normalny"/>
    <w:autoRedefine/>
    <w:uiPriority w:val="39"/>
    <w:unhideWhenUsed/>
    <w:rsid w:val="00D1619D"/>
    <w:pPr>
      <w:tabs>
        <w:tab w:val="left" w:pos="440"/>
        <w:tab w:val="right" w:leader="dot" w:pos="9062"/>
      </w:tabs>
      <w:spacing w:after="100"/>
    </w:pPr>
  </w:style>
  <w:style w:type="character" w:styleId="Hipercze">
    <w:name w:val="Hyperlink"/>
    <w:basedOn w:val="Domylnaczcionkaakapitu"/>
    <w:uiPriority w:val="99"/>
    <w:unhideWhenUsed/>
    <w:rsid w:val="00A975DA"/>
    <w:rPr>
      <w:color w:val="0563C1" w:themeColor="hyperlink"/>
      <w:u w:val="single"/>
    </w:rPr>
  </w:style>
  <w:style w:type="character" w:customStyle="1" w:styleId="AkapitzlistZnak">
    <w:name w:val="Akapit z listą Znak"/>
    <w:aliases w:val="Numerowanie Znak,Akapit z listą BS Znak,List Paragraph Znak,L1 Znak,sw tekst Znak,Akapit z listą5 Znak,normalny tekst Znak,Kolorowa lista — akcent 11 Znak,Akapit normalny Znak,Lista XXX Znak,lp1 Znak,Preambuła Znak,Bulleted list Znak"/>
    <w:link w:val="Akapitzlist"/>
    <w:uiPriority w:val="34"/>
    <w:qFormat/>
    <w:locked/>
    <w:rsid w:val="00F313C2"/>
  </w:style>
  <w:style w:type="paragraph" w:customStyle="1" w:styleId="Default">
    <w:name w:val="Default"/>
    <w:rsid w:val="0062434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2Znak">
    <w:name w:val="Nagłówek 2 Znak"/>
    <w:basedOn w:val="Domylnaczcionkaakapitu"/>
    <w:link w:val="Nagwek2"/>
    <w:uiPriority w:val="9"/>
    <w:semiHidden/>
    <w:rsid w:val="00A95C4A"/>
    <w:rPr>
      <w:rFonts w:asciiTheme="majorHAnsi" w:eastAsiaTheme="majorEastAsia" w:hAnsiTheme="majorHAnsi" w:cstheme="majorBidi"/>
      <w:color w:val="2F5496" w:themeColor="accent1" w:themeShade="BF"/>
      <w:sz w:val="26"/>
      <w:szCs w:val="26"/>
    </w:rPr>
  </w:style>
  <w:style w:type="character" w:customStyle="1" w:styleId="Nierozpoznanawzmianka1">
    <w:name w:val="Nierozpoznana wzmianka1"/>
    <w:basedOn w:val="Domylnaczcionkaakapitu"/>
    <w:uiPriority w:val="99"/>
    <w:semiHidden/>
    <w:unhideWhenUsed/>
    <w:rsid w:val="00CD5681"/>
    <w:rPr>
      <w:color w:val="605E5C"/>
      <w:shd w:val="clear" w:color="auto" w:fill="E1DFDD"/>
    </w:rPr>
  </w:style>
  <w:style w:type="character" w:styleId="Pogrubienie">
    <w:name w:val="Strong"/>
    <w:uiPriority w:val="22"/>
    <w:qFormat/>
    <w:rsid w:val="00A1221F"/>
    <w:rPr>
      <w:b/>
      <w:bCs/>
    </w:rPr>
  </w:style>
  <w:style w:type="paragraph" w:styleId="NormalnyWeb">
    <w:name w:val="Normal (Web)"/>
    <w:basedOn w:val="Normalny"/>
    <w:uiPriority w:val="99"/>
    <w:semiHidden/>
    <w:unhideWhenUsed/>
    <w:rsid w:val="00A1221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t-span">
    <w:name w:val="ct-span"/>
    <w:basedOn w:val="Domylnaczcionkaakapitu"/>
    <w:rsid w:val="00ED1876"/>
  </w:style>
  <w:style w:type="character" w:customStyle="1" w:styleId="hgkelc">
    <w:name w:val="hgkelc"/>
    <w:basedOn w:val="Domylnaczcionkaakapitu"/>
    <w:rsid w:val="009E2602"/>
  </w:style>
  <w:style w:type="character" w:styleId="Odwoaniedokomentarza">
    <w:name w:val="annotation reference"/>
    <w:basedOn w:val="Domylnaczcionkaakapitu"/>
    <w:uiPriority w:val="99"/>
    <w:semiHidden/>
    <w:unhideWhenUsed/>
    <w:rsid w:val="00214330"/>
    <w:rPr>
      <w:sz w:val="16"/>
      <w:szCs w:val="16"/>
    </w:rPr>
  </w:style>
  <w:style w:type="paragraph" w:styleId="Tekstkomentarza">
    <w:name w:val="annotation text"/>
    <w:basedOn w:val="Normalny"/>
    <w:link w:val="TekstkomentarzaZnak"/>
    <w:uiPriority w:val="99"/>
    <w:unhideWhenUsed/>
    <w:rsid w:val="00214330"/>
    <w:pPr>
      <w:spacing w:line="240" w:lineRule="auto"/>
    </w:pPr>
    <w:rPr>
      <w:sz w:val="20"/>
      <w:szCs w:val="20"/>
    </w:rPr>
  </w:style>
  <w:style w:type="character" w:customStyle="1" w:styleId="TekstkomentarzaZnak">
    <w:name w:val="Tekst komentarza Znak"/>
    <w:basedOn w:val="Domylnaczcionkaakapitu"/>
    <w:link w:val="Tekstkomentarza"/>
    <w:uiPriority w:val="99"/>
    <w:rsid w:val="00214330"/>
    <w:rPr>
      <w:sz w:val="20"/>
      <w:szCs w:val="20"/>
    </w:rPr>
  </w:style>
  <w:style w:type="paragraph" w:styleId="Tematkomentarza">
    <w:name w:val="annotation subject"/>
    <w:basedOn w:val="Tekstkomentarza"/>
    <w:next w:val="Tekstkomentarza"/>
    <w:link w:val="TematkomentarzaZnak"/>
    <w:uiPriority w:val="99"/>
    <w:semiHidden/>
    <w:unhideWhenUsed/>
    <w:rsid w:val="00214330"/>
    <w:rPr>
      <w:b/>
      <w:bCs/>
    </w:rPr>
  </w:style>
  <w:style w:type="character" w:customStyle="1" w:styleId="TematkomentarzaZnak">
    <w:name w:val="Temat komentarza Znak"/>
    <w:basedOn w:val="TekstkomentarzaZnak"/>
    <w:link w:val="Tematkomentarza"/>
    <w:uiPriority w:val="99"/>
    <w:semiHidden/>
    <w:rsid w:val="00214330"/>
    <w:rPr>
      <w:b/>
      <w:bCs/>
      <w:sz w:val="20"/>
      <w:szCs w:val="20"/>
    </w:rPr>
  </w:style>
  <w:style w:type="paragraph" w:styleId="Tekstdymka">
    <w:name w:val="Balloon Text"/>
    <w:basedOn w:val="Normalny"/>
    <w:link w:val="TekstdymkaZnak"/>
    <w:uiPriority w:val="99"/>
    <w:semiHidden/>
    <w:unhideWhenUsed/>
    <w:rsid w:val="0021433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14330"/>
    <w:rPr>
      <w:rFonts w:ascii="Segoe UI" w:hAnsi="Segoe UI" w:cs="Segoe UI"/>
      <w:sz w:val="18"/>
      <w:szCs w:val="18"/>
    </w:rPr>
  </w:style>
  <w:style w:type="character" w:customStyle="1" w:styleId="has-pretty-child">
    <w:name w:val="has-pretty-child"/>
    <w:basedOn w:val="Domylnaczcionkaakapitu"/>
    <w:rsid w:val="009C1988"/>
  </w:style>
  <w:style w:type="character" w:customStyle="1" w:styleId="hps">
    <w:name w:val="hps"/>
    <w:basedOn w:val="Domylnaczcionkaakapitu"/>
    <w:rsid w:val="00443C34"/>
  </w:style>
  <w:style w:type="character" w:customStyle="1" w:styleId="TekstpodstawowyZnak">
    <w:name w:val="Tekst podstawowy Znak"/>
    <w:link w:val="Tekstpodstawowy1"/>
    <w:semiHidden/>
    <w:locked/>
    <w:rsid w:val="003956B0"/>
    <w:rPr>
      <w:lang w:val="x-none" w:eastAsia="pl-PL"/>
    </w:rPr>
  </w:style>
  <w:style w:type="paragraph" w:customStyle="1" w:styleId="Tekstpodstawowy1">
    <w:name w:val="Tekst podstawowy1"/>
    <w:basedOn w:val="Normalny"/>
    <w:link w:val="TekstpodstawowyZnak"/>
    <w:semiHidden/>
    <w:rsid w:val="003956B0"/>
    <w:pPr>
      <w:spacing w:after="0" w:line="240" w:lineRule="auto"/>
      <w:jc w:val="both"/>
    </w:pPr>
    <w:rPr>
      <w:lang w:val="x-none" w:eastAsia="pl-PL"/>
    </w:rPr>
  </w:style>
  <w:style w:type="paragraph" w:styleId="Poprawka">
    <w:name w:val="Revision"/>
    <w:hidden/>
    <w:uiPriority w:val="99"/>
    <w:semiHidden/>
    <w:rsid w:val="00096D7A"/>
    <w:pPr>
      <w:spacing w:after="0" w:line="240" w:lineRule="auto"/>
    </w:pPr>
  </w:style>
  <w:style w:type="character" w:styleId="Nierozpoznanawzmianka">
    <w:name w:val="Unresolved Mention"/>
    <w:basedOn w:val="Domylnaczcionkaakapitu"/>
    <w:uiPriority w:val="99"/>
    <w:semiHidden/>
    <w:unhideWhenUsed/>
    <w:rsid w:val="007778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2514">
      <w:bodyDiv w:val="1"/>
      <w:marLeft w:val="0"/>
      <w:marRight w:val="0"/>
      <w:marTop w:val="0"/>
      <w:marBottom w:val="0"/>
      <w:divBdr>
        <w:top w:val="none" w:sz="0" w:space="0" w:color="auto"/>
        <w:left w:val="none" w:sz="0" w:space="0" w:color="auto"/>
        <w:bottom w:val="none" w:sz="0" w:space="0" w:color="auto"/>
        <w:right w:val="none" w:sz="0" w:space="0" w:color="auto"/>
      </w:divBdr>
    </w:div>
    <w:div w:id="22172088">
      <w:bodyDiv w:val="1"/>
      <w:marLeft w:val="0"/>
      <w:marRight w:val="0"/>
      <w:marTop w:val="0"/>
      <w:marBottom w:val="0"/>
      <w:divBdr>
        <w:top w:val="none" w:sz="0" w:space="0" w:color="auto"/>
        <w:left w:val="none" w:sz="0" w:space="0" w:color="auto"/>
        <w:bottom w:val="none" w:sz="0" w:space="0" w:color="auto"/>
        <w:right w:val="none" w:sz="0" w:space="0" w:color="auto"/>
      </w:divBdr>
    </w:div>
    <w:div w:id="90395858">
      <w:bodyDiv w:val="1"/>
      <w:marLeft w:val="0"/>
      <w:marRight w:val="0"/>
      <w:marTop w:val="0"/>
      <w:marBottom w:val="0"/>
      <w:divBdr>
        <w:top w:val="none" w:sz="0" w:space="0" w:color="auto"/>
        <w:left w:val="none" w:sz="0" w:space="0" w:color="auto"/>
        <w:bottom w:val="none" w:sz="0" w:space="0" w:color="auto"/>
        <w:right w:val="none" w:sz="0" w:space="0" w:color="auto"/>
      </w:divBdr>
    </w:div>
    <w:div w:id="206572672">
      <w:bodyDiv w:val="1"/>
      <w:marLeft w:val="0"/>
      <w:marRight w:val="0"/>
      <w:marTop w:val="0"/>
      <w:marBottom w:val="0"/>
      <w:divBdr>
        <w:top w:val="none" w:sz="0" w:space="0" w:color="auto"/>
        <w:left w:val="none" w:sz="0" w:space="0" w:color="auto"/>
        <w:bottom w:val="none" w:sz="0" w:space="0" w:color="auto"/>
        <w:right w:val="none" w:sz="0" w:space="0" w:color="auto"/>
      </w:divBdr>
    </w:div>
    <w:div w:id="220679639">
      <w:bodyDiv w:val="1"/>
      <w:marLeft w:val="0"/>
      <w:marRight w:val="0"/>
      <w:marTop w:val="0"/>
      <w:marBottom w:val="0"/>
      <w:divBdr>
        <w:top w:val="none" w:sz="0" w:space="0" w:color="auto"/>
        <w:left w:val="none" w:sz="0" w:space="0" w:color="auto"/>
        <w:bottom w:val="none" w:sz="0" w:space="0" w:color="auto"/>
        <w:right w:val="none" w:sz="0" w:space="0" w:color="auto"/>
      </w:divBdr>
    </w:div>
    <w:div w:id="231159607">
      <w:bodyDiv w:val="1"/>
      <w:marLeft w:val="0"/>
      <w:marRight w:val="0"/>
      <w:marTop w:val="0"/>
      <w:marBottom w:val="0"/>
      <w:divBdr>
        <w:top w:val="none" w:sz="0" w:space="0" w:color="auto"/>
        <w:left w:val="none" w:sz="0" w:space="0" w:color="auto"/>
        <w:bottom w:val="none" w:sz="0" w:space="0" w:color="auto"/>
        <w:right w:val="none" w:sz="0" w:space="0" w:color="auto"/>
      </w:divBdr>
    </w:div>
    <w:div w:id="353921224">
      <w:bodyDiv w:val="1"/>
      <w:marLeft w:val="0"/>
      <w:marRight w:val="0"/>
      <w:marTop w:val="0"/>
      <w:marBottom w:val="0"/>
      <w:divBdr>
        <w:top w:val="none" w:sz="0" w:space="0" w:color="auto"/>
        <w:left w:val="none" w:sz="0" w:space="0" w:color="auto"/>
        <w:bottom w:val="none" w:sz="0" w:space="0" w:color="auto"/>
        <w:right w:val="none" w:sz="0" w:space="0" w:color="auto"/>
      </w:divBdr>
    </w:div>
    <w:div w:id="368576589">
      <w:bodyDiv w:val="1"/>
      <w:marLeft w:val="0"/>
      <w:marRight w:val="0"/>
      <w:marTop w:val="0"/>
      <w:marBottom w:val="0"/>
      <w:divBdr>
        <w:top w:val="none" w:sz="0" w:space="0" w:color="auto"/>
        <w:left w:val="none" w:sz="0" w:space="0" w:color="auto"/>
        <w:bottom w:val="none" w:sz="0" w:space="0" w:color="auto"/>
        <w:right w:val="none" w:sz="0" w:space="0" w:color="auto"/>
      </w:divBdr>
    </w:div>
    <w:div w:id="438990560">
      <w:bodyDiv w:val="1"/>
      <w:marLeft w:val="0"/>
      <w:marRight w:val="0"/>
      <w:marTop w:val="0"/>
      <w:marBottom w:val="0"/>
      <w:divBdr>
        <w:top w:val="none" w:sz="0" w:space="0" w:color="auto"/>
        <w:left w:val="none" w:sz="0" w:space="0" w:color="auto"/>
        <w:bottom w:val="none" w:sz="0" w:space="0" w:color="auto"/>
        <w:right w:val="none" w:sz="0" w:space="0" w:color="auto"/>
      </w:divBdr>
    </w:div>
    <w:div w:id="443312244">
      <w:bodyDiv w:val="1"/>
      <w:marLeft w:val="0"/>
      <w:marRight w:val="0"/>
      <w:marTop w:val="0"/>
      <w:marBottom w:val="0"/>
      <w:divBdr>
        <w:top w:val="none" w:sz="0" w:space="0" w:color="auto"/>
        <w:left w:val="none" w:sz="0" w:space="0" w:color="auto"/>
        <w:bottom w:val="none" w:sz="0" w:space="0" w:color="auto"/>
        <w:right w:val="none" w:sz="0" w:space="0" w:color="auto"/>
      </w:divBdr>
      <w:divsChild>
        <w:div w:id="1394811870">
          <w:marLeft w:val="0"/>
          <w:marRight w:val="0"/>
          <w:marTop w:val="0"/>
          <w:marBottom w:val="0"/>
          <w:divBdr>
            <w:top w:val="none" w:sz="0" w:space="0" w:color="auto"/>
            <w:left w:val="none" w:sz="0" w:space="0" w:color="auto"/>
            <w:bottom w:val="none" w:sz="0" w:space="0" w:color="auto"/>
            <w:right w:val="none" w:sz="0" w:space="0" w:color="auto"/>
          </w:divBdr>
          <w:divsChild>
            <w:div w:id="916132771">
              <w:marLeft w:val="0"/>
              <w:marRight w:val="0"/>
              <w:marTop w:val="0"/>
              <w:marBottom w:val="0"/>
              <w:divBdr>
                <w:top w:val="none" w:sz="0" w:space="0" w:color="auto"/>
                <w:left w:val="none" w:sz="0" w:space="0" w:color="auto"/>
                <w:bottom w:val="none" w:sz="0" w:space="0" w:color="auto"/>
                <w:right w:val="none" w:sz="0" w:space="0" w:color="auto"/>
              </w:divBdr>
            </w:div>
            <w:div w:id="1489517235">
              <w:marLeft w:val="0"/>
              <w:marRight w:val="0"/>
              <w:marTop w:val="0"/>
              <w:marBottom w:val="0"/>
              <w:divBdr>
                <w:top w:val="none" w:sz="0" w:space="0" w:color="auto"/>
                <w:left w:val="none" w:sz="0" w:space="0" w:color="auto"/>
                <w:bottom w:val="none" w:sz="0" w:space="0" w:color="auto"/>
                <w:right w:val="none" w:sz="0" w:space="0" w:color="auto"/>
              </w:divBdr>
            </w:div>
            <w:div w:id="292635862">
              <w:marLeft w:val="0"/>
              <w:marRight w:val="0"/>
              <w:marTop w:val="0"/>
              <w:marBottom w:val="0"/>
              <w:divBdr>
                <w:top w:val="none" w:sz="0" w:space="0" w:color="auto"/>
                <w:left w:val="none" w:sz="0" w:space="0" w:color="auto"/>
                <w:bottom w:val="none" w:sz="0" w:space="0" w:color="auto"/>
                <w:right w:val="none" w:sz="0" w:space="0" w:color="auto"/>
              </w:divBdr>
            </w:div>
            <w:div w:id="1508520909">
              <w:marLeft w:val="0"/>
              <w:marRight w:val="0"/>
              <w:marTop w:val="0"/>
              <w:marBottom w:val="0"/>
              <w:divBdr>
                <w:top w:val="none" w:sz="0" w:space="0" w:color="auto"/>
                <w:left w:val="none" w:sz="0" w:space="0" w:color="auto"/>
                <w:bottom w:val="none" w:sz="0" w:space="0" w:color="auto"/>
                <w:right w:val="none" w:sz="0" w:space="0" w:color="auto"/>
              </w:divBdr>
            </w:div>
            <w:div w:id="1153638737">
              <w:marLeft w:val="0"/>
              <w:marRight w:val="0"/>
              <w:marTop w:val="0"/>
              <w:marBottom w:val="0"/>
              <w:divBdr>
                <w:top w:val="none" w:sz="0" w:space="0" w:color="auto"/>
                <w:left w:val="none" w:sz="0" w:space="0" w:color="auto"/>
                <w:bottom w:val="none" w:sz="0" w:space="0" w:color="auto"/>
                <w:right w:val="none" w:sz="0" w:space="0" w:color="auto"/>
              </w:divBdr>
            </w:div>
            <w:div w:id="588465685">
              <w:marLeft w:val="0"/>
              <w:marRight w:val="0"/>
              <w:marTop w:val="0"/>
              <w:marBottom w:val="0"/>
              <w:divBdr>
                <w:top w:val="none" w:sz="0" w:space="0" w:color="auto"/>
                <w:left w:val="none" w:sz="0" w:space="0" w:color="auto"/>
                <w:bottom w:val="none" w:sz="0" w:space="0" w:color="auto"/>
                <w:right w:val="none" w:sz="0" w:space="0" w:color="auto"/>
              </w:divBdr>
            </w:div>
            <w:div w:id="660893342">
              <w:marLeft w:val="0"/>
              <w:marRight w:val="0"/>
              <w:marTop w:val="0"/>
              <w:marBottom w:val="0"/>
              <w:divBdr>
                <w:top w:val="none" w:sz="0" w:space="0" w:color="auto"/>
                <w:left w:val="none" w:sz="0" w:space="0" w:color="auto"/>
                <w:bottom w:val="none" w:sz="0" w:space="0" w:color="auto"/>
                <w:right w:val="none" w:sz="0" w:space="0" w:color="auto"/>
              </w:divBdr>
            </w:div>
            <w:div w:id="1179469643">
              <w:marLeft w:val="0"/>
              <w:marRight w:val="0"/>
              <w:marTop w:val="0"/>
              <w:marBottom w:val="0"/>
              <w:divBdr>
                <w:top w:val="none" w:sz="0" w:space="0" w:color="auto"/>
                <w:left w:val="none" w:sz="0" w:space="0" w:color="auto"/>
                <w:bottom w:val="none" w:sz="0" w:space="0" w:color="auto"/>
                <w:right w:val="none" w:sz="0" w:space="0" w:color="auto"/>
              </w:divBdr>
            </w:div>
            <w:div w:id="358118294">
              <w:marLeft w:val="0"/>
              <w:marRight w:val="0"/>
              <w:marTop w:val="0"/>
              <w:marBottom w:val="0"/>
              <w:divBdr>
                <w:top w:val="none" w:sz="0" w:space="0" w:color="auto"/>
                <w:left w:val="none" w:sz="0" w:space="0" w:color="auto"/>
                <w:bottom w:val="none" w:sz="0" w:space="0" w:color="auto"/>
                <w:right w:val="none" w:sz="0" w:space="0" w:color="auto"/>
              </w:divBdr>
            </w:div>
            <w:div w:id="1972591710">
              <w:marLeft w:val="0"/>
              <w:marRight w:val="0"/>
              <w:marTop w:val="0"/>
              <w:marBottom w:val="0"/>
              <w:divBdr>
                <w:top w:val="none" w:sz="0" w:space="0" w:color="auto"/>
                <w:left w:val="none" w:sz="0" w:space="0" w:color="auto"/>
                <w:bottom w:val="none" w:sz="0" w:space="0" w:color="auto"/>
                <w:right w:val="none" w:sz="0" w:space="0" w:color="auto"/>
              </w:divBdr>
            </w:div>
            <w:div w:id="328556918">
              <w:marLeft w:val="0"/>
              <w:marRight w:val="0"/>
              <w:marTop w:val="0"/>
              <w:marBottom w:val="0"/>
              <w:divBdr>
                <w:top w:val="none" w:sz="0" w:space="0" w:color="auto"/>
                <w:left w:val="none" w:sz="0" w:space="0" w:color="auto"/>
                <w:bottom w:val="none" w:sz="0" w:space="0" w:color="auto"/>
                <w:right w:val="none" w:sz="0" w:space="0" w:color="auto"/>
              </w:divBdr>
            </w:div>
            <w:div w:id="119737646">
              <w:marLeft w:val="0"/>
              <w:marRight w:val="0"/>
              <w:marTop w:val="0"/>
              <w:marBottom w:val="0"/>
              <w:divBdr>
                <w:top w:val="none" w:sz="0" w:space="0" w:color="auto"/>
                <w:left w:val="none" w:sz="0" w:space="0" w:color="auto"/>
                <w:bottom w:val="none" w:sz="0" w:space="0" w:color="auto"/>
                <w:right w:val="none" w:sz="0" w:space="0" w:color="auto"/>
              </w:divBdr>
            </w:div>
            <w:div w:id="559051005">
              <w:marLeft w:val="0"/>
              <w:marRight w:val="0"/>
              <w:marTop w:val="0"/>
              <w:marBottom w:val="0"/>
              <w:divBdr>
                <w:top w:val="none" w:sz="0" w:space="0" w:color="auto"/>
                <w:left w:val="none" w:sz="0" w:space="0" w:color="auto"/>
                <w:bottom w:val="none" w:sz="0" w:space="0" w:color="auto"/>
                <w:right w:val="none" w:sz="0" w:space="0" w:color="auto"/>
              </w:divBdr>
            </w:div>
            <w:div w:id="1293437246">
              <w:marLeft w:val="0"/>
              <w:marRight w:val="0"/>
              <w:marTop w:val="0"/>
              <w:marBottom w:val="0"/>
              <w:divBdr>
                <w:top w:val="none" w:sz="0" w:space="0" w:color="auto"/>
                <w:left w:val="none" w:sz="0" w:space="0" w:color="auto"/>
                <w:bottom w:val="none" w:sz="0" w:space="0" w:color="auto"/>
                <w:right w:val="none" w:sz="0" w:space="0" w:color="auto"/>
              </w:divBdr>
            </w:div>
            <w:div w:id="1712727637">
              <w:marLeft w:val="0"/>
              <w:marRight w:val="0"/>
              <w:marTop w:val="0"/>
              <w:marBottom w:val="0"/>
              <w:divBdr>
                <w:top w:val="none" w:sz="0" w:space="0" w:color="auto"/>
                <w:left w:val="none" w:sz="0" w:space="0" w:color="auto"/>
                <w:bottom w:val="none" w:sz="0" w:space="0" w:color="auto"/>
                <w:right w:val="none" w:sz="0" w:space="0" w:color="auto"/>
              </w:divBdr>
            </w:div>
            <w:div w:id="275260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058057">
      <w:bodyDiv w:val="1"/>
      <w:marLeft w:val="0"/>
      <w:marRight w:val="0"/>
      <w:marTop w:val="0"/>
      <w:marBottom w:val="0"/>
      <w:divBdr>
        <w:top w:val="none" w:sz="0" w:space="0" w:color="auto"/>
        <w:left w:val="none" w:sz="0" w:space="0" w:color="auto"/>
        <w:bottom w:val="none" w:sz="0" w:space="0" w:color="auto"/>
        <w:right w:val="none" w:sz="0" w:space="0" w:color="auto"/>
      </w:divBdr>
    </w:div>
    <w:div w:id="465709177">
      <w:bodyDiv w:val="1"/>
      <w:marLeft w:val="0"/>
      <w:marRight w:val="0"/>
      <w:marTop w:val="0"/>
      <w:marBottom w:val="0"/>
      <w:divBdr>
        <w:top w:val="none" w:sz="0" w:space="0" w:color="auto"/>
        <w:left w:val="none" w:sz="0" w:space="0" w:color="auto"/>
        <w:bottom w:val="none" w:sz="0" w:space="0" w:color="auto"/>
        <w:right w:val="none" w:sz="0" w:space="0" w:color="auto"/>
      </w:divBdr>
    </w:div>
    <w:div w:id="526716141">
      <w:bodyDiv w:val="1"/>
      <w:marLeft w:val="0"/>
      <w:marRight w:val="0"/>
      <w:marTop w:val="0"/>
      <w:marBottom w:val="0"/>
      <w:divBdr>
        <w:top w:val="none" w:sz="0" w:space="0" w:color="auto"/>
        <w:left w:val="none" w:sz="0" w:space="0" w:color="auto"/>
        <w:bottom w:val="none" w:sz="0" w:space="0" w:color="auto"/>
        <w:right w:val="none" w:sz="0" w:space="0" w:color="auto"/>
      </w:divBdr>
    </w:div>
    <w:div w:id="582423051">
      <w:bodyDiv w:val="1"/>
      <w:marLeft w:val="0"/>
      <w:marRight w:val="0"/>
      <w:marTop w:val="0"/>
      <w:marBottom w:val="0"/>
      <w:divBdr>
        <w:top w:val="none" w:sz="0" w:space="0" w:color="auto"/>
        <w:left w:val="none" w:sz="0" w:space="0" w:color="auto"/>
        <w:bottom w:val="none" w:sz="0" w:space="0" w:color="auto"/>
        <w:right w:val="none" w:sz="0" w:space="0" w:color="auto"/>
      </w:divBdr>
    </w:div>
    <w:div w:id="592127680">
      <w:bodyDiv w:val="1"/>
      <w:marLeft w:val="0"/>
      <w:marRight w:val="0"/>
      <w:marTop w:val="0"/>
      <w:marBottom w:val="0"/>
      <w:divBdr>
        <w:top w:val="none" w:sz="0" w:space="0" w:color="auto"/>
        <w:left w:val="none" w:sz="0" w:space="0" w:color="auto"/>
        <w:bottom w:val="none" w:sz="0" w:space="0" w:color="auto"/>
        <w:right w:val="none" w:sz="0" w:space="0" w:color="auto"/>
      </w:divBdr>
    </w:div>
    <w:div w:id="649289008">
      <w:bodyDiv w:val="1"/>
      <w:marLeft w:val="0"/>
      <w:marRight w:val="0"/>
      <w:marTop w:val="0"/>
      <w:marBottom w:val="0"/>
      <w:divBdr>
        <w:top w:val="none" w:sz="0" w:space="0" w:color="auto"/>
        <w:left w:val="none" w:sz="0" w:space="0" w:color="auto"/>
        <w:bottom w:val="none" w:sz="0" w:space="0" w:color="auto"/>
        <w:right w:val="none" w:sz="0" w:space="0" w:color="auto"/>
      </w:divBdr>
      <w:divsChild>
        <w:div w:id="1847668567">
          <w:marLeft w:val="0"/>
          <w:marRight w:val="0"/>
          <w:marTop w:val="0"/>
          <w:marBottom w:val="0"/>
          <w:divBdr>
            <w:top w:val="none" w:sz="0" w:space="0" w:color="auto"/>
            <w:left w:val="none" w:sz="0" w:space="0" w:color="auto"/>
            <w:bottom w:val="none" w:sz="0" w:space="0" w:color="auto"/>
            <w:right w:val="none" w:sz="0" w:space="0" w:color="auto"/>
          </w:divBdr>
          <w:divsChild>
            <w:div w:id="637029429">
              <w:marLeft w:val="0"/>
              <w:marRight w:val="0"/>
              <w:marTop w:val="0"/>
              <w:marBottom w:val="0"/>
              <w:divBdr>
                <w:top w:val="none" w:sz="0" w:space="0" w:color="auto"/>
                <w:left w:val="none" w:sz="0" w:space="0" w:color="auto"/>
                <w:bottom w:val="none" w:sz="0" w:space="0" w:color="auto"/>
                <w:right w:val="none" w:sz="0" w:space="0" w:color="auto"/>
              </w:divBdr>
            </w:div>
            <w:div w:id="816652477">
              <w:marLeft w:val="0"/>
              <w:marRight w:val="0"/>
              <w:marTop w:val="0"/>
              <w:marBottom w:val="0"/>
              <w:divBdr>
                <w:top w:val="none" w:sz="0" w:space="0" w:color="auto"/>
                <w:left w:val="none" w:sz="0" w:space="0" w:color="auto"/>
                <w:bottom w:val="none" w:sz="0" w:space="0" w:color="auto"/>
                <w:right w:val="none" w:sz="0" w:space="0" w:color="auto"/>
              </w:divBdr>
            </w:div>
            <w:div w:id="128671060">
              <w:marLeft w:val="0"/>
              <w:marRight w:val="0"/>
              <w:marTop w:val="0"/>
              <w:marBottom w:val="0"/>
              <w:divBdr>
                <w:top w:val="none" w:sz="0" w:space="0" w:color="auto"/>
                <w:left w:val="none" w:sz="0" w:space="0" w:color="auto"/>
                <w:bottom w:val="none" w:sz="0" w:space="0" w:color="auto"/>
                <w:right w:val="none" w:sz="0" w:space="0" w:color="auto"/>
              </w:divBdr>
            </w:div>
            <w:div w:id="108857678">
              <w:marLeft w:val="0"/>
              <w:marRight w:val="0"/>
              <w:marTop w:val="0"/>
              <w:marBottom w:val="0"/>
              <w:divBdr>
                <w:top w:val="none" w:sz="0" w:space="0" w:color="auto"/>
                <w:left w:val="none" w:sz="0" w:space="0" w:color="auto"/>
                <w:bottom w:val="none" w:sz="0" w:space="0" w:color="auto"/>
                <w:right w:val="none" w:sz="0" w:space="0" w:color="auto"/>
              </w:divBdr>
            </w:div>
            <w:div w:id="295648099">
              <w:marLeft w:val="0"/>
              <w:marRight w:val="0"/>
              <w:marTop w:val="0"/>
              <w:marBottom w:val="0"/>
              <w:divBdr>
                <w:top w:val="none" w:sz="0" w:space="0" w:color="auto"/>
                <w:left w:val="none" w:sz="0" w:space="0" w:color="auto"/>
                <w:bottom w:val="none" w:sz="0" w:space="0" w:color="auto"/>
                <w:right w:val="none" w:sz="0" w:space="0" w:color="auto"/>
              </w:divBdr>
            </w:div>
            <w:div w:id="1548293802">
              <w:marLeft w:val="0"/>
              <w:marRight w:val="0"/>
              <w:marTop w:val="0"/>
              <w:marBottom w:val="0"/>
              <w:divBdr>
                <w:top w:val="none" w:sz="0" w:space="0" w:color="auto"/>
                <w:left w:val="none" w:sz="0" w:space="0" w:color="auto"/>
                <w:bottom w:val="none" w:sz="0" w:space="0" w:color="auto"/>
                <w:right w:val="none" w:sz="0" w:space="0" w:color="auto"/>
              </w:divBdr>
            </w:div>
            <w:div w:id="2086148163">
              <w:marLeft w:val="0"/>
              <w:marRight w:val="0"/>
              <w:marTop w:val="0"/>
              <w:marBottom w:val="0"/>
              <w:divBdr>
                <w:top w:val="none" w:sz="0" w:space="0" w:color="auto"/>
                <w:left w:val="none" w:sz="0" w:space="0" w:color="auto"/>
                <w:bottom w:val="none" w:sz="0" w:space="0" w:color="auto"/>
                <w:right w:val="none" w:sz="0" w:space="0" w:color="auto"/>
              </w:divBdr>
            </w:div>
            <w:div w:id="1246106469">
              <w:marLeft w:val="0"/>
              <w:marRight w:val="0"/>
              <w:marTop w:val="0"/>
              <w:marBottom w:val="0"/>
              <w:divBdr>
                <w:top w:val="none" w:sz="0" w:space="0" w:color="auto"/>
                <w:left w:val="none" w:sz="0" w:space="0" w:color="auto"/>
                <w:bottom w:val="none" w:sz="0" w:space="0" w:color="auto"/>
                <w:right w:val="none" w:sz="0" w:space="0" w:color="auto"/>
              </w:divBdr>
            </w:div>
            <w:div w:id="463930330">
              <w:marLeft w:val="0"/>
              <w:marRight w:val="0"/>
              <w:marTop w:val="0"/>
              <w:marBottom w:val="0"/>
              <w:divBdr>
                <w:top w:val="none" w:sz="0" w:space="0" w:color="auto"/>
                <w:left w:val="none" w:sz="0" w:space="0" w:color="auto"/>
                <w:bottom w:val="none" w:sz="0" w:space="0" w:color="auto"/>
                <w:right w:val="none" w:sz="0" w:space="0" w:color="auto"/>
              </w:divBdr>
            </w:div>
            <w:div w:id="1012993703">
              <w:marLeft w:val="0"/>
              <w:marRight w:val="0"/>
              <w:marTop w:val="0"/>
              <w:marBottom w:val="0"/>
              <w:divBdr>
                <w:top w:val="none" w:sz="0" w:space="0" w:color="auto"/>
                <w:left w:val="none" w:sz="0" w:space="0" w:color="auto"/>
                <w:bottom w:val="none" w:sz="0" w:space="0" w:color="auto"/>
                <w:right w:val="none" w:sz="0" w:space="0" w:color="auto"/>
              </w:divBdr>
            </w:div>
            <w:div w:id="626814590">
              <w:marLeft w:val="0"/>
              <w:marRight w:val="0"/>
              <w:marTop w:val="0"/>
              <w:marBottom w:val="0"/>
              <w:divBdr>
                <w:top w:val="none" w:sz="0" w:space="0" w:color="auto"/>
                <w:left w:val="none" w:sz="0" w:space="0" w:color="auto"/>
                <w:bottom w:val="none" w:sz="0" w:space="0" w:color="auto"/>
                <w:right w:val="none" w:sz="0" w:space="0" w:color="auto"/>
              </w:divBdr>
            </w:div>
            <w:div w:id="2032682576">
              <w:marLeft w:val="0"/>
              <w:marRight w:val="0"/>
              <w:marTop w:val="0"/>
              <w:marBottom w:val="0"/>
              <w:divBdr>
                <w:top w:val="none" w:sz="0" w:space="0" w:color="auto"/>
                <w:left w:val="none" w:sz="0" w:space="0" w:color="auto"/>
                <w:bottom w:val="none" w:sz="0" w:space="0" w:color="auto"/>
                <w:right w:val="none" w:sz="0" w:space="0" w:color="auto"/>
              </w:divBdr>
            </w:div>
            <w:div w:id="435487161">
              <w:marLeft w:val="0"/>
              <w:marRight w:val="0"/>
              <w:marTop w:val="0"/>
              <w:marBottom w:val="0"/>
              <w:divBdr>
                <w:top w:val="none" w:sz="0" w:space="0" w:color="auto"/>
                <w:left w:val="none" w:sz="0" w:space="0" w:color="auto"/>
                <w:bottom w:val="none" w:sz="0" w:space="0" w:color="auto"/>
                <w:right w:val="none" w:sz="0" w:space="0" w:color="auto"/>
              </w:divBdr>
            </w:div>
            <w:div w:id="573395442">
              <w:marLeft w:val="0"/>
              <w:marRight w:val="0"/>
              <w:marTop w:val="0"/>
              <w:marBottom w:val="0"/>
              <w:divBdr>
                <w:top w:val="none" w:sz="0" w:space="0" w:color="auto"/>
                <w:left w:val="none" w:sz="0" w:space="0" w:color="auto"/>
                <w:bottom w:val="none" w:sz="0" w:space="0" w:color="auto"/>
                <w:right w:val="none" w:sz="0" w:space="0" w:color="auto"/>
              </w:divBdr>
            </w:div>
            <w:div w:id="1471634603">
              <w:marLeft w:val="0"/>
              <w:marRight w:val="0"/>
              <w:marTop w:val="0"/>
              <w:marBottom w:val="0"/>
              <w:divBdr>
                <w:top w:val="none" w:sz="0" w:space="0" w:color="auto"/>
                <w:left w:val="none" w:sz="0" w:space="0" w:color="auto"/>
                <w:bottom w:val="none" w:sz="0" w:space="0" w:color="auto"/>
                <w:right w:val="none" w:sz="0" w:space="0" w:color="auto"/>
              </w:divBdr>
            </w:div>
            <w:div w:id="1029336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945115">
      <w:bodyDiv w:val="1"/>
      <w:marLeft w:val="0"/>
      <w:marRight w:val="0"/>
      <w:marTop w:val="0"/>
      <w:marBottom w:val="0"/>
      <w:divBdr>
        <w:top w:val="none" w:sz="0" w:space="0" w:color="auto"/>
        <w:left w:val="none" w:sz="0" w:space="0" w:color="auto"/>
        <w:bottom w:val="none" w:sz="0" w:space="0" w:color="auto"/>
        <w:right w:val="none" w:sz="0" w:space="0" w:color="auto"/>
      </w:divBdr>
    </w:div>
    <w:div w:id="785199358">
      <w:bodyDiv w:val="1"/>
      <w:marLeft w:val="0"/>
      <w:marRight w:val="0"/>
      <w:marTop w:val="0"/>
      <w:marBottom w:val="0"/>
      <w:divBdr>
        <w:top w:val="none" w:sz="0" w:space="0" w:color="auto"/>
        <w:left w:val="none" w:sz="0" w:space="0" w:color="auto"/>
        <w:bottom w:val="none" w:sz="0" w:space="0" w:color="auto"/>
        <w:right w:val="none" w:sz="0" w:space="0" w:color="auto"/>
      </w:divBdr>
    </w:div>
    <w:div w:id="790436750">
      <w:bodyDiv w:val="1"/>
      <w:marLeft w:val="0"/>
      <w:marRight w:val="0"/>
      <w:marTop w:val="0"/>
      <w:marBottom w:val="0"/>
      <w:divBdr>
        <w:top w:val="none" w:sz="0" w:space="0" w:color="auto"/>
        <w:left w:val="none" w:sz="0" w:space="0" w:color="auto"/>
        <w:bottom w:val="none" w:sz="0" w:space="0" w:color="auto"/>
        <w:right w:val="none" w:sz="0" w:space="0" w:color="auto"/>
      </w:divBdr>
    </w:div>
    <w:div w:id="850532786">
      <w:bodyDiv w:val="1"/>
      <w:marLeft w:val="0"/>
      <w:marRight w:val="0"/>
      <w:marTop w:val="0"/>
      <w:marBottom w:val="0"/>
      <w:divBdr>
        <w:top w:val="none" w:sz="0" w:space="0" w:color="auto"/>
        <w:left w:val="none" w:sz="0" w:space="0" w:color="auto"/>
        <w:bottom w:val="none" w:sz="0" w:space="0" w:color="auto"/>
        <w:right w:val="none" w:sz="0" w:space="0" w:color="auto"/>
      </w:divBdr>
    </w:div>
    <w:div w:id="982545509">
      <w:bodyDiv w:val="1"/>
      <w:marLeft w:val="0"/>
      <w:marRight w:val="0"/>
      <w:marTop w:val="0"/>
      <w:marBottom w:val="0"/>
      <w:divBdr>
        <w:top w:val="none" w:sz="0" w:space="0" w:color="auto"/>
        <w:left w:val="none" w:sz="0" w:space="0" w:color="auto"/>
        <w:bottom w:val="none" w:sz="0" w:space="0" w:color="auto"/>
        <w:right w:val="none" w:sz="0" w:space="0" w:color="auto"/>
      </w:divBdr>
    </w:div>
    <w:div w:id="1149595396">
      <w:bodyDiv w:val="1"/>
      <w:marLeft w:val="0"/>
      <w:marRight w:val="0"/>
      <w:marTop w:val="0"/>
      <w:marBottom w:val="0"/>
      <w:divBdr>
        <w:top w:val="none" w:sz="0" w:space="0" w:color="auto"/>
        <w:left w:val="none" w:sz="0" w:space="0" w:color="auto"/>
        <w:bottom w:val="none" w:sz="0" w:space="0" w:color="auto"/>
        <w:right w:val="none" w:sz="0" w:space="0" w:color="auto"/>
      </w:divBdr>
    </w:div>
    <w:div w:id="1152676911">
      <w:bodyDiv w:val="1"/>
      <w:marLeft w:val="0"/>
      <w:marRight w:val="0"/>
      <w:marTop w:val="0"/>
      <w:marBottom w:val="0"/>
      <w:divBdr>
        <w:top w:val="none" w:sz="0" w:space="0" w:color="auto"/>
        <w:left w:val="none" w:sz="0" w:space="0" w:color="auto"/>
        <w:bottom w:val="none" w:sz="0" w:space="0" w:color="auto"/>
        <w:right w:val="none" w:sz="0" w:space="0" w:color="auto"/>
      </w:divBdr>
    </w:div>
    <w:div w:id="1167675574">
      <w:bodyDiv w:val="1"/>
      <w:marLeft w:val="0"/>
      <w:marRight w:val="0"/>
      <w:marTop w:val="0"/>
      <w:marBottom w:val="0"/>
      <w:divBdr>
        <w:top w:val="none" w:sz="0" w:space="0" w:color="auto"/>
        <w:left w:val="none" w:sz="0" w:space="0" w:color="auto"/>
        <w:bottom w:val="none" w:sz="0" w:space="0" w:color="auto"/>
        <w:right w:val="none" w:sz="0" w:space="0" w:color="auto"/>
      </w:divBdr>
    </w:div>
    <w:div w:id="1172061757">
      <w:bodyDiv w:val="1"/>
      <w:marLeft w:val="0"/>
      <w:marRight w:val="0"/>
      <w:marTop w:val="0"/>
      <w:marBottom w:val="0"/>
      <w:divBdr>
        <w:top w:val="none" w:sz="0" w:space="0" w:color="auto"/>
        <w:left w:val="none" w:sz="0" w:space="0" w:color="auto"/>
        <w:bottom w:val="none" w:sz="0" w:space="0" w:color="auto"/>
        <w:right w:val="none" w:sz="0" w:space="0" w:color="auto"/>
      </w:divBdr>
    </w:div>
    <w:div w:id="1172525528">
      <w:bodyDiv w:val="1"/>
      <w:marLeft w:val="0"/>
      <w:marRight w:val="0"/>
      <w:marTop w:val="0"/>
      <w:marBottom w:val="0"/>
      <w:divBdr>
        <w:top w:val="none" w:sz="0" w:space="0" w:color="auto"/>
        <w:left w:val="none" w:sz="0" w:space="0" w:color="auto"/>
        <w:bottom w:val="none" w:sz="0" w:space="0" w:color="auto"/>
        <w:right w:val="none" w:sz="0" w:space="0" w:color="auto"/>
      </w:divBdr>
    </w:div>
    <w:div w:id="1172910441">
      <w:bodyDiv w:val="1"/>
      <w:marLeft w:val="0"/>
      <w:marRight w:val="0"/>
      <w:marTop w:val="0"/>
      <w:marBottom w:val="0"/>
      <w:divBdr>
        <w:top w:val="none" w:sz="0" w:space="0" w:color="auto"/>
        <w:left w:val="none" w:sz="0" w:space="0" w:color="auto"/>
        <w:bottom w:val="none" w:sz="0" w:space="0" w:color="auto"/>
        <w:right w:val="none" w:sz="0" w:space="0" w:color="auto"/>
      </w:divBdr>
    </w:div>
    <w:div w:id="1190021784">
      <w:bodyDiv w:val="1"/>
      <w:marLeft w:val="0"/>
      <w:marRight w:val="0"/>
      <w:marTop w:val="0"/>
      <w:marBottom w:val="0"/>
      <w:divBdr>
        <w:top w:val="none" w:sz="0" w:space="0" w:color="auto"/>
        <w:left w:val="none" w:sz="0" w:space="0" w:color="auto"/>
        <w:bottom w:val="none" w:sz="0" w:space="0" w:color="auto"/>
        <w:right w:val="none" w:sz="0" w:space="0" w:color="auto"/>
      </w:divBdr>
    </w:div>
    <w:div w:id="1196777025">
      <w:bodyDiv w:val="1"/>
      <w:marLeft w:val="0"/>
      <w:marRight w:val="0"/>
      <w:marTop w:val="0"/>
      <w:marBottom w:val="0"/>
      <w:divBdr>
        <w:top w:val="none" w:sz="0" w:space="0" w:color="auto"/>
        <w:left w:val="none" w:sz="0" w:space="0" w:color="auto"/>
        <w:bottom w:val="none" w:sz="0" w:space="0" w:color="auto"/>
        <w:right w:val="none" w:sz="0" w:space="0" w:color="auto"/>
      </w:divBdr>
    </w:div>
    <w:div w:id="1383021675">
      <w:bodyDiv w:val="1"/>
      <w:marLeft w:val="0"/>
      <w:marRight w:val="0"/>
      <w:marTop w:val="0"/>
      <w:marBottom w:val="0"/>
      <w:divBdr>
        <w:top w:val="none" w:sz="0" w:space="0" w:color="auto"/>
        <w:left w:val="none" w:sz="0" w:space="0" w:color="auto"/>
        <w:bottom w:val="none" w:sz="0" w:space="0" w:color="auto"/>
        <w:right w:val="none" w:sz="0" w:space="0" w:color="auto"/>
      </w:divBdr>
    </w:div>
    <w:div w:id="1384021754">
      <w:bodyDiv w:val="1"/>
      <w:marLeft w:val="0"/>
      <w:marRight w:val="0"/>
      <w:marTop w:val="0"/>
      <w:marBottom w:val="0"/>
      <w:divBdr>
        <w:top w:val="none" w:sz="0" w:space="0" w:color="auto"/>
        <w:left w:val="none" w:sz="0" w:space="0" w:color="auto"/>
        <w:bottom w:val="none" w:sz="0" w:space="0" w:color="auto"/>
        <w:right w:val="none" w:sz="0" w:space="0" w:color="auto"/>
      </w:divBdr>
      <w:divsChild>
        <w:div w:id="1615333248">
          <w:marLeft w:val="0"/>
          <w:marRight w:val="0"/>
          <w:marTop w:val="0"/>
          <w:marBottom w:val="0"/>
          <w:divBdr>
            <w:top w:val="none" w:sz="0" w:space="0" w:color="auto"/>
            <w:left w:val="none" w:sz="0" w:space="0" w:color="auto"/>
            <w:bottom w:val="none" w:sz="0" w:space="0" w:color="auto"/>
            <w:right w:val="none" w:sz="0" w:space="0" w:color="auto"/>
          </w:divBdr>
          <w:divsChild>
            <w:div w:id="314990476">
              <w:marLeft w:val="0"/>
              <w:marRight w:val="0"/>
              <w:marTop w:val="0"/>
              <w:marBottom w:val="0"/>
              <w:divBdr>
                <w:top w:val="none" w:sz="0" w:space="0" w:color="auto"/>
                <w:left w:val="none" w:sz="0" w:space="0" w:color="auto"/>
                <w:bottom w:val="none" w:sz="0" w:space="0" w:color="auto"/>
                <w:right w:val="none" w:sz="0" w:space="0" w:color="auto"/>
              </w:divBdr>
            </w:div>
            <w:div w:id="837355392">
              <w:marLeft w:val="0"/>
              <w:marRight w:val="0"/>
              <w:marTop w:val="0"/>
              <w:marBottom w:val="0"/>
              <w:divBdr>
                <w:top w:val="none" w:sz="0" w:space="0" w:color="auto"/>
                <w:left w:val="none" w:sz="0" w:space="0" w:color="auto"/>
                <w:bottom w:val="none" w:sz="0" w:space="0" w:color="auto"/>
                <w:right w:val="none" w:sz="0" w:space="0" w:color="auto"/>
              </w:divBdr>
            </w:div>
            <w:div w:id="850339135">
              <w:marLeft w:val="0"/>
              <w:marRight w:val="0"/>
              <w:marTop w:val="0"/>
              <w:marBottom w:val="0"/>
              <w:divBdr>
                <w:top w:val="none" w:sz="0" w:space="0" w:color="auto"/>
                <w:left w:val="none" w:sz="0" w:space="0" w:color="auto"/>
                <w:bottom w:val="none" w:sz="0" w:space="0" w:color="auto"/>
                <w:right w:val="none" w:sz="0" w:space="0" w:color="auto"/>
              </w:divBdr>
            </w:div>
            <w:div w:id="112485454">
              <w:marLeft w:val="0"/>
              <w:marRight w:val="0"/>
              <w:marTop w:val="0"/>
              <w:marBottom w:val="0"/>
              <w:divBdr>
                <w:top w:val="none" w:sz="0" w:space="0" w:color="auto"/>
                <w:left w:val="none" w:sz="0" w:space="0" w:color="auto"/>
                <w:bottom w:val="none" w:sz="0" w:space="0" w:color="auto"/>
                <w:right w:val="none" w:sz="0" w:space="0" w:color="auto"/>
              </w:divBdr>
            </w:div>
            <w:div w:id="430705979">
              <w:marLeft w:val="0"/>
              <w:marRight w:val="0"/>
              <w:marTop w:val="0"/>
              <w:marBottom w:val="0"/>
              <w:divBdr>
                <w:top w:val="none" w:sz="0" w:space="0" w:color="auto"/>
                <w:left w:val="none" w:sz="0" w:space="0" w:color="auto"/>
                <w:bottom w:val="none" w:sz="0" w:space="0" w:color="auto"/>
                <w:right w:val="none" w:sz="0" w:space="0" w:color="auto"/>
              </w:divBdr>
            </w:div>
            <w:div w:id="229468423">
              <w:marLeft w:val="0"/>
              <w:marRight w:val="0"/>
              <w:marTop w:val="0"/>
              <w:marBottom w:val="0"/>
              <w:divBdr>
                <w:top w:val="none" w:sz="0" w:space="0" w:color="auto"/>
                <w:left w:val="none" w:sz="0" w:space="0" w:color="auto"/>
                <w:bottom w:val="none" w:sz="0" w:space="0" w:color="auto"/>
                <w:right w:val="none" w:sz="0" w:space="0" w:color="auto"/>
              </w:divBdr>
            </w:div>
            <w:div w:id="1367174742">
              <w:marLeft w:val="0"/>
              <w:marRight w:val="0"/>
              <w:marTop w:val="0"/>
              <w:marBottom w:val="0"/>
              <w:divBdr>
                <w:top w:val="none" w:sz="0" w:space="0" w:color="auto"/>
                <w:left w:val="none" w:sz="0" w:space="0" w:color="auto"/>
                <w:bottom w:val="none" w:sz="0" w:space="0" w:color="auto"/>
                <w:right w:val="none" w:sz="0" w:space="0" w:color="auto"/>
              </w:divBdr>
            </w:div>
            <w:div w:id="1958564521">
              <w:marLeft w:val="0"/>
              <w:marRight w:val="0"/>
              <w:marTop w:val="0"/>
              <w:marBottom w:val="0"/>
              <w:divBdr>
                <w:top w:val="none" w:sz="0" w:space="0" w:color="auto"/>
                <w:left w:val="none" w:sz="0" w:space="0" w:color="auto"/>
                <w:bottom w:val="none" w:sz="0" w:space="0" w:color="auto"/>
                <w:right w:val="none" w:sz="0" w:space="0" w:color="auto"/>
              </w:divBdr>
            </w:div>
            <w:div w:id="739451303">
              <w:marLeft w:val="0"/>
              <w:marRight w:val="0"/>
              <w:marTop w:val="0"/>
              <w:marBottom w:val="0"/>
              <w:divBdr>
                <w:top w:val="none" w:sz="0" w:space="0" w:color="auto"/>
                <w:left w:val="none" w:sz="0" w:space="0" w:color="auto"/>
                <w:bottom w:val="none" w:sz="0" w:space="0" w:color="auto"/>
                <w:right w:val="none" w:sz="0" w:space="0" w:color="auto"/>
              </w:divBdr>
            </w:div>
            <w:div w:id="99685309">
              <w:marLeft w:val="0"/>
              <w:marRight w:val="0"/>
              <w:marTop w:val="0"/>
              <w:marBottom w:val="0"/>
              <w:divBdr>
                <w:top w:val="none" w:sz="0" w:space="0" w:color="auto"/>
                <w:left w:val="none" w:sz="0" w:space="0" w:color="auto"/>
                <w:bottom w:val="none" w:sz="0" w:space="0" w:color="auto"/>
                <w:right w:val="none" w:sz="0" w:space="0" w:color="auto"/>
              </w:divBdr>
            </w:div>
            <w:div w:id="1192768560">
              <w:marLeft w:val="0"/>
              <w:marRight w:val="0"/>
              <w:marTop w:val="0"/>
              <w:marBottom w:val="0"/>
              <w:divBdr>
                <w:top w:val="none" w:sz="0" w:space="0" w:color="auto"/>
                <w:left w:val="none" w:sz="0" w:space="0" w:color="auto"/>
                <w:bottom w:val="none" w:sz="0" w:space="0" w:color="auto"/>
                <w:right w:val="none" w:sz="0" w:space="0" w:color="auto"/>
              </w:divBdr>
            </w:div>
            <w:div w:id="993144665">
              <w:marLeft w:val="0"/>
              <w:marRight w:val="0"/>
              <w:marTop w:val="0"/>
              <w:marBottom w:val="0"/>
              <w:divBdr>
                <w:top w:val="none" w:sz="0" w:space="0" w:color="auto"/>
                <w:left w:val="none" w:sz="0" w:space="0" w:color="auto"/>
                <w:bottom w:val="none" w:sz="0" w:space="0" w:color="auto"/>
                <w:right w:val="none" w:sz="0" w:space="0" w:color="auto"/>
              </w:divBdr>
            </w:div>
            <w:div w:id="8604579">
              <w:marLeft w:val="0"/>
              <w:marRight w:val="0"/>
              <w:marTop w:val="0"/>
              <w:marBottom w:val="0"/>
              <w:divBdr>
                <w:top w:val="none" w:sz="0" w:space="0" w:color="auto"/>
                <w:left w:val="none" w:sz="0" w:space="0" w:color="auto"/>
                <w:bottom w:val="none" w:sz="0" w:space="0" w:color="auto"/>
                <w:right w:val="none" w:sz="0" w:space="0" w:color="auto"/>
              </w:divBdr>
            </w:div>
            <w:div w:id="1291856989">
              <w:marLeft w:val="0"/>
              <w:marRight w:val="0"/>
              <w:marTop w:val="0"/>
              <w:marBottom w:val="0"/>
              <w:divBdr>
                <w:top w:val="none" w:sz="0" w:space="0" w:color="auto"/>
                <w:left w:val="none" w:sz="0" w:space="0" w:color="auto"/>
                <w:bottom w:val="none" w:sz="0" w:space="0" w:color="auto"/>
                <w:right w:val="none" w:sz="0" w:space="0" w:color="auto"/>
              </w:divBdr>
            </w:div>
            <w:div w:id="309480827">
              <w:marLeft w:val="0"/>
              <w:marRight w:val="0"/>
              <w:marTop w:val="0"/>
              <w:marBottom w:val="0"/>
              <w:divBdr>
                <w:top w:val="none" w:sz="0" w:space="0" w:color="auto"/>
                <w:left w:val="none" w:sz="0" w:space="0" w:color="auto"/>
                <w:bottom w:val="none" w:sz="0" w:space="0" w:color="auto"/>
                <w:right w:val="none" w:sz="0" w:space="0" w:color="auto"/>
              </w:divBdr>
            </w:div>
            <w:div w:id="201584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88144">
      <w:bodyDiv w:val="1"/>
      <w:marLeft w:val="0"/>
      <w:marRight w:val="0"/>
      <w:marTop w:val="0"/>
      <w:marBottom w:val="0"/>
      <w:divBdr>
        <w:top w:val="none" w:sz="0" w:space="0" w:color="auto"/>
        <w:left w:val="none" w:sz="0" w:space="0" w:color="auto"/>
        <w:bottom w:val="none" w:sz="0" w:space="0" w:color="auto"/>
        <w:right w:val="none" w:sz="0" w:space="0" w:color="auto"/>
      </w:divBdr>
    </w:div>
    <w:div w:id="1431242036">
      <w:bodyDiv w:val="1"/>
      <w:marLeft w:val="0"/>
      <w:marRight w:val="0"/>
      <w:marTop w:val="0"/>
      <w:marBottom w:val="0"/>
      <w:divBdr>
        <w:top w:val="none" w:sz="0" w:space="0" w:color="auto"/>
        <w:left w:val="none" w:sz="0" w:space="0" w:color="auto"/>
        <w:bottom w:val="none" w:sz="0" w:space="0" w:color="auto"/>
        <w:right w:val="none" w:sz="0" w:space="0" w:color="auto"/>
      </w:divBdr>
    </w:div>
    <w:div w:id="1437628726">
      <w:bodyDiv w:val="1"/>
      <w:marLeft w:val="0"/>
      <w:marRight w:val="0"/>
      <w:marTop w:val="0"/>
      <w:marBottom w:val="0"/>
      <w:divBdr>
        <w:top w:val="none" w:sz="0" w:space="0" w:color="auto"/>
        <w:left w:val="none" w:sz="0" w:space="0" w:color="auto"/>
        <w:bottom w:val="none" w:sz="0" w:space="0" w:color="auto"/>
        <w:right w:val="none" w:sz="0" w:space="0" w:color="auto"/>
      </w:divBdr>
    </w:div>
    <w:div w:id="1442797797">
      <w:bodyDiv w:val="1"/>
      <w:marLeft w:val="0"/>
      <w:marRight w:val="0"/>
      <w:marTop w:val="0"/>
      <w:marBottom w:val="0"/>
      <w:divBdr>
        <w:top w:val="none" w:sz="0" w:space="0" w:color="auto"/>
        <w:left w:val="none" w:sz="0" w:space="0" w:color="auto"/>
        <w:bottom w:val="none" w:sz="0" w:space="0" w:color="auto"/>
        <w:right w:val="none" w:sz="0" w:space="0" w:color="auto"/>
      </w:divBdr>
    </w:div>
    <w:div w:id="1516309115">
      <w:bodyDiv w:val="1"/>
      <w:marLeft w:val="0"/>
      <w:marRight w:val="0"/>
      <w:marTop w:val="0"/>
      <w:marBottom w:val="0"/>
      <w:divBdr>
        <w:top w:val="none" w:sz="0" w:space="0" w:color="auto"/>
        <w:left w:val="none" w:sz="0" w:space="0" w:color="auto"/>
        <w:bottom w:val="none" w:sz="0" w:space="0" w:color="auto"/>
        <w:right w:val="none" w:sz="0" w:space="0" w:color="auto"/>
      </w:divBdr>
    </w:div>
    <w:div w:id="1524590595">
      <w:bodyDiv w:val="1"/>
      <w:marLeft w:val="0"/>
      <w:marRight w:val="0"/>
      <w:marTop w:val="0"/>
      <w:marBottom w:val="0"/>
      <w:divBdr>
        <w:top w:val="none" w:sz="0" w:space="0" w:color="auto"/>
        <w:left w:val="none" w:sz="0" w:space="0" w:color="auto"/>
        <w:bottom w:val="none" w:sz="0" w:space="0" w:color="auto"/>
        <w:right w:val="none" w:sz="0" w:space="0" w:color="auto"/>
      </w:divBdr>
    </w:div>
    <w:div w:id="1533836517">
      <w:bodyDiv w:val="1"/>
      <w:marLeft w:val="0"/>
      <w:marRight w:val="0"/>
      <w:marTop w:val="0"/>
      <w:marBottom w:val="0"/>
      <w:divBdr>
        <w:top w:val="none" w:sz="0" w:space="0" w:color="auto"/>
        <w:left w:val="none" w:sz="0" w:space="0" w:color="auto"/>
        <w:bottom w:val="none" w:sz="0" w:space="0" w:color="auto"/>
        <w:right w:val="none" w:sz="0" w:space="0" w:color="auto"/>
      </w:divBdr>
    </w:div>
    <w:div w:id="1534802576">
      <w:bodyDiv w:val="1"/>
      <w:marLeft w:val="0"/>
      <w:marRight w:val="0"/>
      <w:marTop w:val="0"/>
      <w:marBottom w:val="0"/>
      <w:divBdr>
        <w:top w:val="none" w:sz="0" w:space="0" w:color="auto"/>
        <w:left w:val="none" w:sz="0" w:space="0" w:color="auto"/>
        <w:bottom w:val="none" w:sz="0" w:space="0" w:color="auto"/>
        <w:right w:val="none" w:sz="0" w:space="0" w:color="auto"/>
      </w:divBdr>
    </w:div>
    <w:div w:id="1547982638">
      <w:bodyDiv w:val="1"/>
      <w:marLeft w:val="0"/>
      <w:marRight w:val="0"/>
      <w:marTop w:val="0"/>
      <w:marBottom w:val="0"/>
      <w:divBdr>
        <w:top w:val="none" w:sz="0" w:space="0" w:color="auto"/>
        <w:left w:val="none" w:sz="0" w:space="0" w:color="auto"/>
        <w:bottom w:val="none" w:sz="0" w:space="0" w:color="auto"/>
        <w:right w:val="none" w:sz="0" w:space="0" w:color="auto"/>
      </w:divBdr>
    </w:div>
    <w:div w:id="1565332003">
      <w:bodyDiv w:val="1"/>
      <w:marLeft w:val="0"/>
      <w:marRight w:val="0"/>
      <w:marTop w:val="0"/>
      <w:marBottom w:val="0"/>
      <w:divBdr>
        <w:top w:val="none" w:sz="0" w:space="0" w:color="auto"/>
        <w:left w:val="none" w:sz="0" w:space="0" w:color="auto"/>
        <w:bottom w:val="none" w:sz="0" w:space="0" w:color="auto"/>
        <w:right w:val="none" w:sz="0" w:space="0" w:color="auto"/>
      </w:divBdr>
    </w:div>
    <w:div w:id="1591550164">
      <w:bodyDiv w:val="1"/>
      <w:marLeft w:val="0"/>
      <w:marRight w:val="0"/>
      <w:marTop w:val="0"/>
      <w:marBottom w:val="0"/>
      <w:divBdr>
        <w:top w:val="none" w:sz="0" w:space="0" w:color="auto"/>
        <w:left w:val="none" w:sz="0" w:space="0" w:color="auto"/>
        <w:bottom w:val="none" w:sz="0" w:space="0" w:color="auto"/>
        <w:right w:val="none" w:sz="0" w:space="0" w:color="auto"/>
      </w:divBdr>
      <w:divsChild>
        <w:div w:id="1959139576">
          <w:marLeft w:val="0"/>
          <w:marRight w:val="0"/>
          <w:marTop w:val="0"/>
          <w:marBottom w:val="0"/>
          <w:divBdr>
            <w:top w:val="none" w:sz="0" w:space="0" w:color="auto"/>
            <w:left w:val="none" w:sz="0" w:space="0" w:color="auto"/>
            <w:bottom w:val="none" w:sz="0" w:space="0" w:color="auto"/>
            <w:right w:val="none" w:sz="0" w:space="0" w:color="auto"/>
          </w:divBdr>
          <w:divsChild>
            <w:div w:id="952134272">
              <w:marLeft w:val="0"/>
              <w:marRight w:val="0"/>
              <w:marTop w:val="0"/>
              <w:marBottom w:val="0"/>
              <w:divBdr>
                <w:top w:val="none" w:sz="0" w:space="0" w:color="auto"/>
                <w:left w:val="none" w:sz="0" w:space="0" w:color="auto"/>
                <w:bottom w:val="none" w:sz="0" w:space="0" w:color="auto"/>
                <w:right w:val="none" w:sz="0" w:space="0" w:color="auto"/>
              </w:divBdr>
            </w:div>
            <w:div w:id="1436553442">
              <w:marLeft w:val="0"/>
              <w:marRight w:val="0"/>
              <w:marTop w:val="0"/>
              <w:marBottom w:val="0"/>
              <w:divBdr>
                <w:top w:val="none" w:sz="0" w:space="0" w:color="auto"/>
                <w:left w:val="none" w:sz="0" w:space="0" w:color="auto"/>
                <w:bottom w:val="none" w:sz="0" w:space="0" w:color="auto"/>
                <w:right w:val="none" w:sz="0" w:space="0" w:color="auto"/>
              </w:divBdr>
            </w:div>
            <w:div w:id="950164108">
              <w:marLeft w:val="0"/>
              <w:marRight w:val="0"/>
              <w:marTop w:val="0"/>
              <w:marBottom w:val="0"/>
              <w:divBdr>
                <w:top w:val="none" w:sz="0" w:space="0" w:color="auto"/>
                <w:left w:val="none" w:sz="0" w:space="0" w:color="auto"/>
                <w:bottom w:val="none" w:sz="0" w:space="0" w:color="auto"/>
                <w:right w:val="none" w:sz="0" w:space="0" w:color="auto"/>
              </w:divBdr>
            </w:div>
            <w:div w:id="1610774563">
              <w:marLeft w:val="0"/>
              <w:marRight w:val="0"/>
              <w:marTop w:val="0"/>
              <w:marBottom w:val="0"/>
              <w:divBdr>
                <w:top w:val="none" w:sz="0" w:space="0" w:color="auto"/>
                <w:left w:val="none" w:sz="0" w:space="0" w:color="auto"/>
                <w:bottom w:val="none" w:sz="0" w:space="0" w:color="auto"/>
                <w:right w:val="none" w:sz="0" w:space="0" w:color="auto"/>
              </w:divBdr>
            </w:div>
            <w:div w:id="257956479">
              <w:marLeft w:val="0"/>
              <w:marRight w:val="0"/>
              <w:marTop w:val="0"/>
              <w:marBottom w:val="0"/>
              <w:divBdr>
                <w:top w:val="none" w:sz="0" w:space="0" w:color="auto"/>
                <w:left w:val="none" w:sz="0" w:space="0" w:color="auto"/>
                <w:bottom w:val="none" w:sz="0" w:space="0" w:color="auto"/>
                <w:right w:val="none" w:sz="0" w:space="0" w:color="auto"/>
              </w:divBdr>
            </w:div>
            <w:div w:id="476476">
              <w:marLeft w:val="0"/>
              <w:marRight w:val="0"/>
              <w:marTop w:val="0"/>
              <w:marBottom w:val="0"/>
              <w:divBdr>
                <w:top w:val="none" w:sz="0" w:space="0" w:color="auto"/>
                <w:left w:val="none" w:sz="0" w:space="0" w:color="auto"/>
                <w:bottom w:val="none" w:sz="0" w:space="0" w:color="auto"/>
                <w:right w:val="none" w:sz="0" w:space="0" w:color="auto"/>
              </w:divBdr>
            </w:div>
            <w:div w:id="618997237">
              <w:marLeft w:val="0"/>
              <w:marRight w:val="0"/>
              <w:marTop w:val="0"/>
              <w:marBottom w:val="0"/>
              <w:divBdr>
                <w:top w:val="none" w:sz="0" w:space="0" w:color="auto"/>
                <w:left w:val="none" w:sz="0" w:space="0" w:color="auto"/>
                <w:bottom w:val="none" w:sz="0" w:space="0" w:color="auto"/>
                <w:right w:val="none" w:sz="0" w:space="0" w:color="auto"/>
              </w:divBdr>
            </w:div>
            <w:div w:id="1225601970">
              <w:marLeft w:val="0"/>
              <w:marRight w:val="0"/>
              <w:marTop w:val="0"/>
              <w:marBottom w:val="0"/>
              <w:divBdr>
                <w:top w:val="none" w:sz="0" w:space="0" w:color="auto"/>
                <w:left w:val="none" w:sz="0" w:space="0" w:color="auto"/>
                <w:bottom w:val="none" w:sz="0" w:space="0" w:color="auto"/>
                <w:right w:val="none" w:sz="0" w:space="0" w:color="auto"/>
              </w:divBdr>
            </w:div>
            <w:div w:id="1548296288">
              <w:marLeft w:val="0"/>
              <w:marRight w:val="0"/>
              <w:marTop w:val="0"/>
              <w:marBottom w:val="0"/>
              <w:divBdr>
                <w:top w:val="none" w:sz="0" w:space="0" w:color="auto"/>
                <w:left w:val="none" w:sz="0" w:space="0" w:color="auto"/>
                <w:bottom w:val="none" w:sz="0" w:space="0" w:color="auto"/>
                <w:right w:val="none" w:sz="0" w:space="0" w:color="auto"/>
              </w:divBdr>
            </w:div>
            <w:div w:id="530604870">
              <w:marLeft w:val="0"/>
              <w:marRight w:val="0"/>
              <w:marTop w:val="0"/>
              <w:marBottom w:val="0"/>
              <w:divBdr>
                <w:top w:val="none" w:sz="0" w:space="0" w:color="auto"/>
                <w:left w:val="none" w:sz="0" w:space="0" w:color="auto"/>
                <w:bottom w:val="none" w:sz="0" w:space="0" w:color="auto"/>
                <w:right w:val="none" w:sz="0" w:space="0" w:color="auto"/>
              </w:divBdr>
            </w:div>
            <w:div w:id="536816241">
              <w:marLeft w:val="0"/>
              <w:marRight w:val="0"/>
              <w:marTop w:val="0"/>
              <w:marBottom w:val="0"/>
              <w:divBdr>
                <w:top w:val="none" w:sz="0" w:space="0" w:color="auto"/>
                <w:left w:val="none" w:sz="0" w:space="0" w:color="auto"/>
                <w:bottom w:val="none" w:sz="0" w:space="0" w:color="auto"/>
                <w:right w:val="none" w:sz="0" w:space="0" w:color="auto"/>
              </w:divBdr>
            </w:div>
            <w:div w:id="1277299356">
              <w:marLeft w:val="0"/>
              <w:marRight w:val="0"/>
              <w:marTop w:val="0"/>
              <w:marBottom w:val="0"/>
              <w:divBdr>
                <w:top w:val="none" w:sz="0" w:space="0" w:color="auto"/>
                <w:left w:val="none" w:sz="0" w:space="0" w:color="auto"/>
                <w:bottom w:val="none" w:sz="0" w:space="0" w:color="auto"/>
                <w:right w:val="none" w:sz="0" w:space="0" w:color="auto"/>
              </w:divBdr>
            </w:div>
            <w:div w:id="348145054">
              <w:marLeft w:val="0"/>
              <w:marRight w:val="0"/>
              <w:marTop w:val="0"/>
              <w:marBottom w:val="0"/>
              <w:divBdr>
                <w:top w:val="none" w:sz="0" w:space="0" w:color="auto"/>
                <w:left w:val="none" w:sz="0" w:space="0" w:color="auto"/>
                <w:bottom w:val="none" w:sz="0" w:space="0" w:color="auto"/>
                <w:right w:val="none" w:sz="0" w:space="0" w:color="auto"/>
              </w:divBdr>
            </w:div>
            <w:div w:id="1579628663">
              <w:marLeft w:val="0"/>
              <w:marRight w:val="0"/>
              <w:marTop w:val="0"/>
              <w:marBottom w:val="0"/>
              <w:divBdr>
                <w:top w:val="none" w:sz="0" w:space="0" w:color="auto"/>
                <w:left w:val="none" w:sz="0" w:space="0" w:color="auto"/>
                <w:bottom w:val="none" w:sz="0" w:space="0" w:color="auto"/>
                <w:right w:val="none" w:sz="0" w:space="0" w:color="auto"/>
              </w:divBdr>
            </w:div>
            <w:div w:id="1363018110">
              <w:marLeft w:val="0"/>
              <w:marRight w:val="0"/>
              <w:marTop w:val="0"/>
              <w:marBottom w:val="0"/>
              <w:divBdr>
                <w:top w:val="none" w:sz="0" w:space="0" w:color="auto"/>
                <w:left w:val="none" w:sz="0" w:space="0" w:color="auto"/>
                <w:bottom w:val="none" w:sz="0" w:space="0" w:color="auto"/>
                <w:right w:val="none" w:sz="0" w:space="0" w:color="auto"/>
              </w:divBdr>
            </w:div>
            <w:div w:id="147077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977416">
      <w:bodyDiv w:val="1"/>
      <w:marLeft w:val="0"/>
      <w:marRight w:val="0"/>
      <w:marTop w:val="0"/>
      <w:marBottom w:val="0"/>
      <w:divBdr>
        <w:top w:val="none" w:sz="0" w:space="0" w:color="auto"/>
        <w:left w:val="none" w:sz="0" w:space="0" w:color="auto"/>
        <w:bottom w:val="none" w:sz="0" w:space="0" w:color="auto"/>
        <w:right w:val="none" w:sz="0" w:space="0" w:color="auto"/>
      </w:divBdr>
    </w:div>
    <w:div w:id="1817843012">
      <w:bodyDiv w:val="1"/>
      <w:marLeft w:val="0"/>
      <w:marRight w:val="0"/>
      <w:marTop w:val="0"/>
      <w:marBottom w:val="0"/>
      <w:divBdr>
        <w:top w:val="none" w:sz="0" w:space="0" w:color="auto"/>
        <w:left w:val="none" w:sz="0" w:space="0" w:color="auto"/>
        <w:bottom w:val="none" w:sz="0" w:space="0" w:color="auto"/>
        <w:right w:val="none" w:sz="0" w:space="0" w:color="auto"/>
      </w:divBdr>
    </w:div>
    <w:div w:id="1857842797">
      <w:bodyDiv w:val="1"/>
      <w:marLeft w:val="0"/>
      <w:marRight w:val="0"/>
      <w:marTop w:val="0"/>
      <w:marBottom w:val="0"/>
      <w:divBdr>
        <w:top w:val="none" w:sz="0" w:space="0" w:color="auto"/>
        <w:left w:val="none" w:sz="0" w:space="0" w:color="auto"/>
        <w:bottom w:val="none" w:sz="0" w:space="0" w:color="auto"/>
        <w:right w:val="none" w:sz="0" w:space="0" w:color="auto"/>
      </w:divBdr>
    </w:div>
    <w:div w:id="1863474983">
      <w:bodyDiv w:val="1"/>
      <w:marLeft w:val="0"/>
      <w:marRight w:val="0"/>
      <w:marTop w:val="0"/>
      <w:marBottom w:val="0"/>
      <w:divBdr>
        <w:top w:val="none" w:sz="0" w:space="0" w:color="auto"/>
        <w:left w:val="none" w:sz="0" w:space="0" w:color="auto"/>
        <w:bottom w:val="none" w:sz="0" w:space="0" w:color="auto"/>
        <w:right w:val="none" w:sz="0" w:space="0" w:color="auto"/>
      </w:divBdr>
    </w:div>
    <w:div w:id="1953856324">
      <w:bodyDiv w:val="1"/>
      <w:marLeft w:val="0"/>
      <w:marRight w:val="0"/>
      <w:marTop w:val="0"/>
      <w:marBottom w:val="0"/>
      <w:divBdr>
        <w:top w:val="none" w:sz="0" w:space="0" w:color="auto"/>
        <w:left w:val="none" w:sz="0" w:space="0" w:color="auto"/>
        <w:bottom w:val="none" w:sz="0" w:space="0" w:color="auto"/>
        <w:right w:val="none" w:sz="0" w:space="0" w:color="auto"/>
      </w:divBdr>
    </w:div>
    <w:div w:id="2038458048">
      <w:bodyDiv w:val="1"/>
      <w:marLeft w:val="0"/>
      <w:marRight w:val="0"/>
      <w:marTop w:val="0"/>
      <w:marBottom w:val="0"/>
      <w:divBdr>
        <w:top w:val="none" w:sz="0" w:space="0" w:color="auto"/>
        <w:left w:val="none" w:sz="0" w:space="0" w:color="auto"/>
        <w:bottom w:val="none" w:sz="0" w:space="0" w:color="auto"/>
        <w:right w:val="none" w:sz="0" w:space="0" w:color="auto"/>
      </w:divBdr>
    </w:div>
    <w:div w:id="2046829847">
      <w:bodyDiv w:val="1"/>
      <w:marLeft w:val="0"/>
      <w:marRight w:val="0"/>
      <w:marTop w:val="0"/>
      <w:marBottom w:val="0"/>
      <w:divBdr>
        <w:top w:val="none" w:sz="0" w:space="0" w:color="auto"/>
        <w:left w:val="none" w:sz="0" w:space="0" w:color="auto"/>
        <w:bottom w:val="none" w:sz="0" w:space="0" w:color="auto"/>
        <w:right w:val="none" w:sz="0" w:space="0" w:color="auto"/>
      </w:divBdr>
    </w:div>
    <w:div w:id="2049406031">
      <w:bodyDiv w:val="1"/>
      <w:marLeft w:val="0"/>
      <w:marRight w:val="0"/>
      <w:marTop w:val="0"/>
      <w:marBottom w:val="0"/>
      <w:divBdr>
        <w:top w:val="none" w:sz="0" w:space="0" w:color="auto"/>
        <w:left w:val="none" w:sz="0" w:space="0" w:color="auto"/>
        <w:bottom w:val="none" w:sz="0" w:space="0" w:color="auto"/>
        <w:right w:val="none" w:sz="0" w:space="0" w:color="auto"/>
      </w:divBdr>
    </w:div>
    <w:div w:id="2072844291">
      <w:bodyDiv w:val="1"/>
      <w:marLeft w:val="0"/>
      <w:marRight w:val="0"/>
      <w:marTop w:val="0"/>
      <w:marBottom w:val="0"/>
      <w:divBdr>
        <w:top w:val="none" w:sz="0" w:space="0" w:color="auto"/>
        <w:left w:val="none" w:sz="0" w:space="0" w:color="auto"/>
        <w:bottom w:val="none" w:sz="0" w:space="0" w:color="auto"/>
        <w:right w:val="none" w:sz="0" w:space="0" w:color="auto"/>
      </w:divBdr>
      <w:divsChild>
        <w:div w:id="1050887132">
          <w:marLeft w:val="0"/>
          <w:marRight w:val="0"/>
          <w:marTop w:val="0"/>
          <w:marBottom w:val="0"/>
          <w:divBdr>
            <w:top w:val="none" w:sz="0" w:space="0" w:color="auto"/>
            <w:left w:val="none" w:sz="0" w:space="0" w:color="auto"/>
            <w:bottom w:val="none" w:sz="0" w:space="0" w:color="auto"/>
            <w:right w:val="none" w:sz="0" w:space="0" w:color="auto"/>
          </w:divBdr>
          <w:divsChild>
            <w:div w:id="571279566">
              <w:marLeft w:val="0"/>
              <w:marRight w:val="0"/>
              <w:marTop w:val="0"/>
              <w:marBottom w:val="0"/>
              <w:divBdr>
                <w:top w:val="none" w:sz="0" w:space="0" w:color="auto"/>
                <w:left w:val="none" w:sz="0" w:space="0" w:color="auto"/>
                <w:bottom w:val="none" w:sz="0" w:space="0" w:color="auto"/>
                <w:right w:val="none" w:sz="0" w:space="0" w:color="auto"/>
              </w:divBdr>
              <w:divsChild>
                <w:div w:id="228736984">
                  <w:marLeft w:val="0"/>
                  <w:marRight w:val="0"/>
                  <w:marTop w:val="0"/>
                  <w:marBottom w:val="0"/>
                  <w:divBdr>
                    <w:top w:val="none" w:sz="0" w:space="0" w:color="auto"/>
                    <w:left w:val="none" w:sz="0" w:space="0" w:color="auto"/>
                    <w:bottom w:val="none" w:sz="0" w:space="0" w:color="auto"/>
                    <w:right w:val="none" w:sz="0" w:space="0" w:color="auto"/>
                  </w:divBdr>
                </w:div>
                <w:div w:id="1524897310">
                  <w:marLeft w:val="0"/>
                  <w:marRight w:val="0"/>
                  <w:marTop w:val="0"/>
                  <w:marBottom w:val="0"/>
                  <w:divBdr>
                    <w:top w:val="none" w:sz="0" w:space="0" w:color="auto"/>
                    <w:left w:val="none" w:sz="0" w:space="0" w:color="auto"/>
                    <w:bottom w:val="none" w:sz="0" w:space="0" w:color="auto"/>
                    <w:right w:val="none" w:sz="0" w:space="0" w:color="auto"/>
                  </w:divBdr>
                </w:div>
                <w:div w:id="396973507">
                  <w:marLeft w:val="0"/>
                  <w:marRight w:val="0"/>
                  <w:marTop w:val="0"/>
                  <w:marBottom w:val="0"/>
                  <w:divBdr>
                    <w:top w:val="none" w:sz="0" w:space="0" w:color="auto"/>
                    <w:left w:val="none" w:sz="0" w:space="0" w:color="auto"/>
                    <w:bottom w:val="none" w:sz="0" w:space="0" w:color="auto"/>
                    <w:right w:val="none" w:sz="0" w:space="0" w:color="auto"/>
                  </w:divBdr>
                </w:div>
                <w:div w:id="1229921623">
                  <w:marLeft w:val="0"/>
                  <w:marRight w:val="0"/>
                  <w:marTop w:val="0"/>
                  <w:marBottom w:val="0"/>
                  <w:divBdr>
                    <w:top w:val="none" w:sz="0" w:space="0" w:color="auto"/>
                    <w:left w:val="none" w:sz="0" w:space="0" w:color="auto"/>
                    <w:bottom w:val="none" w:sz="0" w:space="0" w:color="auto"/>
                    <w:right w:val="none" w:sz="0" w:space="0" w:color="auto"/>
                  </w:divBdr>
                </w:div>
                <w:div w:id="508057486">
                  <w:marLeft w:val="0"/>
                  <w:marRight w:val="0"/>
                  <w:marTop w:val="0"/>
                  <w:marBottom w:val="0"/>
                  <w:divBdr>
                    <w:top w:val="none" w:sz="0" w:space="0" w:color="auto"/>
                    <w:left w:val="none" w:sz="0" w:space="0" w:color="auto"/>
                    <w:bottom w:val="none" w:sz="0" w:space="0" w:color="auto"/>
                    <w:right w:val="none" w:sz="0" w:space="0" w:color="auto"/>
                  </w:divBdr>
                </w:div>
                <w:div w:id="1995068332">
                  <w:marLeft w:val="0"/>
                  <w:marRight w:val="0"/>
                  <w:marTop w:val="0"/>
                  <w:marBottom w:val="0"/>
                  <w:divBdr>
                    <w:top w:val="none" w:sz="0" w:space="0" w:color="auto"/>
                    <w:left w:val="none" w:sz="0" w:space="0" w:color="auto"/>
                    <w:bottom w:val="none" w:sz="0" w:space="0" w:color="auto"/>
                    <w:right w:val="none" w:sz="0" w:space="0" w:color="auto"/>
                  </w:divBdr>
                </w:div>
                <w:div w:id="2122603304">
                  <w:marLeft w:val="0"/>
                  <w:marRight w:val="0"/>
                  <w:marTop w:val="0"/>
                  <w:marBottom w:val="0"/>
                  <w:divBdr>
                    <w:top w:val="none" w:sz="0" w:space="0" w:color="auto"/>
                    <w:left w:val="none" w:sz="0" w:space="0" w:color="auto"/>
                    <w:bottom w:val="none" w:sz="0" w:space="0" w:color="auto"/>
                    <w:right w:val="none" w:sz="0" w:space="0" w:color="auto"/>
                  </w:divBdr>
                </w:div>
                <w:div w:id="703018483">
                  <w:marLeft w:val="0"/>
                  <w:marRight w:val="0"/>
                  <w:marTop w:val="0"/>
                  <w:marBottom w:val="0"/>
                  <w:divBdr>
                    <w:top w:val="none" w:sz="0" w:space="0" w:color="auto"/>
                    <w:left w:val="none" w:sz="0" w:space="0" w:color="auto"/>
                    <w:bottom w:val="none" w:sz="0" w:space="0" w:color="auto"/>
                    <w:right w:val="none" w:sz="0" w:space="0" w:color="auto"/>
                  </w:divBdr>
                </w:div>
                <w:div w:id="1274824632">
                  <w:marLeft w:val="0"/>
                  <w:marRight w:val="0"/>
                  <w:marTop w:val="0"/>
                  <w:marBottom w:val="0"/>
                  <w:divBdr>
                    <w:top w:val="none" w:sz="0" w:space="0" w:color="auto"/>
                    <w:left w:val="none" w:sz="0" w:space="0" w:color="auto"/>
                    <w:bottom w:val="none" w:sz="0" w:space="0" w:color="auto"/>
                    <w:right w:val="none" w:sz="0" w:space="0" w:color="auto"/>
                  </w:divBdr>
                </w:div>
                <w:div w:id="26638798">
                  <w:marLeft w:val="0"/>
                  <w:marRight w:val="0"/>
                  <w:marTop w:val="0"/>
                  <w:marBottom w:val="0"/>
                  <w:divBdr>
                    <w:top w:val="none" w:sz="0" w:space="0" w:color="auto"/>
                    <w:left w:val="none" w:sz="0" w:space="0" w:color="auto"/>
                    <w:bottom w:val="none" w:sz="0" w:space="0" w:color="auto"/>
                    <w:right w:val="none" w:sz="0" w:space="0" w:color="auto"/>
                  </w:divBdr>
                </w:div>
                <w:div w:id="278943">
                  <w:marLeft w:val="0"/>
                  <w:marRight w:val="0"/>
                  <w:marTop w:val="0"/>
                  <w:marBottom w:val="0"/>
                  <w:divBdr>
                    <w:top w:val="none" w:sz="0" w:space="0" w:color="auto"/>
                    <w:left w:val="none" w:sz="0" w:space="0" w:color="auto"/>
                    <w:bottom w:val="none" w:sz="0" w:space="0" w:color="auto"/>
                    <w:right w:val="none" w:sz="0" w:space="0" w:color="auto"/>
                  </w:divBdr>
                </w:div>
                <w:div w:id="87892997">
                  <w:marLeft w:val="0"/>
                  <w:marRight w:val="0"/>
                  <w:marTop w:val="0"/>
                  <w:marBottom w:val="0"/>
                  <w:divBdr>
                    <w:top w:val="none" w:sz="0" w:space="0" w:color="auto"/>
                    <w:left w:val="none" w:sz="0" w:space="0" w:color="auto"/>
                    <w:bottom w:val="none" w:sz="0" w:space="0" w:color="auto"/>
                    <w:right w:val="none" w:sz="0" w:space="0" w:color="auto"/>
                  </w:divBdr>
                </w:div>
                <w:div w:id="1699701215">
                  <w:marLeft w:val="0"/>
                  <w:marRight w:val="0"/>
                  <w:marTop w:val="0"/>
                  <w:marBottom w:val="0"/>
                  <w:divBdr>
                    <w:top w:val="none" w:sz="0" w:space="0" w:color="auto"/>
                    <w:left w:val="none" w:sz="0" w:space="0" w:color="auto"/>
                    <w:bottom w:val="none" w:sz="0" w:space="0" w:color="auto"/>
                    <w:right w:val="none" w:sz="0" w:space="0" w:color="auto"/>
                  </w:divBdr>
                </w:div>
                <w:div w:id="1468430618">
                  <w:marLeft w:val="0"/>
                  <w:marRight w:val="0"/>
                  <w:marTop w:val="0"/>
                  <w:marBottom w:val="0"/>
                  <w:divBdr>
                    <w:top w:val="none" w:sz="0" w:space="0" w:color="auto"/>
                    <w:left w:val="none" w:sz="0" w:space="0" w:color="auto"/>
                    <w:bottom w:val="none" w:sz="0" w:space="0" w:color="auto"/>
                    <w:right w:val="none" w:sz="0" w:space="0" w:color="auto"/>
                  </w:divBdr>
                </w:div>
                <w:div w:id="314842226">
                  <w:marLeft w:val="0"/>
                  <w:marRight w:val="0"/>
                  <w:marTop w:val="0"/>
                  <w:marBottom w:val="0"/>
                  <w:divBdr>
                    <w:top w:val="none" w:sz="0" w:space="0" w:color="auto"/>
                    <w:left w:val="none" w:sz="0" w:space="0" w:color="auto"/>
                    <w:bottom w:val="none" w:sz="0" w:space="0" w:color="auto"/>
                    <w:right w:val="none" w:sz="0" w:space="0" w:color="auto"/>
                  </w:divBdr>
                </w:div>
                <w:div w:id="1159924314">
                  <w:marLeft w:val="0"/>
                  <w:marRight w:val="0"/>
                  <w:marTop w:val="0"/>
                  <w:marBottom w:val="0"/>
                  <w:divBdr>
                    <w:top w:val="none" w:sz="0" w:space="0" w:color="auto"/>
                    <w:left w:val="none" w:sz="0" w:space="0" w:color="auto"/>
                    <w:bottom w:val="none" w:sz="0" w:space="0" w:color="auto"/>
                    <w:right w:val="none" w:sz="0" w:space="0" w:color="auto"/>
                  </w:divBdr>
                </w:div>
                <w:div w:id="782725913">
                  <w:marLeft w:val="0"/>
                  <w:marRight w:val="0"/>
                  <w:marTop w:val="0"/>
                  <w:marBottom w:val="0"/>
                  <w:divBdr>
                    <w:top w:val="none" w:sz="0" w:space="0" w:color="auto"/>
                    <w:left w:val="none" w:sz="0" w:space="0" w:color="auto"/>
                    <w:bottom w:val="none" w:sz="0" w:space="0" w:color="auto"/>
                    <w:right w:val="none" w:sz="0" w:space="0" w:color="auto"/>
                  </w:divBdr>
                </w:div>
                <w:div w:id="1091707198">
                  <w:marLeft w:val="0"/>
                  <w:marRight w:val="0"/>
                  <w:marTop w:val="0"/>
                  <w:marBottom w:val="0"/>
                  <w:divBdr>
                    <w:top w:val="none" w:sz="0" w:space="0" w:color="auto"/>
                    <w:left w:val="none" w:sz="0" w:space="0" w:color="auto"/>
                    <w:bottom w:val="none" w:sz="0" w:space="0" w:color="auto"/>
                    <w:right w:val="none" w:sz="0" w:space="0" w:color="auto"/>
                  </w:divBdr>
                </w:div>
                <w:div w:id="1519464671">
                  <w:marLeft w:val="0"/>
                  <w:marRight w:val="0"/>
                  <w:marTop w:val="0"/>
                  <w:marBottom w:val="0"/>
                  <w:divBdr>
                    <w:top w:val="none" w:sz="0" w:space="0" w:color="auto"/>
                    <w:left w:val="none" w:sz="0" w:space="0" w:color="auto"/>
                    <w:bottom w:val="none" w:sz="0" w:space="0" w:color="auto"/>
                    <w:right w:val="none" w:sz="0" w:space="0" w:color="auto"/>
                  </w:divBdr>
                </w:div>
                <w:div w:id="2094666109">
                  <w:marLeft w:val="0"/>
                  <w:marRight w:val="0"/>
                  <w:marTop w:val="0"/>
                  <w:marBottom w:val="0"/>
                  <w:divBdr>
                    <w:top w:val="none" w:sz="0" w:space="0" w:color="auto"/>
                    <w:left w:val="none" w:sz="0" w:space="0" w:color="auto"/>
                    <w:bottom w:val="none" w:sz="0" w:space="0" w:color="auto"/>
                    <w:right w:val="none" w:sz="0" w:space="0" w:color="auto"/>
                  </w:divBdr>
                </w:div>
                <w:div w:id="2117164717">
                  <w:marLeft w:val="0"/>
                  <w:marRight w:val="0"/>
                  <w:marTop w:val="0"/>
                  <w:marBottom w:val="0"/>
                  <w:divBdr>
                    <w:top w:val="none" w:sz="0" w:space="0" w:color="auto"/>
                    <w:left w:val="none" w:sz="0" w:space="0" w:color="auto"/>
                    <w:bottom w:val="none" w:sz="0" w:space="0" w:color="auto"/>
                    <w:right w:val="none" w:sz="0" w:space="0" w:color="auto"/>
                  </w:divBdr>
                </w:div>
                <w:div w:id="627735130">
                  <w:marLeft w:val="0"/>
                  <w:marRight w:val="0"/>
                  <w:marTop w:val="0"/>
                  <w:marBottom w:val="0"/>
                  <w:divBdr>
                    <w:top w:val="none" w:sz="0" w:space="0" w:color="auto"/>
                    <w:left w:val="none" w:sz="0" w:space="0" w:color="auto"/>
                    <w:bottom w:val="none" w:sz="0" w:space="0" w:color="auto"/>
                    <w:right w:val="none" w:sz="0" w:space="0" w:color="auto"/>
                  </w:divBdr>
                </w:div>
                <w:div w:id="234171097">
                  <w:marLeft w:val="0"/>
                  <w:marRight w:val="0"/>
                  <w:marTop w:val="0"/>
                  <w:marBottom w:val="0"/>
                  <w:divBdr>
                    <w:top w:val="none" w:sz="0" w:space="0" w:color="auto"/>
                    <w:left w:val="none" w:sz="0" w:space="0" w:color="auto"/>
                    <w:bottom w:val="none" w:sz="0" w:space="0" w:color="auto"/>
                    <w:right w:val="none" w:sz="0" w:space="0" w:color="auto"/>
                  </w:divBdr>
                </w:div>
                <w:div w:id="1613973591">
                  <w:marLeft w:val="0"/>
                  <w:marRight w:val="0"/>
                  <w:marTop w:val="0"/>
                  <w:marBottom w:val="0"/>
                  <w:divBdr>
                    <w:top w:val="none" w:sz="0" w:space="0" w:color="auto"/>
                    <w:left w:val="none" w:sz="0" w:space="0" w:color="auto"/>
                    <w:bottom w:val="none" w:sz="0" w:space="0" w:color="auto"/>
                    <w:right w:val="none" w:sz="0" w:space="0" w:color="auto"/>
                  </w:divBdr>
                </w:div>
                <w:div w:id="1645113404">
                  <w:marLeft w:val="0"/>
                  <w:marRight w:val="0"/>
                  <w:marTop w:val="0"/>
                  <w:marBottom w:val="0"/>
                  <w:divBdr>
                    <w:top w:val="none" w:sz="0" w:space="0" w:color="auto"/>
                    <w:left w:val="none" w:sz="0" w:space="0" w:color="auto"/>
                    <w:bottom w:val="none" w:sz="0" w:space="0" w:color="auto"/>
                    <w:right w:val="none" w:sz="0" w:space="0" w:color="auto"/>
                  </w:divBdr>
                </w:div>
                <w:div w:id="1673558997">
                  <w:marLeft w:val="0"/>
                  <w:marRight w:val="0"/>
                  <w:marTop w:val="0"/>
                  <w:marBottom w:val="0"/>
                  <w:divBdr>
                    <w:top w:val="none" w:sz="0" w:space="0" w:color="auto"/>
                    <w:left w:val="none" w:sz="0" w:space="0" w:color="auto"/>
                    <w:bottom w:val="none" w:sz="0" w:space="0" w:color="auto"/>
                    <w:right w:val="none" w:sz="0" w:space="0" w:color="auto"/>
                  </w:divBdr>
                </w:div>
                <w:div w:id="1177648817">
                  <w:marLeft w:val="0"/>
                  <w:marRight w:val="0"/>
                  <w:marTop w:val="0"/>
                  <w:marBottom w:val="0"/>
                  <w:divBdr>
                    <w:top w:val="none" w:sz="0" w:space="0" w:color="auto"/>
                    <w:left w:val="none" w:sz="0" w:space="0" w:color="auto"/>
                    <w:bottom w:val="none" w:sz="0" w:space="0" w:color="auto"/>
                    <w:right w:val="none" w:sz="0" w:space="0" w:color="auto"/>
                  </w:divBdr>
                </w:div>
                <w:div w:id="1830441500">
                  <w:marLeft w:val="0"/>
                  <w:marRight w:val="0"/>
                  <w:marTop w:val="0"/>
                  <w:marBottom w:val="0"/>
                  <w:divBdr>
                    <w:top w:val="none" w:sz="0" w:space="0" w:color="auto"/>
                    <w:left w:val="none" w:sz="0" w:space="0" w:color="auto"/>
                    <w:bottom w:val="none" w:sz="0" w:space="0" w:color="auto"/>
                    <w:right w:val="none" w:sz="0" w:space="0" w:color="auto"/>
                  </w:divBdr>
                </w:div>
                <w:div w:id="406532822">
                  <w:marLeft w:val="0"/>
                  <w:marRight w:val="0"/>
                  <w:marTop w:val="0"/>
                  <w:marBottom w:val="0"/>
                  <w:divBdr>
                    <w:top w:val="none" w:sz="0" w:space="0" w:color="auto"/>
                    <w:left w:val="none" w:sz="0" w:space="0" w:color="auto"/>
                    <w:bottom w:val="none" w:sz="0" w:space="0" w:color="auto"/>
                    <w:right w:val="none" w:sz="0" w:space="0" w:color="auto"/>
                  </w:divBdr>
                </w:div>
                <w:div w:id="1411271481">
                  <w:marLeft w:val="0"/>
                  <w:marRight w:val="0"/>
                  <w:marTop w:val="0"/>
                  <w:marBottom w:val="0"/>
                  <w:divBdr>
                    <w:top w:val="none" w:sz="0" w:space="0" w:color="auto"/>
                    <w:left w:val="none" w:sz="0" w:space="0" w:color="auto"/>
                    <w:bottom w:val="none" w:sz="0" w:space="0" w:color="auto"/>
                    <w:right w:val="none" w:sz="0" w:space="0" w:color="auto"/>
                  </w:divBdr>
                </w:div>
                <w:div w:id="1454058604">
                  <w:marLeft w:val="0"/>
                  <w:marRight w:val="0"/>
                  <w:marTop w:val="0"/>
                  <w:marBottom w:val="0"/>
                  <w:divBdr>
                    <w:top w:val="none" w:sz="0" w:space="0" w:color="auto"/>
                    <w:left w:val="none" w:sz="0" w:space="0" w:color="auto"/>
                    <w:bottom w:val="none" w:sz="0" w:space="0" w:color="auto"/>
                    <w:right w:val="none" w:sz="0" w:space="0" w:color="auto"/>
                  </w:divBdr>
                </w:div>
                <w:div w:id="839539538">
                  <w:marLeft w:val="0"/>
                  <w:marRight w:val="0"/>
                  <w:marTop w:val="0"/>
                  <w:marBottom w:val="0"/>
                  <w:divBdr>
                    <w:top w:val="none" w:sz="0" w:space="0" w:color="auto"/>
                    <w:left w:val="none" w:sz="0" w:space="0" w:color="auto"/>
                    <w:bottom w:val="none" w:sz="0" w:space="0" w:color="auto"/>
                    <w:right w:val="none" w:sz="0" w:space="0" w:color="auto"/>
                  </w:divBdr>
                </w:div>
                <w:div w:id="232392179">
                  <w:marLeft w:val="0"/>
                  <w:marRight w:val="0"/>
                  <w:marTop w:val="0"/>
                  <w:marBottom w:val="0"/>
                  <w:divBdr>
                    <w:top w:val="none" w:sz="0" w:space="0" w:color="auto"/>
                    <w:left w:val="none" w:sz="0" w:space="0" w:color="auto"/>
                    <w:bottom w:val="none" w:sz="0" w:space="0" w:color="auto"/>
                    <w:right w:val="none" w:sz="0" w:space="0" w:color="auto"/>
                  </w:divBdr>
                </w:div>
                <w:div w:id="1389383047">
                  <w:marLeft w:val="0"/>
                  <w:marRight w:val="0"/>
                  <w:marTop w:val="0"/>
                  <w:marBottom w:val="0"/>
                  <w:divBdr>
                    <w:top w:val="none" w:sz="0" w:space="0" w:color="auto"/>
                    <w:left w:val="none" w:sz="0" w:space="0" w:color="auto"/>
                    <w:bottom w:val="none" w:sz="0" w:space="0" w:color="auto"/>
                    <w:right w:val="none" w:sz="0" w:space="0" w:color="auto"/>
                  </w:divBdr>
                </w:div>
                <w:div w:id="1338575671">
                  <w:marLeft w:val="0"/>
                  <w:marRight w:val="0"/>
                  <w:marTop w:val="0"/>
                  <w:marBottom w:val="0"/>
                  <w:divBdr>
                    <w:top w:val="none" w:sz="0" w:space="0" w:color="auto"/>
                    <w:left w:val="none" w:sz="0" w:space="0" w:color="auto"/>
                    <w:bottom w:val="none" w:sz="0" w:space="0" w:color="auto"/>
                    <w:right w:val="none" w:sz="0" w:space="0" w:color="auto"/>
                  </w:divBdr>
                </w:div>
                <w:div w:id="997801942">
                  <w:marLeft w:val="0"/>
                  <w:marRight w:val="0"/>
                  <w:marTop w:val="0"/>
                  <w:marBottom w:val="0"/>
                  <w:divBdr>
                    <w:top w:val="none" w:sz="0" w:space="0" w:color="auto"/>
                    <w:left w:val="none" w:sz="0" w:space="0" w:color="auto"/>
                    <w:bottom w:val="none" w:sz="0" w:space="0" w:color="auto"/>
                    <w:right w:val="none" w:sz="0" w:space="0" w:color="auto"/>
                  </w:divBdr>
                </w:div>
                <w:div w:id="86392090">
                  <w:marLeft w:val="0"/>
                  <w:marRight w:val="0"/>
                  <w:marTop w:val="0"/>
                  <w:marBottom w:val="0"/>
                  <w:divBdr>
                    <w:top w:val="none" w:sz="0" w:space="0" w:color="auto"/>
                    <w:left w:val="none" w:sz="0" w:space="0" w:color="auto"/>
                    <w:bottom w:val="none" w:sz="0" w:space="0" w:color="auto"/>
                    <w:right w:val="none" w:sz="0" w:space="0" w:color="auto"/>
                  </w:divBdr>
                </w:div>
                <w:div w:id="402918073">
                  <w:marLeft w:val="0"/>
                  <w:marRight w:val="0"/>
                  <w:marTop w:val="0"/>
                  <w:marBottom w:val="0"/>
                  <w:divBdr>
                    <w:top w:val="none" w:sz="0" w:space="0" w:color="auto"/>
                    <w:left w:val="none" w:sz="0" w:space="0" w:color="auto"/>
                    <w:bottom w:val="none" w:sz="0" w:space="0" w:color="auto"/>
                    <w:right w:val="none" w:sz="0" w:space="0" w:color="auto"/>
                  </w:divBdr>
                </w:div>
                <w:div w:id="1876111923">
                  <w:marLeft w:val="0"/>
                  <w:marRight w:val="0"/>
                  <w:marTop w:val="0"/>
                  <w:marBottom w:val="0"/>
                  <w:divBdr>
                    <w:top w:val="none" w:sz="0" w:space="0" w:color="auto"/>
                    <w:left w:val="none" w:sz="0" w:space="0" w:color="auto"/>
                    <w:bottom w:val="none" w:sz="0" w:space="0" w:color="auto"/>
                    <w:right w:val="none" w:sz="0" w:space="0" w:color="auto"/>
                  </w:divBdr>
                </w:div>
                <w:div w:id="1861434189">
                  <w:marLeft w:val="0"/>
                  <w:marRight w:val="0"/>
                  <w:marTop w:val="0"/>
                  <w:marBottom w:val="0"/>
                  <w:divBdr>
                    <w:top w:val="none" w:sz="0" w:space="0" w:color="auto"/>
                    <w:left w:val="none" w:sz="0" w:space="0" w:color="auto"/>
                    <w:bottom w:val="none" w:sz="0" w:space="0" w:color="auto"/>
                    <w:right w:val="none" w:sz="0" w:space="0" w:color="auto"/>
                  </w:divBdr>
                </w:div>
                <w:div w:id="8454852">
                  <w:marLeft w:val="0"/>
                  <w:marRight w:val="0"/>
                  <w:marTop w:val="0"/>
                  <w:marBottom w:val="0"/>
                  <w:divBdr>
                    <w:top w:val="none" w:sz="0" w:space="0" w:color="auto"/>
                    <w:left w:val="none" w:sz="0" w:space="0" w:color="auto"/>
                    <w:bottom w:val="none" w:sz="0" w:space="0" w:color="auto"/>
                    <w:right w:val="none" w:sz="0" w:space="0" w:color="auto"/>
                  </w:divBdr>
                </w:div>
                <w:div w:id="273905175">
                  <w:marLeft w:val="0"/>
                  <w:marRight w:val="0"/>
                  <w:marTop w:val="0"/>
                  <w:marBottom w:val="0"/>
                  <w:divBdr>
                    <w:top w:val="none" w:sz="0" w:space="0" w:color="auto"/>
                    <w:left w:val="none" w:sz="0" w:space="0" w:color="auto"/>
                    <w:bottom w:val="none" w:sz="0" w:space="0" w:color="auto"/>
                    <w:right w:val="none" w:sz="0" w:space="0" w:color="auto"/>
                  </w:divBdr>
                </w:div>
                <w:div w:id="2061316425">
                  <w:marLeft w:val="0"/>
                  <w:marRight w:val="0"/>
                  <w:marTop w:val="0"/>
                  <w:marBottom w:val="0"/>
                  <w:divBdr>
                    <w:top w:val="none" w:sz="0" w:space="0" w:color="auto"/>
                    <w:left w:val="none" w:sz="0" w:space="0" w:color="auto"/>
                    <w:bottom w:val="none" w:sz="0" w:space="0" w:color="auto"/>
                    <w:right w:val="none" w:sz="0" w:space="0" w:color="auto"/>
                  </w:divBdr>
                </w:div>
                <w:div w:id="1215430788">
                  <w:marLeft w:val="0"/>
                  <w:marRight w:val="0"/>
                  <w:marTop w:val="0"/>
                  <w:marBottom w:val="0"/>
                  <w:divBdr>
                    <w:top w:val="none" w:sz="0" w:space="0" w:color="auto"/>
                    <w:left w:val="none" w:sz="0" w:space="0" w:color="auto"/>
                    <w:bottom w:val="none" w:sz="0" w:space="0" w:color="auto"/>
                    <w:right w:val="none" w:sz="0" w:space="0" w:color="auto"/>
                  </w:divBdr>
                </w:div>
                <w:div w:id="1641417912">
                  <w:marLeft w:val="0"/>
                  <w:marRight w:val="0"/>
                  <w:marTop w:val="0"/>
                  <w:marBottom w:val="0"/>
                  <w:divBdr>
                    <w:top w:val="none" w:sz="0" w:space="0" w:color="auto"/>
                    <w:left w:val="none" w:sz="0" w:space="0" w:color="auto"/>
                    <w:bottom w:val="none" w:sz="0" w:space="0" w:color="auto"/>
                    <w:right w:val="none" w:sz="0" w:space="0" w:color="auto"/>
                  </w:divBdr>
                </w:div>
                <w:div w:id="1743335789">
                  <w:marLeft w:val="0"/>
                  <w:marRight w:val="0"/>
                  <w:marTop w:val="0"/>
                  <w:marBottom w:val="0"/>
                  <w:divBdr>
                    <w:top w:val="none" w:sz="0" w:space="0" w:color="auto"/>
                    <w:left w:val="none" w:sz="0" w:space="0" w:color="auto"/>
                    <w:bottom w:val="none" w:sz="0" w:space="0" w:color="auto"/>
                    <w:right w:val="none" w:sz="0" w:space="0" w:color="auto"/>
                  </w:divBdr>
                </w:div>
                <w:div w:id="702751379">
                  <w:marLeft w:val="0"/>
                  <w:marRight w:val="0"/>
                  <w:marTop w:val="0"/>
                  <w:marBottom w:val="0"/>
                  <w:divBdr>
                    <w:top w:val="none" w:sz="0" w:space="0" w:color="auto"/>
                    <w:left w:val="none" w:sz="0" w:space="0" w:color="auto"/>
                    <w:bottom w:val="none" w:sz="0" w:space="0" w:color="auto"/>
                    <w:right w:val="none" w:sz="0" w:space="0" w:color="auto"/>
                  </w:divBdr>
                </w:div>
                <w:div w:id="1731270848">
                  <w:marLeft w:val="0"/>
                  <w:marRight w:val="0"/>
                  <w:marTop w:val="0"/>
                  <w:marBottom w:val="0"/>
                  <w:divBdr>
                    <w:top w:val="none" w:sz="0" w:space="0" w:color="auto"/>
                    <w:left w:val="none" w:sz="0" w:space="0" w:color="auto"/>
                    <w:bottom w:val="none" w:sz="0" w:space="0" w:color="auto"/>
                    <w:right w:val="none" w:sz="0" w:space="0" w:color="auto"/>
                  </w:divBdr>
                </w:div>
                <w:div w:id="210463851">
                  <w:marLeft w:val="0"/>
                  <w:marRight w:val="0"/>
                  <w:marTop w:val="0"/>
                  <w:marBottom w:val="0"/>
                  <w:divBdr>
                    <w:top w:val="none" w:sz="0" w:space="0" w:color="auto"/>
                    <w:left w:val="none" w:sz="0" w:space="0" w:color="auto"/>
                    <w:bottom w:val="none" w:sz="0" w:space="0" w:color="auto"/>
                    <w:right w:val="none" w:sz="0" w:space="0" w:color="auto"/>
                  </w:divBdr>
                </w:div>
                <w:div w:id="1726561252">
                  <w:marLeft w:val="0"/>
                  <w:marRight w:val="0"/>
                  <w:marTop w:val="0"/>
                  <w:marBottom w:val="0"/>
                  <w:divBdr>
                    <w:top w:val="none" w:sz="0" w:space="0" w:color="auto"/>
                    <w:left w:val="none" w:sz="0" w:space="0" w:color="auto"/>
                    <w:bottom w:val="none" w:sz="0" w:space="0" w:color="auto"/>
                    <w:right w:val="none" w:sz="0" w:space="0" w:color="auto"/>
                  </w:divBdr>
                </w:div>
                <w:div w:id="645403990">
                  <w:marLeft w:val="0"/>
                  <w:marRight w:val="0"/>
                  <w:marTop w:val="0"/>
                  <w:marBottom w:val="0"/>
                  <w:divBdr>
                    <w:top w:val="none" w:sz="0" w:space="0" w:color="auto"/>
                    <w:left w:val="none" w:sz="0" w:space="0" w:color="auto"/>
                    <w:bottom w:val="none" w:sz="0" w:space="0" w:color="auto"/>
                    <w:right w:val="none" w:sz="0" w:space="0" w:color="auto"/>
                  </w:divBdr>
                </w:div>
                <w:div w:id="360207694">
                  <w:marLeft w:val="0"/>
                  <w:marRight w:val="0"/>
                  <w:marTop w:val="0"/>
                  <w:marBottom w:val="0"/>
                  <w:divBdr>
                    <w:top w:val="none" w:sz="0" w:space="0" w:color="auto"/>
                    <w:left w:val="none" w:sz="0" w:space="0" w:color="auto"/>
                    <w:bottom w:val="none" w:sz="0" w:space="0" w:color="auto"/>
                    <w:right w:val="none" w:sz="0" w:space="0" w:color="auto"/>
                  </w:divBdr>
                </w:div>
                <w:div w:id="765004520">
                  <w:marLeft w:val="0"/>
                  <w:marRight w:val="0"/>
                  <w:marTop w:val="0"/>
                  <w:marBottom w:val="0"/>
                  <w:divBdr>
                    <w:top w:val="none" w:sz="0" w:space="0" w:color="auto"/>
                    <w:left w:val="none" w:sz="0" w:space="0" w:color="auto"/>
                    <w:bottom w:val="none" w:sz="0" w:space="0" w:color="auto"/>
                    <w:right w:val="none" w:sz="0" w:space="0" w:color="auto"/>
                  </w:divBdr>
                </w:div>
                <w:div w:id="1733699890">
                  <w:marLeft w:val="0"/>
                  <w:marRight w:val="0"/>
                  <w:marTop w:val="0"/>
                  <w:marBottom w:val="0"/>
                  <w:divBdr>
                    <w:top w:val="none" w:sz="0" w:space="0" w:color="auto"/>
                    <w:left w:val="none" w:sz="0" w:space="0" w:color="auto"/>
                    <w:bottom w:val="none" w:sz="0" w:space="0" w:color="auto"/>
                    <w:right w:val="none" w:sz="0" w:space="0" w:color="auto"/>
                  </w:divBdr>
                </w:div>
                <w:div w:id="1867595903">
                  <w:marLeft w:val="0"/>
                  <w:marRight w:val="0"/>
                  <w:marTop w:val="0"/>
                  <w:marBottom w:val="0"/>
                  <w:divBdr>
                    <w:top w:val="none" w:sz="0" w:space="0" w:color="auto"/>
                    <w:left w:val="none" w:sz="0" w:space="0" w:color="auto"/>
                    <w:bottom w:val="none" w:sz="0" w:space="0" w:color="auto"/>
                    <w:right w:val="none" w:sz="0" w:space="0" w:color="auto"/>
                  </w:divBdr>
                </w:div>
                <w:div w:id="1386443017">
                  <w:marLeft w:val="0"/>
                  <w:marRight w:val="0"/>
                  <w:marTop w:val="0"/>
                  <w:marBottom w:val="0"/>
                  <w:divBdr>
                    <w:top w:val="none" w:sz="0" w:space="0" w:color="auto"/>
                    <w:left w:val="none" w:sz="0" w:space="0" w:color="auto"/>
                    <w:bottom w:val="none" w:sz="0" w:space="0" w:color="auto"/>
                    <w:right w:val="none" w:sz="0" w:space="0" w:color="auto"/>
                  </w:divBdr>
                </w:div>
                <w:div w:id="35469465">
                  <w:marLeft w:val="0"/>
                  <w:marRight w:val="0"/>
                  <w:marTop w:val="0"/>
                  <w:marBottom w:val="0"/>
                  <w:divBdr>
                    <w:top w:val="none" w:sz="0" w:space="0" w:color="auto"/>
                    <w:left w:val="none" w:sz="0" w:space="0" w:color="auto"/>
                    <w:bottom w:val="none" w:sz="0" w:space="0" w:color="auto"/>
                    <w:right w:val="none" w:sz="0" w:space="0" w:color="auto"/>
                  </w:divBdr>
                </w:div>
                <w:div w:id="1776055806">
                  <w:marLeft w:val="0"/>
                  <w:marRight w:val="0"/>
                  <w:marTop w:val="0"/>
                  <w:marBottom w:val="0"/>
                  <w:divBdr>
                    <w:top w:val="none" w:sz="0" w:space="0" w:color="auto"/>
                    <w:left w:val="none" w:sz="0" w:space="0" w:color="auto"/>
                    <w:bottom w:val="none" w:sz="0" w:space="0" w:color="auto"/>
                    <w:right w:val="none" w:sz="0" w:space="0" w:color="auto"/>
                  </w:divBdr>
                </w:div>
                <w:div w:id="1217547744">
                  <w:marLeft w:val="0"/>
                  <w:marRight w:val="0"/>
                  <w:marTop w:val="0"/>
                  <w:marBottom w:val="0"/>
                  <w:divBdr>
                    <w:top w:val="none" w:sz="0" w:space="0" w:color="auto"/>
                    <w:left w:val="none" w:sz="0" w:space="0" w:color="auto"/>
                    <w:bottom w:val="none" w:sz="0" w:space="0" w:color="auto"/>
                    <w:right w:val="none" w:sz="0" w:space="0" w:color="auto"/>
                  </w:divBdr>
                </w:div>
                <w:div w:id="988940998">
                  <w:marLeft w:val="0"/>
                  <w:marRight w:val="0"/>
                  <w:marTop w:val="0"/>
                  <w:marBottom w:val="0"/>
                  <w:divBdr>
                    <w:top w:val="none" w:sz="0" w:space="0" w:color="auto"/>
                    <w:left w:val="none" w:sz="0" w:space="0" w:color="auto"/>
                    <w:bottom w:val="none" w:sz="0" w:space="0" w:color="auto"/>
                    <w:right w:val="none" w:sz="0" w:space="0" w:color="auto"/>
                  </w:divBdr>
                </w:div>
                <w:div w:id="1483546757">
                  <w:marLeft w:val="0"/>
                  <w:marRight w:val="0"/>
                  <w:marTop w:val="0"/>
                  <w:marBottom w:val="0"/>
                  <w:divBdr>
                    <w:top w:val="none" w:sz="0" w:space="0" w:color="auto"/>
                    <w:left w:val="none" w:sz="0" w:space="0" w:color="auto"/>
                    <w:bottom w:val="none" w:sz="0" w:space="0" w:color="auto"/>
                    <w:right w:val="none" w:sz="0" w:space="0" w:color="auto"/>
                  </w:divBdr>
                </w:div>
                <w:div w:id="849950338">
                  <w:marLeft w:val="0"/>
                  <w:marRight w:val="0"/>
                  <w:marTop w:val="0"/>
                  <w:marBottom w:val="0"/>
                  <w:divBdr>
                    <w:top w:val="none" w:sz="0" w:space="0" w:color="auto"/>
                    <w:left w:val="none" w:sz="0" w:space="0" w:color="auto"/>
                    <w:bottom w:val="none" w:sz="0" w:space="0" w:color="auto"/>
                    <w:right w:val="none" w:sz="0" w:space="0" w:color="auto"/>
                  </w:divBdr>
                </w:div>
                <w:div w:id="1033074916">
                  <w:marLeft w:val="0"/>
                  <w:marRight w:val="0"/>
                  <w:marTop w:val="0"/>
                  <w:marBottom w:val="0"/>
                  <w:divBdr>
                    <w:top w:val="none" w:sz="0" w:space="0" w:color="auto"/>
                    <w:left w:val="none" w:sz="0" w:space="0" w:color="auto"/>
                    <w:bottom w:val="none" w:sz="0" w:space="0" w:color="auto"/>
                    <w:right w:val="none" w:sz="0" w:space="0" w:color="auto"/>
                  </w:divBdr>
                </w:div>
                <w:div w:id="1944805413">
                  <w:marLeft w:val="0"/>
                  <w:marRight w:val="0"/>
                  <w:marTop w:val="0"/>
                  <w:marBottom w:val="0"/>
                  <w:divBdr>
                    <w:top w:val="none" w:sz="0" w:space="0" w:color="auto"/>
                    <w:left w:val="none" w:sz="0" w:space="0" w:color="auto"/>
                    <w:bottom w:val="none" w:sz="0" w:space="0" w:color="auto"/>
                    <w:right w:val="none" w:sz="0" w:space="0" w:color="auto"/>
                  </w:divBdr>
                </w:div>
                <w:div w:id="103119416">
                  <w:marLeft w:val="0"/>
                  <w:marRight w:val="0"/>
                  <w:marTop w:val="0"/>
                  <w:marBottom w:val="0"/>
                  <w:divBdr>
                    <w:top w:val="none" w:sz="0" w:space="0" w:color="auto"/>
                    <w:left w:val="none" w:sz="0" w:space="0" w:color="auto"/>
                    <w:bottom w:val="none" w:sz="0" w:space="0" w:color="auto"/>
                    <w:right w:val="none" w:sz="0" w:space="0" w:color="auto"/>
                  </w:divBdr>
                </w:div>
                <w:div w:id="1705985379">
                  <w:marLeft w:val="0"/>
                  <w:marRight w:val="0"/>
                  <w:marTop w:val="0"/>
                  <w:marBottom w:val="0"/>
                  <w:divBdr>
                    <w:top w:val="none" w:sz="0" w:space="0" w:color="auto"/>
                    <w:left w:val="none" w:sz="0" w:space="0" w:color="auto"/>
                    <w:bottom w:val="none" w:sz="0" w:space="0" w:color="auto"/>
                    <w:right w:val="none" w:sz="0" w:space="0" w:color="auto"/>
                  </w:divBdr>
                </w:div>
                <w:div w:id="1972007076">
                  <w:marLeft w:val="0"/>
                  <w:marRight w:val="0"/>
                  <w:marTop w:val="0"/>
                  <w:marBottom w:val="0"/>
                  <w:divBdr>
                    <w:top w:val="none" w:sz="0" w:space="0" w:color="auto"/>
                    <w:left w:val="none" w:sz="0" w:space="0" w:color="auto"/>
                    <w:bottom w:val="none" w:sz="0" w:space="0" w:color="auto"/>
                    <w:right w:val="none" w:sz="0" w:space="0" w:color="auto"/>
                  </w:divBdr>
                </w:div>
                <w:div w:id="1965112111">
                  <w:marLeft w:val="0"/>
                  <w:marRight w:val="0"/>
                  <w:marTop w:val="0"/>
                  <w:marBottom w:val="0"/>
                  <w:divBdr>
                    <w:top w:val="none" w:sz="0" w:space="0" w:color="auto"/>
                    <w:left w:val="none" w:sz="0" w:space="0" w:color="auto"/>
                    <w:bottom w:val="none" w:sz="0" w:space="0" w:color="auto"/>
                    <w:right w:val="none" w:sz="0" w:space="0" w:color="auto"/>
                  </w:divBdr>
                </w:div>
                <w:div w:id="579023063">
                  <w:marLeft w:val="0"/>
                  <w:marRight w:val="0"/>
                  <w:marTop w:val="0"/>
                  <w:marBottom w:val="0"/>
                  <w:divBdr>
                    <w:top w:val="none" w:sz="0" w:space="0" w:color="auto"/>
                    <w:left w:val="none" w:sz="0" w:space="0" w:color="auto"/>
                    <w:bottom w:val="none" w:sz="0" w:space="0" w:color="auto"/>
                    <w:right w:val="none" w:sz="0" w:space="0" w:color="auto"/>
                  </w:divBdr>
                </w:div>
                <w:div w:id="1093353419">
                  <w:marLeft w:val="0"/>
                  <w:marRight w:val="0"/>
                  <w:marTop w:val="0"/>
                  <w:marBottom w:val="0"/>
                  <w:divBdr>
                    <w:top w:val="none" w:sz="0" w:space="0" w:color="auto"/>
                    <w:left w:val="none" w:sz="0" w:space="0" w:color="auto"/>
                    <w:bottom w:val="none" w:sz="0" w:space="0" w:color="auto"/>
                    <w:right w:val="none" w:sz="0" w:space="0" w:color="auto"/>
                  </w:divBdr>
                </w:div>
                <w:div w:id="2031834348">
                  <w:marLeft w:val="0"/>
                  <w:marRight w:val="0"/>
                  <w:marTop w:val="0"/>
                  <w:marBottom w:val="0"/>
                  <w:divBdr>
                    <w:top w:val="none" w:sz="0" w:space="0" w:color="auto"/>
                    <w:left w:val="none" w:sz="0" w:space="0" w:color="auto"/>
                    <w:bottom w:val="none" w:sz="0" w:space="0" w:color="auto"/>
                    <w:right w:val="none" w:sz="0" w:space="0" w:color="auto"/>
                  </w:divBdr>
                </w:div>
                <w:div w:id="2009820388">
                  <w:marLeft w:val="0"/>
                  <w:marRight w:val="0"/>
                  <w:marTop w:val="0"/>
                  <w:marBottom w:val="0"/>
                  <w:divBdr>
                    <w:top w:val="none" w:sz="0" w:space="0" w:color="auto"/>
                    <w:left w:val="none" w:sz="0" w:space="0" w:color="auto"/>
                    <w:bottom w:val="none" w:sz="0" w:space="0" w:color="auto"/>
                    <w:right w:val="none" w:sz="0" w:space="0" w:color="auto"/>
                  </w:divBdr>
                </w:div>
                <w:div w:id="28994891">
                  <w:marLeft w:val="0"/>
                  <w:marRight w:val="0"/>
                  <w:marTop w:val="0"/>
                  <w:marBottom w:val="0"/>
                  <w:divBdr>
                    <w:top w:val="none" w:sz="0" w:space="0" w:color="auto"/>
                    <w:left w:val="none" w:sz="0" w:space="0" w:color="auto"/>
                    <w:bottom w:val="none" w:sz="0" w:space="0" w:color="auto"/>
                    <w:right w:val="none" w:sz="0" w:space="0" w:color="auto"/>
                  </w:divBdr>
                </w:div>
                <w:div w:id="1869831816">
                  <w:marLeft w:val="0"/>
                  <w:marRight w:val="0"/>
                  <w:marTop w:val="0"/>
                  <w:marBottom w:val="0"/>
                  <w:divBdr>
                    <w:top w:val="none" w:sz="0" w:space="0" w:color="auto"/>
                    <w:left w:val="none" w:sz="0" w:space="0" w:color="auto"/>
                    <w:bottom w:val="none" w:sz="0" w:space="0" w:color="auto"/>
                    <w:right w:val="none" w:sz="0" w:space="0" w:color="auto"/>
                  </w:divBdr>
                </w:div>
                <w:div w:id="483276962">
                  <w:marLeft w:val="0"/>
                  <w:marRight w:val="0"/>
                  <w:marTop w:val="0"/>
                  <w:marBottom w:val="0"/>
                  <w:divBdr>
                    <w:top w:val="none" w:sz="0" w:space="0" w:color="auto"/>
                    <w:left w:val="none" w:sz="0" w:space="0" w:color="auto"/>
                    <w:bottom w:val="none" w:sz="0" w:space="0" w:color="auto"/>
                    <w:right w:val="none" w:sz="0" w:space="0" w:color="auto"/>
                  </w:divBdr>
                </w:div>
                <w:div w:id="671958353">
                  <w:marLeft w:val="0"/>
                  <w:marRight w:val="0"/>
                  <w:marTop w:val="0"/>
                  <w:marBottom w:val="0"/>
                  <w:divBdr>
                    <w:top w:val="none" w:sz="0" w:space="0" w:color="auto"/>
                    <w:left w:val="none" w:sz="0" w:space="0" w:color="auto"/>
                    <w:bottom w:val="none" w:sz="0" w:space="0" w:color="auto"/>
                    <w:right w:val="none" w:sz="0" w:space="0" w:color="auto"/>
                  </w:divBdr>
                </w:div>
                <w:div w:id="1508642352">
                  <w:marLeft w:val="0"/>
                  <w:marRight w:val="0"/>
                  <w:marTop w:val="0"/>
                  <w:marBottom w:val="0"/>
                  <w:divBdr>
                    <w:top w:val="none" w:sz="0" w:space="0" w:color="auto"/>
                    <w:left w:val="none" w:sz="0" w:space="0" w:color="auto"/>
                    <w:bottom w:val="none" w:sz="0" w:space="0" w:color="auto"/>
                    <w:right w:val="none" w:sz="0" w:space="0" w:color="auto"/>
                  </w:divBdr>
                </w:div>
                <w:div w:id="1107848424">
                  <w:marLeft w:val="0"/>
                  <w:marRight w:val="0"/>
                  <w:marTop w:val="0"/>
                  <w:marBottom w:val="0"/>
                  <w:divBdr>
                    <w:top w:val="none" w:sz="0" w:space="0" w:color="auto"/>
                    <w:left w:val="none" w:sz="0" w:space="0" w:color="auto"/>
                    <w:bottom w:val="none" w:sz="0" w:space="0" w:color="auto"/>
                    <w:right w:val="none" w:sz="0" w:space="0" w:color="auto"/>
                  </w:divBdr>
                </w:div>
                <w:div w:id="938297995">
                  <w:marLeft w:val="0"/>
                  <w:marRight w:val="0"/>
                  <w:marTop w:val="0"/>
                  <w:marBottom w:val="0"/>
                  <w:divBdr>
                    <w:top w:val="none" w:sz="0" w:space="0" w:color="auto"/>
                    <w:left w:val="none" w:sz="0" w:space="0" w:color="auto"/>
                    <w:bottom w:val="none" w:sz="0" w:space="0" w:color="auto"/>
                    <w:right w:val="none" w:sz="0" w:space="0" w:color="auto"/>
                  </w:divBdr>
                </w:div>
                <w:div w:id="1625577569">
                  <w:marLeft w:val="0"/>
                  <w:marRight w:val="0"/>
                  <w:marTop w:val="0"/>
                  <w:marBottom w:val="0"/>
                  <w:divBdr>
                    <w:top w:val="none" w:sz="0" w:space="0" w:color="auto"/>
                    <w:left w:val="none" w:sz="0" w:space="0" w:color="auto"/>
                    <w:bottom w:val="none" w:sz="0" w:space="0" w:color="auto"/>
                    <w:right w:val="none" w:sz="0" w:space="0" w:color="auto"/>
                  </w:divBdr>
                </w:div>
                <w:div w:id="478614213">
                  <w:marLeft w:val="0"/>
                  <w:marRight w:val="0"/>
                  <w:marTop w:val="0"/>
                  <w:marBottom w:val="0"/>
                  <w:divBdr>
                    <w:top w:val="none" w:sz="0" w:space="0" w:color="auto"/>
                    <w:left w:val="none" w:sz="0" w:space="0" w:color="auto"/>
                    <w:bottom w:val="none" w:sz="0" w:space="0" w:color="auto"/>
                    <w:right w:val="none" w:sz="0" w:space="0" w:color="auto"/>
                  </w:divBdr>
                </w:div>
                <w:div w:id="523136278">
                  <w:marLeft w:val="0"/>
                  <w:marRight w:val="0"/>
                  <w:marTop w:val="0"/>
                  <w:marBottom w:val="0"/>
                  <w:divBdr>
                    <w:top w:val="none" w:sz="0" w:space="0" w:color="auto"/>
                    <w:left w:val="none" w:sz="0" w:space="0" w:color="auto"/>
                    <w:bottom w:val="none" w:sz="0" w:space="0" w:color="auto"/>
                    <w:right w:val="none" w:sz="0" w:space="0" w:color="auto"/>
                  </w:divBdr>
                </w:div>
                <w:div w:id="192428463">
                  <w:marLeft w:val="0"/>
                  <w:marRight w:val="0"/>
                  <w:marTop w:val="0"/>
                  <w:marBottom w:val="0"/>
                  <w:divBdr>
                    <w:top w:val="none" w:sz="0" w:space="0" w:color="auto"/>
                    <w:left w:val="none" w:sz="0" w:space="0" w:color="auto"/>
                    <w:bottom w:val="none" w:sz="0" w:space="0" w:color="auto"/>
                    <w:right w:val="none" w:sz="0" w:space="0" w:color="auto"/>
                  </w:divBdr>
                </w:div>
                <w:div w:id="213396988">
                  <w:marLeft w:val="0"/>
                  <w:marRight w:val="0"/>
                  <w:marTop w:val="0"/>
                  <w:marBottom w:val="0"/>
                  <w:divBdr>
                    <w:top w:val="none" w:sz="0" w:space="0" w:color="auto"/>
                    <w:left w:val="none" w:sz="0" w:space="0" w:color="auto"/>
                    <w:bottom w:val="none" w:sz="0" w:space="0" w:color="auto"/>
                    <w:right w:val="none" w:sz="0" w:space="0" w:color="auto"/>
                  </w:divBdr>
                </w:div>
                <w:div w:id="1013728092">
                  <w:marLeft w:val="0"/>
                  <w:marRight w:val="0"/>
                  <w:marTop w:val="0"/>
                  <w:marBottom w:val="0"/>
                  <w:divBdr>
                    <w:top w:val="none" w:sz="0" w:space="0" w:color="auto"/>
                    <w:left w:val="none" w:sz="0" w:space="0" w:color="auto"/>
                    <w:bottom w:val="none" w:sz="0" w:space="0" w:color="auto"/>
                    <w:right w:val="none" w:sz="0" w:space="0" w:color="auto"/>
                  </w:divBdr>
                </w:div>
                <w:div w:id="904948308">
                  <w:marLeft w:val="0"/>
                  <w:marRight w:val="0"/>
                  <w:marTop w:val="0"/>
                  <w:marBottom w:val="0"/>
                  <w:divBdr>
                    <w:top w:val="none" w:sz="0" w:space="0" w:color="auto"/>
                    <w:left w:val="none" w:sz="0" w:space="0" w:color="auto"/>
                    <w:bottom w:val="none" w:sz="0" w:space="0" w:color="auto"/>
                    <w:right w:val="none" w:sz="0" w:space="0" w:color="auto"/>
                  </w:divBdr>
                </w:div>
                <w:div w:id="822894410">
                  <w:marLeft w:val="0"/>
                  <w:marRight w:val="0"/>
                  <w:marTop w:val="0"/>
                  <w:marBottom w:val="0"/>
                  <w:divBdr>
                    <w:top w:val="none" w:sz="0" w:space="0" w:color="auto"/>
                    <w:left w:val="none" w:sz="0" w:space="0" w:color="auto"/>
                    <w:bottom w:val="none" w:sz="0" w:space="0" w:color="auto"/>
                    <w:right w:val="none" w:sz="0" w:space="0" w:color="auto"/>
                  </w:divBdr>
                </w:div>
                <w:div w:id="1097603371">
                  <w:marLeft w:val="0"/>
                  <w:marRight w:val="0"/>
                  <w:marTop w:val="0"/>
                  <w:marBottom w:val="0"/>
                  <w:divBdr>
                    <w:top w:val="none" w:sz="0" w:space="0" w:color="auto"/>
                    <w:left w:val="none" w:sz="0" w:space="0" w:color="auto"/>
                    <w:bottom w:val="none" w:sz="0" w:space="0" w:color="auto"/>
                    <w:right w:val="none" w:sz="0" w:space="0" w:color="auto"/>
                  </w:divBdr>
                </w:div>
                <w:div w:id="234514720">
                  <w:marLeft w:val="0"/>
                  <w:marRight w:val="0"/>
                  <w:marTop w:val="0"/>
                  <w:marBottom w:val="0"/>
                  <w:divBdr>
                    <w:top w:val="none" w:sz="0" w:space="0" w:color="auto"/>
                    <w:left w:val="none" w:sz="0" w:space="0" w:color="auto"/>
                    <w:bottom w:val="none" w:sz="0" w:space="0" w:color="auto"/>
                    <w:right w:val="none" w:sz="0" w:space="0" w:color="auto"/>
                  </w:divBdr>
                </w:div>
                <w:div w:id="578830440">
                  <w:marLeft w:val="0"/>
                  <w:marRight w:val="0"/>
                  <w:marTop w:val="0"/>
                  <w:marBottom w:val="0"/>
                  <w:divBdr>
                    <w:top w:val="none" w:sz="0" w:space="0" w:color="auto"/>
                    <w:left w:val="none" w:sz="0" w:space="0" w:color="auto"/>
                    <w:bottom w:val="none" w:sz="0" w:space="0" w:color="auto"/>
                    <w:right w:val="none" w:sz="0" w:space="0" w:color="auto"/>
                  </w:divBdr>
                </w:div>
                <w:div w:id="1860122242">
                  <w:marLeft w:val="0"/>
                  <w:marRight w:val="0"/>
                  <w:marTop w:val="0"/>
                  <w:marBottom w:val="0"/>
                  <w:divBdr>
                    <w:top w:val="none" w:sz="0" w:space="0" w:color="auto"/>
                    <w:left w:val="none" w:sz="0" w:space="0" w:color="auto"/>
                    <w:bottom w:val="none" w:sz="0" w:space="0" w:color="auto"/>
                    <w:right w:val="none" w:sz="0" w:space="0" w:color="auto"/>
                  </w:divBdr>
                </w:div>
                <w:div w:id="753478654">
                  <w:marLeft w:val="0"/>
                  <w:marRight w:val="0"/>
                  <w:marTop w:val="0"/>
                  <w:marBottom w:val="0"/>
                  <w:divBdr>
                    <w:top w:val="none" w:sz="0" w:space="0" w:color="auto"/>
                    <w:left w:val="none" w:sz="0" w:space="0" w:color="auto"/>
                    <w:bottom w:val="none" w:sz="0" w:space="0" w:color="auto"/>
                    <w:right w:val="none" w:sz="0" w:space="0" w:color="auto"/>
                  </w:divBdr>
                </w:div>
                <w:div w:id="1206409989">
                  <w:marLeft w:val="0"/>
                  <w:marRight w:val="0"/>
                  <w:marTop w:val="0"/>
                  <w:marBottom w:val="0"/>
                  <w:divBdr>
                    <w:top w:val="none" w:sz="0" w:space="0" w:color="auto"/>
                    <w:left w:val="none" w:sz="0" w:space="0" w:color="auto"/>
                    <w:bottom w:val="none" w:sz="0" w:space="0" w:color="auto"/>
                    <w:right w:val="none" w:sz="0" w:space="0" w:color="auto"/>
                  </w:divBdr>
                </w:div>
                <w:div w:id="2138715337">
                  <w:marLeft w:val="0"/>
                  <w:marRight w:val="0"/>
                  <w:marTop w:val="0"/>
                  <w:marBottom w:val="0"/>
                  <w:divBdr>
                    <w:top w:val="none" w:sz="0" w:space="0" w:color="auto"/>
                    <w:left w:val="none" w:sz="0" w:space="0" w:color="auto"/>
                    <w:bottom w:val="none" w:sz="0" w:space="0" w:color="auto"/>
                    <w:right w:val="none" w:sz="0" w:space="0" w:color="auto"/>
                  </w:divBdr>
                </w:div>
                <w:div w:id="387728886">
                  <w:marLeft w:val="0"/>
                  <w:marRight w:val="0"/>
                  <w:marTop w:val="0"/>
                  <w:marBottom w:val="0"/>
                  <w:divBdr>
                    <w:top w:val="none" w:sz="0" w:space="0" w:color="auto"/>
                    <w:left w:val="none" w:sz="0" w:space="0" w:color="auto"/>
                    <w:bottom w:val="none" w:sz="0" w:space="0" w:color="auto"/>
                    <w:right w:val="none" w:sz="0" w:space="0" w:color="auto"/>
                  </w:divBdr>
                </w:div>
                <w:div w:id="157112567">
                  <w:marLeft w:val="0"/>
                  <w:marRight w:val="0"/>
                  <w:marTop w:val="0"/>
                  <w:marBottom w:val="0"/>
                  <w:divBdr>
                    <w:top w:val="none" w:sz="0" w:space="0" w:color="auto"/>
                    <w:left w:val="none" w:sz="0" w:space="0" w:color="auto"/>
                    <w:bottom w:val="none" w:sz="0" w:space="0" w:color="auto"/>
                    <w:right w:val="none" w:sz="0" w:space="0" w:color="auto"/>
                  </w:divBdr>
                </w:div>
                <w:div w:id="456879381">
                  <w:marLeft w:val="0"/>
                  <w:marRight w:val="0"/>
                  <w:marTop w:val="0"/>
                  <w:marBottom w:val="0"/>
                  <w:divBdr>
                    <w:top w:val="none" w:sz="0" w:space="0" w:color="auto"/>
                    <w:left w:val="none" w:sz="0" w:space="0" w:color="auto"/>
                    <w:bottom w:val="none" w:sz="0" w:space="0" w:color="auto"/>
                    <w:right w:val="none" w:sz="0" w:space="0" w:color="auto"/>
                  </w:divBdr>
                </w:div>
                <w:div w:id="1660694932">
                  <w:marLeft w:val="0"/>
                  <w:marRight w:val="0"/>
                  <w:marTop w:val="0"/>
                  <w:marBottom w:val="0"/>
                  <w:divBdr>
                    <w:top w:val="none" w:sz="0" w:space="0" w:color="auto"/>
                    <w:left w:val="none" w:sz="0" w:space="0" w:color="auto"/>
                    <w:bottom w:val="none" w:sz="0" w:space="0" w:color="auto"/>
                    <w:right w:val="none" w:sz="0" w:space="0" w:color="auto"/>
                  </w:divBdr>
                </w:div>
                <w:div w:id="352339913">
                  <w:marLeft w:val="0"/>
                  <w:marRight w:val="0"/>
                  <w:marTop w:val="0"/>
                  <w:marBottom w:val="0"/>
                  <w:divBdr>
                    <w:top w:val="none" w:sz="0" w:space="0" w:color="auto"/>
                    <w:left w:val="none" w:sz="0" w:space="0" w:color="auto"/>
                    <w:bottom w:val="none" w:sz="0" w:space="0" w:color="auto"/>
                    <w:right w:val="none" w:sz="0" w:space="0" w:color="auto"/>
                  </w:divBdr>
                </w:div>
                <w:div w:id="209196234">
                  <w:marLeft w:val="0"/>
                  <w:marRight w:val="0"/>
                  <w:marTop w:val="0"/>
                  <w:marBottom w:val="0"/>
                  <w:divBdr>
                    <w:top w:val="none" w:sz="0" w:space="0" w:color="auto"/>
                    <w:left w:val="none" w:sz="0" w:space="0" w:color="auto"/>
                    <w:bottom w:val="none" w:sz="0" w:space="0" w:color="auto"/>
                    <w:right w:val="none" w:sz="0" w:space="0" w:color="auto"/>
                  </w:divBdr>
                </w:div>
                <w:div w:id="74937013">
                  <w:marLeft w:val="0"/>
                  <w:marRight w:val="0"/>
                  <w:marTop w:val="0"/>
                  <w:marBottom w:val="0"/>
                  <w:divBdr>
                    <w:top w:val="none" w:sz="0" w:space="0" w:color="auto"/>
                    <w:left w:val="none" w:sz="0" w:space="0" w:color="auto"/>
                    <w:bottom w:val="none" w:sz="0" w:space="0" w:color="auto"/>
                    <w:right w:val="none" w:sz="0" w:space="0" w:color="auto"/>
                  </w:divBdr>
                </w:div>
                <w:div w:id="864904148">
                  <w:marLeft w:val="0"/>
                  <w:marRight w:val="0"/>
                  <w:marTop w:val="0"/>
                  <w:marBottom w:val="0"/>
                  <w:divBdr>
                    <w:top w:val="none" w:sz="0" w:space="0" w:color="auto"/>
                    <w:left w:val="none" w:sz="0" w:space="0" w:color="auto"/>
                    <w:bottom w:val="none" w:sz="0" w:space="0" w:color="auto"/>
                    <w:right w:val="none" w:sz="0" w:space="0" w:color="auto"/>
                  </w:divBdr>
                </w:div>
                <w:div w:id="1551726868">
                  <w:marLeft w:val="0"/>
                  <w:marRight w:val="0"/>
                  <w:marTop w:val="0"/>
                  <w:marBottom w:val="0"/>
                  <w:divBdr>
                    <w:top w:val="none" w:sz="0" w:space="0" w:color="auto"/>
                    <w:left w:val="none" w:sz="0" w:space="0" w:color="auto"/>
                    <w:bottom w:val="none" w:sz="0" w:space="0" w:color="auto"/>
                    <w:right w:val="none" w:sz="0" w:space="0" w:color="auto"/>
                  </w:divBdr>
                </w:div>
                <w:div w:id="642468664">
                  <w:marLeft w:val="0"/>
                  <w:marRight w:val="0"/>
                  <w:marTop w:val="0"/>
                  <w:marBottom w:val="0"/>
                  <w:divBdr>
                    <w:top w:val="none" w:sz="0" w:space="0" w:color="auto"/>
                    <w:left w:val="none" w:sz="0" w:space="0" w:color="auto"/>
                    <w:bottom w:val="none" w:sz="0" w:space="0" w:color="auto"/>
                    <w:right w:val="none" w:sz="0" w:space="0" w:color="auto"/>
                  </w:divBdr>
                </w:div>
                <w:div w:id="1382830544">
                  <w:marLeft w:val="0"/>
                  <w:marRight w:val="0"/>
                  <w:marTop w:val="0"/>
                  <w:marBottom w:val="0"/>
                  <w:divBdr>
                    <w:top w:val="none" w:sz="0" w:space="0" w:color="auto"/>
                    <w:left w:val="none" w:sz="0" w:space="0" w:color="auto"/>
                    <w:bottom w:val="none" w:sz="0" w:space="0" w:color="auto"/>
                    <w:right w:val="none" w:sz="0" w:space="0" w:color="auto"/>
                  </w:divBdr>
                </w:div>
                <w:div w:id="1053652135">
                  <w:marLeft w:val="0"/>
                  <w:marRight w:val="0"/>
                  <w:marTop w:val="0"/>
                  <w:marBottom w:val="0"/>
                  <w:divBdr>
                    <w:top w:val="none" w:sz="0" w:space="0" w:color="auto"/>
                    <w:left w:val="none" w:sz="0" w:space="0" w:color="auto"/>
                    <w:bottom w:val="none" w:sz="0" w:space="0" w:color="auto"/>
                    <w:right w:val="none" w:sz="0" w:space="0" w:color="auto"/>
                  </w:divBdr>
                </w:div>
                <w:div w:id="1502160187">
                  <w:marLeft w:val="0"/>
                  <w:marRight w:val="0"/>
                  <w:marTop w:val="0"/>
                  <w:marBottom w:val="0"/>
                  <w:divBdr>
                    <w:top w:val="none" w:sz="0" w:space="0" w:color="auto"/>
                    <w:left w:val="none" w:sz="0" w:space="0" w:color="auto"/>
                    <w:bottom w:val="none" w:sz="0" w:space="0" w:color="auto"/>
                    <w:right w:val="none" w:sz="0" w:space="0" w:color="auto"/>
                  </w:divBdr>
                </w:div>
                <w:div w:id="1489594296">
                  <w:marLeft w:val="0"/>
                  <w:marRight w:val="0"/>
                  <w:marTop w:val="0"/>
                  <w:marBottom w:val="0"/>
                  <w:divBdr>
                    <w:top w:val="none" w:sz="0" w:space="0" w:color="auto"/>
                    <w:left w:val="none" w:sz="0" w:space="0" w:color="auto"/>
                    <w:bottom w:val="none" w:sz="0" w:space="0" w:color="auto"/>
                    <w:right w:val="none" w:sz="0" w:space="0" w:color="auto"/>
                  </w:divBdr>
                </w:div>
                <w:div w:id="627011129">
                  <w:marLeft w:val="0"/>
                  <w:marRight w:val="0"/>
                  <w:marTop w:val="0"/>
                  <w:marBottom w:val="0"/>
                  <w:divBdr>
                    <w:top w:val="none" w:sz="0" w:space="0" w:color="auto"/>
                    <w:left w:val="none" w:sz="0" w:space="0" w:color="auto"/>
                    <w:bottom w:val="none" w:sz="0" w:space="0" w:color="auto"/>
                    <w:right w:val="none" w:sz="0" w:space="0" w:color="auto"/>
                  </w:divBdr>
                </w:div>
                <w:div w:id="764574486">
                  <w:marLeft w:val="0"/>
                  <w:marRight w:val="0"/>
                  <w:marTop w:val="0"/>
                  <w:marBottom w:val="0"/>
                  <w:divBdr>
                    <w:top w:val="none" w:sz="0" w:space="0" w:color="auto"/>
                    <w:left w:val="none" w:sz="0" w:space="0" w:color="auto"/>
                    <w:bottom w:val="none" w:sz="0" w:space="0" w:color="auto"/>
                    <w:right w:val="none" w:sz="0" w:space="0" w:color="auto"/>
                  </w:divBdr>
                </w:div>
                <w:div w:id="685330083">
                  <w:marLeft w:val="0"/>
                  <w:marRight w:val="0"/>
                  <w:marTop w:val="0"/>
                  <w:marBottom w:val="0"/>
                  <w:divBdr>
                    <w:top w:val="none" w:sz="0" w:space="0" w:color="auto"/>
                    <w:left w:val="none" w:sz="0" w:space="0" w:color="auto"/>
                    <w:bottom w:val="none" w:sz="0" w:space="0" w:color="auto"/>
                    <w:right w:val="none" w:sz="0" w:space="0" w:color="auto"/>
                  </w:divBdr>
                </w:div>
                <w:div w:id="1937594686">
                  <w:marLeft w:val="0"/>
                  <w:marRight w:val="0"/>
                  <w:marTop w:val="0"/>
                  <w:marBottom w:val="0"/>
                  <w:divBdr>
                    <w:top w:val="none" w:sz="0" w:space="0" w:color="auto"/>
                    <w:left w:val="none" w:sz="0" w:space="0" w:color="auto"/>
                    <w:bottom w:val="none" w:sz="0" w:space="0" w:color="auto"/>
                    <w:right w:val="none" w:sz="0" w:space="0" w:color="auto"/>
                  </w:divBdr>
                </w:div>
                <w:div w:id="799762905">
                  <w:marLeft w:val="0"/>
                  <w:marRight w:val="0"/>
                  <w:marTop w:val="0"/>
                  <w:marBottom w:val="0"/>
                  <w:divBdr>
                    <w:top w:val="none" w:sz="0" w:space="0" w:color="auto"/>
                    <w:left w:val="none" w:sz="0" w:space="0" w:color="auto"/>
                    <w:bottom w:val="none" w:sz="0" w:space="0" w:color="auto"/>
                    <w:right w:val="none" w:sz="0" w:space="0" w:color="auto"/>
                  </w:divBdr>
                </w:div>
                <w:div w:id="1217816945">
                  <w:marLeft w:val="0"/>
                  <w:marRight w:val="0"/>
                  <w:marTop w:val="0"/>
                  <w:marBottom w:val="0"/>
                  <w:divBdr>
                    <w:top w:val="none" w:sz="0" w:space="0" w:color="auto"/>
                    <w:left w:val="none" w:sz="0" w:space="0" w:color="auto"/>
                    <w:bottom w:val="none" w:sz="0" w:space="0" w:color="auto"/>
                    <w:right w:val="none" w:sz="0" w:space="0" w:color="auto"/>
                  </w:divBdr>
                </w:div>
                <w:div w:id="722144642">
                  <w:marLeft w:val="0"/>
                  <w:marRight w:val="0"/>
                  <w:marTop w:val="0"/>
                  <w:marBottom w:val="0"/>
                  <w:divBdr>
                    <w:top w:val="none" w:sz="0" w:space="0" w:color="auto"/>
                    <w:left w:val="none" w:sz="0" w:space="0" w:color="auto"/>
                    <w:bottom w:val="none" w:sz="0" w:space="0" w:color="auto"/>
                    <w:right w:val="none" w:sz="0" w:space="0" w:color="auto"/>
                  </w:divBdr>
                </w:div>
                <w:div w:id="768042852">
                  <w:marLeft w:val="0"/>
                  <w:marRight w:val="0"/>
                  <w:marTop w:val="0"/>
                  <w:marBottom w:val="0"/>
                  <w:divBdr>
                    <w:top w:val="none" w:sz="0" w:space="0" w:color="auto"/>
                    <w:left w:val="none" w:sz="0" w:space="0" w:color="auto"/>
                    <w:bottom w:val="none" w:sz="0" w:space="0" w:color="auto"/>
                    <w:right w:val="none" w:sz="0" w:space="0" w:color="auto"/>
                  </w:divBdr>
                </w:div>
                <w:div w:id="208422781">
                  <w:marLeft w:val="0"/>
                  <w:marRight w:val="0"/>
                  <w:marTop w:val="0"/>
                  <w:marBottom w:val="0"/>
                  <w:divBdr>
                    <w:top w:val="none" w:sz="0" w:space="0" w:color="auto"/>
                    <w:left w:val="none" w:sz="0" w:space="0" w:color="auto"/>
                    <w:bottom w:val="none" w:sz="0" w:space="0" w:color="auto"/>
                    <w:right w:val="none" w:sz="0" w:space="0" w:color="auto"/>
                  </w:divBdr>
                </w:div>
                <w:div w:id="777019227">
                  <w:marLeft w:val="0"/>
                  <w:marRight w:val="0"/>
                  <w:marTop w:val="0"/>
                  <w:marBottom w:val="0"/>
                  <w:divBdr>
                    <w:top w:val="none" w:sz="0" w:space="0" w:color="auto"/>
                    <w:left w:val="none" w:sz="0" w:space="0" w:color="auto"/>
                    <w:bottom w:val="none" w:sz="0" w:space="0" w:color="auto"/>
                    <w:right w:val="none" w:sz="0" w:space="0" w:color="auto"/>
                  </w:divBdr>
                </w:div>
                <w:div w:id="971709260">
                  <w:marLeft w:val="0"/>
                  <w:marRight w:val="0"/>
                  <w:marTop w:val="0"/>
                  <w:marBottom w:val="0"/>
                  <w:divBdr>
                    <w:top w:val="none" w:sz="0" w:space="0" w:color="auto"/>
                    <w:left w:val="none" w:sz="0" w:space="0" w:color="auto"/>
                    <w:bottom w:val="none" w:sz="0" w:space="0" w:color="auto"/>
                    <w:right w:val="none" w:sz="0" w:space="0" w:color="auto"/>
                  </w:divBdr>
                </w:div>
                <w:div w:id="997853613">
                  <w:marLeft w:val="0"/>
                  <w:marRight w:val="0"/>
                  <w:marTop w:val="0"/>
                  <w:marBottom w:val="0"/>
                  <w:divBdr>
                    <w:top w:val="none" w:sz="0" w:space="0" w:color="auto"/>
                    <w:left w:val="none" w:sz="0" w:space="0" w:color="auto"/>
                    <w:bottom w:val="none" w:sz="0" w:space="0" w:color="auto"/>
                    <w:right w:val="none" w:sz="0" w:space="0" w:color="auto"/>
                  </w:divBdr>
                </w:div>
                <w:div w:id="1053850570">
                  <w:marLeft w:val="0"/>
                  <w:marRight w:val="0"/>
                  <w:marTop w:val="0"/>
                  <w:marBottom w:val="0"/>
                  <w:divBdr>
                    <w:top w:val="none" w:sz="0" w:space="0" w:color="auto"/>
                    <w:left w:val="none" w:sz="0" w:space="0" w:color="auto"/>
                    <w:bottom w:val="none" w:sz="0" w:space="0" w:color="auto"/>
                    <w:right w:val="none" w:sz="0" w:space="0" w:color="auto"/>
                  </w:divBdr>
                </w:div>
                <w:div w:id="374430827">
                  <w:marLeft w:val="0"/>
                  <w:marRight w:val="0"/>
                  <w:marTop w:val="0"/>
                  <w:marBottom w:val="0"/>
                  <w:divBdr>
                    <w:top w:val="none" w:sz="0" w:space="0" w:color="auto"/>
                    <w:left w:val="none" w:sz="0" w:space="0" w:color="auto"/>
                    <w:bottom w:val="none" w:sz="0" w:space="0" w:color="auto"/>
                    <w:right w:val="none" w:sz="0" w:space="0" w:color="auto"/>
                  </w:divBdr>
                </w:div>
                <w:div w:id="571081088">
                  <w:marLeft w:val="0"/>
                  <w:marRight w:val="0"/>
                  <w:marTop w:val="0"/>
                  <w:marBottom w:val="0"/>
                  <w:divBdr>
                    <w:top w:val="none" w:sz="0" w:space="0" w:color="auto"/>
                    <w:left w:val="none" w:sz="0" w:space="0" w:color="auto"/>
                    <w:bottom w:val="none" w:sz="0" w:space="0" w:color="auto"/>
                    <w:right w:val="none" w:sz="0" w:space="0" w:color="auto"/>
                  </w:divBdr>
                </w:div>
                <w:div w:id="321810460">
                  <w:marLeft w:val="0"/>
                  <w:marRight w:val="0"/>
                  <w:marTop w:val="0"/>
                  <w:marBottom w:val="0"/>
                  <w:divBdr>
                    <w:top w:val="none" w:sz="0" w:space="0" w:color="auto"/>
                    <w:left w:val="none" w:sz="0" w:space="0" w:color="auto"/>
                    <w:bottom w:val="none" w:sz="0" w:space="0" w:color="auto"/>
                    <w:right w:val="none" w:sz="0" w:space="0" w:color="auto"/>
                  </w:divBdr>
                </w:div>
                <w:div w:id="454101434">
                  <w:marLeft w:val="0"/>
                  <w:marRight w:val="0"/>
                  <w:marTop w:val="0"/>
                  <w:marBottom w:val="0"/>
                  <w:divBdr>
                    <w:top w:val="none" w:sz="0" w:space="0" w:color="auto"/>
                    <w:left w:val="none" w:sz="0" w:space="0" w:color="auto"/>
                    <w:bottom w:val="none" w:sz="0" w:space="0" w:color="auto"/>
                    <w:right w:val="none" w:sz="0" w:space="0" w:color="auto"/>
                  </w:divBdr>
                </w:div>
                <w:div w:id="789978632">
                  <w:marLeft w:val="0"/>
                  <w:marRight w:val="0"/>
                  <w:marTop w:val="0"/>
                  <w:marBottom w:val="0"/>
                  <w:divBdr>
                    <w:top w:val="none" w:sz="0" w:space="0" w:color="auto"/>
                    <w:left w:val="none" w:sz="0" w:space="0" w:color="auto"/>
                    <w:bottom w:val="none" w:sz="0" w:space="0" w:color="auto"/>
                    <w:right w:val="none" w:sz="0" w:space="0" w:color="auto"/>
                  </w:divBdr>
                </w:div>
                <w:div w:id="554388531">
                  <w:marLeft w:val="0"/>
                  <w:marRight w:val="0"/>
                  <w:marTop w:val="0"/>
                  <w:marBottom w:val="0"/>
                  <w:divBdr>
                    <w:top w:val="none" w:sz="0" w:space="0" w:color="auto"/>
                    <w:left w:val="none" w:sz="0" w:space="0" w:color="auto"/>
                    <w:bottom w:val="none" w:sz="0" w:space="0" w:color="auto"/>
                    <w:right w:val="none" w:sz="0" w:space="0" w:color="auto"/>
                  </w:divBdr>
                </w:div>
                <w:div w:id="1774781243">
                  <w:marLeft w:val="0"/>
                  <w:marRight w:val="0"/>
                  <w:marTop w:val="0"/>
                  <w:marBottom w:val="0"/>
                  <w:divBdr>
                    <w:top w:val="none" w:sz="0" w:space="0" w:color="auto"/>
                    <w:left w:val="none" w:sz="0" w:space="0" w:color="auto"/>
                    <w:bottom w:val="none" w:sz="0" w:space="0" w:color="auto"/>
                    <w:right w:val="none" w:sz="0" w:space="0" w:color="auto"/>
                  </w:divBdr>
                </w:div>
                <w:div w:id="1930768688">
                  <w:marLeft w:val="0"/>
                  <w:marRight w:val="0"/>
                  <w:marTop w:val="0"/>
                  <w:marBottom w:val="0"/>
                  <w:divBdr>
                    <w:top w:val="none" w:sz="0" w:space="0" w:color="auto"/>
                    <w:left w:val="none" w:sz="0" w:space="0" w:color="auto"/>
                    <w:bottom w:val="none" w:sz="0" w:space="0" w:color="auto"/>
                    <w:right w:val="none" w:sz="0" w:space="0" w:color="auto"/>
                  </w:divBdr>
                </w:div>
                <w:div w:id="397679078">
                  <w:marLeft w:val="0"/>
                  <w:marRight w:val="0"/>
                  <w:marTop w:val="0"/>
                  <w:marBottom w:val="0"/>
                  <w:divBdr>
                    <w:top w:val="none" w:sz="0" w:space="0" w:color="auto"/>
                    <w:left w:val="none" w:sz="0" w:space="0" w:color="auto"/>
                    <w:bottom w:val="none" w:sz="0" w:space="0" w:color="auto"/>
                    <w:right w:val="none" w:sz="0" w:space="0" w:color="auto"/>
                  </w:divBdr>
                </w:div>
                <w:div w:id="331489169">
                  <w:marLeft w:val="0"/>
                  <w:marRight w:val="0"/>
                  <w:marTop w:val="0"/>
                  <w:marBottom w:val="0"/>
                  <w:divBdr>
                    <w:top w:val="none" w:sz="0" w:space="0" w:color="auto"/>
                    <w:left w:val="none" w:sz="0" w:space="0" w:color="auto"/>
                    <w:bottom w:val="none" w:sz="0" w:space="0" w:color="auto"/>
                    <w:right w:val="none" w:sz="0" w:space="0" w:color="auto"/>
                  </w:divBdr>
                </w:div>
                <w:div w:id="188572149">
                  <w:marLeft w:val="0"/>
                  <w:marRight w:val="0"/>
                  <w:marTop w:val="0"/>
                  <w:marBottom w:val="0"/>
                  <w:divBdr>
                    <w:top w:val="none" w:sz="0" w:space="0" w:color="auto"/>
                    <w:left w:val="none" w:sz="0" w:space="0" w:color="auto"/>
                    <w:bottom w:val="none" w:sz="0" w:space="0" w:color="auto"/>
                    <w:right w:val="none" w:sz="0" w:space="0" w:color="auto"/>
                  </w:divBdr>
                </w:div>
                <w:div w:id="488401475">
                  <w:marLeft w:val="0"/>
                  <w:marRight w:val="0"/>
                  <w:marTop w:val="0"/>
                  <w:marBottom w:val="0"/>
                  <w:divBdr>
                    <w:top w:val="none" w:sz="0" w:space="0" w:color="auto"/>
                    <w:left w:val="none" w:sz="0" w:space="0" w:color="auto"/>
                    <w:bottom w:val="none" w:sz="0" w:space="0" w:color="auto"/>
                    <w:right w:val="none" w:sz="0" w:space="0" w:color="auto"/>
                  </w:divBdr>
                </w:div>
                <w:div w:id="551574715">
                  <w:marLeft w:val="0"/>
                  <w:marRight w:val="0"/>
                  <w:marTop w:val="0"/>
                  <w:marBottom w:val="0"/>
                  <w:divBdr>
                    <w:top w:val="none" w:sz="0" w:space="0" w:color="auto"/>
                    <w:left w:val="none" w:sz="0" w:space="0" w:color="auto"/>
                    <w:bottom w:val="none" w:sz="0" w:space="0" w:color="auto"/>
                    <w:right w:val="none" w:sz="0" w:space="0" w:color="auto"/>
                  </w:divBdr>
                </w:div>
                <w:div w:id="114562595">
                  <w:marLeft w:val="0"/>
                  <w:marRight w:val="0"/>
                  <w:marTop w:val="0"/>
                  <w:marBottom w:val="0"/>
                  <w:divBdr>
                    <w:top w:val="none" w:sz="0" w:space="0" w:color="auto"/>
                    <w:left w:val="none" w:sz="0" w:space="0" w:color="auto"/>
                    <w:bottom w:val="none" w:sz="0" w:space="0" w:color="auto"/>
                    <w:right w:val="none" w:sz="0" w:space="0" w:color="auto"/>
                  </w:divBdr>
                </w:div>
                <w:div w:id="1580821017">
                  <w:marLeft w:val="0"/>
                  <w:marRight w:val="0"/>
                  <w:marTop w:val="0"/>
                  <w:marBottom w:val="0"/>
                  <w:divBdr>
                    <w:top w:val="none" w:sz="0" w:space="0" w:color="auto"/>
                    <w:left w:val="none" w:sz="0" w:space="0" w:color="auto"/>
                    <w:bottom w:val="none" w:sz="0" w:space="0" w:color="auto"/>
                    <w:right w:val="none" w:sz="0" w:space="0" w:color="auto"/>
                  </w:divBdr>
                </w:div>
                <w:div w:id="1981692821">
                  <w:marLeft w:val="0"/>
                  <w:marRight w:val="0"/>
                  <w:marTop w:val="0"/>
                  <w:marBottom w:val="0"/>
                  <w:divBdr>
                    <w:top w:val="none" w:sz="0" w:space="0" w:color="auto"/>
                    <w:left w:val="none" w:sz="0" w:space="0" w:color="auto"/>
                    <w:bottom w:val="none" w:sz="0" w:space="0" w:color="auto"/>
                    <w:right w:val="none" w:sz="0" w:space="0" w:color="auto"/>
                  </w:divBdr>
                </w:div>
                <w:div w:id="1257716005">
                  <w:marLeft w:val="0"/>
                  <w:marRight w:val="0"/>
                  <w:marTop w:val="0"/>
                  <w:marBottom w:val="0"/>
                  <w:divBdr>
                    <w:top w:val="none" w:sz="0" w:space="0" w:color="auto"/>
                    <w:left w:val="none" w:sz="0" w:space="0" w:color="auto"/>
                    <w:bottom w:val="none" w:sz="0" w:space="0" w:color="auto"/>
                    <w:right w:val="none" w:sz="0" w:space="0" w:color="auto"/>
                  </w:divBdr>
                </w:div>
                <w:div w:id="169449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04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ec.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pec.org"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87B5BB-C536-4129-BC6E-74F0BD37E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65</Pages>
  <Words>25445</Words>
  <Characters>152676</Characters>
  <Application>Microsoft Office Word</Application>
  <DocSecurity>0</DocSecurity>
  <Lines>1272</Lines>
  <Paragraphs>355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ug198sxt3@outlook.com</cp:lastModifiedBy>
  <cp:revision>17</cp:revision>
  <dcterms:created xsi:type="dcterms:W3CDTF">2024-10-05T10:01:00Z</dcterms:created>
  <dcterms:modified xsi:type="dcterms:W3CDTF">2024-10-10T13:08:00Z</dcterms:modified>
</cp:coreProperties>
</file>