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F62CEA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21.03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r sprawy: AZP.25.1.1</w:t>
      </w:r>
      <w:r w:rsidR="00F62CEA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E6568D" w:rsidRPr="00E24B0B" w:rsidRDefault="002E7D3E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WYJAŚNIENIA </w:t>
      </w:r>
      <w:r w:rsidR="00E6568D"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TREŚCI SWZ</w:t>
      </w:r>
    </w:p>
    <w:p w:rsidR="00E6568D" w:rsidRPr="008814FA" w:rsidRDefault="00E6568D" w:rsidP="002E7D3E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Zamawiający informuje, iż w postępowaniu prowadzonym w trybie przetargu 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 xml:space="preserve">na </w:t>
      </w:r>
      <w:r w:rsidRPr="00F62CEA">
        <w:rPr>
          <w:rFonts w:asciiTheme="minorHAnsi" w:hAnsiTheme="minorHAnsi" w:cstheme="minorHAnsi"/>
          <w:b/>
          <w:color w:val="auto"/>
          <w:sz w:val="22"/>
          <w:lang w:eastAsia="en-US"/>
        </w:rPr>
        <w:t>dostawę</w:t>
      </w:r>
      <w:r w:rsidR="00F62CEA" w:rsidRPr="00F62CE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lang w:eastAsia="en-US"/>
        </w:rPr>
        <w:t xml:space="preserve"> </w:t>
      </w:r>
      <w:r w:rsidR="00F62CEA" w:rsidRPr="00F62CEA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>wraz z rozładunkiem, wniesieniem, zainstalowaniem, uruchomieniem urządzenia oraz dostarczeniem instrukcji stanowiskowej wraz z jej wdrożeniem z podziałem na 9 części</w:t>
      </w:r>
      <w:r w:rsidRPr="008814FA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2E7D3E" w:rsidRPr="00F62CEA" w:rsidRDefault="00E6568D" w:rsidP="002E7D3E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publicznych (t. j. Dz. U. z 2022 r., poz. 1710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ze zm.) - zwanej dalej ustawą Pzp,</w:t>
      </w:r>
      <w:r w:rsidRPr="00E24B0B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F62CEA" w:rsidRPr="00F62CEA" w:rsidRDefault="00F62CEA" w:rsidP="00F62CEA">
      <w:pPr>
        <w:suppressAutoHyphens/>
        <w:spacing w:after="0" w:line="360" w:lineRule="auto"/>
        <w:ind w:left="284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F62CEA">
        <w:rPr>
          <w:rFonts w:asciiTheme="minorHAnsi" w:hAnsiTheme="minorHAnsi" w:cstheme="minorHAnsi"/>
          <w:color w:val="auto"/>
          <w:sz w:val="22"/>
          <w:lang w:val="cs-CZ"/>
        </w:rPr>
        <w:t xml:space="preserve">Zgodnie z Państwa zaleceniami chcielibyśmy się umówić na </w:t>
      </w:r>
      <w:r>
        <w:rPr>
          <w:rFonts w:asciiTheme="minorHAnsi" w:hAnsiTheme="minorHAnsi" w:cstheme="minorHAnsi"/>
          <w:color w:val="auto"/>
          <w:sz w:val="22"/>
          <w:lang w:val="cs-CZ"/>
        </w:rPr>
        <w:t>przeprowadzenie wizji lokalnej.</w:t>
      </w:r>
    </w:p>
    <w:p w:rsidR="00F62CEA" w:rsidRPr="00F62CEA" w:rsidRDefault="00F62CEA" w:rsidP="00F62CEA">
      <w:pPr>
        <w:suppressAutoHyphens/>
        <w:spacing w:after="0" w:line="360" w:lineRule="auto"/>
        <w:ind w:left="284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F62CEA">
        <w:rPr>
          <w:rFonts w:asciiTheme="minorHAnsi" w:hAnsiTheme="minorHAnsi" w:cstheme="minorHAnsi"/>
          <w:color w:val="auto"/>
          <w:sz w:val="22"/>
          <w:lang w:val="cs-CZ"/>
        </w:rPr>
        <w:t>Spotkanie dotyczy części nr 1 (system uzdatniania wody), 2 (komora laminarna), 3 (inkubator CO2).</w:t>
      </w:r>
    </w:p>
    <w:p w:rsidR="00F62CEA" w:rsidRPr="00F62CEA" w:rsidRDefault="00F62CEA" w:rsidP="00F62CEA">
      <w:pPr>
        <w:suppressAutoHyphens/>
        <w:spacing w:after="0" w:line="360" w:lineRule="auto"/>
        <w:ind w:left="284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F62CEA">
        <w:rPr>
          <w:rFonts w:asciiTheme="minorHAnsi" w:hAnsiTheme="minorHAnsi" w:cstheme="minorHAnsi"/>
          <w:color w:val="auto"/>
          <w:sz w:val="22"/>
          <w:lang w:val="cs-CZ"/>
        </w:rPr>
        <w:t xml:space="preserve">Uprzejmie proszę o informację, czy moglibyśmy przyjechać w dniach 22-23.03.2023 lub później.      </w:t>
      </w:r>
    </w:p>
    <w:p w:rsidR="00F62CEA" w:rsidRPr="00F62CEA" w:rsidRDefault="00F62CEA" w:rsidP="00F62CEA">
      <w:pPr>
        <w:suppressAutoHyphens/>
        <w:spacing w:after="0" w:line="360" w:lineRule="auto"/>
        <w:ind w:left="284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F62CEA">
        <w:rPr>
          <w:rFonts w:asciiTheme="minorHAnsi" w:hAnsiTheme="minorHAnsi" w:cstheme="minorHAnsi"/>
          <w:color w:val="auto"/>
          <w:sz w:val="22"/>
          <w:lang w:val="cs-CZ"/>
        </w:rPr>
        <w:t xml:space="preserve">Jak możemy się umówić? O której godzinie? Z kim mamy się kontaktować w tej sprawie? </w:t>
      </w:r>
    </w:p>
    <w:p w:rsidR="00F62CEA" w:rsidRPr="00F62CEA" w:rsidRDefault="00F62CEA" w:rsidP="00F62CEA">
      <w:pPr>
        <w:suppressAutoHyphens/>
        <w:spacing w:after="0" w:line="360" w:lineRule="auto"/>
        <w:ind w:left="284" w:firstLine="0"/>
        <w:contextualSpacing/>
        <w:rPr>
          <w:rFonts w:asciiTheme="minorHAnsi" w:hAnsiTheme="minorHAnsi" w:cstheme="minorHAnsi"/>
          <w:b/>
          <w:color w:val="auto"/>
          <w:sz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lang w:val="cs-CZ"/>
        </w:rPr>
        <w:t>Odpowiedź</w:t>
      </w:r>
      <w:r w:rsidRPr="00F62CEA">
        <w:rPr>
          <w:rFonts w:asciiTheme="minorHAnsi" w:hAnsiTheme="minorHAnsi" w:cstheme="minorHAnsi"/>
          <w:color w:val="auto"/>
          <w:sz w:val="22"/>
          <w:lang w:val="cs-CZ"/>
        </w:rPr>
        <w:t xml:space="preserve">: Zamawiający ustala wizję lokalną </w:t>
      </w:r>
      <w:r w:rsidRPr="00F62CEA">
        <w:rPr>
          <w:rFonts w:asciiTheme="minorHAnsi" w:hAnsiTheme="minorHAnsi" w:cstheme="minorHAnsi"/>
          <w:b/>
          <w:color w:val="auto"/>
          <w:sz w:val="22"/>
          <w:lang w:val="cs-CZ"/>
        </w:rPr>
        <w:t>w dniu 22.03.2023 r. (środa) o godzinie 12:00 w budynku Białostockiego Centrum Obrazowania Molekularnego ul. Jacka Kuronia, 15-569 Białystok.</w:t>
      </w:r>
    </w:p>
    <w:p w:rsidR="00E6568D" w:rsidRPr="008E51A8" w:rsidRDefault="00E6568D" w:rsidP="008E51A8">
      <w:pPr>
        <w:pStyle w:val="Akapitzlist"/>
        <w:numPr>
          <w:ilvl w:val="0"/>
          <w:numId w:val="6"/>
        </w:numPr>
        <w:spacing w:before="240" w:after="0" w:line="360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8E51A8">
        <w:rPr>
          <w:rFonts w:asciiTheme="minorHAnsi" w:eastAsia="Calibri" w:hAnsiTheme="minorHAnsi" w:cstheme="minorHAnsi"/>
          <w:color w:val="auto"/>
          <w:sz w:val="22"/>
          <w:lang w:eastAsia="en-US"/>
        </w:rPr>
        <w:t>Pozostałe zapisy SWZ bez zmian.</w:t>
      </w:r>
      <w:r w:rsidRPr="008E51A8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E6568D" w:rsidRPr="00E6568D" w:rsidRDefault="00E6568D" w:rsidP="00E6568D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</w:p>
    <w:p w:rsidR="00E6568D" w:rsidRPr="00720485" w:rsidRDefault="002E7D3E" w:rsidP="002E7D3E">
      <w:pPr>
        <w:spacing w:after="24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Kanclerz UMB mgr Konrad Raczkowski </w:t>
      </w:r>
      <w:r w:rsidRPr="002E7D3E">
        <w:rPr>
          <w:rFonts w:ascii="Calibri" w:eastAsia="Calibri" w:hAnsi="Calibri" w:cs="Calibri"/>
          <w:b/>
          <w:color w:val="auto"/>
          <w:sz w:val="22"/>
          <w:lang w:eastAsia="en-US"/>
        </w:rPr>
        <w:t>…………………………..</w:t>
      </w:r>
      <w:r w:rsidR="00904C1D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</w:t>
      </w:r>
      <w:r w:rsidR="00904C1D" w:rsidRPr="00904C1D">
        <w:rPr>
          <w:rFonts w:ascii="Calibri" w:eastAsia="Calibri" w:hAnsi="Calibri" w:cs="Calibri"/>
          <w:color w:val="auto"/>
          <w:sz w:val="22"/>
          <w:lang w:eastAsia="en-US"/>
        </w:rPr>
        <w:t xml:space="preserve">/podpis na </w:t>
      </w:r>
      <w:bookmarkStart w:id="0" w:name="_GoBack"/>
      <w:bookmarkEnd w:id="0"/>
      <w:r w:rsidR="00904C1D" w:rsidRPr="00904C1D">
        <w:rPr>
          <w:rFonts w:ascii="Calibri" w:eastAsia="Calibri" w:hAnsi="Calibri" w:cs="Calibri"/>
          <w:color w:val="auto"/>
          <w:sz w:val="22"/>
          <w:lang w:eastAsia="en-US"/>
        </w:rPr>
        <w:t>oryginale/</w:t>
      </w:r>
      <w:r w:rsidR="00904C1D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</w:t>
      </w:r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D3" w:rsidRDefault="00B648D3">
      <w:pPr>
        <w:spacing w:after="0" w:line="240" w:lineRule="auto"/>
      </w:pPr>
      <w:r>
        <w:separator/>
      </w:r>
    </w:p>
  </w:endnote>
  <w:endnote w:type="continuationSeparator" w:id="0">
    <w:p w:rsidR="00B648D3" w:rsidRDefault="00B6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2E" w:rsidRPr="007D182E" w:rsidRDefault="007D182E" w:rsidP="007D182E">
    <w:pPr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7D182E">
      <w:rPr>
        <w:color w:val="auto"/>
        <w:sz w:val="16"/>
        <w:szCs w:val="16"/>
      </w:rPr>
      <w:t xml:space="preserve">Projekt pn. </w:t>
    </w:r>
    <w:r w:rsidRPr="007D182E">
      <w:rPr>
        <w:i/>
        <w:color w:val="auto"/>
        <w:sz w:val="16"/>
        <w:szCs w:val="16"/>
      </w:rPr>
      <w:t>Centrum Badań Innowacyjnych w zakresie Prewencji Chorób Cywilizacyjnych i Medycyny Indywidualizowanej (CBI PLUS)</w:t>
    </w:r>
    <w:r w:rsidRPr="007D182E">
      <w:rPr>
        <w:color w:val="auto"/>
        <w:sz w:val="16"/>
        <w:szCs w:val="16"/>
      </w:rPr>
      <w:t xml:space="preserve"> współfinansowany ze środków z Europejskiego Funduszu Rozwoju Regionalnego </w:t>
    </w:r>
  </w:p>
  <w:p w:rsidR="00E6568D" w:rsidRPr="00BF2494" w:rsidRDefault="007D182E" w:rsidP="00A279F2">
    <w:pPr>
      <w:spacing w:after="0" w:line="240" w:lineRule="auto"/>
      <w:ind w:left="0" w:firstLine="0"/>
      <w:jc w:val="center"/>
      <w:rPr>
        <w:sz w:val="16"/>
        <w:szCs w:val="16"/>
      </w:rPr>
    </w:pPr>
    <w:r w:rsidRPr="007D182E">
      <w:rPr>
        <w:color w:val="auto"/>
        <w:sz w:val="16"/>
        <w:szCs w:val="16"/>
      </w:rPr>
      <w:t>w ramach 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6E" w:rsidRPr="007D182E" w:rsidRDefault="00460B6E" w:rsidP="00460B6E">
    <w:pPr>
      <w:spacing w:after="0" w:line="240" w:lineRule="auto"/>
      <w:ind w:left="0" w:firstLine="0"/>
      <w:jc w:val="center"/>
      <w:rPr>
        <w:color w:val="auto"/>
        <w:sz w:val="16"/>
        <w:szCs w:val="16"/>
      </w:rPr>
    </w:pPr>
    <w:r w:rsidRPr="007D182E">
      <w:rPr>
        <w:color w:val="auto"/>
        <w:sz w:val="16"/>
        <w:szCs w:val="16"/>
      </w:rPr>
      <w:t xml:space="preserve">Projekt pn. </w:t>
    </w:r>
    <w:r w:rsidRPr="007D182E">
      <w:rPr>
        <w:i/>
        <w:color w:val="auto"/>
        <w:sz w:val="16"/>
        <w:szCs w:val="16"/>
      </w:rPr>
      <w:t>Centrum Badań Innowacyjnych w zakresie Prewencji Chorób Cywilizacyjnych i Medycyny Indywidualizowanej (CBI PLUS)</w:t>
    </w:r>
    <w:r w:rsidRPr="007D182E">
      <w:rPr>
        <w:color w:val="auto"/>
        <w:sz w:val="16"/>
        <w:szCs w:val="16"/>
      </w:rPr>
      <w:t xml:space="preserve"> współfinansowany ze środków z Europejskiego Funduszu Rozwoju Regionalnego </w:t>
    </w:r>
  </w:p>
  <w:p w:rsidR="00E6568D" w:rsidRPr="00606423" w:rsidRDefault="00460B6E" w:rsidP="00460B6E">
    <w:pPr>
      <w:spacing w:after="0" w:line="240" w:lineRule="auto"/>
      <w:ind w:left="0" w:firstLine="0"/>
      <w:jc w:val="center"/>
      <w:rPr>
        <w:sz w:val="16"/>
        <w:szCs w:val="16"/>
      </w:rPr>
    </w:pPr>
    <w:r w:rsidRPr="007D182E">
      <w:rPr>
        <w:color w:val="auto"/>
        <w:sz w:val="16"/>
        <w:szCs w:val="16"/>
      </w:rPr>
      <w:t>w ramach Regionalnego Programu Operacyjnego Województwa Podlaskiego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FA" w:rsidRPr="008814FA" w:rsidRDefault="008814FA" w:rsidP="008814FA">
    <w:pPr>
      <w:spacing w:after="0" w:line="240" w:lineRule="auto"/>
      <w:ind w:left="0" w:firstLine="0"/>
      <w:jc w:val="center"/>
      <w:rPr>
        <w:sz w:val="16"/>
        <w:szCs w:val="16"/>
      </w:rPr>
    </w:pPr>
    <w:r w:rsidRPr="008814FA">
      <w:rPr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:rsidR="00E6568D" w:rsidRPr="00A31852" w:rsidRDefault="008814FA" w:rsidP="008814FA">
    <w:pPr>
      <w:spacing w:after="0" w:line="240" w:lineRule="auto"/>
      <w:ind w:left="0" w:firstLine="0"/>
      <w:jc w:val="center"/>
      <w:rPr>
        <w:sz w:val="16"/>
        <w:szCs w:val="16"/>
      </w:rPr>
    </w:pPr>
    <w:r w:rsidRPr="008814FA">
      <w:rPr>
        <w:sz w:val="16"/>
        <w:szCs w:val="16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D3" w:rsidRDefault="00B648D3">
      <w:pPr>
        <w:spacing w:after="0" w:line="240" w:lineRule="auto"/>
      </w:pPr>
      <w:r>
        <w:separator/>
      </w:r>
    </w:p>
  </w:footnote>
  <w:footnote w:type="continuationSeparator" w:id="0">
    <w:p w:rsidR="00B648D3" w:rsidRDefault="00B6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  <w:r w:rsidR="007D182E">
      <w:rPr>
        <w:noProof/>
      </w:rPr>
      <w:drawing>
        <wp:inline distT="0" distB="0" distL="0" distR="0" wp14:anchorId="503CCB72" wp14:editId="4755BC44">
          <wp:extent cx="6032500" cy="504825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460B6E" w:rsidP="00E6568D">
    <w:pPr>
      <w:spacing w:after="0" w:line="259" w:lineRule="auto"/>
      <w:ind w:left="-426" w:right="987" w:firstLine="0"/>
    </w:pPr>
    <w:r>
      <w:rPr>
        <w:noProof/>
      </w:rPr>
      <w:drawing>
        <wp:inline distT="0" distB="0" distL="0" distR="0" wp14:anchorId="17A5DA02">
          <wp:extent cx="6035675" cy="506095"/>
          <wp:effectExtent l="0" t="0" r="317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8814FA" w:rsidP="00E6568D">
    <w:pPr>
      <w:pStyle w:val="Nagwek"/>
      <w:ind w:left="-1418" w:right="704" w:firstLine="1440"/>
    </w:pPr>
    <w:r>
      <w:rPr>
        <w:noProof/>
      </w:rPr>
      <w:drawing>
        <wp:inline distT="0" distB="0" distL="0" distR="0">
          <wp:extent cx="5487670" cy="505037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505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5F6C"/>
    <w:rsid w:val="000E29CD"/>
    <w:rsid w:val="00140354"/>
    <w:rsid w:val="00173ED6"/>
    <w:rsid w:val="002674A9"/>
    <w:rsid w:val="002E0149"/>
    <w:rsid w:val="002E7D3E"/>
    <w:rsid w:val="003431F1"/>
    <w:rsid w:val="00351CC8"/>
    <w:rsid w:val="00367898"/>
    <w:rsid w:val="003B7F17"/>
    <w:rsid w:val="00420287"/>
    <w:rsid w:val="0044173B"/>
    <w:rsid w:val="00460B6E"/>
    <w:rsid w:val="00487D91"/>
    <w:rsid w:val="004D2CE4"/>
    <w:rsid w:val="0051209D"/>
    <w:rsid w:val="0052396D"/>
    <w:rsid w:val="005907FF"/>
    <w:rsid w:val="00594B8E"/>
    <w:rsid w:val="005C27E7"/>
    <w:rsid w:val="005E7A5F"/>
    <w:rsid w:val="00606423"/>
    <w:rsid w:val="0062115F"/>
    <w:rsid w:val="00652CF9"/>
    <w:rsid w:val="00720485"/>
    <w:rsid w:val="007710DB"/>
    <w:rsid w:val="007D182E"/>
    <w:rsid w:val="007F54CE"/>
    <w:rsid w:val="008814FA"/>
    <w:rsid w:val="008C3311"/>
    <w:rsid w:val="008D72AE"/>
    <w:rsid w:val="008E51A8"/>
    <w:rsid w:val="00904C1D"/>
    <w:rsid w:val="0093725F"/>
    <w:rsid w:val="009852F9"/>
    <w:rsid w:val="009F41D7"/>
    <w:rsid w:val="00A009DF"/>
    <w:rsid w:val="00A049C2"/>
    <w:rsid w:val="00A279F2"/>
    <w:rsid w:val="00A31852"/>
    <w:rsid w:val="00A716A3"/>
    <w:rsid w:val="00AF40F2"/>
    <w:rsid w:val="00B054D3"/>
    <w:rsid w:val="00B648D3"/>
    <w:rsid w:val="00BC5520"/>
    <w:rsid w:val="00BF2494"/>
    <w:rsid w:val="00BF6278"/>
    <w:rsid w:val="00C1663D"/>
    <w:rsid w:val="00C7203E"/>
    <w:rsid w:val="00CB3E69"/>
    <w:rsid w:val="00D20A6F"/>
    <w:rsid w:val="00D30BD6"/>
    <w:rsid w:val="00D85E3F"/>
    <w:rsid w:val="00DA386C"/>
    <w:rsid w:val="00DF124E"/>
    <w:rsid w:val="00E24B0B"/>
    <w:rsid w:val="00E6568D"/>
    <w:rsid w:val="00E71DC6"/>
    <w:rsid w:val="00EE5801"/>
    <w:rsid w:val="00EF25D9"/>
    <w:rsid w:val="00F506A3"/>
    <w:rsid w:val="00F62CEA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254A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B28CA-F3EE-4513-916B-5FC4731E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5</cp:revision>
  <cp:lastPrinted>2023-03-21T10:23:00Z</cp:lastPrinted>
  <dcterms:created xsi:type="dcterms:W3CDTF">2023-03-21T10:15:00Z</dcterms:created>
  <dcterms:modified xsi:type="dcterms:W3CDTF">2023-03-21T10:28:00Z</dcterms:modified>
</cp:coreProperties>
</file>