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8B174" w14:textId="77777777"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14:paraId="572CA168" w14:textId="77777777" w:rsidR="00460BF2" w:rsidRPr="00460BF2" w:rsidRDefault="00460BF2" w:rsidP="00460BF2">
      <w:pPr>
        <w:pStyle w:val="TEKST1Tre"/>
        <w:spacing w:before="0"/>
      </w:pPr>
    </w:p>
    <w:p w14:paraId="6638FA68" w14:textId="77777777"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14:paraId="32EB49A4" w14:textId="77777777" w:rsidR="00460BF2" w:rsidRPr="00460BF2" w:rsidRDefault="00460BF2" w:rsidP="00460BF2">
      <w:pPr>
        <w:pStyle w:val="TEKST1Tre"/>
        <w:spacing w:before="0"/>
      </w:pPr>
    </w:p>
    <w:p w14:paraId="0774D499" w14:textId="77777777"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14:paraId="280CB804" w14:textId="77777777" w:rsidR="00460BF2" w:rsidRPr="00460BF2" w:rsidRDefault="00460BF2" w:rsidP="00460BF2">
      <w:pPr>
        <w:pStyle w:val="TEKST1Tre"/>
        <w:spacing w:before="0"/>
      </w:pPr>
    </w:p>
    <w:p w14:paraId="0AFC4168" w14:textId="77777777"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14:paraId="0A65DEFE" w14:textId="77777777" w:rsidR="00460BF2" w:rsidRDefault="00460BF2" w:rsidP="00460BF2">
      <w:pPr>
        <w:pStyle w:val="TEKST1Tre"/>
        <w:spacing w:before="0"/>
      </w:pPr>
    </w:p>
    <w:p w14:paraId="01287032" w14:textId="77777777"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14:paraId="0764F14E" w14:textId="77777777" w:rsidR="00460BF2" w:rsidRPr="00460BF2" w:rsidRDefault="00460BF2" w:rsidP="00460BF2">
      <w:pPr>
        <w:pStyle w:val="TEKST1Tre"/>
        <w:spacing w:before="0"/>
      </w:pPr>
    </w:p>
    <w:p w14:paraId="4689E739" w14:textId="77777777"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14:paraId="3378494A" w14:textId="77777777" w:rsidR="00460BF2" w:rsidRDefault="00460BF2" w:rsidP="00460BF2">
      <w:pPr>
        <w:pStyle w:val="TEKST1Tre"/>
        <w:spacing w:before="0"/>
      </w:pPr>
    </w:p>
    <w:p w14:paraId="28A07A4B" w14:textId="77777777"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14:paraId="2F8063FE" w14:textId="77777777" w:rsidR="00460BF2" w:rsidRPr="00460BF2" w:rsidRDefault="00460BF2" w:rsidP="00460BF2">
      <w:pPr>
        <w:pStyle w:val="TEKST1Tre"/>
        <w:spacing w:before="0"/>
      </w:pPr>
    </w:p>
    <w:p w14:paraId="6B88CB75" w14:textId="77777777"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14:paraId="79F22C94" w14:textId="77777777" w:rsidR="001B1D20" w:rsidRDefault="001B1D20" w:rsidP="001B1D20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E46C33">
        <w:t>epustu z rur PEHD o średnicy 0,4</w:t>
      </w:r>
      <w:r>
        <w:t xml:space="preserve">0m </w:t>
      </w:r>
      <w:r w:rsidR="005149AC">
        <w:t>montażem prefabrykowanych ścianek czołowych żelbetowych na wlotach i wylotach przepustu,</w:t>
      </w:r>
      <w:r w:rsidR="005149AC" w:rsidRPr="00EC1712">
        <w:t xml:space="preserve"> </w:t>
      </w:r>
      <w:r w:rsidRPr="00EC1712">
        <w:t>w miejscach wskaza</w:t>
      </w:r>
      <w:r w:rsidR="005149AC">
        <w:t>nych w Dokumentacji Projektowej,</w:t>
      </w:r>
    </w:p>
    <w:p w14:paraId="0D7B9E84" w14:textId="77777777" w:rsidR="005149AC" w:rsidRDefault="005149AC" w:rsidP="005149AC">
      <w:pPr>
        <w:pStyle w:val="TEKST1Tre"/>
        <w:spacing w:before="0"/>
        <w:ind w:left="907"/>
      </w:pPr>
    </w:p>
    <w:p w14:paraId="5A7CEA7E" w14:textId="77777777" w:rsidR="00460BF2" w:rsidRDefault="00460BF2" w:rsidP="00460BF2">
      <w:pPr>
        <w:pStyle w:val="TEKST1Tre"/>
        <w:spacing w:before="0"/>
        <w:ind w:left="907"/>
      </w:pPr>
    </w:p>
    <w:p w14:paraId="053CDAFD" w14:textId="77777777"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14:paraId="0AA9CF04" w14:textId="77777777" w:rsidR="00460BF2" w:rsidRPr="00460BF2" w:rsidRDefault="00460BF2" w:rsidP="00460BF2">
      <w:pPr>
        <w:pStyle w:val="TEKST1Tre"/>
        <w:spacing w:before="0"/>
      </w:pPr>
    </w:p>
    <w:p w14:paraId="2F777B49" w14:textId="77777777"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14:paraId="15C16727" w14:textId="77777777" w:rsidR="00470C15" w:rsidRDefault="00470C15" w:rsidP="00470C15">
      <w:pPr>
        <w:pStyle w:val="TEKST1Tre"/>
        <w:numPr>
          <w:ilvl w:val="2"/>
          <w:numId w:val="1"/>
        </w:numPr>
        <w:spacing w:before="0"/>
      </w:pPr>
      <w:r>
        <w:t>Ścianka czołowa przepustu - element początkowy lub końcowy przepustu w postaci ścian równoległych do osi  drogi  (lub  głowic kołnierzowych), służący do możliwie łagodnego (bez dławienia) wprowadzenia wody do przepustu oraz do podtrzymania stoków  nasypu  drogowego,  ustabilizowania  stateczności  całego  przepustu  i częściowego  zabezpieczenia  elementów  środkowych  przepustu  przed przemarzaniem.</w:t>
      </w:r>
    </w:p>
    <w:p w14:paraId="379F0F85" w14:textId="77777777"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14:paraId="6C233EAD" w14:textId="77777777" w:rsidR="00460BF2" w:rsidRDefault="00460BF2" w:rsidP="00D35AD2">
      <w:pPr>
        <w:pStyle w:val="TEKST1Tre"/>
        <w:spacing w:before="0"/>
        <w:ind w:left="855"/>
      </w:pPr>
    </w:p>
    <w:p w14:paraId="1F285921" w14:textId="77777777"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14:paraId="69EFF837" w14:textId="77777777" w:rsidR="00460BF2" w:rsidRPr="00460BF2" w:rsidRDefault="00460BF2" w:rsidP="00460BF2">
      <w:pPr>
        <w:pStyle w:val="TEKST1Tre"/>
        <w:spacing w:before="0"/>
      </w:pPr>
    </w:p>
    <w:p w14:paraId="36123CC8" w14:textId="77777777"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14:paraId="74B2A696" w14:textId="77777777" w:rsidR="00460BF2" w:rsidRDefault="00460BF2" w:rsidP="00460BF2">
      <w:pPr>
        <w:pStyle w:val="TEKST1Tre"/>
        <w:spacing w:before="0"/>
      </w:pPr>
    </w:p>
    <w:p w14:paraId="04ADB1D8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0" w:name="_Toc425567015"/>
      <w:bookmarkStart w:id="1" w:name="_Toc426355241"/>
      <w:r>
        <w:t>MATERIAŁY</w:t>
      </w:r>
      <w:bookmarkEnd w:id="0"/>
      <w:bookmarkEnd w:id="1"/>
    </w:p>
    <w:p w14:paraId="168C6DEF" w14:textId="77777777" w:rsidR="00460BF2" w:rsidRPr="00460BF2" w:rsidRDefault="00460BF2" w:rsidP="00460BF2">
      <w:pPr>
        <w:pStyle w:val="TEKST1Tre"/>
        <w:spacing w:before="0"/>
      </w:pPr>
    </w:p>
    <w:p w14:paraId="246221B9" w14:textId="77777777"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14:paraId="63B47D03" w14:textId="77777777" w:rsidR="00460BF2" w:rsidRPr="00460BF2" w:rsidRDefault="00460BF2" w:rsidP="00460BF2">
      <w:pPr>
        <w:pStyle w:val="TEKST1Tre"/>
        <w:spacing w:before="0"/>
      </w:pPr>
    </w:p>
    <w:p w14:paraId="1E2CCEE2" w14:textId="77777777"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14:paraId="38097211" w14:textId="77777777" w:rsidR="0027443D" w:rsidRDefault="0027443D" w:rsidP="00460BF2">
      <w:pPr>
        <w:pStyle w:val="TEKST1Tre"/>
        <w:spacing w:before="0"/>
      </w:pPr>
      <w:bookmarkStart w:id="2" w:name="_Toc426355242"/>
      <w:r>
        <w:t>Wyrobami stosowanymi do wykonania robót według zasad niniejszej ST są:</w:t>
      </w:r>
    </w:p>
    <w:p w14:paraId="5D69D855" w14:textId="77777777" w:rsidR="00460BF2" w:rsidRDefault="00460BF2" w:rsidP="00460BF2">
      <w:pPr>
        <w:pStyle w:val="TEKST1Tre"/>
        <w:spacing w:before="0"/>
      </w:pPr>
    </w:p>
    <w:p w14:paraId="409D0CC5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14:paraId="63FFBDE0" w14:textId="77777777" w:rsidR="00460BF2" w:rsidRPr="00460BF2" w:rsidRDefault="00460BF2" w:rsidP="00460BF2">
      <w:pPr>
        <w:pStyle w:val="TEKST1Tre"/>
        <w:spacing w:before="0"/>
      </w:pPr>
    </w:p>
    <w:p w14:paraId="6524322F" w14:textId="77777777" w:rsidR="0027443D" w:rsidRDefault="00E46C33" w:rsidP="00460BF2">
      <w:pPr>
        <w:pStyle w:val="TEKST1Tre"/>
        <w:spacing w:before="0"/>
      </w:pPr>
      <w:r>
        <w:t>Rury średnicy 40</w:t>
      </w:r>
      <w:r w:rsidR="00470C15">
        <w:t xml:space="preserve"> i 60</w:t>
      </w:r>
      <w:r w:rsidR="0027443D">
        <w:t xml:space="preserve"> cm  wykonane z polietylenu o wysokiej gęstości w standardzie rur PEHD, które powinny posiadać aktualną aprobatę techniczną i spełniać jej wymagania.</w:t>
      </w:r>
    </w:p>
    <w:p w14:paraId="38A61FEC" w14:textId="77777777"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14:paraId="58237B52" w14:textId="77777777" w:rsidR="0027443D" w:rsidRDefault="0027443D" w:rsidP="00460BF2">
      <w:pPr>
        <w:pStyle w:val="TEKST1Tre"/>
        <w:spacing w:before="0"/>
      </w:pPr>
      <w:r>
        <w:t xml:space="preserve">Właściwości </w:t>
      </w:r>
      <w:proofErr w:type="spellStart"/>
      <w:r>
        <w:t>fizyczno</w:t>
      </w:r>
      <w:proofErr w:type="spellEnd"/>
      <w:r>
        <w:t xml:space="preserve">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14:paraId="06CB370E" w14:textId="77777777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643EE9C7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5C9B743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52C59A8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01C4EF67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B210028" w14:textId="77777777"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14:paraId="3C0FF226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4AC970B3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2CF55526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5AD06FA4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0957C272" w14:textId="77777777"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14:paraId="74BC0B29" w14:textId="77777777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14:paraId="3D0BCAE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14:paraId="08750B2B" w14:textId="77777777"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14:paraId="0D3A2A0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14:paraId="0B6ABA8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kPa</w:t>
            </w:r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14:paraId="188306DE" w14:textId="77777777"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14:paraId="75AB381B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44944C42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083E61E9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5C3EEAA1" w14:textId="77777777"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14:paraId="1C754A20" w14:textId="77777777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14:paraId="6D051A94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7D9952D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13CD176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53C8E4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3F2B4815" w14:textId="77777777"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14:paraId="7A7924FE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148D1C89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048C7BC8" w14:textId="77777777"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14:paraId="0B3000B4" w14:textId="77777777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5AA9766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322F4F64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5C05753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586F6AB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55CF7B8" w14:textId="77777777"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14:paraId="1A982B82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5AC9CFA6" w14:textId="77777777"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14:paraId="4B97B45C" w14:textId="77777777"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14:paraId="15EF0564" w14:textId="77777777" w:rsidR="0027443D" w:rsidRDefault="0027443D" w:rsidP="00460BF2">
      <w:pPr>
        <w:pStyle w:val="TEKST1Tre"/>
        <w:spacing w:before="0"/>
      </w:pPr>
      <w:r>
        <w:t>Do łączenia rur stosuje się łączniki odpowiednie dla wybranego producenta rur posiadające aktualną aprobatę techniczną i spełniające jej wymagania.</w:t>
      </w:r>
    </w:p>
    <w:p w14:paraId="0DAE8A40" w14:textId="77777777" w:rsidR="0027443D" w:rsidRDefault="0027443D" w:rsidP="00460BF2">
      <w:pPr>
        <w:pStyle w:val="TEKST1Tre"/>
        <w:spacing w:before="0"/>
      </w:pPr>
      <w:r>
        <w:t>Składowanie rur:</w:t>
      </w:r>
    </w:p>
    <w:p w14:paraId="7BFA6036" w14:textId="77777777"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14:paraId="4F49E2D7" w14:textId="77777777"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14:paraId="6090293F" w14:textId="77777777"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14:paraId="158B393F" w14:textId="77777777"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14:paraId="191FD3D2" w14:textId="77777777" w:rsidR="00D35AD2" w:rsidRDefault="00D35AD2" w:rsidP="00460BF2">
      <w:pPr>
        <w:pStyle w:val="TEKST1Tre"/>
        <w:spacing w:before="0"/>
      </w:pPr>
    </w:p>
    <w:p w14:paraId="750DE006" w14:textId="77777777"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14:paraId="305843FC" w14:textId="77777777"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14:paraId="4534F37D" w14:textId="77777777"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14:paraId="1B6DCD31" w14:textId="77777777" w:rsidR="00460BF2" w:rsidRDefault="00460BF2" w:rsidP="00460BF2">
      <w:pPr>
        <w:pStyle w:val="TEKST1Tre"/>
        <w:spacing w:before="0"/>
      </w:pPr>
    </w:p>
    <w:p w14:paraId="5E658EEA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14:paraId="79289719" w14:textId="77777777" w:rsidR="00460BF2" w:rsidRPr="00460BF2" w:rsidRDefault="00460BF2" w:rsidP="00460BF2">
      <w:pPr>
        <w:pStyle w:val="TEKST1Tre"/>
        <w:spacing w:before="0"/>
      </w:pPr>
    </w:p>
    <w:p w14:paraId="25399019" w14:textId="77777777"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14:paraId="2C59C5DB" w14:textId="77777777" w:rsidR="00460BF2" w:rsidRDefault="00460BF2" w:rsidP="00460BF2">
      <w:pPr>
        <w:pStyle w:val="TEKST1Tre"/>
        <w:spacing w:before="0"/>
      </w:pPr>
    </w:p>
    <w:p w14:paraId="0B0833EF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14:paraId="54BD1557" w14:textId="77777777" w:rsidR="00460BF2" w:rsidRPr="00460BF2" w:rsidRDefault="00460BF2" w:rsidP="00460BF2">
      <w:pPr>
        <w:pStyle w:val="TEKST1Tre"/>
        <w:spacing w:before="0"/>
      </w:pPr>
    </w:p>
    <w:p w14:paraId="74E88950" w14:textId="77777777"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14:paraId="17E8B2AF" w14:textId="77777777"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14:paraId="551B9759" w14:textId="77777777"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14:paraId="1E8A1EE1" w14:textId="77777777" w:rsidR="00460BF2" w:rsidRDefault="00460BF2" w:rsidP="00460BF2">
      <w:pPr>
        <w:pStyle w:val="TEKST1Tre"/>
        <w:spacing w:before="0"/>
      </w:pPr>
    </w:p>
    <w:p w14:paraId="33CF66A5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14:paraId="36A197AA" w14:textId="77777777" w:rsidR="00460BF2" w:rsidRPr="00460BF2" w:rsidRDefault="00460BF2" w:rsidP="00460BF2">
      <w:pPr>
        <w:pStyle w:val="TEKST1Tre"/>
        <w:spacing w:before="0"/>
      </w:pPr>
    </w:p>
    <w:p w14:paraId="704438C9" w14:textId="77777777"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14:paraId="044363AB" w14:textId="77777777" w:rsidR="00460BF2" w:rsidRDefault="00460BF2" w:rsidP="00460BF2">
      <w:pPr>
        <w:pStyle w:val="TEKST1Tre"/>
        <w:spacing w:before="0"/>
      </w:pPr>
    </w:p>
    <w:p w14:paraId="28535949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14:paraId="209507E9" w14:textId="77777777" w:rsidR="00460BF2" w:rsidRPr="00460BF2" w:rsidRDefault="00460BF2" w:rsidP="00460BF2">
      <w:pPr>
        <w:pStyle w:val="TEKST1Tre"/>
        <w:spacing w:before="0"/>
      </w:pPr>
    </w:p>
    <w:p w14:paraId="105D2693" w14:textId="77777777"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14:paraId="609DA054" w14:textId="77777777" w:rsidR="00D35AD2" w:rsidRDefault="00D35AD2" w:rsidP="00460BF2">
      <w:pPr>
        <w:pStyle w:val="TEKST1Tre"/>
        <w:spacing w:before="0"/>
      </w:pPr>
    </w:p>
    <w:p w14:paraId="1A1CA8EF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14:paraId="58899A4F" w14:textId="77777777" w:rsidR="00460BF2" w:rsidRPr="00460BF2" w:rsidRDefault="00460BF2" w:rsidP="00460BF2">
      <w:pPr>
        <w:pStyle w:val="TEKST1Tre"/>
        <w:spacing w:before="0"/>
      </w:pPr>
    </w:p>
    <w:p w14:paraId="31F1BF76" w14:textId="77777777" w:rsidR="009A0ED7" w:rsidRDefault="009A0ED7" w:rsidP="009A0ED7">
      <w:pPr>
        <w:pStyle w:val="TEKST1Tre"/>
        <w:spacing w:before="0"/>
      </w:pPr>
      <w:r>
        <w:t xml:space="preserve">Kształt  i wymiary żelbetowych elementów prefabrykowanych  ścianek czołowych  powinny  być  zgodne  z  dokumentacją  projektową.  Odchyłki  wymiarów prefabrykatów powinny odpowiadać PN-B-02356. Powierzchnie elementów powinny być gładkie i bez raków, pęknięć i rys. Dopuszcza się drobne pory jako pozostałości po pęcherzykach powietrza i wodzie do głębokości 5 mm. </w:t>
      </w:r>
    </w:p>
    <w:p w14:paraId="224AE7E3" w14:textId="77777777" w:rsidR="009A0ED7" w:rsidRDefault="009A0ED7" w:rsidP="009A0ED7">
      <w:pPr>
        <w:pStyle w:val="TEKST1Tre"/>
        <w:spacing w:before="0"/>
      </w:pPr>
      <w:r>
        <w:t xml:space="preserve">Po wbudowaniu elementów dopuszcza się wyszczerbienia krawędzi o głębokości do 10 mm i długości do 50 mm w liczbie 2 sztuk na 1 m krawędzi elementu, przy czym na jednej krawędzi nie może być więcej niż 5 wyszczerbień. </w:t>
      </w:r>
    </w:p>
    <w:p w14:paraId="2EAEB706" w14:textId="77777777" w:rsidR="00460BF2" w:rsidRDefault="009A0ED7" w:rsidP="009A0ED7">
      <w:pPr>
        <w:pStyle w:val="TEKST1Tre"/>
        <w:spacing w:before="0"/>
      </w:pPr>
      <w:r>
        <w:t>Kształt  i  wymiary  żelbetowych  elementów  prefabrykowanych  do  wykonania  studni chłonnych  oraz  osadników  powinny  być  zgodne  z  dokumentacją  projektową.  Odchyłki wymiarów prefabrykatów powinny odpowiadać PN-B-02356.</w:t>
      </w:r>
    </w:p>
    <w:p w14:paraId="7FB0268F" w14:textId="77777777" w:rsidR="009A0ED7" w:rsidRDefault="009A0ED7" w:rsidP="009A0ED7">
      <w:pPr>
        <w:pStyle w:val="TEKST1Tre"/>
        <w:spacing w:before="0"/>
      </w:pPr>
      <w:r>
        <w:t>Składowanie elementów powinno i odwodnionym podłożu. Poszczególne odbywać rodzaje się  na  wyrównanym, elementów  powinny  być utwardzonym składowane oddzielnie.</w:t>
      </w:r>
    </w:p>
    <w:p w14:paraId="23C443CC" w14:textId="77777777" w:rsidR="009A0ED7" w:rsidRDefault="009A0ED7" w:rsidP="009A0ED7">
      <w:pPr>
        <w:pStyle w:val="TEKST1Tre"/>
        <w:spacing w:before="0"/>
      </w:pPr>
    </w:p>
    <w:p w14:paraId="3B69A8B9" w14:textId="77777777" w:rsidR="009A0ED7" w:rsidRDefault="009A0ED7" w:rsidP="009A0ED7">
      <w:pPr>
        <w:pStyle w:val="TEKST1Tre"/>
        <w:spacing w:before="0"/>
      </w:pPr>
    </w:p>
    <w:p w14:paraId="5F7AA336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2"/>
    </w:p>
    <w:p w14:paraId="7ED43EEE" w14:textId="77777777" w:rsidR="00460BF2" w:rsidRPr="00460BF2" w:rsidRDefault="00460BF2" w:rsidP="00460BF2">
      <w:pPr>
        <w:pStyle w:val="TEKST1Tre"/>
        <w:spacing w:before="0"/>
      </w:pPr>
    </w:p>
    <w:p w14:paraId="2F7F3B61" w14:textId="77777777"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14:paraId="3F15C916" w14:textId="77777777" w:rsidR="00460BF2" w:rsidRPr="00460BF2" w:rsidRDefault="00460BF2" w:rsidP="00460BF2">
      <w:pPr>
        <w:pStyle w:val="TEKST1Tre"/>
        <w:spacing w:before="0"/>
      </w:pPr>
    </w:p>
    <w:p w14:paraId="41D02A75" w14:textId="77777777"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14:paraId="69F99FB2" w14:textId="77777777" w:rsidR="00460BF2" w:rsidRDefault="00460BF2" w:rsidP="00460BF2">
      <w:pPr>
        <w:pStyle w:val="TEKST1Tre"/>
        <w:spacing w:before="0"/>
      </w:pPr>
    </w:p>
    <w:p w14:paraId="28705DA9" w14:textId="77777777"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14:paraId="79C5E8BE" w14:textId="77777777" w:rsidR="00460BF2" w:rsidRPr="00460BF2" w:rsidRDefault="00460BF2" w:rsidP="00460BF2">
      <w:pPr>
        <w:pStyle w:val="TEKST1Tre"/>
        <w:spacing w:before="0"/>
      </w:pPr>
    </w:p>
    <w:p w14:paraId="387EC4C0" w14:textId="77777777"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14:paraId="724EB9D0" w14:textId="77777777"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14:paraId="513B4604" w14:textId="77777777"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14:paraId="69F9DF31" w14:textId="77777777"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14:paraId="31F44F8A" w14:textId="77777777"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14:paraId="049C3AD3" w14:textId="77777777" w:rsidR="00460BF2" w:rsidRDefault="00460BF2" w:rsidP="00460BF2">
      <w:pPr>
        <w:pStyle w:val="TEKST1Tre"/>
        <w:spacing w:before="0"/>
        <w:ind w:left="1095"/>
      </w:pPr>
    </w:p>
    <w:p w14:paraId="78897462" w14:textId="77777777"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3" w:name="_Toc426355243"/>
      <w:r>
        <w:t>transport</w:t>
      </w:r>
      <w:bookmarkEnd w:id="3"/>
    </w:p>
    <w:p w14:paraId="4C42DB99" w14:textId="77777777" w:rsidR="00460BF2" w:rsidRPr="00460BF2" w:rsidRDefault="00460BF2" w:rsidP="00460BF2">
      <w:pPr>
        <w:pStyle w:val="TEKST1Tre"/>
        <w:spacing w:before="0"/>
      </w:pPr>
    </w:p>
    <w:p w14:paraId="3BEF4A22" w14:textId="77777777"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14:paraId="65FBD41D" w14:textId="77777777" w:rsidR="00460BF2" w:rsidRPr="00460BF2" w:rsidRDefault="00460BF2" w:rsidP="00460BF2">
      <w:pPr>
        <w:pStyle w:val="TEKST1Tre"/>
        <w:spacing w:before="0"/>
      </w:pPr>
    </w:p>
    <w:p w14:paraId="09054D9B" w14:textId="77777777"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14:paraId="2B7EEA75" w14:textId="77777777" w:rsidR="00460BF2" w:rsidRDefault="00460BF2" w:rsidP="00460BF2">
      <w:pPr>
        <w:pStyle w:val="TEKST1Tre"/>
        <w:spacing w:before="0"/>
      </w:pPr>
    </w:p>
    <w:p w14:paraId="3EF5585B" w14:textId="77777777"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4" w:name="_Toc426355244"/>
      <w:r>
        <w:t xml:space="preserve">Rury i złączki </w:t>
      </w:r>
    </w:p>
    <w:p w14:paraId="654B6A55" w14:textId="77777777" w:rsidR="00460BF2" w:rsidRPr="00460BF2" w:rsidRDefault="00460BF2" w:rsidP="00460BF2">
      <w:pPr>
        <w:pStyle w:val="TEKST1Tre"/>
        <w:spacing w:before="0"/>
      </w:pPr>
    </w:p>
    <w:p w14:paraId="193B1F77" w14:textId="77777777"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14:paraId="0C32D0E1" w14:textId="77777777" w:rsidR="00460BF2" w:rsidRDefault="00460BF2" w:rsidP="00460BF2">
      <w:pPr>
        <w:pStyle w:val="TEKST1Tre"/>
        <w:spacing w:before="0"/>
      </w:pPr>
    </w:p>
    <w:p w14:paraId="14840781" w14:textId="77777777"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14:paraId="2820A972" w14:textId="77777777" w:rsidR="00460BF2" w:rsidRPr="00460BF2" w:rsidRDefault="00460BF2" w:rsidP="00460BF2">
      <w:pPr>
        <w:pStyle w:val="TEKST1Tre"/>
        <w:spacing w:before="0"/>
      </w:pPr>
    </w:p>
    <w:p w14:paraId="08113C21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4"/>
    </w:p>
    <w:p w14:paraId="183C7CEE" w14:textId="77777777" w:rsidR="00460BF2" w:rsidRPr="00460BF2" w:rsidRDefault="00460BF2" w:rsidP="00460BF2">
      <w:pPr>
        <w:pStyle w:val="TEKST1Tre"/>
        <w:spacing w:before="0"/>
      </w:pPr>
    </w:p>
    <w:p w14:paraId="6391801D" w14:textId="77777777"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lastRenderedPageBreak/>
        <w:t>Ogólne zasady wykonania robót</w:t>
      </w:r>
    </w:p>
    <w:p w14:paraId="5FECC794" w14:textId="77777777" w:rsidR="00460BF2" w:rsidRPr="00460BF2" w:rsidRDefault="00460BF2" w:rsidP="00460BF2">
      <w:pPr>
        <w:pStyle w:val="TEKST1Tre"/>
        <w:spacing w:before="0"/>
      </w:pPr>
    </w:p>
    <w:p w14:paraId="19B159F3" w14:textId="77777777"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14:paraId="43D4894E" w14:textId="77777777" w:rsidR="00460BF2" w:rsidRDefault="00460BF2" w:rsidP="00460BF2">
      <w:pPr>
        <w:pStyle w:val="TEKST1Tre"/>
        <w:spacing w:before="0"/>
      </w:pPr>
    </w:p>
    <w:p w14:paraId="4BA460DC" w14:textId="77777777"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Zakres robót</w:t>
      </w:r>
    </w:p>
    <w:p w14:paraId="7C24A47F" w14:textId="77777777" w:rsidR="00460BF2" w:rsidRPr="00460BF2" w:rsidRDefault="00460BF2" w:rsidP="00460BF2">
      <w:pPr>
        <w:pStyle w:val="TEKST1Tre"/>
        <w:spacing w:before="0"/>
      </w:pPr>
    </w:p>
    <w:p w14:paraId="24C78E68" w14:textId="77777777" w:rsidR="0027443D" w:rsidRDefault="0027443D" w:rsidP="00460BF2">
      <w:pPr>
        <w:pStyle w:val="TEKST1Tre"/>
        <w:spacing w:before="0"/>
      </w:pPr>
      <w:r>
        <w:t>5.2.1. Roboty przygotowawcze</w:t>
      </w:r>
    </w:p>
    <w:p w14:paraId="16AEDF69" w14:textId="77777777"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14:paraId="4DBD7864" w14:textId="77777777"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14:paraId="78C06579" w14:textId="77777777"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14:paraId="0801C84C" w14:textId="77777777"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14:paraId="476DD078" w14:textId="77777777" w:rsidR="0027443D" w:rsidRDefault="0027443D" w:rsidP="00460BF2">
      <w:pPr>
        <w:pStyle w:val="TEKST1Tre"/>
        <w:spacing w:before="0"/>
      </w:pPr>
      <w:r>
        <w:t>5.2.2. Wykonanie wykopu</w:t>
      </w:r>
    </w:p>
    <w:p w14:paraId="5AE362A9" w14:textId="77777777" w:rsidR="0027443D" w:rsidRDefault="0027443D" w:rsidP="00460BF2">
      <w:pPr>
        <w:pStyle w:val="TEKST1Tre"/>
        <w:spacing w:before="0"/>
      </w:pPr>
      <w:r>
        <w:t xml:space="preserve">Wykop wykonany będzie mechanicznie lub ręcznie przy czym ostatnie 20 cm wykopu ponad rzędną posadowienia przepustu należy wykonać ręcznie </w:t>
      </w:r>
      <w:proofErr w:type="spellStart"/>
      <w:r>
        <w:t>nienaruszając</w:t>
      </w:r>
      <w:proofErr w:type="spellEnd"/>
      <w:r>
        <w:t xml:space="preserve"> struktury gruntu rodzimego zalegającego w podłożu.</w:t>
      </w:r>
    </w:p>
    <w:p w14:paraId="604CC9C8" w14:textId="77777777"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14:paraId="7CE5D611" w14:textId="77777777"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14:paraId="18525745" w14:textId="77777777"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14:paraId="29EAA6BE" w14:textId="77777777" w:rsidR="0027443D" w:rsidRDefault="0027443D" w:rsidP="00460BF2">
      <w:pPr>
        <w:pStyle w:val="TEKST1Tre"/>
        <w:spacing w:before="0"/>
      </w:pPr>
      <w:r>
        <w:t xml:space="preserve">Ławę należy zagęścić do osiągnięcia </w:t>
      </w:r>
      <w:proofErr w:type="spellStart"/>
      <w:r>
        <w:t>Is</w:t>
      </w:r>
      <w:proofErr w:type="spellEnd"/>
      <w:r>
        <w:t xml:space="preserve"> ≥ 1,00</w:t>
      </w:r>
    </w:p>
    <w:p w14:paraId="2A0B951A" w14:textId="77777777"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14:paraId="1963C444" w14:textId="77777777"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14:paraId="236D1290" w14:textId="77777777"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14:paraId="2A6DD815" w14:textId="77777777" w:rsidR="0027443D" w:rsidRDefault="0027443D" w:rsidP="00460BF2">
      <w:pPr>
        <w:pStyle w:val="TEKST1Tre"/>
        <w:spacing w:before="0"/>
      </w:pPr>
      <w:r>
        <w:t>5.2.4. Układanie rur</w:t>
      </w:r>
    </w:p>
    <w:p w14:paraId="53077931" w14:textId="77777777" w:rsidR="0027443D" w:rsidRDefault="0027443D" w:rsidP="00460BF2">
      <w:pPr>
        <w:pStyle w:val="TEKST1Tre"/>
        <w:spacing w:before="0"/>
      </w:pPr>
      <w:r>
        <w:t xml:space="preserve">Rury należy układać na dnie wykopu, po uprzednim przygotowaniu podłoża zgodnie z punktem 5.2.3, </w:t>
      </w:r>
      <w:proofErr w:type="spellStart"/>
      <w:r>
        <w:t>zaniwelowaniu</w:t>
      </w:r>
      <w:proofErr w:type="spellEnd"/>
      <w:r>
        <w:t xml:space="preserve"> poziomu posadowienia i wytyczeniu osi przepustu.</w:t>
      </w:r>
    </w:p>
    <w:p w14:paraId="60C1254A" w14:textId="77777777"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14:paraId="6CC07593" w14:textId="77777777"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14:paraId="2E6B859C" w14:textId="77777777"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14:paraId="6DF1793A" w14:textId="77777777"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14:paraId="63C491D1" w14:textId="77777777" w:rsidR="0027443D" w:rsidRDefault="0027443D" w:rsidP="00460BF2">
      <w:pPr>
        <w:pStyle w:val="TEKST1Tre"/>
        <w:spacing w:before="0"/>
      </w:pPr>
      <w:r>
        <w:t>Dopuszczalne odchyłki dla rur wynoszą:</w:t>
      </w:r>
    </w:p>
    <w:p w14:paraId="071AE090" w14:textId="77777777"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14:paraId="2D259B6D" w14:textId="77777777"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14:paraId="16C87765" w14:textId="77777777"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14:paraId="23992C85" w14:textId="77777777"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14:paraId="464DA117" w14:textId="77777777" w:rsidR="0027443D" w:rsidRDefault="0027443D" w:rsidP="00460BF2">
      <w:pPr>
        <w:pStyle w:val="TEKST1Tre"/>
        <w:spacing w:before="0"/>
      </w:pPr>
      <w:r>
        <w:t>Grubość izolacji wynosi min.1mm</w:t>
      </w:r>
    </w:p>
    <w:p w14:paraId="2B29C0BB" w14:textId="77777777" w:rsidR="0027443D" w:rsidRDefault="0027443D" w:rsidP="00460BF2">
      <w:pPr>
        <w:pStyle w:val="TEKST1Tre"/>
        <w:spacing w:before="0"/>
      </w:pPr>
      <w:r>
        <w:t>5.2.5. Wykonanie zasypki</w:t>
      </w:r>
    </w:p>
    <w:p w14:paraId="7BD38372" w14:textId="77777777"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14:paraId="7C66B17C" w14:textId="77777777"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14:paraId="0AB3D2AB" w14:textId="77777777" w:rsidR="0027443D" w:rsidRDefault="0027443D" w:rsidP="00460BF2">
      <w:pPr>
        <w:pStyle w:val="TEKST1Tre"/>
        <w:spacing w:before="0"/>
      </w:pPr>
      <w:r>
        <w:t xml:space="preserve">Wskaźnik zagęszczenia zasypki i </w:t>
      </w:r>
      <w:proofErr w:type="spellStart"/>
      <w:r>
        <w:t>nadsypki</w:t>
      </w:r>
      <w:proofErr w:type="spellEnd"/>
      <w:r>
        <w:t xml:space="preserve"> powinien wynosić 1,00 według normalnej próby </w:t>
      </w:r>
      <w:proofErr w:type="spellStart"/>
      <w:r>
        <w:t>Proctora</w:t>
      </w:r>
      <w:proofErr w:type="spellEnd"/>
      <w:r>
        <w:t xml:space="preserve"> (w strefie bezpośrednio przy rurze Is≥0,97).</w:t>
      </w:r>
    </w:p>
    <w:p w14:paraId="2FA59DE6" w14:textId="77777777" w:rsidR="00460BF2" w:rsidRDefault="00460BF2" w:rsidP="00460BF2">
      <w:pPr>
        <w:pStyle w:val="TEKST1Tre"/>
        <w:spacing w:before="0"/>
      </w:pPr>
    </w:p>
    <w:p w14:paraId="7FA747BC" w14:textId="77777777" w:rsidR="00460BF2" w:rsidRDefault="00460BF2" w:rsidP="00460BF2">
      <w:pPr>
        <w:spacing w:before="0"/>
        <w:jc w:val="both"/>
        <w:rPr>
          <w:color w:val="auto"/>
        </w:rPr>
      </w:pPr>
    </w:p>
    <w:p w14:paraId="4F77E691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5" w:name="_Toc426355245"/>
      <w:r>
        <w:t>kontrola jakości robót</w:t>
      </w:r>
      <w:bookmarkEnd w:id="5"/>
    </w:p>
    <w:p w14:paraId="45D51879" w14:textId="77777777" w:rsidR="00460BF2" w:rsidRPr="00460BF2" w:rsidRDefault="00460BF2" w:rsidP="00460BF2">
      <w:pPr>
        <w:pStyle w:val="TEKST1Tre"/>
        <w:spacing w:before="0"/>
      </w:pPr>
    </w:p>
    <w:p w14:paraId="1B18C4F5" w14:textId="77777777"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t>Ogólne zasady kontroli jakości robót</w:t>
      </w:r>
    </w:p>
    <w:p w14:paraId="2048AD2B" w14:textId="77777777" w:rsidR="00460BF2" w:rsidRPr="00460BF2" w:rsidRDefault="00460BF2" w:rsidP="00460BF2">
      <w:pPr>
        <w:pStyle w:val="TEKST1Tre"/>
        <w:spacing w:before="0"/>
      </w:pPr>
    </w:p>
    <w:p w14:paraId="1F280D03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14:paraId="5E87DD04" w14:textId="77777777" w:rsidR="0027443D" w:rsidRDefault="0027443D" w:rsidP="00460BF2">
      <w:pPr>
        <w:pStyle w:val="TEKST1Tre"/>
        <w:spacing w:before="0"/>
      </w:pPr>
      <w:bookmarkStart w:id="6" w:name="_Toc425567020"/>
      <w:bookmarkStart w:id="7" w:name="_Toc426355246"/>
      <w:r>
        <w:t xml:space="preserve">Wykonanie wykopów pod kątem właściwych rzędnych oraz spadków: </w:t>
      </w:r>
    </w:p>
    <w:p w14:paraId="1D36D3BF" w14:textId="77777777"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lastRenderedPageBreak/>
        <w:t>zagęszczenie ławy fundamentowej: 1 badanie na 10 przepustów</w:t>
      </w:r>
    </w:p>
    <w:p w14:paraId="5B661270" w14:textId="77777777"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14:paraId="75DE3A89" w14:textId="77777777"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14:paraId="69789087" w14:textId="77777777" w:rsidR="00460BF2" w:rsidRDefault="00460BF2" w:rsidP="00460BF2">
      <w:pPr>
        <w:pStyle w:val="TEKST1Tre"/>
        <w:spacing w:before="0"/>
        <w:ind w:left="720"/>
      </w:pPr>
    </w:p>
    <w:p w14:paraId="514D8780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6"/>
      <w:bookmarkEnd w:id="7"/>
    </w:p>
    <w:p w14:paraId="26540807" w14:textId="77777777" w:rsidR="00460BF2" w:rsidRPr="00460BF2" w:rsidRDefault="00460BF2" w:rsidP="00460BF2">
      <w:pPr>
        <w:pStyle w:val="TEKST1Tre"/>
        <w:spacing w:before="0"/>
      </w:pPr>
    </w:p>
    <w:p w14:paraId="00C4B5CF" w14:textId="77777777"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14:paraId="157F81B2" w14:textId="77777777" w:rsidR="00460BF2" w:rsidRPr="00460BF2" w:rsidRDefault="00460BF2" w:rsidP="00460BF2">
      <w:pPr>
        <w:pStyle w:val="TEKST1Tre"/>
        <w:spacing w:before="0"/>
      </w:pPr>
    </w:p>
    <w:p w14:paraId="579F45AF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14:paraId="14411C83" w14:textId="77777777" w:rsidR="00460BF2" w:rsidRDefault="00460BF2" w:rsidP="00460BF2">
      <w:pPr>
        <w:spacing w:before="0"/>
        <w:jc w:val="both"/>
        <w:rPr>
          <w:color w:val="auto"/>
        </w:rPr>
      </w:pPr>
    </w:p>
    <w:p w14:paraId="20EF85CA" w14:textId="77777777"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14:paraId="1FEC52B4" w14:textId="77777777" w:rsidR="00460BF2" w:rsidRPr="00460BF2" w:rsidRDefault="00460BF2" w:rsidP="00460BF2">
      <w:pPr>
        <w:pStyle w:val="TEKST1Tre"/>
        <w:spacing w:before="0"/>
      </w:pPr>
    </w:p>
    <w:p w14:paraId="482D7F55" w14:textId="77777777" w:rsidR="009A0ED7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9A0ED7">
        <w:rPr>
          <w:color w:val="auto"/>
        </w:rPr>
        <w:t>t:</w:t>
      </w:r>
    </w:p>
    <w:p w14:paraId="147AC5B6" w14:textId="77777777" w:rsidR="0027443D" w:rsidRDefault="009A0ED7" w:rsidP="00460BF2">
      <w:pPr>
        <w:spacing w:before="0"/>
        <w:jc w:val="both"/>
        <w:rPr>
          <w:color w:val="auto"/>
        </w:rPr>
      </w:pPr>
      <w:r>
        <w:rPr>
          <w:color w:val="auto"/>
        </w:rPr>
        <w:t xml:space="preserve">- </w:t>
      </w:r>
      <w:r w:rsidR="00460BF2">
        <w:rPr>
          <w:color w:val="auto"/>
        </w:rPr>
        <w:t xml:space="preserve">m (metr) wykonanego </w:t>
      </w:r>
      <w:r>
        <w:rPr>
          <w:color w:val="auto"/>
        </w:rPr>
        <w:t>przepust,</w:t>
      </w:r>
    </w:p>
    <w:p w14:paraId="44FF84D3" w14:textId="77777777" w:rsidR="009A0ED7" w:rsidRDefault="009A0ED7" w:rsidP="00460BF2">
      <w:pPr>
        <w:spacing w:before="0"/>
        <w:jc w:val="both"/>
        <w:rPr>
          <w:color w:val="auto"/>
        </w:rPr>
      </w:pPr>
      <w:r>
        <w:rPr>
          <w:color w:val="auto"/>
        </w:rPr>
        <w:t>- szt. (sztuka) wykonanej ścianki czołowej.</w:t>
      </w:r>
    </w:p>
    <w:p w14:paraId="199764DA" w14:textId="77777777" w:rsidR="00460BF2" w:rsidRDefault="00460BF2" w:rsidP="00460BF2">
      <w:pPr>
        <w:spacing w:before="0"/>
        <w:jc w:val="both"/>
        <w:rPr>
          <w:color w:val="auto"/>
        </w:rPr>
      </w:pPr>
    </w:p>
    <w:p w14:paraId="6004BCA3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8" w:name="_Toc425567021"/>
      <w:bookmarkStart w:id="9" w:name="_Toc426355247"/>
      <w:r>
        <w:t>ODBIÓR ROBÓT</w:t>
      </w:r>
      <w:bookmarkEnd w:id="8"/>
      <w:bookmarkEnd w:id="9"/>
    </w:p>
    <w:p w14:paraId="30C590F5" w14:textId="77777777" w:rsidR="00460BF2" w:rsidRPr="00460BF2" w:rsidRDefault="00460BF2" w:rsidP="00460BF2">
      <w:pPr>
        <w:pStyle w:val="TEKST1Tre"/>
        <w:spacing w:before="0"/>
      </w:pPr>
    </w:p>
    <w:p w14:paraId="2656D561" w14:textId="77777777"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14:paraId="6C44C3ED" w14:textId="77777777" w:rsidR="00460BF2" w:rsidRPr="00460BF2" w:rsidRDefault="00460BF2" w:rsidP="00460BF2">
      <w:pPr>
        <w:pStyle w:val="TEKST1Tre"/>
        <w:spacing w:before="0"/>
      </w:pPr>
    </w:p>
    <w:p w14:paraId="251D4533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14:paraId="6EF470CB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14:paraId="32980F96" w14:textId="77777777" w:rsidR="00460BF2" w:rsidRDefault="00460BF2" w:rsidP="00460BF2">
      <w:pPr>
        <w:spacing w:before="0"/>
        <w:jc w:val="both"/>
        <w:rPr>
          <w:color w:val="auto"/>
        </w:rPr>
      </w:pPr>
    </w:p>
    <w:p w14:paraId="0E9AC071" w14:textId="77777777"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14:paraId="61D56572" w14:textId="77777777" w:rsidR="00460BF2" w:rsidRPr="00460BF2" w:rsidRDefault="00460BF2" w:rsidP="00460BF2">
      <w:pPr>
        <w:pStyle w:val="TEKST1Tre"/>
        <w:spacing w:before="0"/>
      </w:pPr>
    </w:p>
    <w:p w14:paraId="52A1C1AC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14:paraId="228FB59C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14:paraId="7E36D824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14:paraId="190EDF4E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14:paraId="6A99817C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14:paraId="1E095D32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14:paraId="68491743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14:paraId="570E45D9" w14:textId="77777777" w:rsidR="009A0ED7" w:rsidRDefault="009A0ED7" w:rsidP="009A0ED7">
      <w:pPr>
        <w:spacing w:before="0"/>
        <w:ind w:left="283"/>
        <w:jc w:val="both"/>
        <w:rPr>
          <w:color w:val="auto"/>
        </w:rPr>
      </w:pPr>
    </w:p>
    <w:p w14:paraId="599A6DDF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0" w:name="_Toc425567022"/>
      <w:bookmarkStart w:id="11" w:name="_Toc426355248"/>
      <w:r>
        <w:t>PODSTAWA PŁATNOŚCI</w:t>
      </w:r>
      <w:bookmarkEnd w:id="10"/>
      <w:bookmarkEnd w:id="11"/>
    </w:p>
    <w:p w14:paraId="1475EE43" w14:textId="77777777" w:rsidR="00460BF2" w:rsidRPr="00460BF2" w:rsidRDefault="00460BF2" w:rsidP="00460BF2">
      <w:pPr>
        <w:pStyle w:val="TEKST1Tre"/>
        <w:spacing w:before="0"/>
      </w:pPr>
    </w:p>
    <w:p w14:paraId="0B42498C" w14:textId="77777777"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14:paraId="090C4519" w14:textId="77777777" w:rsidR="00460BF2" w:rsidRPr="00460BF2" w:rsidRDefault="00460BF2" w:rsidP="00460BF2">
      <w:pPr>
        <w:pStyle w:val="TEKST1Tre"/>
        <w:spacing w:before="0"/>
      </w:pPr>
    </w:p>
    <w:p w14:paraId="36C37D44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14:paraId="04A9617D" w14:textId="77777777" w:rsidR="00460BF2" w:rsidRDefault="00460BF2" w:rsidP="00460BF2">
      <w:pPr>
        <w:spacing w:before="0"/>
        <w:jc w:val="both"/>
        <w:rPr>
          <w:color w:val="auto"/>
        </w:rPr>
      </w:pPr>
    </w:p>
    <w:p w14:paraId="710DAC55" w14:textId="77777777"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14:paraId="3499345D" w14:textId="77777777" w:rsidR="00460BF2" w:rsidRPr="00460BF2" w:rsidRDefault="00460BF2" w:rsidP="00460BF2">
      <w:pPr>
        <w:pStyle w:val="TEKST1Tre"/>
        <w:spacing w:before="0"/>
      </w:pPr>
    </w:p>
    <w:p w14:paraId="747A9472" w14:textId="77777777" w:rsidR="0027443D" w:rsidRDefault="0027443D" w:rsidP="00460BF2">
      <w:pPr>
        <w:pStyle w:val="TEKST1Tre"/>
        <w:spacing w:before="0"/>
      </w:pPr>
      <w:r>
        <w:t>Cena wykonania 1 m przepustu obejmuje:</w:t>
      </w:r>
    </w:p>
    <w:p w14:paraId="1D9DD041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14:paraId="4A4B0463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14:paraId="3AF41B56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14:paraId="41C9961F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14:paraId="6D9101F8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14:paraId="6F0577B5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14:paraId="3FCE5B42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14:paraId="6A8FBA3B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14:paraId="26E85FAC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14:paraId="3BAB1516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14:paraId="2D54D166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14:paraId="29F1F8D1" w14:textId="77777777"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14:paraId="42E33DB2" w14:textId="77777777" w:rsidR="00D46012" w:rsidRDefault="00D46012" w:rsidP="00D46012">
      <w:pPr>
        <w:spacing w:before="0"/>
        <w:jc w:val="both"/>
        <w:rPr>
          <w:color w:val="auto"/>
        </w:rPr>
      </w:pPr>
    </w:p>
    <w:p w14:paraId="22C2B25A" w14:textId="77777777" w:rsidR="00D46012" w:rsidRPr="00D46012" w:rsidRDefault="009A0ED7" w:rsidP="00D46012">
      <w:pPr>
        <w:spacing w:before="0"/>
        <w:jc w:val="both"/>
        <w:rPr>
          <w:color w:val="auto"/>
        </w:rPr>
      </w:pPr>
      <w:r>
        <w:rPr>
          <w:color w:val="auto"/>
        </w:rPr>
        <w:t>Cena wykonania 1 szt.</w:t>
      </w:r>
      <w:r w:rsidR="00D46012" w:rsidRPr="00D46012">
        <w:rPr>
          <w:color w:val="auto"/>
        </w:rPr>
        <w:t xml:space="preserve"> </w:t>
      </w:r>
      <w:r>
        <w:rPr>
          <w:color w:val="auto"/>
        </w:rPr>
        <w:t>ścianki czołowej przepustu</w:t>
      </w:r>
      <w:r w:rsidR="00D46012" w:rsidRPr="00D46012">
        <w:rPr>
          <w:color w:val="auto"/>
        </w:rPr>
        <w:t xml:space="preserve"> obejmuje:</w:t>
      </w:r>
    </w:p>
    <w:p w14:paraId="2240F49F" w14:textId="77777777"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14:paraId="30F54E01" w14:textId="77777777"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14:paraId="4DBE58D3" w14:textId="77777777"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14:paraId="1A62760A" w14:textId="77777777"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14:paraId="4E5719E0" w14:textId="77777777" w:rsidR="00460BF2" w:rsidRDefault="00460BF2" w:rsidP="00D35AD2">
      <w:pPr>
        <w:spacing w:before="0"/>
        <w:ind w:left="283"/>
        <w:jc w:val="both"/>
        <w:rPr>
          <w:color w:val="auto"/>
        </w:rPr>
      </w:pPr>
    </w:p>
    <w:p w14:paraId="7E8881B6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2" w:name="_Toc426355249"/>
      <w:r>
        <w:t>przepisy związane</w:t>
      </w:r>
      <w:bookmarkEnd w:id="12"/>
    </w:p>
    <w:p w14:paraId="55E50D11" w14:textId="77777777" w:rsidR="00460BF2" w:rsidRPr="00460BF2" w:rsidRDefault="00460BF2" w:rsidP="00460BF2">
      <w:pPr>
        <w:pStyle w:val="TEKST1Tre"/>
        <w:spacing w:before="0"/>
      </w:pPr>
    </w:p>
    <w:p w14:paraId="4F331905" w14:textId="77777777"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14:paraId="7653B878" w14:textId="77777777"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14:paraId="21801D16" w14:textId="77777777" w:rsidTr="0076778D">
        <w:tc>
          <w:tcPr>
            <w:tcW w:w="637" w:type="dxa"/>
          </w:tcPr>
          <w:p w14:paraId="04D8C3C4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14:paraId="0ADAE689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14:paraId="0ACACF5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14:paraId="770FB3BF" w14:textId="77777777" w:rsidTr="0076778D">
        <w:tc>
          <w:tcPr>
            <w:tcW w:w="637" w:type="dxa"/>
          </w:tcPr>
          <w:p w14:paraId="4AE8937B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14:paraId="576EC24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14:paraId="4F1F190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14:paraId="2BAD86BB" w14:textId="77777777" w:rsidTr="0076778D">
        <w:tc>
          <w:tcPr>
            <w:tcW w:w="637" w:type="dxa"/>
          </w:tcPr>
          <w:p w14:paraId="306FABE9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14:paraId="4722D77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14:paraId="1EB1F26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14:paraId="0983E6A5" w14:textId="77777777" w:rsidTr="0076778D">
        <w:tc>
          <w:tcPr>
            <w:tcW w:w="637" w:type="dxa"/>
          </w:tcPr>
          <w:p w14:paraId="3B166C94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14:paraId="66504FE4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14:paraId="3215CDC6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14:paraId="5D69ABDD" w14:textId="77777777" w:rsidTr="0076778D">
        <w:tc>
          <w:tcPr>
            <w:tcW w:w="637" w:type="dxa"/>
          </w:tcPr>
          <w:p w14:paraId="243406E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14:paraId="7AF8D5C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14:paraId="372D3C2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14:paraId="1EE9DA29" w14:textId="77777777" w:rsidTr="0076778D">
        <w:tc>
          <w:tcPr>
            <w:tcW w:w="637" w:type="dxa"/>
          </w:tcPr>
          <w:p w14:paraId="39F3154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14:paraId="3D831B8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14:paraId="69C3FDBB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14:paraId="7A7C0FF3" w14:textId="77777777" w:rsidTr="0076778D">
        <w:tc>
          <w:tcPr>
            <w:tcW w:w="637" w:type="dxa"/>
          </w:tcPr>
          <w:p w14:paraId="0C63079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7.</w:t>
            </w:r>
          </w:p>
        </w:tc>
        <w:tc>
          <w:tcPr>
            <w:tcW w:w="1843" w:type="dxa"/>
          </w:tcPr>
          <w:p w14:paraId="4E2754F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14:paraId="55F3868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14:paraId="580C2DD3" w14:textId="77777777" w:rsidTr="0076778D">
        <w:tc>
          <w:tcPr>
            <w:tcW w:w="637" w:type="dxa"/>
          </w:tcPr>
          <w:p w14:paraId="047CDE9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14:paraId="4574A79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14:paraId="274D358D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14:paraId="0D1BEFA8" w14:textId="77777777" w:rsidTr="0076778D">
        <w:tc>
          <w:tcPr>
            <w:tcW w:w="637" w:type="dxa"/>
          </w:tcPr>
          <w:p w14:paraId="6646DC0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14:paraId="4774EE36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14:paraId="6BE3616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14:paraId="6053CD1A" w14:textId="77777777" w:rsidTr="0076778D">
        <w:tc>
          <w:tcPr>
            <w:tcW w:w="637" w:type="dxa"/>
          </w:tcPr>
          <w:p w14:paraId="03C5A7A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14:paraId="50BE285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14:paraId="2A1E1D39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14:paraId="6AE04B38" w14:textId="77777777" w:rsidTr="0076778D">
        <w:tc>
          <w:tcPr>
            <w:tcW w:w="637" w:type="dxa"/>
          </w:tcPr>
          <w:p w14:paraId="09F03D8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14:paraId="60755123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14:paraId="0FB6978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14:paraId="161304E8" w14:textId="77777777" w:rsidTr="0076778D">
        <w:tc>
          <w:tcPr>
            <w:tcW w:w="637" w:type="dxa"/>
          </w:tcPr>
          <w:p w14:paraId="39B2852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14:paraId="10A9F81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14:paraId="63A0420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14:paraId="584B2D22" w14:textId="77777777" w:rsidTr="0076778D">
        <w:tc>
          <w:tcPr>
            <w:tcW w:w="637" w:type="dxa"/>
          </w:tcPr>
          <w:p w14:paraId="72AFE86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14:paraId="6172E8F7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14:paraId="1060453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14:paraId="15C43FB1" w14:textId="77777777" w:rsidTr="0076778D">
        <w:tc>
          <w:tcPr>
            <w:tcW w:w="637" w:type="dxa"/>
          </w:tcPr>
          <w:p w14:paraId="570F645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14:paraId="048A3D06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14:paraId="4653BE9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14:paraId="2C786D97" w14:textId="77777777" w:rsidTr="0076778D">
        <w:tc>
          <w:tcPr>
            <w:tcW w:w="637" w:type="dxa"/>
          </w:tcPr>
          <w:p w14:paraId="24CC14B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14:paraId="44425DE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14:paraId="411A63E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14:paraId="7372FF08" w14:textId="77777777" w:rsidTr="0076778D">
        <w:tc>
          <w:tcPr>
            <w:tcW w:w="637" w:type="dxa"/>
          </w:tcPr>
          <w:p w14:paraId="2311025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14:paraId="5E928357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14:paraId="35C5770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14:paraId="427C6CBD" w14:textId="77777777" w:rsidTr="0076778D">
        <w:tc>
          <w:tcPr>
            <w:tcW w:w="637" w:type="dxa"/>
          </w:tcPr>
          <w:p w14:paraId="1DAED36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14:paraId="56F14693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14:paraId="012D50AB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14:paraId="1C5019E6" w14:textId="77777777" w:rsidTr="0076778D">
        <w:tc>
          <w:tcPr>
            <w:tcW w:w="637" w:type="dxa"/>
          </w:tcPr>
          <w:p w14:paraId="3A64667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14:paraId="38BC372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14:paraId="279BBA8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14:paraId="052BDA9E" w14:textId="77777777" w:rsidTr="0076778D">
        <w:tc>
          <w:tcPr>
            <w:tcW w:w="637" w:type="dxa"/>
          </w:tcPr>
          <w:p w14:paraId="47FE574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14:paraId="03665C7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14:paraId="08F6F544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14:paraId="68894C4C" w14:textId="77777777" w:rsidTr="0076778D">
        <w:tc>
          <w:tcPr>
            <w:tcW w:w="637" w:type="dxa"/>
          </w:tcPr>
          <w:p w14:paraId="7E6E999D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14:paraId="7408216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14:paraId="76F678E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14:paraId="15CB0C2D" w14:textId="77777777" w:rsidTr="0076778D">
        <w:tc>
          <w:tcPr>
            <w:tcW w:w="637" w:type="dxa"/>
          </w:tcPr>
          <w:p w14:paraId="7640EEB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14:paraId="34133DB9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14:paraId="6133A843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14:paraId="0B0CDCD1" w14:textId="77777777" w:rsidTr="0076778D">
        <w:tc>
          <w:tcPr>
            <w:tcW w:w="637" w:type="dxa"/>
          </w:tcPr>
          <w:p w14:paraId="299EDB2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14:paraId="4E4A924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14:paraId="1DDB8F1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14:paraId="2AE16907" w14:textId="77777777" w:rsidTr="0076778D">
        <w:tc>
          <w:tcPr>
            <w:tcW w:w="637" w:type="dxa"/>
          </w:tcPr>
          <w:p w14:paraId="077FFCA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14:paraId="540BFAB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14:paraId="6A9D2D5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14:paraId="457103D2" w14:textId="77777777" w:rsidTr="0076778D">
        <w:tc>
          <w:tcPr>
            <w:tcW w:w="637" w:type="dxa"/>
          </w:tcPr>
          <w:p w14:paraId="24870624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14:paraId="6B034953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14:paraId="7820E27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14:paraId="209D1666" w14:textId="77777777"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14:paraId="1BAC750B" w14:textId="77777777"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14:paraId="4212F419" w14:textId="77777777" w:rsidR="00460BF2" w:rsidRPr="00460BF2" w:rsidRDefault="00460BF2" w:rsidP="00460BF2">
      <w:pPr>
        <w:pStyle w:val="TEKST1Tre"/>
        <w:spacing w:before="0"/>
      </w:pPr>
    </w:p>
    <w:p w14:paraId="6C2B3966" w14:textId="77777777"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470C1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FA6D0" w14:textId="77777777" w:rsidR="00525182" w:rsidRDefault="00525182" w:rsidP="0065746F">
      <w:pPr>
        <w:spacing w:before="0"/>
      </w:pPr>
      <w:r>
        <w:separator/>
      </w:r>
    </w:p>
  </w:endnote>
  <w:endnote w:type="continuationSeparator" w:id="0">
    <w:p w14:paraId="3D9F7ECC" w14:textId="77777777" w:rsidR="00525182" w:rsidRDefault="00525182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8486233"/>
      <w:docPartObj>
        <w:docPartGallery w:val="Page Numbers (Bottom of Page)"/>
        <w:docPartUnique/>
      </w:docPartObj>
    </w:sdtPr>
    <w:sdtEndPr/>
    <w:sdtContent>
      <w:p w14:paraId="0D0C20A3" w14:textId="77777777"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C52F85">
          <w:rPr>
            <w:noProof/>
          </w:rPr>
          <w:t>6</w:t>
        </w:r>
        <w:r w:rsidRPr="0065746F">
          <w:fldChar w:fldCharType="end"/>
        </w:r>
      </w:p>
    </w:sdtContent>
  </w:sdt>
  <w:p w14:paraId="254CC497" w14:textId="77777777"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68B70729" w14:textId="77777777" w:rsidR="0065746F" w:rsidRPr="0065746F" w:rsidRDefault="0065746F" w:rsidP="00C52F85">
        <w:pPr>
          <w:pStyle w:val="Stopka"/>
          <w:jc w:val="center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C52F85">
          <w:rPr>
            <w:noProof/>
          </w:rPr>
          <w:t>5</w:t>
        </w:r>
        <w:r w:rsidRPr="0065746F">
          <w:fldChar w:fldCharType="end"/>
        </w:r>
      </w:p>
    </w:sdtContent>
  </w:sdt>
  <w:p w14:paraId="509A919A" w14:textId="77777777" w:rsidR="0065746F" w:rsidRDefault="00657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5BC33" w14:textId="77777777" w:rsidR="00525182" w:rsidRDefault="00525182" w:rsidP="0065746F">
      <w:pPr>
        <w:spacing w:before="0"/>
      </w:pPr>
      <w:r>
        <w:separator/>
      </w:r>
    </w:p>
  </w:footnote>
  <w:footnote w:type="continuationSeparator" w:id="0">
    <w:p w14:paraId="5F614DF5" w14:textId="77777777" w:rsidR="00525182" w:rsidRDefault="00525182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10DF2" w14:textId="77777777"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14:paraId="5060D6D4" w14:textId="77777777"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114C" w14:textId="77777777"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BF2"/>
    <w:rsid w:val="00461F99"/>
    <w:rsid w:val="004643D5"/>
    <w:rsid w:val="00465962"/>
    <w:rsid w:val="00467FE6"/>
    <w:rsid w:val="00470C15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49AC"/>
    <w:rsid w:val="005153E9"/>
    <w:rsid w:val="00522130"/>
    <w:rsid w:val="00522A41"/>
    <w:rsid w:val="005237EF"/>
    <w:rsid w:val="00525182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17732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7C4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0ED7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078A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F85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6C33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2407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262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61BAEE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154F3-85A4-4FAF-9872-274FCFCD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1875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19</cp:revision>
  <dcterms:created xsi:type="dcterms:W3CDTF">2014-04-01T14:47:00Z</dcterms:created>
  <dcterms:modified xsi:type="dcterms:W3CDTF">2021-08-02T17:45:00Z</dcterms:modified>
</cp:coreProperties>
</file>