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EB" w:rsidRPr="00216BEB" w:rsidRDefault="00216BEB" w:rsidP="00216BE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Samodzielny Publiczny</w:t>
      </w:r>
      <w:r w:rsidRPr="00216BEB">
        <w:rPr>
          <w:b/>
          <w:sz w:val="40"/>
          <w:szCs w:val="40"/>
        </w:rPr>
        <w:t xml:space="preserve"> Zakład Opieki</w:t>
      </w:r>
    </w:p>
    <w:p w:rsidR="00216BEB" w:rsidRPr="00216BEB" w:rsidRDefault="00216BEB" w:rsidP="00216BEB">
      <w:pPr>
        <w:spacing w:after="0"/>
        <w:jc w:val="center"/>
        <w:rPr>
          <w:b/>
          <w:sz w:val="40"/>
          <w:szCs w:val="40"/>
        </w:rPr>
      </w:pPr>
      <w:r w:rsidRPr="00216BEB">
        <w:rPr>
          <w:b/>
          <w:sz w:val="40"/>
          <w:szCs w:val="40"/>
        </w:rPr>
        <w:t>Zdrowotnej w Węgrowie</w:t>
      </w:r>
    </w:p>
    <w:p w:rsidR="00216BEB" w:rsidRPr="00216BEB" w:rsidRDefault="00216BEB" w:rsidP="00216BEB">
      <w:pPr>
        <w:spacing w:after="0"/>
        <w:jc w:val="center"/>
        <w:rPr>
          <w:b/>
          <w:sz w:val="32"/>
          <w:szCs w:val="32"/>
        </w:rPr>
      </w:pPr>
      <w:r w:rsidRPr="00216BEB">
        <w:rPr>
          <w:b/>
          <w:sz w:val="32"/>
          <w:szCs w:val="32"/>
        </w:rPr>
        <w:t>ul. Kościuszki 15</w:t>
      </w:r>
    </w:p>
    <w:p w:rsidR="00216BEB" w:rsidRPr="00216BEB" w:rsidRDefault="00216BEB" w:rsidP="00216BEB">
      <w:pPr>
        <w:spacing w:after="0"/>
        <w:jc w:val="center"/>
        <w:rPr>
          <w:b/>
          <w:sz w:val="32"/>
          <w:szCs w:val="32"/>
        </w:rPr>
      </w:pPr>
      <w:r w:rsidRPr="00216BEB">
        <w:rPr>
          <w:b/>
          <w:sz w:val="32"/>
          <w:szCs w:val="32"/>
        </w:rPr>
        <w:t>07-100 WĘGRÓW</w:t>
      </w: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Pr="00216BEB" w:rsidRDefault="00216BEB" w:rsidP="00216BEB">
      <w:pPr>
        <w:spacing w:after="0"/>
        <w:rPr>
          <w:b/>
          <w:sz w:val="28"/>
          <w:szCs w:val="28"/>
        </w:rPr>
      </w:pPr>
    </w:p>
    <w:p w:rsidR="00216BEB" w:rsidRPr="00216BEB" w:rsidRDefault="00216BEB" w:rsidP="00216BEB">
      <w:pPr>
        <w:spacing w:after="0"/>
        <w:rPr>
          <w:b/>
          <w:sz w:val="28"/>
          <w:szCs w:val="28"/>
        </w:rPr>
      </w:pPr>
      <w:r w:rsidRPr="00216BEB">
        <w:rPr>
          <w:b/>
          <w:sz w:val="28"/>
          <w:szCs w:val="28"/>
        </w:rPr>
        <w:t xml:space="preserve">     Znak: ZP/</w:t>
      </w:r>
      <w:r w:rsidR="0068701A">
        <w:rPr>
          <w:b/>
          <w:sz w:val="28"/>
          <w:szCs w:val="28"/>
        </w:rPr>
        <w:t>SD/</w:t>
      </w:r>
      <w:r w:rsidR="00674C0E">
        <w:rPr>
          <w:b/>
          <w:sz w:val="28"/>
          <w:szCs w:val="28"/>
        </w:rPr>
        <w:t>4/20</w:t>
      </w: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Pr="00216BEB" w:rsidRDefault="00D461E7" w:rsidP="00216BEB">
      <w:pPr>
        <w:spacing w:after="0"/>
        <w:jc w:val="center"/>
        <w:rPr>
          <w:b/>
          <w:sz w:val="32"/>
          <w:szCs w:val="32"/>
        </w:rPr>
      </w:pPr>
      <w:r w:rsidRPr="00216BEB">
        <w:rPr>
          <w:b/>
          <w:sz w:val="32"/>
          <w:szCs w:val="32"/>
        </w:rPr>
        <w:t>SPECYFIKACJA ISTOTNYCH</w:t>
      </w:r>
    </w:p>
    <w:p w:rsidR="00216BEB" w:rsidRPr="00216BEB" w:rsidRDefault="00D461E7" w:rsidP="00216BEB">
      <w:pPr>
        <w:spacing w:after="0"/>
        <w:jc w:val="center"/>
        <w:rPr>
          <w:b/>
          <w:sz w:val="32"/>
          <w:szCs w:val="32"/>
        </w:rPr>
      </w:pPr>
      <w:r w:rsidRPr="00216BEB">
        <w:rPr>
          <w:b/>
          <w:sz w:val="32"/>
          <w:szCs w:val="32"/>
        </w:rPr>
        <w:t>WARUNKÓW ZAMÓWIENIA</w:t>
      </w:r>
    </w:p>
    <w:p w:rsidR="00216BEB" w:rsidRDefault="00216BEB" w:rsidP="00216BEB">
      <w:pPr>
        <w:spacing w:after="0"/>
      </w:pPr>
    </w:p>
    <w:p w:rsidR="00216BEB" w:rsidRPr="00216BEB" w:rsidRDefault="00216BEB" w:rsidP="0068701A">
      <w:pPr>
        <w:spacing w:after="0"/>
        <w:jc w:val="center"/>
        <w:rPr>
          <w:b/>
          <w:i/>
          <w:sz w:val="32"/>
          <w:szCs w:val="32"/>
        </w:rPr>
      </w:pPr>
      <w:r w:rsidRPr="00216BEB">
        <w:rPr>
          <w:b/>
          <w:i/>
          <w:sz w:val="32"/>
          <w:szCs w:val="32"/>
        </w:rPr>
        <w:t xml:space="preserve">na dostawę </w:t>
      </w:r>
      <w:r w:rsidR="0068701A">
        <w:rPr>
          <w:b/>
          <w:i/>
          <w:sz w:val="32"/>
          <w:szCs w:val="32"/>
        </w:rPr>
        <w:t>środków dezynfekcyjnych</w:t>
      </w: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Pr="00216BEB" w:rsidRDefault="00216BEB" w:rsidP="00674C0E">
      <w:pPr>
        <w:spacing w:after="0"/>
        <w:jc w:val="both"/>
        <w:rPr>
          <w:b/>
        </w:rPr>
      </w:pPr>
      <w:r w:rsidRPr="00216BEB">
        <w:rPr>
          <w:b/>
        </w:rPr>
        <w:t xml:space="preserve">w trybie przetargu nieograniczonego o wartości szacunkowej mniejszej niż kwoty określone </w:t>
      </w:r>
      <w:r w:rsidR="00674C0E">
        <w:rPr>
          <w:b/>
        </w:rPr>
        <w:br/>
      </w:r>
      <w:r w:rsidRPr="00216BEB">
        <w:rPr>
          <w:b/>
        </w:rPr>
        <w:t xml:space="preserve">w przepisach wydanych na podstawie art.11 </w:t>
      </w:r>
      <w:r w:rsidR="00D461E7" w:rsidRPr="00216BEB">
        <w:rPr>
          <w:b/>
        </w:rPr>
        <w:t>ust. 8 Prawo</w:t>
      </w:r>
      <w:r w:rsidRPr="00216BEB">
        <w:rPr>
          <w:b/>
        </w:rPr>
        <w:t xml:space="preserve"> zamówień publicznych</w:t>
      </w:r>
    </w:p>
    <w:p w:rsidR="00216BEB" w:rsidRPr="00216BEB" w:rsidRDefault="00216BEB" w:rsidP="00674C0E">
      <w:pPr>
        <w:spacing w:after="0"/>
        <w:jc w:val="both"/>
        <w:rPr>
          <w:b/>
        </w:rPr>
      </w:pPr>
    </w:p>
    <w:p w:rsidR="00216BEB" w:rsidRDefault="00216BEB" w:rsidP="00674C0E">
      <w:pPr>
        <w:spacing w:after="0"/>
        <w:jc w:val="both"/>
      </w:pPr>
    </w:p>
    <w:p w:rsidR="00216BEB" w:rsidRDefault="00216BEB" w:rsidP="00674C0E">
      <w:pPr>
        <w:spacing w:after="0"/>
        <w:jc w:val="both"/>
      </w:pPr>
    </w:p>
    <w:p w:rsidR="00216BEB" w:rsidRDefault="00216BEB" w:rsidP="00216BEB">
      <w:pPr>
        <w:spacing w:after="0"/>
      </w:pPr>
      <w:r>
        <w:t xml:space="preserve"> </w:t>
      </w: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  <w:r>
        <w:t xml:space="preserve">             </w:t>
      </w: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</w:pPr>
    </w:p>
    <w:p w:rsidR="00216BEB" w:rsidRDefault="00216BEB" w:rsidP="00216BEB">
      <w:pPr>
        <w:spacing w:after="0"/>
        <w:rPr>
          <w:b/>
        </w:rPr>
      </w:pPr>
      <w:r>
        <w:t xml:space="preserve">                                                                                      </w:t>
      </w:r>
      <w:r>
        <w:tab/>
      </w:r>
      <w:r>
        <w:tab/>
      </w:r>
      <w:r w:rsidRPr="00216BEB">
        <w:rPr>
          <w:b/>
        </w:rPr>
        <w:t>ZATWIERDZ</w:t>
      </w:r>
      <w:r w:rsidR="00B21E6B">
        <w:rPr>
          <w:b/>
        </w:rPr>
        <w:t>IŁ</w:t>
      </w:r>
    </w:p>
    <w:p w:rsidR="001B458C" w:rsidRPr="00216BEB" w:rsidRDefault="001B458C" w:rsidP="00216BE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31E">
        <w:rPr>
          <w:b/>
        </w:rPr>
        <w:t xml:space="preserve">20.03.2020 </w:t>
      </w:r>
      <w:r>
        <w:rPr>
          <w:b/>
        </w:rPr>
        <w:t>r.</w:t>
      </w:r>
    </w:p>
    <w:p w:rsidR="00085C9A" w:rsidRDefault="00216BEB" w:rsidP="0068701A">
      <w:pPr>
        <w:spacing w:after="0"/>
        <w:rPr>
          <w:b/>
        </w:rPr>
      </w:pPr>
      <w:r w:rsidRPr="00216BEB">
        <w:rPr>
          <w:b/>
        </w:rPr>
        <w:t xml:space="preserve">                                                    </w:t>
      </w:r>
      <w:r w:rsidR="00085C9A">
        <w:rPr>
          <w:b/>
        </w:rPr>
        <w:t xml:space="preserve">                      </w:t>
      </w:r>
      <w:r w:rsidR="00085C9A">
        <w:rPr>
          <w:b/>
        </w:rPr>
        <w:tab/>
      </w:r>
      <w:r w:rsidR="00085C9A">
        <w:rPr>
          <w:b/>
        </w:rPr>
        <w:tab/>
      </w:r>
      <w:r w:rsidR="00085C9A">
        <w:rPr>
          <w:b/>
        </w:rPr>
        <w:tab/>
      </w:r>
      <w:r w:rsidR="00B21E6B">
        <w:rPr>
          <w:b/>
        </w:rPr>
        <w:t>Dyrektor SPZOZ w Węgrowie</w:t>
      </w:r>
    </w:p>
    <w:p w:rsidR="00B21E6B" w:rsidRDefault="00B21E6B" w:rsidP="0068701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Lek. med. Artur Skóra</w:t>
      </w:r>
    </w:p>
    <w:p w:rsidR="0068701A" w:rsidRDefault="0068701A" w:rsidP="0068701A">
      <w:pPr>
        <w:spacing w:after="0"/>
        <w:rPr>
          <w:b/>
        </w:rPr>
      </w:pPr>
    </w:p>
    <w:p w:rsidR="0068701A" w:rsidRPr="00085C9A" w:rsidRDefault="0068701A" w:rsidP="0068701A">
      <w:pPr>
        <w:spacing w:after="0"/>
        <w:rPr>
          <w:b/>
          <w:i/>
        </w:rPr>
      </w:pPr>
    </w:p>
    <w:p w:rsidR="001B458C" w:rsidRDefault="001B458C" w:rsidP="00216BEB">
      <w:pPr>
        <w:spacing w:after="0"/>
      </w:pPr>
    </w:p>
    <w:p w:rsidR="00DF6349" w:rsidRDefault="00DF6349" w:rsidP="00216BEB">
      <w:pPr>
        <w:spacing w:after="0"/>
      </w:pPr>
    </w:p>
    <w:p w:rsidR="00216BEB" w:rsidRPr="00216BEB" w:rsidRDefault="00216BEB" w:rsidP="00CA2DF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216BEB">
        <w:rPr>
          <w:b/>
        </w:rPr>
        <w:lastRenderedPageBreak/>
        <w:t>ZAMAWIAJĄCY</w:t>
      </w:r>
    </w:p>
    <w:p w:rsidR="00216BEB" w:rsidRDefault="00216BEB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  <w:r>
        <w:t xml:space="preserve">Samodzielny Publiczny Zakład Opieki Zdrowotnej w Węgrowie </w:t>
      </w:r>
    </w:p>
    <w:p w:rsidR="00216BEB" w:rsidRDefault="00216BEB" w:rsidP="00CA2DF3">
      <w:pPr>
        <w:spacing w:after="0"/>
        <w:jc w:val="both"/>
      </w:pPr>
      <w:r>
        <w:t>ul. Kościuszki 15, 07-100 Węgrów.</w:t>
      </w:r>
    </w:p>
    <w:p w:rsidR="00216BEB" w:rsidRDefault="00216BEB" w:rsidP="00CA2DF3">
      <w:pPr>
        <w:spacing w:after="0"/>
        <w:jc w:val="both"/>
      </w:pPr>
      <w:r>
        <w:t xml:space="preserve">Tel/ fax – sekretariat  (25) 792 28 33 </w:t>
      </w:r>
    </w:p>
    <w:p w:rsidR="00674C0E" w:rsidRDefault="00216BEB" w:rsidP="00CA2DF3">
      <w:pPr>
        <w:spacing w:after="0"/>
        <w:jc w:val="both"/>
      </w:pPr>
      <w:r>
        <w:t xml:space="preserve">Dział Zamówień </w:t>
      </w:r>
      <w:r w:rsidR="00D461E7">
        <w:t>Publicznych: tel. (25) 792 00 38</w:t>
      </w:r>
    </w:p>
    <w:p w:rsidR="00216BEB" w:rsidRDefault="00216BEB" w:rsidP="00CA2DF3">
      <w:pPr>
        <w:spacing w:after="0"/>
        <w:jc w:val="both"/>
        <w:rPr>
          <w:b/>
        </w:rPr>
      </w:pPr>
      <w:r w:rsidRPr="00216BEB">
        <w:t>Strona internetowa:</w:t>
      </w:r>
      <w:r w:rsidRPr="00216BEB">
        <w:rPr>
          <w:b/>
        </w:rPr>
        <w:t xml:space="preserve"> </w:t>
      </w:r>
      <w:hyperlink r:id="rId8" w:history="1">
        <w:r w:rsidRPr="00216BEB">
          <w:rPr>
            <w:rStyle w:val="Hipercze"/>
            <w:b/>
          </w:rPr>
          <w:t>www.spzoz.wegrow.pl</w:t>
        </w:r>
      </w:hyperlink>
      <w:r w:rsidRPr="00216BEB">
        <w:rPr>
          <w:b/>
        </w:rPr>
        <w:t xml:space="preserve"> </w:t>
      </w:r>
    </w:p>
    <w:p w:rsidR="00735B5C" w:rsidRDefault="00735B5C" w:rsidP="00CA2DF3">
      <w:pPr>
        <w:spacing w:after="0"/>
        <w:jc w:val="both"/>
      </w:pPr>
      <w:r w:rsidRPr="00735B5C">
        <w:t>e-mail:</w:t>
      </w:r>
      <w:r>
        <w:t xml:space="preserve"> </w:t>
      </w:r>
      <w:hyperlink r:id="rId9" w:history="1">
        <w:r w:rsidRPr="00735B5C">
          <w:rPr>
            <w:rStyle w:val="Hipercze"/>
            <w:b/>
          </w:rPr>
          <w:t>zamowienia@spzoz-wegrow.home.pl</w:t>
        </w:r>
      </w:hyperlink>
      <w:r>
        <w:t xml:space="preserve"> </w:t>
      </w:r>
    </w:p>
    <w:p w:rsidR="00F14CE6" w:rsidRDefault="00F14CE6" w:rsidP="00CA2DF3">
      <w:pPr>
        <w:spacing w:after="0"/>
        <w:jc w:val="both"/>
      </w:pPr>
    </w:p>
    <w:p w:rsidR="00F14CE6" w:rsidRPr="00F14CE6" w:rsidRDefault="00F14CE6" w:rsidP="00F14CE6">
      <w:pPr>
        <w:spacing w:after="0"/>
        <w:jc w:val="both"/>
        <w:rPr>
          <w:b/>
        </w:rPr>
      </w:pPr>
      <w:r w:rsidRPr="00F14CE6">
        <w:rPr>
          <w:b/>
        </w:rPr>
        <w:t>W postępowaniu o udzielenie niniejszego zamówienia komunikacja między Zamawiającym,</w:t>
      </w:r>
      <w:r w:rsidRPr="00F14CE6">
        <w:rPr>
          <w:b/>
        </w:rPr>
        <w:br/>
        <w:t>a Wykonawcami odbywa się przy użyciu platformy: platformazakupowa.pl</w:t>
      </w:r>
    </w:p>
    <w:p w:rsidR="00F14CE6" w:rsidRPr="00F14CE6" w:rsidRDefault="00F14CE6" w:rsidP="00F14CE6">
      <w:pPr>
        <w:spacing w:after="0"/>
        <w:jc w:val="both"/>
        <w:rPr>
          <w:b/>
        </w:rPr>
      </w:pPr>
      <w:r w:rsidRPr="00F14CE6">
        <w:rPr>
          <w:b/>
        </w:rPr>
        <w:tab/>
      </w:r>
    </w:p>
    <w:p w:rsidR="00F14CE6" w:rsidRPr="00F14CE6" w:rsidRDefault="00F14CE6" w:rsidP="00F14CE6">
      <w:pPr>
        <w:spacing w:after="0"/>
        <w:jc w:val="both"/>
        <w:rPr>
          <w:b/>
        </w:rPr>
      </w:pPr>
      <w:r w:rsidRPr="00F14CE6">
        <w:rPr>
          <w:b/>
        </w:rPr>
        <w:t xml:space="preserve">Wejście na platformę poprzez link: </w:t>
      </w:r>
      <w:hyperlink r:id="rId10" w:history="1">
        <w:r w:rsidRPr="00F14CE6">
          <w:rPr>
            <w:rStyle w:val="Hipercze"/>
            <w:b/>
          </w:rPr>
          <w:t>https://platformazakupowa.pl/pn/spzoz_wegrow</w:t>
        </w:r>
      </w:hyperlink>
    </w:p>
    <w:p w:rsidR="00216BEB" w:rsidRDefault="00216BEB" w:rsidP="00CA2DF3">
      <w:pPr>
        <w:spacing w:after="0"/>
        <w:jc w:val="both"/>
      </w:pPr>
    </w:p>
    <w:p w:rsidR="00216BEB" w:rsidRPr="00216BEB" w:rsidRDefault="00216BEB" w:rsidP="00CA2DF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216BEB">
        <w:rPr>
          <w:b/>
        </w:rPr>
        <w:t xml:space="preserve">TRYB UDZIELENIA ZAMÓWIENIA </w:t>
      </w:r>
    </w:p>
    <w:p w:rsidR="00216BEB" w:rsidRDefault="00216BEB" w:rsidP="00CA2DF3">
      <w:pPr>
        <w:spacing w:after="0"/>
        <w:jc w:val="both"/>
      </w:pPr>
    </w:p>
    <w:p w:rsidR="00216BEB" w:rsidRDefault="00216BEB" w:rsidP="00CA2DF3">
      <w:pPr>
        <w:pStyle w:val="Akapitzlist"/>
        <w:numPr>
          <w:ilvl w:val="0"/>
          <w:numId w:val="2"/>
        </w:numPr>
        <w:spacing w:after="0"/>
        <w:jc w:val="both"/>
      </w:pPr>
      <w:r>
        <w:t xml:space="preserve">Postępowanie o </w:t>
      </w:r>
      <w:r w:rsidR="00D461E7">
        <w:t>udzielenie zamówienia</w:t>
      </w:r>
      <w:r>
        <w:t xml:space="preserve"> publicznego prowadzone jest w trybie </w:t>
      </w:r>
      <w:r w:rsidR="00D461E7">
        <w:t>przetargu nieograniczonego na</w:t>
      </w:r>
      <w:r>
        <w:t xml:space="preserve"> podstawie przepisów ustawy z </w:t>
      </w:r>
      <w:r w:rsidR="00D461E7">
        <w:t>dnia 29 stycznia</w:t>
      </w:r>
      <w:r>
        <w:t xml:space="preserve"> 2004r. – </w:t>
      </w:r>
      <w:r w:rsidR="00D461E7">
        <w:t>Prawo zamówień</w:t>
      </w:r>
      <w:r>
        <w:t xml:space="preserve"> </w:t>
      </w:r>
      <w:r w:rsidR="00B41BA8">
        <w:t>publicznych (</w:t>
      </w:r>
      <w:r>
        <w:t>Dz. U. z 201</w:t>
      </w:r>
      <w:r w:rsidR="00B151BE">
        <w:t>9</w:t>
      </w:r>
      <w:r>
        <w:t>r. poz. 1</w:t>
      </w:r>
      <w:r w:rsidR="00B151BE">
        <w:t>843</w:t>
      </w:r>
      <w:r>
        <w:t>., dalej jako „</w:t>
      </w:r>
      <w:r w:rsidR="00D461E7">
        <w:t>ustawa”), aktami</w:t>
      </w:r>
      <w:r>
        <w:t xml:space="preserve"> </w:t>
      </w:r>
      <w:r w:rsidR="00D461E7">
        <w:t>wykonawczymi do</w:t>
      </w:r>
      <w:r>
        <w:t xml:space="preserve"> ustawy Pzp oraz niniejszą Specyfikacją </w:t>
      </w:r>
      <w:r w:rsidR="00D461E7">
        <w:t>Istotnych Warunków</w:t>
      </w:r>
      <w:r>
        <w:t xml:space="preserve"> Zamówienia.</w:t>
      </w:r>
    </w:p>
    <w:p w:rsidR="00216BEB" w:rsidRDefault="00216BEB" w:rsidP="00CA2DF3">
      <w:pPr>
        <w:pStyle w:val="Akapitzlist"/>
        <w:numPr>
          <w:ilvl w:val="0"/>
          <w:numId w:val="2"/>
        </w:numPr>
        <w:spacing w:after="0"/>
        <w:jc w:val="both"/>
      </w:pPr>
      <w:r>
        <w:t xml:space="preserve">Niniejsza Specyfikacja Istotnych Warunków Zamówienia, zwana </w:t>
      </w:r>
      <w:r w:rsidR="00D461E7">
        <w:t>jest w</w:t>
      </w:r>
      <w:r>
        <w:t xml:space="preserve"> dalszej treści SIWZ </w:t>
      </w:r>
      <w:r w:rsidR="00D461E7">
        <w:t>lub Specyfikacją</w:t>
      </w:r>
      <w:r>
        <w:t xml:space="preserve">.  </w:t>
      </w:r>
    </w:p>
    <w:p w:rsidR="00216BEB" w:rsidRDefault="00216BEB" w:rsidP="00CA2DF3">
      <w:pPr>
        <w:pStyle w:val="Akapitzlist"/>
        <w:numPr>
          <w:ilvl w:val="0"/>
          <w:numId w:val="2"/>
        </w:numPr>
        <w:spacing w:after="0"/>
        <w:jc w:val="both"/>
      </w:pPr>
      <w:r>
        <w:t xml:space="preserve">W sprawach nieuregulowanych w niniejszej SIWZ stosuje się przepisy ustawy Pzp oraz </w:t>
      </w:r>
      <w:r w:rsidR="00D461E7">
        <w:t>aktów wykonawczych do</w:t>
      </w:r>
      <w:r>
        <w:t xml:space="preserve"> ustawy Pzp. </w:t>
      </w:r>
    </w:p>
    <w:p w:rsidR="00216BEB" w:rsidRDefault="00216BEB" w:rsidP="00CA2DF3">
      <w:pPr>
        <w:pStyle w:val="Akapitzlist"/>
        <w:numPr>
          <w:ilvl w:val="0"/>
          <w:numId w:val="2"/>
        </w:numPr>
        <w:spacing w:after="0"/>
        <w:jc w:val="both"/>
      </w:pPr>
      <w:r>
        <w:t xml:space="preserve">Wartość zamówienia </w:t>
      </w:r>
      <w:r w:rsidR="00D461E7" w:rsidRPr="00441A13">
        <w:rPr>
          <w:b/>
        </w:rPr>
        <w:t>nie przekracza</w:t>
      </w:r>
      <w:r>
        <w:t xml:space="preserve"> równowartość kwoty określonej w przepisach wydanych </w:t>
      </w:r>
      <w:r w:rsidR="00D461E7">
        <w:t>na podstawie art</w:t>
      </w:r>
      <w:r>
        <w:t xml:space="preserve">. 11 ust. 8 ustawy Pzp. </w:t>
      </w:r>
    </w:p>
    <w:p w:rsidR="00216BEB" w:rsidRDefault="00216BEB" w:rsidP="00CA2DF3">
      <w:pPr>
        <w:spacing w:after="0"/>
        <w:jc w:val="both"/>
      </w:pPr>
    </w:p>
    <w:p w:rsidR="00216BEB" w:rsidRPr="00216BEB" w:rsidRDefault="00216BEB" w:rsidP="00CA2DF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216BEB">
        <w:rPr>
          <w:b/>
        </w:rPr>
        <w:t xml:space="preserve">OPIS PRZEDMIOTU ZAMÓWIENIA </w:t>
      </w:r>
    </w:p>
    <w:p w:rsidR="00216BEB" w:rsidRDefault="00216BEB" w:rsidP="00CA2DF3">
      <w:pPr>
        <w:spacing w:after="0"/>
        <w:jc w:val="both"/>
      </w:pPr>
    </w:p>
    <w:p w:rsidR="00216BEB" w:rsidRPr="00441A13" w:rsidRDefault="00216BEB" w:rsidP="00CA2DF3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>
        <w:t xml:space="preserve">Przedmiotem zamówienia jest </w:t>
      </w:r>
      <w:r w:rsidRPr="00441A13">
        <w:rPr>
          <w:b/>
        </w:rPr>
        <w:t>do</w:t>
      </w:r>
      <w:r w:rsidR="00735B5C">
        <w:rPr>
          <w:b/>
        </w:rPr>
        <w:t>stawa środków dezynfekcyjnych</w:t>
      </w:r>
      <w:r w:rsidRPr="00441A13">
        <w:rPr>
          <w:b/>
        </w:rPr>
        <w:t xml:space="preserve"> dla potrzeb </w:t>
      </w:r>
      <w:r w:rsidR="00D461E7" w:rsidRPr="00441A13">
        <w:rPr>
          <w:b/>
        </w:rPr>
        <w:t>SP ZOZ</w:t>
      </w:r>
      <w:r w:rsidRPr="00441A13">
        <w:rPr>
          <w:b/>
        </w:rPr>
        <w:t xml:space="preserve"> Węgrów. </w:t>
      </w:r>
    </w:p>
    <w:p w:rsidR="00441A13" w:rsidRDefault="00216BEB" w:rsidP="00CA2DF3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>
        <w:t xml:space="preserve">Szczegółowy opis przedmiotu </w:t>
      </w:r>
      <w:r w:rsidR="00D461E7">
        <w:t>zamówienia znajduje</w:t>
      </w:r>
      <w:r>
        <w:t xml:space="preserve"> się </w:t>
      </w:r>
      <w:r w:rsidR="00D461E7">
        <w:t>w Załączniku</w:t>
      </w:r>
      <w:r>
        <w:t xml:space="preserve"> </w:t>
      </w:r>
      <w:r w:rsidR="00D461E7">
        <w:rPr>
          <w:b/>
        </w:rPr>
        <w:t>n</w:t>
      </w:r>
      <w:r w:rsidR="00D461E7" w:rsidRPr="00441A13">
        <w:rPr>
          <w:b/>
        </w:rPr>
        <w:t>r 2 Specyfikacji</w:t>
      </w:r>
      <w:r w:rsidRPr="00441A13">
        <w:rPr>
          <w:b/>
        </w:rPr>
        <w:t xml:space="preserve"> – Formularz </w:t>
      </w:r>
      <w:r w:rsidR="00441A13" w:rsidRPr="00441A13">
        <w:rPr>
          <w:b/>
        </w:rPr>
        <w:t>cenowy</w:t>
      </w:r>
      <w:r w:rsidRPr="00441A13">
        <w:rPr>
          <w:b/>
        </w:rPr>
        <w:t>.</w:t>
      </w:r>
    </w:p>
    <w:p w:rsidR="00441A13" w:rsidRPr="00441A13" w:rsidRDefault="00216BEB" w:rsidP="00CA2DF3">
      <w:pPr>
        <w:pStyle w:val="Akapitzlist"/>
        <w:numPr>
          <w:ilvl w:val="0"/>
          <w:numId w:val="3"/>
        </w:numPr>
        <w:spacing w:after="0"/>
        <w:rPr>
          <w:b/>
        </w:rPr>
      </w:pPr>
      <w:r w:rsidRPr="00441A13">
        <w:t>Oznaczenie</w:t>
      </w:r>
      <w:r w:rsidR="00441A13" w:rsidRPr="00441A13">
        <w:t xml:space="preserve"> wg Wspólnego Słownika Zamówień (kody CPV):</w:t>
      </w:r>
      <w:r w:rsidR="00441A13" w:rsidRPr="00441A13">
        <w:br/>
      </w:r>
      <w:r w:rsidR="00441A13" w:rsidRPr="00441A13">
        <w:rPr>
          <w:b/>
        </w:rPr>
        <w:t>33.</w:t>
      </w:r>
      <w:r w:rsidR="00D57FCC">
        <w:rPr>
          <w:b/>
        </w:rPr>
        <w:t>63.16.00-8</w:t>
      </w:r>
      <w:r w:rsidR="00441A13">
        <w:t xml:space="preserve"> – </w:t>
      </w:r>
      <w:r w:rsidR="00D57FCC">
        <w:t>środki antyseptyczne i dezynfekcyjne</w:t>
      </w:r>
      <w:r>
        <w:t>,</w:t>
      </w:r>
      <w:r w:rsidR="00441A13">
        <w:br/>
      </w:r>
      <w:r w:rsidR="00441A13" w:rsidRPr="00441A13">
        <w:rPr>
          <w:b/>
        </w:rPr>
        <w:t>33.</w:t>
      </w:r>
      <w:r w:rsidR="00D57FCC">
        <w:rPr>
          <w:b/>
        </w:rPr>
        <w:t>74.13.00-9</w:t>
      </w:r>
      <w:r w:rsidR="00441A13">
        <w:t xml:space="preserve"> – </w:t>
      </w:r>
      <w:r w:rsidR="00D57FCC">
        <w:t>środki do odkażania rąk</w:t>
      </w:r>
      <w:r>
        <w:t xml:space="preserve">, </w:t>
      </w:r>
    </w:p>
    <w:p w:rsidR="00441A13" w:rsidRDefault="00216BEB" w:rsidP="00CA2DF3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>
        <w:t xml:space="preserve">Liczba pakietów: </w:t>
      </w:r>
      <w:r w:rsidR="00D57FCC">
        <w:rPr>
          <w:b/>
        </w:rPr>
        <w:t>3</w:t>
      </w:r>
    </w:p>
    <w:p w:rsidR="00833D47" w:rsidRPr="00564137" w:rsidRDefault="00216BEB" w:rsidP="00564137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>
        <w:t xml:space="preserve">Miejsce dostawy: </w:t>
      </w:r>
      <w:r w:rsidRPr="00441A13">
        <w:rPr>
          <w:b/>
        </w:rPr>
        <w:t>Magazyn</w:t>
      </w:r>
      <w:r w:rsidR="00D57FCC">
        <w:rPr>
          <w:b/>
        </w:rPr>
        <w:t xml:space="preserve"> </w:t>
      </w:r>
      <w:r w:rsidR="005B345C">
        <w:rPr>
          <w:b/>
        </w:rPr>
        <w:t xml:space="preserve">Chemiczny </w:t>
      </w:r>
      <w:r w:rsidR="00441A13" w:rsidRPr="00441A13">
        <w:rPr>
          <w:b/>
        </w:rPr>
        <w:t xml:space="preserve">Szpitala Powiatowego w Węgrowie, </w:t>
      </w:r>
      <w:r w:rsidRPr="00441A13">
        <w:rPr>
          <w:b/>
        </w:rPr>
        <w:t>ul. Kościuszki 201.</w:t>
      </w:r>
    </w:p>
    <w:p w:rsidR="00216BEB" w:rsidRPr="00CA2DF3" w:rsidRDefault="00216BEB" w:rsidP="00CA2DF3">
      <w:pPr>
        <w:spacing w:after="0"/>
        <w:jc w:val="both"/>
        <w:rPr>
          <w:b/>
        </w:rPr>
      </w:pPr>
    </w:p>
    <w:p w:rsidR="00216BEB" w:rsidRPr="00CA2DF3" w:rsidRDefault="00D461E7" w:rsidP="00CA2DF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CA2DF3">
        <w:rPr>
          <w:b/>
        </w:rPr>
        <w:t>TERMIN REALIZACJI ZAMÓWIENIA</w:t>
      </w:r>
    </w:p>
    <w:p w:rsidR="00216BEB" w:rsidRDefault="00216BEB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  <w:r>
        <w:t xml:space="preserve">Realizacja przedmiotu zamówienia w ciągu </w:t>
      </w:r>
      <w:r w:rsidR="00EA02D1" w:rsidRPr="00EA02D1">
        <w:rPr>
          <w:b/>
          <w:bCs/>
        </w:rPr>
        <w:t>24</w:t>
      </w:r>
      <w:r w:rsidRPr="00EA02D1">
        <w:rPr>
          <w:b/>
          <w:bCs/>
        </w:rPr>
        <w:t xml:space="preserve"> miesięcy</w:t>
      </w:r>
      <w:r>
        <w:t xml:space="preserve"> od daty podp</w:t>
      </w:r>
      <w:r w:rsidR="00CA2DF3">
        <w:t xml:space="preserve">isania </w:t>
      </w:r>
      <w:r w:rsidR="00D461E7">
        <w:t>umowy, sukcesywnie</w:t>
      </w:r>
      <w:r w:rsidR="00CA2DF3">
        <w:t xml:space="preserve"> </w:t>
      </w:r>
      <w:r w:rsidR="00D461E7">
        <w:t>do potrzeb</w:t>
      </w:r>
      <w:r>
        <w:t xml:space="preserve"> i możliwości finansowych Zamawiającego na </w:t>
      </w:r>
      <w:r w:rsidR="00D461E7">
        <w:t>podstawie składanych</w:t>
      </w:r>
      <w:r>
        <w:t xml:space="preserve"> częściowych zamówień.</w:t>
      </w:r>
    </w:p>
    <w:p w:rsidR="00216BEB" w:rsidRDefault="00216BEB" w:rsidP="00CA2DF3">
      <w:pPr>
        <w:spacing w:after="0"/>
        <w:jc w:val="both"/>
      </w:pPr>
    </w:p>
    <w:p w:rsidR="00216BEB" w:rsidRPr="00CA2DF3" w:rsidRDefault="00216BEB" w:rsidP="00CA2DF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CA2DF3">
        <w:rPr>
          <w:b/>
        </w:rPr>
        <w:t xml:space="preserve">WARUNKI UDZIAŁUW POSTĘPOWANIU  </w:t>
      </w:r>
    </w:p>
    <w:p w:rsidR="00CA2DF3" w:rsidRDefault="00CA2DF3" w:rsidP="00CA2DF3">
      <w:pPr>
        <w:spacing w:after="0"/>
        <w:jc w:val="both"/>
      </w:pPr>
    </w:p>
    <w:p w:rsidR="00CA2DF3" w:rsidRPr="00515202" w:rsidRDefault="00515202" w:rsidP="00CA2DF3">
      <w:pPr>
        <w:pStyle w:val="Akapitzlist"/>
        <w:numPr>
          <w:ilvl w:val="0"/>
          <w:numId w:val="4"/>
        </w:numPr>
        <w:spacing w:after="0"/>
        <w:jc w:val="both"/>
        <w:rPr>
          <w:b/>
        </w:rPr>
      </w:pPr>
      <w:r w:rsidRPr="00515202">
        <w:rPr>
          <w:b/>
        </w:rPr>
        <w:t xml:space="preserve">O </w:t>
      </w:r>
      <w:r w:rsidR="00216BEB" w:rsidRPr="00515202">
        <w:rPr>
          <w:b/>
        </w:rPr>
        <w:t>udzielenie zamówienia mogą ubiegać się Wykonawcy, k</w:t>
      </w:r>
      <w:r w:rsidRPr="00515202">
        <w:rPr>
          <w:b/>
        </w:rPr>
        <w:t>tórzy nie podlegają wykluczeniu</w:t>
      </w:r>
      <w:r>
        <w:rPr>
          <w:b/>
        </w:rPr>
        <w:t>.</w:t>
      </w:r>
    </w:p>
    <w:p w:rsidR="00CA2DF3" w:rsidRDefault="00216BEB" w:rsidP="00CA2DF3">
      <w:pPr>
        <w:pStyle w:val="Akapitzlist"/>
        <w:numPr>
          <w:ilvl w:val="1"/>
          <w:numId w:val="4"/>
        </w:numPr>
        <w:spacing w:after="0"/>
        <w:jc w:val="both"/>
      </w:pPr>
      <w:r>
        <w:t>Wykonawca zobowiązany jest wykazać brak podstaw do wykluczenia wskazanych, szczególnie</w:t>
      </w:r>
      <w:r w:rsidR="00CA2DF3">
        <w:t xml:space="preserve"> </w:t>
      </w:r>
      <w:r>
        <w:t>w oparciu o przesłanki określone w art. 24 ust. 1 pkt</w:t>
      </w:r>
      <w:r w:rsidR="00CA2DF3">
        <w:t xml:space="preserve"> 12-23 ustawy. Zaniechanie tego </w:t>
      </w:r>
      <w:r>
        <w:lastRenderedPageBreak/>
        <w:t>obowiązku będzie stanowiło podstawę wykluczenia Wykonawcy z zastrzeżeniem art. 26 ust. 3 ustawy.</w:t>
      </w:r>
    </w:p>
    <w:p w:rsidR="00CA2DF3" w:rsidRDefault="00216BEB" w:rsidP="00CA2DF3">
      <w:pPr>
        <w:pStyle w:val="Akapitzlist"/>
        <w:numPr>
          <w:ilvl w:val="1"/>
          <w:numId w:val="4"/>
        </w:numPr>
        <w:spacing w:after="0"/>
        <w:jc w:val="both"/>
      </w:pPr>
      <w:r>
        <w:t>Zamawiający może wykluczyć wykonawcę na każdym etapie postępowania.</w:t>
      </w:r>
    </w:p>
    <w:p w:rsidR="00CA2DF3" w:rsidRDefault="00216BEB" w:rsidP="00CA2DF3">
      <w:pPr>
        <w:pStyle w:val="Akapitzlist"/>
        <w:numPr>
          <w:ilvl w:val="1"/>
          <w:numId w:val="4"/>
        </w:numPr>
        <w:spacing w:after="0"/>
        <w:jc w:val="both"/>
      </w:pPr>
      <w:r>
        <w:t xml:space="preserve">Wykonawca, który podlega wykluczeniu na podstawie art. 24 ust. </w:t>
      </w:r>
      <w:r w:rsidR="00CA2DF3">
        <w:t xml:space="preserve">1 pkt 13 i 14 oraz 16–20, może </w:t>
      </w:r>
      <w:r>
        <w:t>przedstawić dowody na to, że podjęte przez niego środki są wystarczające do wykazania jego</w:t>
      </w:r>
      <w:r w:rsidR="00CA2DF3">
        <w:t xml:space="preserve"> </w:t>
      </w:r>
      <w:r>
        <w:t>rzetelności, w szczególności udowodnić naprawienie szko</w:t>
      </w:r>
      <w:r w:rsidR="00CA2DF3">
        <w:t xml:space="preserve">dy wyrządzonej przestępstwem lub </w:t>
      </w:r>
      <w:r>
        <w:t>przestępstwem skarbowym, zadośćuczynienie pieniężne za</w:t>
      </w:r>
      <w:r w:rsidR="00CA2DF3">
        <w:t xml:space="preserve"> doznaną krzywdę lub naprawienie </w:t>
      </w:r>
      <w:r>
        <w:t xml:space="preserve">szkody, wyczerpujące wyjaśnienie stanu faktycznego oraz współpracę </w:t>
      </w:r>
      <w:r w:rsidR="00CA2DF3">
        <w:br/>
      </w:r>
      <w:r>
        <w:t>z organami ścigania oraz</w:t>
      </w:r>
      <w:r w:rsidR="00CA2DF3">
        <w:t xml:space="preserve"> </w:t>
      </w:r>
      <w:r>
        <w:t xml:space="preserve">podjęcie konkretnych środków technicznych, organizacyjnych </w:t>
      </w:r>
      <w:r w:rsidR="00CA2DF3">
        <w:br/>
      </w:r>
      <w:r>
        <w:t>i kadrowych, które są odpowiednie</w:t>
      </w:r>
      <w:r w:rsidR="00CA2DF3">
        <w:t xml:space="preserve"> </w:t>
      </w:r>
      <w:r>
        <w:t>dla zapobiegania dalszym przestępstwom lub przestępstwom skarbowym lub nieprawidłowemu</w:t>
      </w:r>
      <w:r w:rsidR="00CA2DF3">
        <w:t xml:space="preserve"> </w:t>
      </w:r>
      <w:r>
        <w:t>postępowaniu wykonawcy. Przepisu zdania pierwszego nie stosuje się, jeżeli wobec wykonawcy,</w:t>
      </w:r>
      <w:r w:rsidR="00CA2DF3">
        <w:t xml:space="preserve"> </w:t>
      </w:r>
      <w:r>
        <w:t>będącego podmiotem zbiorowym, orzeczono prawomocnym wyrokiem sądu zakaz ubiegania się</w:t>
      </w:r>
      <w:r w:rsidR="00CA2DF3">
        <w:t xml:space="preserve"> </w:t>
      </w:r>
      <w:r>
        <w:t>o udzielenie zamówienia oraz nie upłynął określony w tym wyroku okres obowiązywania tego zakazu.</w:t>
      </w:r>
    </w:p>
    <w:p w:rsidR="00CA2DF3" w:rsidRPr="00515202" w:rsidRDefault="00D461E7" w:rsidP="00CA2DF3">
      <w:pPr>
        <w:pStyle w:val="Akapitzlist"/>
        <w:numPr>
          <w:ilvl w:val="0"/>
          <w:numId w:val="4"/>
        </w:numPr>
        <w:spacing w:after="0"/>
        <w:jc w:val="both"/>
        <w:rPr>
          <w:b/>
        </w:rPr>
      </w:pPr>
      <w:r w:rsidRPr="00515202">
        <w:rPr>
          <w:b/>
        </w:rPr>
        <w:t>Spełniają warunki</w:t>
      </w:r>
      <w:r w:rsidR="00216BEB" w:rsidRPr="00515202">
        <w:rPr>
          <w:b/>
        </w:rPr>
        <w:t xml:space="preserve"> udziału w postępowaniu dotyczące:</w:t>
      </w:r>
    </w:p>
    <w:p w:rsidR="00CA2DF3" w:rsidRDefault="00216BEB" w:rsidP="00CA2DF3">
      <w:pPr>
        <w:pStyle w:val="Akapitzlist"/>
        <w:numPr>
          <w:ilvl w:val="1"/>
          <w:numId w:val="4"/>
        </w:numPr>
        <w:spacing w:after="0"/>
        <w:jc w:val="both"/>
      </w:pPr>
      <w:r>
        <w:t xml:space="preserve">kompetencji lub uprawnień do prowadzenia określonej </w:t>
      </w:r>
      <w:r w:rsidR="00D461E7">
        <w:t>działalności zawodowej</w:t>
      </w:r>
      <w:r>
        <w:t xml:space="preserve"> o ile to wynika odrębnych przepisów;</w:t>
      </w:r>
    </w:p>
    <w:p w:rsidR="00CA2DF3" w:rsidRDefault="00216BEB" w:rsidP="00CA2DF3">
      <w:pPr>
        <w:pStyle w:val="Akapitzlist"/>
        <w:numPr>
          <w:ilvl w:val="1"/>
          <w:numId w:val="4"/>
        </w:numPr>
        <w:spacing w:after="0"/>
        <w:jc w:val="both"/>
      </w:pPr>
      <w:r>
        <w:t>sytu</w:t>
      </w:r>
      <w:r w:rsidR="00CA2DF3">
        <w:t xml:space="preserve">acji </w:t>
      </w:r>
      <w:r w:rsidR="00D461E7">
        <w:t>ekonomicznej i</w:t>
      </w:r>
      <w:r w:rsidR="00CA2DF3">
        <w:t xml:space="preserve"> finansowej</w:t>
      </w:r>
      <w:r>
        <w:t>;</w:t>
      </w:r>
    </w:p>
    <w:p w:rsidR="00216BEB" w:rsidRDefault="00216BEB" w:rsidP="00CA2DF3">
      <w:pPr>
        <w:pStyle w:val="Akapitzlist"/>
        <w:numPr>
          <w:ilvl w:val="1"/>
          <w:numId w:val="4"/>
        </w:numPr>
        <w:spacing w:after="0"/>
        <w:jc w:val="both"/>
      </w:pPr>
      <w:r>
        <w:t>zdolności technicznej i zawodowej.</w:t>
      </w:r>
    </w:p>
    <w:p w:rsidR="00216BEB" w:rsidRPr="00E869CF" w:rsidRDefault="00216BEB" w:rsidP="00E869CF">
      <w:pPr>
        <w:pStyle w:val="Akapitzlist"/>
        <w:spacing w:after="0"/>
        <w:ind w:left="360"/>
        <w:jc w:val="both"/>
        <w:rPr>
          <w:b/>
        </w:rPr>
      </w:pPr>
      <w:r>
        <w:t>Zamawiający dla warunków udziału w ww. postępowaniu w p</w:t>
      </w:r>
      <w:r w:rsidR="009A57C4">
        <w:t>p</w:t>
      </w:r>
      <w:r>
        <w:t>kt</w:t>
      </w:r>
      <w:r w:rsidR="00E869CF">
        <w:t>. 2</w:t>
      </w:r>
      <w:r w:rsidR="00837CAA">
        <w:t xml:space="preserve">.1. – </w:t>
      </w:r>
      <w:r w:rsidR="009A57C4">
        <w:t>2.</w:t>
      </w:r>
      <w:r w:rsidR="00E869CF">
        <w:t>3</w:t>
      </w:r>
      <w:r w:rsidR="009A57C4">
        <w:t>.</w:t>
      </w:r>
      <w:r w:rsidR="00E869CF">
        <w:t xml:space="preserve"> nie określa szczegółowych </w:t>
      </w:r>
      <w:r>
        <w:t>wymagań, a za spełnienie warunków uzna złoże</w:t>
      </w:r>
      <w:r w:rsidR="00E869CF">
        <w:t xml:space="preserve">nie </w:t>
      </w:r>
      <w:r w:rsidR="00DE6E98">
        <w:rPr>
          <w:b/>
        </w:rPr>
        <w:t>O</w:t>
      </w:r>
      <w:r w:rsidR="00D461E7" w:rsidRPr="00E869CF">
        <w:rPr>
          <w:b/>
        </w:rPr>
        <w:t xml:space="preserve">świadczenia </w:t>
      </w:r>
      <w:r w:rsidR="00D461E7">
        <w:t>stanowiącego</w:t>
      </w:r>
      <w:r w:rsidR="00E869CF">
        <w:t xml:space="preserve"> </w:t>
      </w:r>
      <w:r w:rsidR="00E869CF" w:rsidRPr="00E869CF">
        <w:rPr>
          <w:b/>
        </w:rPr>
        <w:t xml:space="preserve">Załącznik </w:t>
      </w:r>
      <w:r w:rsidR="00D461E7" w:rsidRPr="00E869CF">
        <w:rPr>
          <w:b/>
        </w:rPr>
        <w:t>nr 3 do</w:t>
      </w:r>
      <w:r w:rsidRPr="00E869CF">
        <w:rPr>
          <w:b/>
        </w:rPr>
        <w:t xml:space="preserve"> SIWZ.</w:t>
      </w:r>
    </w:p>
    <w:p w:rsidR="00216BEB" w:rsidRDefault="00216BEB" w:rsidP="00CA2DF3">
      <w:pPr>
        <w:spacing w:after="0"/>
        <w:jc w:val="both"/>
      </w:pPr>
    </w:p>
    <w:p w:rsidR="00216BEB" w:rsidRPr="00E869CF" w:rsidRDefault="00E869CF" w:rsidP="00CA2DF3">
      <w:pPr>
        <w:spacing w:after="0"/>
        <w:jc w:val="both"/>
        <w:rPr>
          <w:b/>
        </w:rPr>
      </w:pPr>
      <w:r w:rsidRPr="00E869CF">
        <w:rPr>
          <w:b/>
        </w:rPr>
        <w:t>V A.</w:t>
      </w:r>
      <w:r w:rsidRPr="00E869CF">
        <w:rPr>
          <w:b/>
        </w:rPr>
        <w:tab/>
      </w:r>
      <w:r w:rsidR="00216BEB" w:rsidRPr="00E869CF">
        <w:rPr>
          <w:b/>
        </w:rPr>
        <w:t xml:space="preserve">PODSTAWY WYKLUCZENIA O KTÓRYCH MOWA w art. 24 ust 5. </w:t>
      </w:r>
    </w:p>
    <w:p w:rsidR="00216BEB" w:rsidRDefault="00216BEB" w:rsidP="00CA2DF3">
      <w:pPr>
        <w:spacing w:after="0"/>
        <w:jc w:val="both"/>
      </w:pPr>
      <w:r>
        <w:t xml:space="preserve">  </w:t>
      </w:r>
    </w:p>
    <w:p w:rsidR="00216BEB" w:rsidRDefault="00216BEB" w:rsidP="00CA2DF3">
      <w:pPr>
        <w:spacing w:after="0"/>
        <w:jc w:val="both"/>
      </w:pPr>
      <w:r>
        <w:t>Zamawiający nie przewiduje wykluczenia Wykonawcy na podstawie art. 24 ust 5.</w:t>
      </w:r>
    </w:p>
    <w:p w:rsidR="00216BEB" w:rsidRPr="00E869CF" w:rsidRDefault="00216BEB" w:rsidP="00CA2DF3">
      <w:pPr>
        <w:spacing w:after="0"/>
        <w:jc w:val="both"/>
        <w:rPr>
          <w:b/>
        </w:rPr>
      </w:pPr>
    </w:p>
    <w:p w:rsidR="00216BEB" w:rsidRPr="00E869CF" w:rsidRDefault="00216BEB" w:rsidP="00CA2DF3">
      <w:pPr>
        <w:spacing w:after="0"/>
        <w:jc w:val="both"/>
        <w:rPr>
          <w:b/>
        </w:rPr>
      </w:pPr>
      <w:r w:rsidRPr="00E869CF">
        <w:rPr>
          <w:b/>
        </w:rPr>
        <w:t>V</w:t>
      </w:r>
      <w:r w:rsidR="00E869CF" w:rsidRPr="00E869CF">
        <w:rPr>
          <w:b/>
        </w:rPr>
        <w:t xml:space="preserve"> B.</w:t>
      </w:r>
      <w:r w:rsidR="00E869CF" w:rsidRPr="00E869CF">
        <w:rPr>
          <w:b/>
        </w:rPr>
        <w:tab/>
      </w:r>
      <w:r w:rsidRPr="00E869CF">
        <w:rPr>
          <w:b/>
        </w:rPr>
        <w:t>INFORMACJA O ZASTOSOWANIU art. 24aa ust. 1. USTAWY</w:t>
      </w:r>
    </w:p>
    <w:p w:rsidR="00216BEB" w:rsidRDefault="00216BEB" w:rsidP="00CA2DF3">
      <w:pPr>
        <w:spacing w:after="0"/>
        <w:jc w:val="both"/>
      </w:pPr>
    </w:p>
    <w:p w:rsidR="00216BEB" w:rsidRPr="00515202" w:rsidRDefault="00D461E7" w:rsidP="00CA2DF3">
      <w:pPr>
        <w:spacing w:after="0"/>
        <w:jc w:val="both"/>
        <w:rPr>
          <w:b/>
          <w:i/>
        </w:rPr>
      </w:pPr>
      <w:r w:rsidRPr="00515202">
        <w:rPr>
          <w:b/>
          <w:i/>
        </w:rPr>
        <w:t>Zamawiający informuje</w:t>
      </w:r>
      <w:r w:rsidR="00216BEB" w:rsidRPr="00515202">
        <w:rPr>
          <w:b/>
          <w:i/>
        </w:rPr>
        <w:t xml:space="preserve">, </w:t>
      </w:r>
      <w:r w:rsidRPr="00515202">
        <w:rPr>
          <w:b/>
          <w:i/>
        </w:rPr>
        <w:t>że najpierw dokona</w:t>
      </w:r>
      <w:r w:rsidR="00216BEB" w:rsidRPr="00515202">
        <w:rPr>
          <w:b/>
          <w:i/>
        </w:rPr>
        <w:t xml:space="preserve"> oceny ofert, a </w:t>
      </w:r>
      <w:r w:rsidR="00E869CF" w:rsidRPr="00515202">
        <w:rPr>
          <w:b/>
          <w:i/>
        </w:rPr>
        <w:t xml:space="preserve">następnie zbada, czy Wykonawca, </w:t>
      </w:r>
      <w:r w:rsidRPr="00515202">
        <w:rPr>
          <w:b/>
          <w:i/>
        </w:rPr>
        <w:t>którego oferta</w:t>
      </w:r>
      <w:r w:rsidR="00216BEB" w:rsidRPr="00515202">
        <w:rPr>
          <w:b/>
          <w:i/>
        </w:rPr>
        <w:t xml:space="preserve"> została oceniona jako najkorzystniejsza , nie podlega wykluczeniu oraz </w:t>
      </w:r>
      <w:r w:rsidRPr="00515202">
        <w:rPr>
          <w:b/>
          <w:i/>
        </w:rPr>
        <w:t>spełnia warunki</w:t>
      </w:r>
      <w:r w:rsidR="00E869CF" w:rsidRPr="00515202">
        <w:rPr>
          <w:b/>
          <w:i/>
        </w:rPr>
        <w:t xml:space="preserve"> </w:t>
      </w:r>
      <w:r w:rsidRPr="00515202">
        <w:rPr>
          <w:b/>
          <w:i/>
        </w:rPr>
        <w:t>udziału w</w:t>
      </w:r>
      <w:r w:rsidR="00216BEB" w:rsidRPr="00515202">
        <w:rPr>
          <w:b/>
          <w:i/>
        </w:rPr>
        <w:t xml:space="preserve"> postępowaniu.  </w:t>
      </w:r>
    </w:p>
    <w:p w:rsidR="00E869CF" w:rsidRDefault="00E869CF" w:rsidP="00CA2DF3">
      <w:pPr>
        <w:spacing w:after="0"/>
        <w:jc w:val="both"/>
      </w:pPr>
    </w:p>
    <w:p w:rsidR="00216BEB" w:rsidRPr="00E869CF" w:rsidRDefault="00D461E7" w:rsidP="00E869C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869CF">
        <w:rPr>
          <w:b/>
        </w:rPr>
        <w:t>WYKAZ OŚWIADCZEŃ LUB DOKUMENTÓW</w:t>
      </w:r>
      <w:r w:rsidR="00E869CF" w:rsidRPr="00E869CF">
        <w:rPr>
          <w:b/>
        </w:rPr>
        <w:t xml:space="preserve">, </w:t>
      </w:r>
      <w:r w:rsidRPr="00E869CF">
        <w:rPr>
          <w:b/>
        </w:rPr>
        <w:t>POWIERDZAJACYCH SPEŁNIANIE</w:t>
      </w:r>
      <w:r w:rsidR="00E869CF" w:rsidRPr="00E869CF">
        <w:rPr>
          <w:b/>
        </w:rPr>
        <w:t xml:space="preserve"> </w:t>
      </w:r>
      <w:r w:rsidRPr="00E869CF">
        <w:rPr>
          <w:b/>
        </w:rPr>
        <w:t>WARUNKÓW UDZIAŁU W POSTĘPOWANIU</w:t>
      </w:r>
      <w:r w:rsidR="00216BEB" w:rsidRPr="00E869CF">
        <w:rPr>
          <w:b/>
        </w:rPr>
        <w:t xml:space="preserve"> ORAZ BRAK PODSTAW WYKLUCZENIA</w:t>
      </w:r>
    </w:p>
    <w:p w:rsidR="00216BEB" w:rsidRDefault="00216BEB" w:rsidP="00CA2DF3">
      <w:pPr>
        <w:spacing w:after="0"/>
        <w:jc w:val="both"/>
      </w:pPr>
    </w:p>
    <w:p w:rsidR="00E869CF" w:rsidRPr="008D7C7E" w:rsidRDefault="00216BEB" w:rsidP="00CA2DF3">
      <w:pPr>
        <w:pStyle w:val="Akapitzlist"/>
        <w:numPr>
          <w:ilvl w:val="0"/>
          <w:numId w:val="6"/>
        </w:numPr>
        <w:spacing w:after="0"/>
        <w:jc w:val="both"/>
        <w:rPr>
          <w:b/>
          <w:u w:val="single"/>
        </w:rPr>
      </w:pPr>
      <w:r w:rsidRPr="00515202">
        <w:rPr>
          <w:b/>
          <w:u w:val="single"/>
        </w:rPr>
        <w:t>Dokumenty wymagane</w:t>
      </w:r>
    </w:p>
    <w:p w:rsidR="00E869CF" w:rsidRDefault="00216BEB" w:rsidP="00CA2DF3">
      <w:pPr>
        <w:pStyle w:val="Akapitzlist"/>
        <w:numPr>
          <w:ilvl w:val="0"/>
          <w:numId w:val="7"/>
        </w:numPr>
        <w:spacing w:after="0"/>
        <w:jc w:val="both"/>
        <w:rPr>
          <w:b/>
        </w:rPr>
      </w:pPr>
      <w:r w:rsidRPr="00E869CF">
        <w:rPr>
          <w:b/>
        </w:rPr>
        <w:t>Dokumenty potwierdzające brak podstaw do wykluczenia:</w:t>
      </w:r>
    </w:p>
    <w:p w:rsidR="00515202" w:rsidRPr="00515202" w:rsidRDefault="00515202" w:rsidP="00CA2DF3">
      <w:pPr>
        <w:pStyle w:val="Akapitzlist"/>
        <w:numPr>
          <w:ilvl w:val="1"/>
          <w:numId w:val="7"/>
        </w:numPr>
        <w:spacing w:after="0"/>
        <w:jc w:val="both"/>
        <w:rPr>
          <w:b/>
        </w:rPr>
      </w:pPr>
      <w:r>
        <w:rPr>
          <w:b/>
        </w:rPr>
        <w:t>o</w:t>
      </w:r>
      <w:r w:rsidR="00216BEB" w:rsidRPr="00E869CF">
        <w:rPr>
          <w:b/>
        </w:rPr>
        <w:t>świadczenie</w:t>
      </w:r>
      <w:r w:rsidR="00216BEB">
        <w:t xml:space="preserve"> Wykonawcy wykazujące brak podstaw</w:t>
      </w:r>
      <w:r>
        <w:t xml:space="preserve"> do wykluczenia, które stanowi </w:t>
      </w:r>
      <w:r w:rsidRPr="00515202">
        <w:rPr>
          <w:b/>
        </w:rPr>
        <w:t>Z</w:t>
      </w:r>
      <w:r w:rsidR="00216BEB" w:rsidRPr="00515202">
        <w:rPr>
          <w:b/>
        </w:rPr>
        <w:t>ałącznik</w:t>
      </w:r>
      <w:r w:rsidR="00E869CF" w:rsidRPr="00515202">
        <w:rPr>
          <w:b/>
        </w:rPr>
        <w:t xml:space="preserve"> n</w:t>
      </w:r>
      <w:r>
        <w:rPr>
          <w:b/>
        </w:rPr>
        <w:t>r 3 do SIWZ;</w:t>
      </w:r>
    </w:p>
    <w:p w:rsidR="00216BEB" w:rsidRDefault="00515202" w:rsidP="00CF46DE">
      <w:pPr>
        <w:pStyle w:val="Akapitzlist"/>
        <w:numPr>
          <w:ilvl w:val="1"/>
          <w:numId w:val="7"/>
        </w:numPr>
        <w:spacing w:after="0"/>
        <w:jc w:val="both"/>
      </w:pPr>
      <w:r w:rsidRPr="00515202">
        <w:rPr>
          <w:b/>
        </w:rPr>
        <w:t>o</w:t>
      </w:r>
      <w:r w:rsidR="00216BEB" w:rsidRPr="00515202">
        <w:rPr>
          <w:b/>
        </w:rPr>
        <w:t>świadczenie o przynależności lub braku przynależności do tej samej grupy kapitałowej</w:t>
      </w:r>
      <w:r w:rsidR="00216BEB">
        <w:t>,</w:t>
      </w:r>
      <w:r>
        <w:t xml:space="preserve"> </w:t>
      </w:r>
      <w:r w:rsidR="00CF46DE" w:rsidRPr="00CF46DE">
        <w:rPr>
          <w:b/>
          <w:color w:val="FF0000"/>
        </w:rPr>
        <w:t xml:space="preserve">które Wykonawca składa w terminie 3 dni od dnia umieszczenia na platformie: platformazakupowa.pl informacji, o której mowa w art. 86 ust. 5 Pzp, według wzoru stanowiącego, </w:t>
      </w:r>
      <w:r w:rsidR="00D461E7" w:rsidRPr="00CF46DE">
        <w:rPr>
          <w:b/>
          <w:color w:val="FF0000"/>
        </w:rPr>
        <w:t>Załącznik</w:t>
      </w:r>
      <w:r w:rsidRPr="00CF46DE">
        <w:rPr>
          <w:b/>
          <w:color w:val="FF0000"/>
        </w:rPr>
        <w:t xml:space="preserve"> nr 4 do SIWZ</w:t>
      </w:r>
      <w:r>
        <w:t>; w</w:t>
      </w:r>
      <w:r w:rsidR="00216BEB">
        <w:t xml:space="preserve">raz ze złożeniem oświadczenia Wykonawca może przedstawić dowody, że powiązania z innym Wykonawcą nie prowadzą do zakłócenia </w:t>
      </w:r>
      <w:r w:rsidR="00D461E7">
        <w:t>konkurencji w</w:t>
      </w:r>
      <w:r w:rsidR="00216BEB">
        <w:t xml:space="preserve"> postępowaniu o udzielenie zamówienia.</w:t>
      </w:r>
      <w:r w:rsidR="00CF46DE">
        <w:t xml:space="preserve"> </w:t>
      </w:r>
      <w:r w:rsidR="00CF46DE" w:rsidRPr="00CF46DE">
        <w:rPr>
          <w:b/>
          <w:color w:val="FF0000"/>
        </w:rPr>
        <w:t>Powyższy dokument należy zamieścić na Platformie w zakładce „Pytania i odpowiedzi”</w:t>
      </w:r>
      <w:r w:rsidR="00CF46DE">
        <w:t>.</w:t>
      </w:r>
    </w:p>
    <w:p w:rsidR="00CF46DE" w:rsidRPr="00CF46DE" w:rsidRDefault="00CF46DE" w:rsidP="00CF46DE">
      <w:pPr>
        <w:pStyle w:val="Akapitzlist"/>
        <w:spacing w:after="0"/>
        <w:ind w:left="792"/>
        <w:jc w:val="both"/>
      </w:pPr>
    </w:p>
    <w:p w:rsidR="00515202" w:rsidRDefault="00515202" w:rsidP="00CA2DF3">
      <w:pPr>
        <w:pStyle w:val="Akapitzlist"/>
        <w:numPr>
          <w:ilvl w:val="0"/>
          <w:numId w:val="7"/>
        </w:numPr>
        <w:spacing w:after="0"/>
        <w:jc w:val="both"/>
        <w:rPr>
          <w:b/>
        </w:rPr>
      </w:pPr>
      <w:r w:rsidRPr="00515202">
        <w:rPr>
          <w:b/>
        </w:rPr>
        <w:lastRenderedPageBreak/>
        <w:t>D</w:t>
      </w:r>
      <w:r w:rsidR="00216BEB" w:rsidRPr="00515202">
        <w:rPr>
          <w:b/>
        </w:rPr>
        <w:t xml:space="preserve">okumenty </w:t>
      </w:r>
      <w:r w:rsidR="00D461E7" w:rsidRPr="00515202">
        <w:rPr>
          <w:b/>
        </w:rPr>
        <w:t>potwierdzające spełnienie</w:t>
      </w:r>
      <w:r w:rsidR="00216BEB" w:rsidRPr="00515202">
        <w:rPr>
          <w:b/>
        </w:rPr>
        <w:t xml:space="preserve"> </w:t>
      </w:r>
      <w:r w:rsidR="00D461E7" w:rsidRPr="00515202">
        <w:rPr>
          <w:b/>
        </w:rPr>
        <w:t>warunków udziału</w:t>
      </w:r>
      <w:r w:rsidR="00216BEB" w:rsidRPr="00515202">
        <w:rPr>
          <w:b/>
        </w:rPr>
        <w:t xml:space="preserve"> w postępowaniu:</w:t>
      </w:r>
    </w:p>
    <w:p w:rsidR="00216BEB" w:rsidRPr="008D7C7E" w:rsidRDefault="00515202" w:rsidP="008D7C7E">
      <w:pPr>
        <w:pStyle w:val="Akapitzlist"/>
        <w:numPr>
          <w:ilvl w:val="1"/>
          <w:numId w:val="7"/>
        </w:numPr>
        <w:spacing w:after="0"/>
        <w:jc w:val="both"/>
      </w:pPr>
      <w:r w:rsidRPr="00515202">
        <w:rPr>
          <w:b/>
        </w:rPr>
        <w:t>oświadczenie o posiadaniu</w:t>
      </w:r>
      <w:r w:rsidR="00216BEB" w:rsidRPr="00515202">
        <w:rPr>
          <w:b/>
        </w:rPr>
        <w:t xml:space="preserve"> dokumentów </w:t>
      </w:r>
      <w:r w:rsidR="00D461E7" w:rsidRPr="00515202">
        <w:rPr>
          <w:b/>
        </w:rPr>
        <w:t>potwierdzających dopuszczenie</w:t>
      </w:r>
      <w:r w:rsidR="00216BEB" w:rsidRPr="00515202">
        <w:rPr>
          <w:b/>
        </w:rPr>
        <w:t xml:space="preserve"> do obrotu </w:t>
      </w:r>
      <w:r w:rsidRPr="00515202">
        <w:rPr>
          <w:b/>
        </w:rPr>
        <w:br/>
      </w:r>
      <w:r w:rsidR="00216BEB" w:rsidRPr="00515202">
        <w:rPr>
          <w:b/>
        </w:rPr>
        <w:t xml:space="preserve">i stosowania </w:t>
      </w:r>
      <w:r w:rsidR="00D461E7" w:rsidRPr="00515202">
        <w:rPr>
          <w:b/>
        </w:rPr>
        <w:t>na terenie</w:t>
      </w:r>
      <w:r w:rsidR="00216BEB" w:rsidRPr="00515202">
        <w:rPr>
          <w:b/>
        </w:rPr>
        <w:t xml:space="preserve"> RP</w:t>
      </w:r>
      <w:r w:rsidR="00216BEB">
        <w:t xml:space="preserve"> zgodnie z ustawą z dnia 20 maja 2010r.</w:t>
      </w:r>
      <w:r w:rsidR="00A32D30">
        <w:t xml:space="preserve"> </w:t>
      </w:r>
      <w:r w:rsidR="00216BEB">
        <w:t xml:space="preserve">o wyrobach medycznych </w:t>
      </w:r>
      <w:r>
        <w:br/>
        <w:t>(</w:t>
      </w:r>
      <w:r w:rsidR="00BD6090">
        <w:t>tekst jedn. Dz.U. 2020 poz. 186</w:t>
      </w:r>
      <w:r w:rsidR="00216BEB">
        <w:t>) i przepisami wykonawczymi</w:t>
      </w:r>
      <w:r w:rsidR="00A32D30">
        <w:t>,</w:t>
      </w:r>
      <w:r w:rsidR="00A32D30" w:rsidRPr="00A32D30">
        <w:t xml:space="preserve"> </w:t>
      </w:r>
      <w:r w:rsidR="00A32D30">
        <w:t xml:space="preserve">karty charakterystyk dla zaoferowanego  przedmiotu zamówienia, potwierdzenie przyjęcia formularza przekazania danych do Krajowego Systemu Informowania o Kosmetykach wprowadzonych do obrotu na terytorium RP, zgodnie z ustawą z dnia </w:t>
      </w:r>
      <w:r w:rsidR="008D7C7E">
        <w:t>2</w:t>
      </w:r>
      <w:r w:rsidR="00EA02D1">
        <w:t xml:space="preserve">4 października 2018 </w:t>
      </w:r>
      <w:r w:rsidR="00A32D30">
        <w:t>r. o produktach kosmetycznych  (Dz. U. z 20</w:t>
      </w:r>
      <w:r w:rsidR="004279DC">
        <w:t>18</w:t>
      </w:r>
      <w:r w:rsidR="00A32D30">
        <w:t xml:space="preserve">r. poz. </w:t>
      </w:r>
      <w:r w:rsidR="004279DC">
        <w:t>2227</w:t>
      </w:r>
      <w:r w:rsidR="00A32D30">
        <w:t xml:space="preserve">) zaoferowanego przedmiotu zamówienia kwalifikowanego jako wyrób kosmetyczny pozwolenie na dopuszczenie do obrotu produktu biobójczego zgodnie z ustawą z dnia </w:t>
      </w:r>
      <w:r w:rsidR="00EA02D1">
        <w:t>9 października 2015</w:t>
      </w:r>
      <w:r w:rsidR="00A32D30">
        <w:t xml:space="preserve"> r. o produktach </w:t>
      </w:r>
      <w:r w:rsidR="00B41BA8">
        <w:t>biobójczych (</w:t>
      </w:r>
      <w:r w:rsidR="00EA02D1">
        <w:t xml:space="preserve">tekst jedn. </w:t>
      </w:r>
      <w:r w:rsidR="00B41BA8">
        <w:t xml:space="preserve">Dz. U. z 2018r. poz. 2231) </w:t>
      </w:r>
      <w:r w:rsidR="00216BEB">
        <w:t xml:space="preserve">i udostępnienie w/w </w:t>
      </w:r>
      <w:r w:rsidR="00D461E7">
        <w:t>dokumentów na</w:t>
      </w:r>
      <w:r w:rsidR="00216BEB">
        <w:t xml:space="preserve"> każde żądanie Zamawiającego zgodnie z wzorem </w:t>
      </w:r>
      <w:r w:rsidR="00D461E7">
        <w:t>stanowiącym Załącznik</w:t>
      </w:r>
      <w:r w:rsidRPr="00A32D30">
        <w:rPr>
          <w:b/>
        </w:rPr>
        <w:t xml:space="preserve"> nr 5 do SIWZ</w:t>
      </w:r>
      <w:r w:rsidR="00216BEB">
        <w:t>.</w:t>
      </w:r>
    </w:p>
    <w:p w:rsidR="008D7C7E" w:rsidRPr="008D7C7E" w:rsidRDefault="008D7C7E" w:rsidP="008D7C7E">
      <w:pPr>
        <w:pStyle w:val="Akapitzlist"/>
        <w:spacing w:after="0"/>
        <w:ind w:left="360"/>
        <w:jc w:val="both"/>
        <w:rPr>
          <w:b/>
          <w:i/>
        </w:rPr>
      </w:pPr>
    </w:p>
    <w:p w:rsidR="00216BEB" w:rsidRPr="008D7C7E" w:rsidRDefault="00216BEB" w:rsidP="00CA2DF3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713B08">
        <w:rPr>
          <w:b/>
          <w:u w:val="single"/>
        </w:rPr>
        <w:t>Oferta powinna zawierać</w:t>
      </w:r>
      <w:r w:rsidRPr="00F67A7C">
        <w:rPr>
          <w:b/>
        </w:rPr>
        <w:t>:</w:t>
      </w:r>
    </w:p>
    <w:p w:rsidR="008D7C7E" w:rsidRPr="008D7C7E" w:rsidRDefault="008D7C7E" w:rsidP="008D7C7E">
      <w:pPr>
        <w:numPr>
          <w:ilvl w:val="0"/>
          <w:numId w:val="38"/>
        </w:numPr>
        <w:spacing w:after="0"/>
        <w:jc w:val="both"/>
      </w:pPr>
      <w:r w:rsidRPr="008D7C7E">
        <w:t>Sporządzony przez Wykonawcę, według wzoru stanowiącego Załącznik</w:t>
      </w:r>
      <w:r w:rsidRPr="008D7C7E">
        <w:rPr>
          <w:b/>
        </w:rPr>
        <w:t xml:space="preserve"> nr 1</w:t>
      </w:r>
      <w:r w:rsidRPr="008D7C7E">
        <w:t xml:space="preserve"> do Specyfikacji, </w:t>
      </w:r>
      <w:r w:rsidRPr="008D7C7E">
        <w:rPr>
          <w:b/>
        </w:rPr>
        <w:t>Formularz ofertowy</w:t>
      </w:r>
      <w:r w:rsidRPr="008D7C7E">
        <w:t>.</w:t>
      </w:r>
    </w:p>
    <w:p w:rsidR="008D7C7E" w:rsidRPr="008D7C7E" w:rsidRDefault="008D7C7E" w:rsidP="008D7C7E">
      <w:pPr>
        <w:numPr>
          <w:ilvl w:val="0"/>
          <w:numId w:val="38"/>
        </w:numPr>
        <w:spacing w:after="0"/>
        <w:jc w:val="both"/>
      </w:pPr>
      <w:r w:rsidRPr="008D7C7E">
        <w:t xml:space="preserve">Sporządzony przez Wykonawcę, według wzoru stanowiącego </w:t>
      </w:r>
      <w:r w:rsidRPr="008D7C7E">
        <w:rPr>
          <w:b/>
        </w:rPr>
        <w:t>Załącznik nr 2</w:t>
      </w:r>
      <w:r w:rsidRPr="008D7C7E">
        <w:t xml:space="preserve"> do Specyfikacji – Formularz</w:t>
      </w:r>
      <w:r w:rsidRPr="008D7C7E">
        <w:rPr>
          <w:b/>
        </w:rPr>
        <w:t xml:space="preserve"> cenowy</w:t>
      </w:r>
      <w:r w:rsidRPr="008D7C7E">
        <w:t xml:space="preserve">. </w:t>
      </w:r>
      <w:r w:rsidRPr="008D7C7E">
        <w:rPr>
          <w:b/>
        </w:rPr>
        <w:t>Do oferty należy również załączyć płytę CD z edytowalną wersją Excel wypełnionego formularza cenowego</w:t>
      </w:r>
      <w:r w:rsidRPr="008D7C7E">
        <w:t>.</w:t>
      </w:r>
    </w:p>
    <w:p w:rsidR="008D7C7E" w:rsidRPr="008D7C7E" w:rsidRDefault="008D7C7E" w:rsidP="008D7C7E">
      <w:pPr>
        <w:numPr>
          <w:ilvl w:val="0"/>
          <w:numId w:val="38"/>
        </w:numPr>
        <w:spacing w:after="0"/>
        <w:jc w:val="both"/>
      </w:pPr>
      <w:r w:rsidRPr="008D7C7E">
        <w:rPr>
          <w:b/>
        </w:rPr>
        <w:t>Oświadczenie Wykonawcy</w:t>
      </w:r>
      <w:r w:rsidRPr="008D7C7E">
        <w:t xml:space="preserve"> wykazujące brak podstaw do wykluczenia, które stanowi </w:t>
      </w:r>
      <w:r w:rsidRPr="008D7C7E">
        <w:rPr>
          <w:b/>
        </w:rPr>
        <w:t xml:space="preserve">Załącznik </w:t>
      </w:r>
      <w:r w:rsidRPr="008D7C7E">
        <w:rPr>
          <w:b/>
        </w:rPr>
        <w:br/>
        <w:t>nr 3</w:t>
      </w:r>
      <w:r w:rsidRPr="008D7C7E">
        <w:t xml:space="preserve"> do SIWZ;</w:t>
      </w:r>
    </w:p>
    <w:p w:rsidR="008D7C7E" w:rsidRPr="008D7C7E" w:rsidRDefault="008D7C7E" w:rsidP="008D7C7E">
      <w:pPr>
        <w:numPr>
          <w:ilvl w:val="1"/>
          <w:numId w:val="38"/>
        </w:numPr>
        <w:spacing w:after="0"/>
        <w:jc w:val="both"/>
      </w:pPr>
      <w:r w:rsidRPr="008D7C7E">
        <w:t xml:space="preserve">w przypadku wspólnego ubiegania się o zamówienie przez Wykonawców oświadczenie składa każdy z Wykonawców wspólnie ubiegających o zamówienie; </w:t>
      </w:r>
    </w:p>
    <w:p w:rsidR="008D7C7E" w:rsidRPr="008D7C7E" w:rsidRDefault="008D7C7E" w:rsidP="008D7C7E">
      <w:pPr>
        <w:numPr>
          <w:ilvl w:val="1"/>
          <w:numId w:val="38"/>
        </w:numPr>
        <w:spacing w:after="0"/>
        <w:jc w:val="both"/>
      </w:pPr>
      <w:r w:rsidRPr="008D7C7E">
        <w:t xml:space="preserve">Wykonawca, który powołuje się na zasoby innych podmiotów, w celu wykazania braku istnienia wobec nich podstaw wykluczenia oraz spełnia – w zakresie w jakim powołuje się na zasoby – warunków udziału w postępowaniu składa także oświadczenie. </w:t>
      </w:r>
    </w:p>
    <w:p w:rsidR="008D7C7E" w:rsidRPr="008D7C7E" w:rsidRDefault="008D7C7E" w:rsidP="008D7C7E">
      <w:pPr>
        <w:numPr>
          <w:ilvl w:val="0"/>
          <w:numId w:val="38"/>
        </w:numPr>
        <w:spacing w:after="0"/>
        <w:jc w:val="both"/>
      </w:pPr>
      <w:r w:rsidRPr="008D7C7E">
        <w:rPr>
          <w:b/>
        </w:rPr>
        <w:t>Dokument KRS lub CEDiG</w:t>
      </w:r>
      <w:r w:rsidRPr="008D7C7E">
        <w:t xml:space="preserve"> w celu weryfikacji osób uprawnionych do reprezentowania Wykonawcy, tym samym składania oświadczenia woli. </w:t>
      </w:r>
      <w:r w:rsidRPr="008D7C7E">
        <w:rPr>
          <w:b/>
          <w:i/>
        </w:rPr>
        <w:t>W przypadku oferty składanej wspólnie przez kilku Wykonawców, każdy Wykonawca składa wyżej wymieniony dokument odrębnie</w:t>
      </w:r>
    </w:p>
    <w:p w:rsidR="008D7C7E" w:rsidRPr="008D7C7E" w:rsidRDefault="008D7C7E" w:rsidP="008D7C7E">
      <w:pPr>
        <w:numPr>
          <w:ilvl w:val="0"/>
          <w:numId w:val="38"/>
        </w:numPr>
        <w:spacing w:after="0"/>
        <w:jc w:val="both"/>
      </w:pPr>
      <w:r w:rsidRPr="008D7C7E">
        <w:rPr>
          <w:b/>
        </w:rPr>
        <w:t>Pełnomocnictwo (jeżeli dotyczy)</w:t>
      </w:r>
      <w:r w:rsidRPr="008D7C7E">
        <w:t xml:space="preserve"> – jeżeli osoba/ osoby podpisująca (e) ofertę działa na podstawie pełnomocnictwa, to musi ono w swej treści wyraźnie wskazywać uprawnienie do podpisania oferty. </w:t>
      </w:r>
      <w:r w:rsidRPr="008D7C7E">
        <w:rPr>
          <w:u w:val="single"/>
        </w:rPr>
        <w:t>Dokument pełnomocnictwa musi zostać złożony jako część oferty, musi być w oryginale lub kopii poświadczonej za zgodność z oryginałem przez notariusza</w:t>
      </w:r>
      <w:r w:rsidRPr="008D7C7E">
        <w:t>.</w:t>
      </w:r>
    </w:p>
    <w:p w:rsidR="008D7C7E" w:rsidRDefault="008D7C7E" w:rsidP="008D7C7E">
      <w:pPr>
        <w:pStyle w:val="Akapitzlist"/>
        <w:numPr>
          <w:ilvl w:val="0"/>
          <w:numId w:val="38"/>
        </w:numPr>
        <w:spacing w:after="0"/>
        <w:jc w:val="both"/>
        <w:rPr>
          <w:b/>
          <w:i/>
        </w:rPr>
      </w:pPr>
      <w:r w:rsidRPr="00F67A7C">
        <w:rPr>
          <w:b/>
          <w:i/>
        </w:rPr>
        <w:t>Zamawiający może wezwać Wykonawcę, którego oferta została najwyżej oceniona, do złożenia w wyznaczonym terminie nie krótszym niż 5 dni, terminie aktualnych na dzień złożenia oświadczeń i dokumentów potwierdzających okoliczności o których mowa w art.25 ust.1. min.:</w:t>
      </w:r>
    </w:p>
    <w:p w:rsidR="008D7C7E" w:rsidRPr="004279DC" w:rsidRDefault="008D7C7E" w:rsidP="008D7C7E">
      <w:pPr>
        <w:pStyle w:val="Akapitzlist"/>
        <w:numPr>
          <w:ilvl w:val="1"/>
          <w:numId w:val="38"/>
        </w:numPr>
        <w:spacing w:after="0"/>
        <w:jc w:val="both"/>
        <w:rPr>
          <w:b/>
          <w:i/>
        </w:rPr>
      </w:pPr>
      <w:r w:rsidRPr="004279DC">
        <w:rPr>
          <w:b/>
        </w:rPr>
        <w:t>dokumentów</w:t>
      </w:r>
      <w:r w:rsidRPr="00A32D30">
        <w:t xml:space="preserve"> potwierdzających  dopuszczenie  przedmiotu zamówienia do obrotu </w:t>
      </w:r>
      <w:r>
        <w:br/>
      </w:r>
      <w:r w:rsidRPr="00A32D30">
        <w:t>i stosowania na  terenie RP zgodnie z ustawą z dnia 20 maja 2010r.o wyrobach medycznych (</w:t>
      </w:r>
      <w:r w:rsidR="00BD6090">
        <w:t xml:space="preserve">tekst jedn. </w:t>
      </w:r>
      <w:r w:rsidRPr="00A32D30">
        <w:t>Dz. U. z 20</w:t>
      </w:r>
      <w:r w:rsidR="00BD6090">
        <w:t>20</w:t>
      </w:r>
      <w:r>
        <w:t xml:space="preserve"> </w:t>
      </w:r>
      <w:r w:rsidRPr="00A32D30">
        <w:t>r. poz.</w:t>
      </w:r>
      <w:r w:rsidR="00BD6090">
        <w:t xml:space="preserve"> 186</w:t>
      </w:r>
      <w:r w:rsidRPr="00A32D30">
        <w:t>) i  przepisami wykonawczymi;</w:t>
      </w:r>
    </w:p>
    <w:p w:rsidR="008D7C7E" w:rsidRPr="004279DC" w:rsidRDefault="008D7C7E" w:rsidP="008D7C7E">
      <w:pPr>
        <w:pStyle w:val="Akapitzlist"/>
        <w:numPr>
          <w:ilvl w:val="1"/>
          <w:numId w:val="38"/>
        </w:numPr>
        <w:spacing w:after="0"/>
        <w:jc w:val="both"/>
        <w:rPr>
          <w:b/>
          <w:i/>
        </w:rPr>
      </w:pPr>
      <w:r w:rsidRPr="004279DC">
        <w:rPr>
          <w:b/>
        </w:rPr>
        <w:t>dokumentu</w:t>
      </w:r>
      <w:r w:rsidRPr="00A32D30">
        <w:t xml:space="preserve"> potwierdzającego dopuszczenie do obrotu  w Polsce produktów biobójczych zgodnie z  ustawą z dnia </w:t>
      </w:r>
      <w:r>
        <w:t>9 października 2015r.  o produktach biobójczych (</w:t>
      </w:r>
      <w:r w:rsidRPr="00A32D30">
        <w:t xml:space="preserve">Dz. U. </w:t>
      </w:r>
      <w:r>
        <w:t xml:space="preserve">z 2018r </w:t>
      </w:r>
      <w:r w:rsidRPr="00A32D30">
        <w:t xml:space="preserve">poz. </w:t>
      </w:r>
      <w:r>
        <w:t>2231</w:t>
      </w:r>
      <w:r w:rsidRPr="00A32D30">
        <w:t>) w zakresie produktów zarejestrowanych  jako biobójcze,</w:t>
      </w:r>
    </w:p>
    <w:p w:rsidR="008D7C7E" w:rsidRPr="004279DC" w:rsidRDefault="008D7C7E" w:rsidP="008D7C7E">
      <w:pPr>
        <w:pStyle w:val="Akapitzlist"/>
        <w:numPr>
          <w:ilvl w:val="1"/>
          <w:numId w:val="38"/>
        </w:numPr>
        <w:spacing w:after="0"/>
        <w:jc w:val="both"/>
        <w:rPr>
          <w:b/>
          <w:i/>
        </w:rPr>
      </w:pPr>
      <w:r w:rsidRPr="004279DC">
        <w:rPr>
          <w:b/>
        </w:rPr>
        <w:t>katalogów, ulotek informacyjnych, kart  danych technicznych</w:t>
      </w:r>
      <w:r w:rsidRPr="00A32D30">
        <w:t xml:space="preserve"> (charakterystyk);</w:t>
      </w:r>
    </w:p>
    <w:p w:rsidR="008D7C7E" w:rsidRPr="004279DC" w:rsidRDefault="008D7C7E" w:rsidP="008D7C7E">
      <w:pPr>
        <w:pStyle w:val="Akapitzlist"/>
        <w:numPr>
          <w:ilvl w:val="1"/>
          <w:numId w:val="38"/>
        </w:numPr>
        <w:spacing w:after="0"/>
        <w:jc w:val="both"/>
        <w:rPr>
          <w:b/>
          <w:i/>
        </w:rPr>
      </w:pPr>
      <w:r w:rsidRPr="004279DC">
        <w:rPr>
          <w:b/>
        </w:rPr>
        <w:t>próbek</w:t>
      </w:r>
      <w:r w:rsidRPr="00A32D30">
        <w:t xml:space="preserve">  zaoferowanego przedmiotu zamówienia, w celu dokonania porównania ich zgodności z opisem SIWZ;</w:t>
      </w:r>
    </w:p>
    <w:p w:rsidR="008D7C7E" w:rsidRPr="004279DC" w:rsidRDefault="008D7C7E" w:rsidP="008D7C7E">
      <w:pPr>
        <w:pStyle w:val="Akapitzlist"/>
        <w:numPr>
          <w:ilvl w:val="1"/>
          <w:numId w:val="38"/>
        </w:numPr>
        <w:spacing w:after="0"/>
        <w:jc w:val="both"/>
        <w:rPr>
          <w:b/>
          <w:i/>
        </w:rPr>
      </w:pPr>
      <w:r w:rsidRPr="004279DC">
        <w:rPr>
          <w:b/>
        </w:rPr>
        <w:t>badań mikrobiologicznych</w:t>
      </w:r>
      <w:r w:rsidRPr="00A32D30">
        <w:t xml:space="preserve"> potwierdzających żądane spektrum i czas działania zaoferowanych preparatów</w:t>
      </w:r>
      <w:r>
        <w:t>;</w:t>
      </w:r>
    </w:p>
    <w:p w:rsidR="008D7C7E" w:rsidRPr="004279DC" w:rsidRDefault="008D7C7E" w:rsidP="008D7C7E">
      <w:pPr>
        <w:pStyle w:val="Akapitzlist"/>
        <w:numPr>
          <w:ilvl w:val="1"/>
          <w:numId w:val="38"/>
        </w:numPr>
        <w:spacing w:after="0"/>
        <w:jc w:val="both"/>
        <w:rPr>
          <w:b/>
          <w:i/>
        </w:rPr>
      </w:pPr>
      <w:r w:rsidRPr="004279DC">
        <w:rPr>
          <w:b/>
        </w:rPr>
        <w:lastRenderedPageBreak/>
        <w:t>zezwolenia</w:t>
      </w:r>
      <w:r w:rsidRPr="00A32D30">
        <w:t xml:space="preserve"> na prowadzenie hurtowni farmaceutycznej wydane przez Głównego Inspektora    Farmaceutycznego, zgodnie z ustawą z dnia 06.09</w:t>
      </w:r>
      <w:r>
        <w:t>.2001r.- Prawo farmaceutyczne (</w:t>
      </w:r>
      <w:r w:rsidRPr="00A32D30">
        <w:t xml:space="preserve">Dz. U. </w:t>
      </w:r>
      <w:r>
        <w:br/>
      </w:r>
      <w:r w:rsidRPr="00A32D30">
        <w:t>z 20</w:t>
      </w:r>
      <w:r>
        <w:t xml:space="preserve">19r. </w:t>
      </w:r>
      <w:r w:rsidRPr="00A32D30">
        <w:t>poz.</w:t>
      </w:r>
      <w:r>
        <w:t>499</w:t>
      </w:r>
      <w:r w:rsidRPr="00A32D30">
        <w:t>).</w:t>
      </w:r>
    </w:p>
    <w:p w:rsidR="00A36ABA" w:rsidRPr="00833D47" w:rsidRDefault="00A36ABA" w:rsidP="00A36ABA">
      <w:pPr>
        <w:spacing w:after="0"/>
        <w:jc w:val="both"/>
      </w:pPr>
    </w:p>
    <w:p w:rsidR="00216BEB" w:rsidRPr="008D7C7E" w:rsidRDefault="00216BEB" w:rsidP="00CA2DF3">
      <w:pPr>
        <w:pStyle w:val="Akapitzlist"/>
        <w:numPr>
          <w:ilvl w:val="0"/>
          <w:numId w:val="6"/>
        </w:numPr>
        <w:spacing w:after="0"/>
        <w:jc w:val="both"/>
        <w:rPr>
          <w:b/>
          <w:u w:val="single"/>
        </w:rPr>
      </w:pPr>
      <w:r w:rsidRPr="00A62B5B">
        <w:rPr>
          <w:b/>
          <w:u w:val="single"/>
        </w:rPr>
        <w:t>Wymagania dotyczące dokumentów:</w:t>
      </w:r>
    </w:p>
    <w:p w:rsidR="00A62B5B" w:rsidRDefault="00216BEB" w:rsidP="00CA2DF3">
      <w:pPr>
        <w:pStyle w:val="Akapitzlist"/>
        <w:numPr>
          <w:ilvl w:val="0"/>
          <w:numId w:val="9"/>
        </w:numPr>
        <w:spacing w:after="0"/>
        <w:jc w:val="both"/>
      </w:pPr>
      <w:r>
        <w:t xml:space="preserve">Dokumenty sporządzone w języku obcym są składane wraz z tłumaczeniem na język polski poświadczonym przez Wykonawcę. </w:t>
      </w:r>
    </w:p>
    <w:p w:rsidR="006A5F9D" w:rsidRDefault="00216BEB" w:rsidP="00CA2DF3">
      <w:pPr>
        <w:pStyle w:val="Akapitzlist"/>
        <w:numPr>
          <w:ilvl w:val="0"/>
          <w:numId w:val="9"/>
        </w:numPr>
        <w:spacing w:after="0"/>
        <w:jc w:val="both"/>
      </w:pPr>
      <w:r>
        <w:t xml:space="preserve">Zamawiający może żądać przedstawienia oryginału lub notarialnie poświadczonej kopii dokumentu wyłącznie wtedy, gdy złożona przez Wykonawcę kopia </w:t>
      </w:r>
      <w:r w:rsidR="00D461E7">
        <w:t>dokumentu jest</w:t>
      </w:r>
      <w:r>
        <w:t xml:space="preserve"> nieczytelna lub budzi wątpliwości co do jej prawdzi</w:t>
      </w:r>
      <w:r w:rsidR="006A5F9D">
        <w:t xml:space="preserve">wości. </w:t>
      </w:r>
    </w:p>
    <w:p w:rsidR="006A5F9D" w:rsidRDefault="00216BEB" w:rsidP="00CA2DF3">
      <w:pPr>
        <w:pStyle w:val="Akapitzlist"/>
        <w:numPr>
          <w:ilvl w:val="0"/>
          <w:numId w:val="9"/>
        </w:numPr>
        <w:spacing w:after="0"/>
        <w:jc w:val="both"/>
      </w:pPr>
      <w:r>
        <w:t>Jeżeli Wykonawca nie złożył oświadczenia, o którym mowa w art. 25a ust. 1 ustawy, oświadczeń lub dokumentów potwierdzających okoliczności, o których mowa w ar</w:t>
      </w:r>
      <w:r w:rsidR="006A5F9D">
        <w:t xml:space="preserve">t. 25 ust. 1 ustawy, lub innych </w:t>
      </w:r>
      <w:r>
        <w:t>dokumentów niezbędnych do przeprowadzenia postępowania, oświadczenia lub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216BEB" w:rsidRDefault="00216BEB" w:rsidP="00CA2DF3">
      <w:pPr>
        <w:pStyle w:val="Akapitzlist"/>
        <w:numPr>
          <w:ilvl w:val="0"/>
          <w:numId w:val="9"/>
        </w:numPr>
        <w:spacing w:after="0"/>
        <w:jc w:val="both"/>
      </w:pPr>
      <w:r>
        <w:t>Jeżeli Wykonawca nie złożył wymaganych pełnomocnictw albo złożył wadliwe pełnomocnictwa, Zamawiający wzywa do ich złożenia w terminie przez sieb</w:t>
      </w:r>
      <w:r w:rsidR="006A5F9D">
        <w:t xml:space="preserve">ie wskazanym, chyba że mimo ich złożenia </w:t>
      </w:r>
      <w:r>
        <w:t xml:space="preserve">oferta wykonawcy podlega odrzuceniu </w:t>
      </w:r>
      <w:r w:rsidR="00D461E7">
        <w:t>albo konieczne</w:t>
      </w:r>
      <w:r>
        <w:t xml:space="preserve"> byłoby unieważnienie postępowania.</w:t>
      </w:r>
    </w:p>
    <w:p w:rsidR="00AF29E3" w:rsidRPr="00AF29E3" w:rsidRDefault="00AF29E3" w:rsidP="00AF29E3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76747">
        <w:rPr>
          <w:rFonts w:cstheme="minorHAnsi"/>
        </w:rPr>
        <w:t xml:space="preserve">Pełnomocnictwo należy złożyć w formie elektronicznej, opatrzone kwalifikowanym podpisem elektronicznym , złożonym przez osobę upoważnioną. Za dokument równoważny  zostanie uznana kopia pełnomocnictwa w sytuacji gdy zgodność kopii elektronicznej z oryginałem  poświadczy notariusz </w:t>
      </w:r>
      <w:r>
        <w:rPr>
          <w:rFonts w:cstheme="minorHAnsi"/>
        </w:rPr>
        <w:t xml:space="preserve">kwalifikowanym podpisem elektronicznym. </w:t>
      </w:r>
    </w:p>
    <w:p w:rsidR="006A5F9D" w:rsidRDefault="006A5F9D" w:rsidP="00CA2DF3">
      <w:pPr>
        <w:spacing w:after="0"/>
        <w:jc w:val="both"/>
      </w:pPr>
      <w:r>
        <w:t xml:space="preserve"> </w:t>
      </w:r>
    </w:p>
    <w:p w:rsidR="00216BEB" w:rsidRPr="006A5F9D" w:rsidRDefault="00216BEB" w:rsidP="006A5F9D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6A5F9D">
        <w:rPr>
          <w:b/>
        </w:rPr>
        <w:t>INFORMACJA O SPOSOBIE POR</w:t>
      </w:r>
      <w:r w:rsidR="006A5F9D" w:rsidRPr="006A5F9D">
        <w:rPr>
          <w:b/>
        </w:rPr>
        <w:t xml:space="preserve">OZUMIEWANIA </w:t>
      </w:r>
      <w:r w:rsidR="00D461E7" w:rsidRPr="006A5F9D">
        <w:rPr>
          <w:b/>
        </w:rPr>
        <w:t>SIĘ ZAMIAWIAJACEGO</w:t>
      </w:r>
      <w:r w:rsidR="006A5F9D" w:rsidRPr="006A5F9D">
        <w:rPr>
          <w:b/>
        </w:rPr>
        <w:t xml:space="preserve"> </w:t>
      </w:r>
      <w:r w:rsidR="00D461E7" w:rsidRPr="006A5F9D">
        <w:rPr>
          <w:b/>
        </w:rPr>
        <w:t>Z WYKONAWCAMI</w:t>
      </w:r>
      <w:r w:rsidRPr="006A5F9D">
        <w:rPr>
          <w:b/>
        </w:rPr>
        <w:t xml:space="preserve"> </w:t>
      </w:r>
      <w:r w:rsidR="00D461E7" w:rsidRPr="006A5F9D">
        <w:rPr>
          <w:b/>
        </w:rPr>
        <w:t>ORAZ PRZEKAZYWANIA OŚWIADCZEŃ LUB</w:t>
      </w:r>
      <w:r w:rsidR="006A5F9D" w:rsidRPr="006A5F9D">
        <w:rPr>
          <w:b/>
        </w:rPr>
        <w:t xml:space="preserve"> DOKUMENTÓW </w:t>
      </w:r>
      <w:r w:rsidR="00D461E7" w:rsidRPr="006A5F9D">
        <w:rPr>
          <w:b/>
        </w:rPr>
        <w:t>ORAZ OSOBY</w:t>
      </w:r>
      <w:r w:rsidRPr="006A5F9D">
        <w:rPr>
          <w:b/>
        </w:rPr>
        <w:t xml:space="preserve"> UPRAWNIONE DO POROZUMIEWANIA </w:t>
      </w:r>
      <w:r w:rsidR="00D461E7" w:rsidRPr="006A5F9D">
        <w:rPr>
          <w:b/>
        </w:rPr>
        <w:t>SIĘ Z</w:t>
      </w:r>
      <w:r w:rsidRPr="006A5F9D">
        <w:rPr>
          <w:b/>
        </w:rPr>
        <w:t xml:space="preserve"> WYKONAWCAMI   </w:t>
      </w:r>
    </w:p>
    <w:p w:rsidR="00216BEB" w:rsidRDefault="00216BEB" w:rsidP="00CA2DF3">
      <w:pPr>
        <w:spacing w:after="0"/>
        <w:jc w:val="both"/>
      </w:pPr>
    </w:p>
    <w:p w:rsidR="00CF46DE" w:rsidRDefault="00CF46DE" w:rsidP="00CF46DE">
      <w:pPr>
        <w:pStyle w:val="Akapitzlist"/>
        <w:numPr>
          <w:ilvl w:val="0"/>
          <w:numId w:val="10"/>
        </w:numPr>
        <w:spacing w:after="0"/>
        <w:jc w:val="both"/>
      </w:pPr>
      <w:r>
        <w:t>W postępowaniu o udzielenie zamówienia komunikacja między Zamawiającym a Wykonawcami odbywa się przy użyciu:</w:t>
      </w:r>
    </w:p>
    <w:p w:rsidR="00CF46DE" w:rsidRDefault="00CF46DE" w:rsidP="00CF46DE">
      <w:pPr>
        <w:pStyle w:val="Akapitzlist"/>
        <w:numPr>
          <w:ilvl w:val="1"/>
          <w:numId w:val="40"/>
        </w:numPr>
        <w:spacing w:after="0"/>
        <w:jc w:val="both"/>
      </w:pPr>
      <w:r>
        <w:t xml:space="preserve">platformy: platformazakupowa.pl. link: </w:t>
      </w:r>
      <w:hyperlink r:id="rId11" w:history="1">
        <w:r w:rsidRPr="00CF46DE">
          <w:rPr>
            <w:rStyle w:val="Hipercze"/>
            <w:b/>
            <w:i/>
          </w:rPr>
          <w:t>https://platformazakupowa.pl/pn/spzoz_wegrow</w:t>
        </w:r>
      </w:hyperlink>
      <w:r>
        <w:t xml:space="preserve">  </w:t>
      </w:r>
      <w:r w:rsidRPr="00CF46DE">
        <w:rPr>
          <w:b/>
          <w:i/>
        </w:rPr>
        <w:t>dotyczy – składania ofert, zmiany i wycofania oferty</w:t>
      </w:r>
      <w:r>
        <w:t>;</w:t>
      </w:r>
    </w:p>
    <w:p w:rsidR="00CF46DE" w:rsidRDefault="00CF46DE" w:rsidP="00CF46DE">
      <w:pPr>
        <w:pStyle w:val="Akapitzlist"/>
        <w:numPr>
          <w:ilvl w:val="1"/>
          <w:numId w:val="40"/>
        </w:numPr>
        <w:spacing w:after="0"/>
        <w:jc w:val="both"/>
      </w:pPr>
      <w:r>
        <w:t>platformy:</w:t>
      </w:r>
      <w:r w:rsidR="006A6E12">
        <w:t xml:space="preserve"> </w:t>
      </w:r>
      <w:r>
        <w:t xml:space="preserve">platformazakupowa.pl. link: </w:t>
      </w:r>
      <w:hyperlink r:id="rId12" w:history="1">
        <w:r w:rsidRPr="00CF46DE">
          <w:rPr>
            <w:rStyle w:val="Hipercze"/>
            <w:b/>
            <w:i/>
          </w:rPr>
          <w:t>https://platformazakupowa.pl/pn/spzoz_wegrow</w:t>
        </w:r>
      </w:hyperlink>
      <w:r>
        <w:t xml:space="preserve">  lub poczty elektronicznej: </w:t>
      </w:r>
      <w:hyperlink r:id="rId13" w:history="1">
        <w:r w:rsidRPr="0092614C">
          <w:rPr>
            <w:rStyle w:val="Hipercze"/>
            <w:b/>
            <w:i/>
          </w:rPr>
          <w:t>zamowienia@spzoz-wegrow.home.pl</w:t>
        </w:r>
      </w:hyperlink>
      <w:r>
        <w:t xml:space="preserve"> – </w:t>
      </w:r>
      <w:r w:rsidRPr="00CF46DE">
        <w:rPr>
          <w:b/>
          <w:i/>
        </w:rPr>
        <w:t>dotyczy zadawania pytań, wezwań</w:t>
      </w:r>
      <w:r w:rsidR="006A6E12">
        <w:rPr>
          <w:b/>
          <w:i/>
        </w:rPr>
        <w:t>,</w:t>
      </w:r>
      <w:r w:rsidRPr="00CF46DE">
        <w:rPr>
          <w:b/>
          <w:i/>
        </w:rPr>
        <w:t xml:space="preserve"> uzupełnień, składania  oświadczeń, wyjaśnień</w:t>
      </w:r>
      <w:r>
        <w:t xml:space="preserve">. </w:t>
      </w:r>
    </w:p>
    <w:p w:rsidR="00CF46DE" w:rsidRPr="00441B91" w:rsidRDefault="00CF46DE" w:rsidP="00CF46D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441B91">
        <w:rPr>
          <w:rFonts w:cstheme="minorHAnsi"/>
        </w:rPr>
        <w:t>Sposób sporządzenia dokumentów elektronicznych, oświadczeń lub elektronicznych kopii dokumentów lub oświadczeń musi być zgodny z wymaganiami określonymi w rozporządzeniach:</w:t>
      </w:r>
    </w:p>
    <w:p w:rsidR="00CF46DE" w:rsidRPr="00441B91" w:rsidRDefault="00CF46DE" w:rsidP="00CF46DE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</w:rPr>
      </w:pPr>
      <w:r w:rsidRPr="00441B91">
        <w:rPr>
          <w:rFonts w:cstheme="minorHAnsi"/>
        </w:rPr>
        <w:t xml:space="preserve">Prezesa Rady Ministrów z dnia 27 czerwca 2017 r. w sprawie użycia środków komunikacji elektronicznej w postępowaniu o udzielenie zamówienia publicznego oraz udostępniania </w:t>
      </w:r>
      <w:r w:rsidRPr="00441B91">
        <w:rPr>
          <w:rFonts w:cstheme="minorHAnsi"/>
        </w:rPr>
        <w:br/>
        <w:t xml:space="preserve">i przechowywania dokumentów elektronicznych; </w:t>
      </w:r>
    </w:p>
    <w:p w:rsidR="00CF46DE" w:rsidRPr="00441B91" w:rsidRDefault="00CF46DE" w:rsidP="00CF46DE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</w:rPr>
      </w:pPr>
      <w:r w:rsidRPr="00441B91">
        <w:rPr>
          <w:rFonts w:cstheme="minorHAnsi"/>
        </w:rPr>
        <w:t>Ministra Rozwoju z dnia 26 lipca 2016 r. w sprawie rodzajów dokumentów, jakich może żądać zamawiający od wykonawcy w postępowaniu o udzielenie zamówienia;</w:t>
      </w:r>
    </w:p>
    <w:p w:rsidR="00CF46DE" w:rsidRPr="00441B91" w:rsidRDefault="00CF46DE" w:rsidP="00CF46DE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</w:rPr>
      </w:pPr>
      <w:r w:rsidRPr="00441B91">
        <w:rPr>
          <w:rFonts w:cstheme="minorHAnsi"/>
        </w:rPr>
        <w:t>Ministra Przedsiębiorczości i Technologii z dnia 16 października 2018 r. zmieniającym rozporządzenie w sprawie rodzajów dokumentów, jakich może żądać zamawiający od wykonawcy w postępowaniu o udzielenie zamówienia;</w:t>
      </w:r>
    </w:p>
    <w:p w:rsidR="00CF46DE" w:rsidRPr="00441B91" w:rsidRDefault="00CF46DE" w:rsidP="00CF46DE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</w:rPr>
      </w:pPr>
      <w:r w:rsidRPr="00441B91">
        <w:rPr>
          <w:rFonts w:cstheme="minorHAnsi"/>
        </w:rPr>
        <w:lastRenderedPageBreak/>
        <w:t xml:space="preserve">Prezesa Rady Ministrów z dnia 17 października 2018 r. zmieniającym rozporządzenie </w:t>
      </w:r>
      <w:r w:rsidRPr="00441B91">
        <w:rPr>
          <w:rFonts w:cstheme="minorHAnsi"/>
        </w:rPr>
        <w:br/>
        <w:t>w sprawie użycia środków komunikacji elektronicznej w postępowaniu o udzielenie zamówienia publicznego oraz udostepnienia i przechowywa</w:t>
      </w:r>
      <w:r>
        <w:rPr>
          <w:rFonts w:cstheme="minorHAnsi"/>
        </w:rPr>
        <w:t>nia dokumentów elektronicznych.</w:t>
      </w:r>
    </w:p>
    <w:p w:rsidR="00CF46DE" w:rsidRPr="00441B91" w:rsidRDefault="00CF46DE" w:rsidP="00CF46D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441B91">
        <w:rPr>
          <w:rFonts w:cstheme="minorHAnsi"/>
        </w:rPr>
        <w:t xml:space="preserve">Wymagania techniczne i organizacyjne wysyłania i odbierania dokumentów elektronicznych, elektronicznych kopii dokumentów i oświadczeń oraz informacji przekazywanych przy ich użyciu, opisane zostały </w:t>
      </w:r>
      <w:r w:rsidRPr="00016B5F">
        <w:rPr>
          <w:rFonts w:cstheme="minorHAnsi"/>
        </w:rPr>
        <w:t xml:space="preserve">w Instrukcji dla Wykonawców. Instrukcja jest udostępniona na platformie </w:t>
      </w:r>
      <w:r w:rsidRPr="006A09DD">
        <w:rPr>
          <w:rFonts w:cstheme="minorHAnsi"/>
          <w:b/>
          <w:color w:val="2E74B5" w:themeColor="accent1" w:themeShade="BF"/>
        </w:rPr>
        <w:t>platformazakupowa.pl.</w:t>
      </w:r>
    </w:p>
    <w:p w:rsidR="00CF46DE" w:rsidRDefault="00CF46DE" w:rsidP="00CF46D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441B91">
        <w:rPr>
          <w:rFonts w:cstheme="minorHAnsi"/>
        </w:rPr>
        <w:t>Za datę przekazania oferty, wniosków, zawiadomień, dokumentów elektronicznych, oświadczeń lub elektronicznych kopii dokumentów lub oświadczeń oraz innych informacji przyjmuje się datę ich</w:t>
      </w:r>
      <w:r>
        <w:rPr>
          <w:rFonts w:cstheme="minorHAnsi"/>
        </w:rPr>
        <w:t xml:space="preserve"> wpływu  </w:t>
      </w:r>
      <w:r w:rsidRPr="00441B91">
        <w:rPr>
          <w:rFonts w:cstheme="minorHAnsi"/>
        </w:rPr>
        <w:t xml:space="preserve"> na platformę </w:t>
      </w:r>
      <w:r>
        <w:rPr>
          <w:rFonts w:cstheme="minorHAnsi"/>
          <w:b/>
          <w:color w:val="2E74B5" w:themeColor="accent1" w:themeShade="BF"/>
        </w:rPr>
        <w:t xml:space="preserve">platformazakupowa.pl </w:t>
      </w:r>
      <w:r>
        <w:rPr>
          <w:rFonts w:cstheme="minorHAnsi"/>
        </w:rPr>
        <w:t>Zamawiającego lub a-maila Zamawiającego.</w:t>
      </w:r>
    </w:p>
    <w:p w:rsidR="00ED3E03" w:rsidRPr="00ED3E03" w:rsidRDefault="00ED3E03" w:rsidP="00CF46D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b/>
        </w:rPr>
      </w:pPr>
      <w:r w:rsidRPr="00ED3E03">
        <w:rPr>
          <w:b/>
        </w:rPr>
        <w:t>Wyjaśnienie treści SIWZ</w:t>
      </w:r>
    </w:p>
    <w:p w:rsidR="00ED3E03" w:rsidRDefault="00216BEB" w:rsidP="00ED3E03">
      <w:pPr>
        <w:pStyle w:val="Akapitzlist"/>
        <w:numPr>
          <w:ilvl w:val="1"/>
          <w:numId w:val="40"/>
        </w:numPr>
        <w:spacing w:after="0"/>
        <w:jc w:val="both"/>
      </w:pPr>
      <w:r>
        <w:t>Wykonawca może zwrócić się do Zama</w:t>
      </w:r>
      <w:r w:rsidR="006A5F9D">
        <w:t>wiającego o wyjaśnienie treści Specyfikacji Istotnych Warunków Z</w:t>
      </w:r>
      <w:r>
        <w:t xml:space="preserve">amówienia. Zamawiający udzieli wyjaśnień niezwłocznie, nie później niż na </w:t>
      </w:r>
      <w:r w:rsidRPr="00CF46DE">
        <w:rPr>
          <w:b/>
        </w:rPr>
        <w:t>2 dni</w:t>
      </w:r>
      <w:r>
        <w:t xml:space="preserve"> przed upływem terminu składania ofert, pod warunkiem, że wniosek o wyjaśnienie treści specyfikacji istotnych warunków zamówienia wpłynął do Zamawiającego nie później niż do końca dnia, w którym upływa połowa wyznaczonego </w:t>
      </w:r>
      <w:r w:rsidR="00D461E7">
        <w:t>terminu składania</w:t>
      </w:r>
      <w:r>
        <w:t xml:space="preserve"> </w:t>
      </w:r>
      <w:r w:rsidR="00D461E7">
        <w:t>ofert tj</w:t>
      </w:r>
      <w:r>
        <w:t xml:space="preserve">. </w:t>
      </w:r>
      <w:r w:rsidR="00334ADA">
        <w:rPr>
          <w:b/>
          <w:color w:val="FF0000"/>
        </w:rPr>
        <w:t xml:space="preserve">25 marca 2020 </w:t>
      </w:r>
      <w:r w:rsidRPr="00CF46DE">
        <w:rPr>
          <w:b/>
          <w:color w:val="FF0000"/>
        </w:rPr>
        <w:t>r</w:t>
      </w:r>
      <w:r w:rsidR="001B2DE1" w:rsidRPr="00CF46DE">
        <w:rPr>
          <w:b/>
          <w:color w:val="FF0000"/>
        </w:rPr>
        <w:t>.</w:t>
      </w:r>
      <w:r w:rsidR="006A5F9D">
        <w:t xml:space="preserve"> </w:t>
      </w:r>
      <w:r>
        <w:t xml:space="preserve">(art. 38 ust.1). </w:t>
      </w:r>
    </w:p>
    <w:p w:rsidR="00ED3E03" w:rsidRDefault="00ED3E03" w:rsidP="00ED3E03">
      <w:pPr>
        <w:pStyle w:val="Akapitzlist"/>
        <w:numPr>
          <w:ilvl w:val="1"/>
          <w:numId w:val="40"/>
        </w:numPr>
        <w:spacing w:after="0"/>
        <w:jc w:val="both"/>
      </w:pPr>
      <w:r>
        <w:t>Jeżeli wniosek o wyjaśnienie treści SIWZ wpłynie po upływie terminu wskazanego powyżej lub dotyczy udzielonych wyjaśnień, Zamawiający może udzielić wyjaśnień albo pozostawić wniosek bez rozpoznania.</w:t>
      </w:r>
    </w:p>
    <w:p w:rsidR="00ED3E03" w:rsidRDefault="00ED3E03" w:rsidP="00ED3E03">
      <w:pPr>
        <w:pStyle w:val="Akapitzlist"/>
        <w:numPr>
          <w:ilvl w:val="1"/>
          <w:numId w:val="40"/>
        </w:numPr>
        <w:spacing w:after="0"/>
        <w:jc w:val="both"/>
      </w:pPr>
      <w:r>
        <w:t>Przedłużenie terminu składania ofert nie wpływa na bieg terminu składania w/w wniosku.</w:t>
      </w:r>
    </w:p>
    <w:p w:rsidR="00ED3E03" w:rsidRDefault="00ED3E03" w:rsidP="00ED3E03">
      <w:pPr>
        <w:pStyle w:val="Akapitzlist"/>
        <w:numPr>
          <w:ilvl w:val="1"/>
          <w:numId w:val="40"/>
        </w:numPr>
        <w:spacing w:after="0"/>
        <w:jc w:val="both"/>
      </w:pPr>
      <w:r>
        <w:t xml:space="preserve">Treść zapytań wraz z wyjaśnieniami Zamawiający zamieści na platformie </w:t>
      </w:r>
      <w:r w:rsidRPr="00ED3E03">
        <w:rPr>
          <w:b/>
          <w:color w:val="0070C0"/>
        </w:rPr>
        <w:t>platformazakupowa.pl</w:t>
      </w:r>
      <w:r w:rsidRPr="00ED3E03">
        <w:rPr>
          <w:color w:val="0070C0"/>
        </w:rPr>
        <w:t xml:space="preserve">  </w:t>
      </w:r>
      <w:r>
        <w:t>na której zamieścił SIWZ, nr referencyjny postępowania ZP/SD/4/20, bez ujawniania źródła zapytania.</w:t>
      </w:r>
    </w:p>
    <w:p w:rsidR="00ED3E03" w:rsidRDefault="00ED3E03" w:rsidP="00ED3E03">
      <w:pPr>
        <w:pStyle w:val="Akapitzlist"/>
        <w:numPr>
          <w:ilvl w:val="1"/>
          <w:numId w:val="40"/>
        </w:numPr>
        <w:spacing w:after="0"/>
        <w:jc w:val="both"/>
      </w:pPr>
      <w:r>
        <w:t xml:space="preserve">W uzasadnionych przypadkach Zamawiający może przed upływem terminu składania ofert zmienić treść SIWZ. Dokonaną zmianę SIWZ Zamawiający udostępni na platformie </w:t>
      </w:r>
      <w:r w:rsidRPr="00ED3E03">
        <w:rPr>
          <w:b/>
          <w:color w:val="0070C0"/>
        </w:rPr>
        <w:t>platformazakupowa.pl</w:t>
      </w:r>
      <w:r w:rsidRPr="00ED3E03">
        <w:rPr>
          <w:color w:val="0070C0"/>
        </w:rPr>
        <w:t xml:space="preserve">  </w:t>
      </w:r>
      <w:r>
        <w:t>na której zamieścił SIWZ, nr referencyjny postępowania ZP/SD/4/20.</w:t>
      </w:r>
    </w:p>
    <w:p w:rsidR="00CF46DE" w:rsidRPr="00ED3E03" w:rsidRDefault="00ED3E03" w:rsidP="00ED3E03">
      <w:pPr>
        <w:pStyle w:val="Akapitzlist"/>
        <w:numPr>
          <w:ilvl w:val="1"/>
          <w:numId w:val="40"/>
        </w:numPr>
        <w:spacing w:after="0"/>
        <w:jc w:val="both"/>
      </w:pPr>
      <w:r>
        <w:t>Zmiany są każdorazowo wiążące dla Wykonawców.</w:t>
      </w:r>
    </w:p>
    <w:p w:rsidR="00CF46DE" w:rsidRPr="00CF46DE" w:rsidRDefault="00216BEB" w:rsidP="00CF46D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CF46DE">
        <w:rPr>
          <w:u w:val="single"/>
        </w:rPr>
        <w:t>Zamawiający nie przewiduje zorganizowania zebrania z Wykonawcami.</w:t>
      </w:r>
    </w:p>
    <w:p w:rsidR="00CF46DE" w:rsidRPr="00ED3E03" w:rsidRDefault="00216BEB" w:rsidP="00ED3E03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>
        <w:t>Nie udziela się żadnych ustnych i telefonicznych informacji, wyjaśnień cz</w:t>
      </w:r>
      <w:r w:rsidR="006A5F9D">
        <w:t xml:space="preserve">y odpowiedzi na kierowane </w:t>
      </w:r>
      <w:r w:rsidR="00D461E7">
        <w:t>do Zamawiającego</w:t>
      </w:r>
      <w:r>
        <w:t xml:space="preserve"> zapytania. </w:t>
      </w:r>
    </w:p>
    <w:p w:rsidR="00CF46DE" w:rsidRPr="00CF46DE" w:rsidRDefault="00216BEB" w:rsidP="00CF46D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>
        <w:t>Osobami uprawnionymi do ko</w:t>
      </w:r>
      <w:r w:rsidR="004D1308">
        <w:t xml:space="preserve">ntaktów z Wykonawcami </w:t>
      </w:r>
      <w:r w:rsidR="00D461E7">
        <w:t xml:space="preserve">są: </w:t>
      </w:r>
    </w:p>
    <w:p w:rsidR="00CF46DE" w:rsidRPr="00CF46DE" w:rsidRDefault="00295199" w:rsidP="00CF46DE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</w:rPr>
      </w:pPr>
      <w:r w:rsidRPr="00CF46DE">
        <w:rPr>
          <w:b/>
        </w:rPr>
        <w:t>Renata Chojecka</w:t>
      </w:r>
      <w:r w:rsidR="004B2325" w:rsidRPr="00CF46DE">
        <w:rPr>
          <w:b/>
        </w:rPr>
        <w:t>,</w:t>
      </w:r>
      <w:r w:rsidRPr="00CF46DE">
        <w:rPr>
          <w:b/>
        </w:rPr>
        <w:t xml:space="preserve"> Pielęgniarka Epidemiologiczna</w:t>
      </w:r>
      <w:r>
        <w:t xml:space="preserve">, </w:t>
      </w:r>
      <w:r w:rsidR="004B2325">
        <w:t>tel. 25</w:t>
      </w:r>
      <w:r>
        <w:t> </w:t>
      </w:r>
      <w:r w:rsidR="004B2325">
        <w:t>792</w:t>
      </w:r>
      <w:r>
        <w:t xml:space="preserve"> </w:t>
      </w:r>
      <w:r w:rsidR="004B2325">
        <w:t xml:space="preserve">20 </w:t>
      </w:r>
      <w:r w:rsidR="00216BEB">
        <w:t>41</w:t>
      </w:r>
      <w:r>
        <w:t xml:space="preserve"> do 43</w:t>
      </w:r>
      <w:r w:rsidR="00216BEB">
        <w:t xml:space="preserve"> wew. </w:t>
      </w:r>
      <w:r>
        <w:t>154</w:t>
      </w:r>
      <w:r w:rsidR="00216BEB">
        <w:t xml:space="preserve">, </w:t>
      </w:r>
      <w:r w:rsidR="006A5F9D">
        <w:t xml:space="preserve">w </w:t>
      </w:r>
      <w:r w:rsidR="00D461E7">
        <w:t>godz. 8</w:t>
      </w:r>
      <w:r w:rsidR="00D461E7" w:rsidRPr="00CF46DE">
        <w:rPr>
          <w:vertAlign w:val="superscript"/>
        </w:rPr>
        <w:t>00</w:t>
      </w:r>
      <w:r>
        <w:t xml:space="preserve"> -</w:t>
      </w:r>
      <w:r w:rsidR="00D461E7">
        <w:t>14</w:t>
      </w:r>
      <w:r w:rsidR="00D461E7" w:rsidRPr="00CF46DE">
        <w:rPr>
          <w:vertAlign w:val="superscript"/>
        </w:rPr>
        <w:t>30</w:t>
      </w:r>
      <w:r w:rsidR="00D461E7">
        <w:t xml:space="preserve"> – zagadnienia</w:t>
      </w:r>
      <w:r w:rsidR="004B2325">
        <w:t xml:space="preserve"> merytoryczne; </w:t>
      </w:r>
    </w:p>
    <w:p w:rsidR="00833D47" w:rsidRPr="00ED3E03" w:rsidRDefault="00CF46DE" w:rsidP="00CF46DE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</w:rPr>
      </w:pPr>
      <w:r>
        <w:rPr>
          <w:b/>
        </w:rPr>
        <w:t>Sylwia Gontarz</w:t>
      </w:r>
      <w:r w:rsidR="00295199" w:rsidRPr="00CF46DE">
        <w:rPr>
          <w:b/>
        </w:rPr>
        <w:t>,</w:t>
      </w:r>
      <w:r w:rsidR="00D461E7" w:rsidRPr="00CF46DE">
        <w:rPr>
          <w:b/>
        </w:rPr>
        <w:t xml:space="preserve"> Dział</w:t>
      </w:r>
      <w:r w:rsidR="00216BEB" w:rsidRPr="00CF46DE">
        <w:rPr>
          <w:b/>
        </w:rPr>
        <w:t xml:space="preserve"> Zamówi</w:t>
      </w:r>
      <w:r w:rsidR="004B2325" w:rsidRPr="00CF46DE">
        <w:rPr>
          <w:b/>
        </w:rPr>
        <w:t xml:space="preserve">eń </w:t>
      </w:r>
      <w:r w:rsidR="00D461E7" w:rsidRPr="00CF46DE">
        <w:rPr>
          <w:b/>
        </w:rPr>
        <w:t>Publicznych</w:t>
      </w:r>
      <w:r w:rsidR="00D461E7">
        <w:t xml:space="preserve"> tel</w:t>
      </w:r>
      <w:r w:rsidR="004B2325">
        <w:t xml:space="preserve">.25 792 00 </w:t>
      </w:r>
      <w:r w:rsidR="00216BEB">
        <w:t>38,</w:t>
      </w:r>
      <w:r w:rsidR="004B2325">
        <w:t xml:space="preserve"> w godz. 8</w:t>
      </w:r>
      <w:r w:rsidR="004B2325" w:rsidRPr="00CF46DE">
        <w:rPr>
          <w:vertAlign w:val="superscript"/>
        </w:rPr>
        <w:t>00</w:t>
      </w:r>
      <w:r w:rsidR="004B2325">
        <w:t>-15</w:t>
      </w:r>
      <w:r w:rsidR="004B2325" w:rsidRPr="00CF46DE">
        <w:rPr>
          <w:vertAlign w:val="superscript"/>
        </w:rPr>
        <w:t>00</w:t>
      </w:r>
      <w:r w:rsidR="004B2325">
        <w:t xml:space="preserve"> – </w:t>
      </w:r>
      <w:r w:rsidR="00216BEB">
        <w:t>sprawy proceduralne.</w:t>
      </w:r>
    </w:p>
    <w:p w:rsidR="00ED3E03" w:rsidRPr="00CF46DE" w:rsidRDefault="00ED3E03" w:rsidP="00ED3E03">
      <w:pPr>
        <w:pStyle w:val="Akapitzlist"/>
        <w:spacing w:after="0"/>
        <w:ind w:left="792"/>
        <w:jc w:val="both"/>
        <w:rPr>
          <w:rFonts w:cstheme="minorHAnsi"/>
        </w:rPr>
      </w:pPr>
    </w:p>
    <w:p w:rsidR="00216BEB" w:rsidRPr="004B2325" w:rsidRDefault="00216BEB" w:rsidP="004B2325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B2325">
        <w:rPr>
          <w:b/>
        </w:rPr>
        <w:t>WYMAGANIA DOTYCZĄCE WADIUM</w:t>
      </w:r>
    </w:p>
    <w:p w:rsidR="00216BEB" w:rsidRDefault="00216BEB" w:rsidP="00CA2DF3">
      <w:pPr>
        <w:spacing w:after="0"/>
        <w:jc w:val="both"/>
      </w:pPr>
      <w:r>
        <w:t xml:space="preserve">    </w:t>
      </w:r>
    </w:p>
    <w:p w:rsidR="00216BEB" w:rsidRDefault="00D461E7" w:rsidP="00CA2DF3">
      <w:pPr>
        <w:spacing w:after="0"/>
        <w:jc w:val="both"/>
      </w:pPr>
      <w:r>
        <w:t>Zamawiający nie</w:t>
      </w:r>
      <w:r w:rsidR="00216BEB">
        <w:t xml:space="preserve"> wymaga wniesienia wadium.</w:t>
      </w:r>
    </w:p>
    <w:p w:rsidR="00295199" w:rsidRDefault="00295199" w:rsidP="00CA2DF3">
      <w:pPr>
        <w:spacing w:after="0"/>
        <w:jc w:val="both"/>
      </w:pPr>
    </w:p>
    <w:p w:rsidR="00216BEB" w:rsidRPr="004B2325" w:rsidRDefault="00216BEB" w:rsidP="004B2325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B2325">
        <w:rPr>
          <w:b/>
        </w:rPr>
        <w:t xml:space="preserve">TERMIN ZWIĄZANIA WARUNKAMI OFERTY </w:t>
      </w:r>
    </w:p>
    <w:p w:rsidR="00216BEB" w:rsidRDefault="00216BEB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  <w:r>
        <w:t>Wykonawca składający ofe</w:t>
      </w:r>
      <w:r w:rsidR="004D1308">
        <w:t xml:space="preserve">rtę pozostaje nią związany </w:t>
      </w:r>
      <w:r>
        <w:t>przez okres 30</w:t>
      </w:r>
      <w:r w:rsidR="004D1308">
        <w:t xml:space="preserve"> dni. Bieg terminu związania </w:t>
      </w:r>
      <w:r w:rsidR="004D1308">
        <w:br/>
        <w:t xml:space="preserve">z </w:t>
      </w:r>
      <w:r>
        <w:t>ofertą rozpoczyna się wr</w:t>
      </w:r>
      <w:r w:rsidR="004D1308">
        <w:t xml:space="preserve">az z upływem terminu składania </w:t>
      </w:r>
      <w:r>
        <w:t xml:space="preserve">ofert. </w:t>
      </w:r>
    </w:p>
    <w:p w:rsidR="004D1308" w:rsidRDefault="004D1308" w:rsidP="00CA2DF3">
      <w:pPr>
        <w:spacing w:after="0"/>
        <w:jc w:val="both"/>
      </w:pPr>
    </w:p>
    <w:p w:rsidR="00216BEB" w:rsidRPr="004D1308" w:rsidRDefault="00D461E7" w:rsidP="004D130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D1308">
        <w:rPr>
          <w:b/>
        </w:rPr>
        <w:t>OPIS SPOSOBU PRZYGOTOWANIA OFERTY</w:t>
      </w:r>
    </w:p>
    <w:p w:rsidR="004D1308" w:rsidRPr="004D1308" w:rsidRDefault="004D1308" w:rsidP="00CA2DF3">
      <w:pPr>
        <w:spacing w:after="0"/>
        <w:jc w:val="both"/>
        <w:rPr>
          <w:b/>
        </w:rPr>
      </w:pPr>
    </w:p>
    <w:p w:rsidR="00216BEB" w:rsidRPr="004D1308" w:rsidRDefault="00216BEB" w:rsidP="004D1308">
      <w:pPr>
        <w:pStyle w:val="Akapitzlist"/>
        <w:numPr>
          <w:ilvl w:val="0"/>
          <w:numId w:val="11"/>
        </w:numPr>
        <w:spacing w:after="0"/>
        <w:jc w:val="both"/>
        <w:rPr>
          <w:b/>
          <w:u w:val="single"/>
        </w:rPr>
      </w:pPr>
      <w:r w:rsidRPr="004D1308">
        <w:rPr>
          <w:b/>
          <w:u w:val="single"/>
        </w:rPr>
        <w:t>Przygotowanie oferty.</w:t>
      </w:r>
    </w:p>
    <w:p w:rsidR="00216BEB" w:rsidRDefault="00216BEB" w:rsidP="00CA2DF3">
      <w:pPr>
        <w:spacing w:after="0"/>
        <w:jc w:val="both"/>
      </w:pPr>
    </w:p>
    <w:p w:rsidR="00ED3E03" w:rsidRDefault="00216BEB" w:rsidP="00ED3E03">
      <w:pPr>
        <w:pStyle w:val="Akapitzlist"/>
        <w:numPr>
          <w:ilvl w:val="0"/>
          <w:numId w:val="12"/>
        </w:numPr>
        <w:spacing w:after="0"/>
        <w:jc w:val="both"/>
      </w:pPr>
      <w:r>
        <w:t>Oferty można składać na całość zamówienia, bądź na poszczególne p</w:t>
      </w:r>
      <w:r w:rsidR="004D1308">
        <w:t xml:space="preserve">akiety. Wykonawca ubiegający się </w:t>
      </w:r>
      <w:r>
        <w:t xml:space="preserve">o udzielenie całego zamówienia zobowiązany jest </w:t>
      </w:r>
      <w:r w:rsidR="00D461E7">
        <w:t>złożyć wszystkie</w:t>
      </w:r>
      <w:r w:rsidR="00ED3E03">
        <w:t xml:space="preserve"> oferty częściowe.</w:t>
      </w:r>
    </w:p>
    <w:p w:rsidR="00ED3E03" w:rsidRDefault="00ED3E03" w:rsidP="00ED3E03">
      <w:pPr>
        <w:pStyle w:val="Akapitzlist"/>
        <w:numPr>
          <w:ilvl w:val="0"/>
          <w:numId w:val="12"/>
        </w:numPr>
        <w:spacing w:after="0"/>
        <w:jc w:val="both"/>
      </w:pPr>
      <w:r>
        <w:t xml:space="preserve">Ofertę, należy składać za pośrednictwem platformy zakupowej: </w:t>
      </w:r>
      <w:r w:rsidRPr="00ED3E03">
        <w:rPr>
          <w:b/>
          <w:color w:val="0070C0"/>
        </w:rPr>
        <w:t>platformazakupowa.pl</w:t>
      </w:r>
      <w:r w:rsidRPr="00ED3E03">
        <w:rPr>
          <w:color w:val="0070C0"/>
        </w:rPr>
        <w:t xml:space="preserve"> </w:t>
      </w:r>
      <w:r>
        <w:t xml:space="preserve">Wejście na platformę poprzez link: </w:t>
      </w:r>
      <w:hyperlink r:id="rId14" w:history="1">
        <w:r w:rsidRPr="00ED3E03">
          <w:rPr>
            <w:rStyle w:val="Hipercze"/>
            <w:b/>
            <w:i/>
          </w:rPr>
          <w:t>https://platformazakupowa.pl/pn/spzoz_wegrow</w:t>
        </w:r>
      </w:hyperlink>
      <w:r>
        <w:t xml:space="preserve">  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 xml:space="preserve">Oferta winna być sporządzona w języku polskim i złożona pod rygorem nieważności w postaci elektronicznej w formacie danych .pdf, .doc, .docx, .rtf, .xps, .odt, (Rozporządzenie Rady Ministrów z dnia 12 kwietnia 2012 r. w sprawie Krajowych Ram Interoperacyjności, minimalnych wymagań dla rejestrów publicznych i wymiany informacji w postaci elektronicznej oraz minimalnych wymagań dla systemów teleinformatycznych - Dz. U. z 2012 r., poz. 526 z późn. zm.) i podpisana kwalifikowanym podpisem elektronicznym. </w:t>
      </w:r>
      <w:r w:rsidRPr="005910ED">
        <w:rPr>
          <w:b/>
        </w:rPr>
        <w:t xml:space="preserve">Sposób złożenia oferty, w tym zaszyfrowania oferty opisany został w Instrukcji korzystania z platformy  dla Wykonawców </w:t>
      </w:r>
      <w:r w:rsidR="005910ED" w:rsidRPr="005910ED">
        <w:rPr>
          <w:b/>
        </w:rPr>
        <w:t>na</w:t>
      </w:r>
      <w:r w:rsidRPr="005910ED">
        <w:rPr>
          <w:b/>
        </w:rPr>
        <w:t xml:space="preserve">: </w:t>
      </w:r>
      <w:r w:rsidRPr="005910ED">
        <w:rPr>
          <w:b/>
          <w:color w:val="0070C0"/>
        </w:rPr>
        <w:t xml:space="preserve">platformazakupowa.pl 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Korzystanie z Platformy jest bezpłatne.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Wykonawca może złożyć tylko jedną ofertę.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Wykonawca składa ofertę zgodnie z wymaganiami określonymi w SIWZ. Treść oferty musi odpowiadać treści SIWZ.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Oferta wraz z załącznikami powinna być podpisana przez osobę upoważnioną do reprezentowania Wykonawcy, Oferta sporządzona w postaci elektronicznej powinna być podpisana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uprawnione.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Upoważnienie osób podpisujących ofertę wynikać musi bezpośrednio z dokumentów dołączonych do oferty. Oznacza to, że jeżeli upoważnienie takie nie wynika wprost z dokumentu stwierdzającego status prawny Wykonawcy (odpisu z właściwego rejestru) to do oferty należy dołączyć oryginał pełnomocnictwa lub kopii poświadczonej przez notariusza w postaci dokumentu elektronicznego opatrzonego kwalifikowanym podpisem elektronicznym wystawionego przez osoby do tego upoważnione.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 xml:space="preserve">Zaleca się, by wzory dokumentów dołączonych do SIWZ były wypełnione przez Wykonawcę </w:t>
      </w:r>
      <w:r w:rsidR="005910ED">
        <w:br/>
      </w:r>
      <w:r>
        <w:t>i dołączone do oferty, bądź też przygotowane przez Wykonawcę, w zgodnej z SIWZ formie.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Wykonawca ponosi wszelkie koszty związane z przygotowaniem i złożeniem oferty.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 xml:space="preserve">Wykonawca  za pośrednictwem </w:t>
      </w:r>
      <w:r w:rsidRPr="005910ED">
        <w:rPr>
          <w:b/>
          <w:color w:val="0070C0"/>
        </w:rPr>
        <w:t>platformazakupowa.pl</w:t>
      </w:r>
      <w:r w:rsidRPr="005910ED">
        <w:rPr>
          <w:color w:val="0070C0"/>
        </w:rPr>
        <w:t xml:space="preserve"> </w:t>
      </w:r>
      <w:r>
        <w:t xml:space="preserve">może przed upływem terminu do składania ofert zmienić lub wycofać ofertę. Sposób dokonywania  zmiany  lub wycofania modyfikacji oferty został opisany w </w:t>
      </w:r>
      <w:r w:rsidRPr="005910ED">
        <w:rPr>
          <w:b/>
          <w:i/>
        </w:rPr>
        <w:t>Instrukcji dla Wykonawców</w:t>
      </w:r>
      <w:r>
        <w:t xml:space="preserve">. 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 xml:space="preserve">Wykonawca po upływie terminu składania ofert nie może skutecznie dokonać modyfikacji ani wycofać złożonej oferty. </w:t>
      </w:r>
    </w:p>
    <w:p w:rsidR="005910ED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 xml:space="preserve">Wykonawca składa ofertę w postępowaniu za pośrednictwem </w:t>
      </w:r>
      <w:r w:rsidRPr="005910ED">
        <w:rPr>
          <w:b/>
          <w:i/>
        </w:rPr>
        <w:t>Formularza składania  oferty</w:t>
      </w:r>
      <w:r>
        <w:t xml:space="preserve">, (uzupełnienia, wycofania oferty), dostępnego na platformie </w:t>
      </w:r>
      <w:r w:rsidRPr="005910ED">
        <w:rPr>
          <w:b/>
          <w:color w:val="0070C0"/>
        </w:rPr>
        <w:t>platformazakupowa.pl</w:t>
      </w:r>
      <w:r>
        <w:t xml:space="preserve"> w niniejszym postępowaniu.</w:t>
      </w:r>
    </w:p>
    <w:p w:rsidR="00ED3E03" w:rsidRPr="005910ED" w:rsidRDefault="00ED3E03" w:rsidP="00ED3E03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 xml:space="preserve">Zgodnie z art. 8  ust. 3 ustawy Pzp, nie ujawnia się informacji  stanowiących tajemnicę przedsiębiorstwa w rozumieniu ustawy z dnia 16 kwietnia 1993 r. o zwalczaniu nieuczciwej konkurencji. </w:t>
      </w:r>
      <w:r w:rsidRPr="005910ED">
        <w:rPr>
          <w:b/>
          <w:i/>
        </w:rPr>
        <w:t>Na platformie w  Formularzu składania oferty znajduje się miejsce wyznaczone do dołączenia części oferty stanowiącej tajemnicę przedsiębiorstwa</w:t>
      </w:r>
      <w:r>
        <w:t xml:space="preserve">. </w:t>
      </w:r>
    </w:p>
    <w:p w:rsidR="00216BEB" w:rsidRDefault="00216BEB" w:rsidP="00CA2DF3">
      <w:pPr>
        <w:spacing w:after="0"/>
        <w:jc w:val="both"/>
      </w:pPr>
    </w:p>
    <w:p w:rsidR="00216BEB" w:rsidRPr="00200E86" w:rsidRDefault="00216BEB" w:rsidP="00200E86">
      <w:pPr>
        <w:pStyle w:val="Akapitzlist"/>
        <w:numPr>
          <w:ilvl w:val="0"/>
          <w:numId w:val="11"/>
        </w:numPr>
        <w:spacing w:after="0"/>
        <w:jc w:val="both"/>
        <w:rPr>
          <w:b/>
          <w:u w:val="single"/>
        </w:rPr>
      </w:pPr>
      <w:r w:rsidRPr="00200E86">
        <w:rPr>
          <w:b/>
          <w:u w:val="single"/>
        </w:rPr>
        <w:t xml:space="preserve">Oferta wspólna </w:t>
      </w:r>
    </w:p>
    <w:p w:rsidR="00200E86" w:rsidRDefault="00200E86" w:rsidP="00CA2DF3">
      <w:pPr>
        <w:spacing w:after="0"/>
        <w:jc w:val="both"/>
      </w:pPr>
      <w:r>
        <w:t xml:space="preserve">    </w:t>
      </w:r>
    </w:p>
    <w:p w:rsidR="005910ED" w:rsidRDefault="00216BEB" w:rsidP="005910ED">
      <w:pPr>
        <w:spacing w:after="0"/>
        <w:jc w:val="both"/>
      </w:pPr>
      <w:r>
        <w:lastRenderedPageBreak/>
        <w:t>W przypadku, kiedy ofertę składa kilka podmiotów, oferta tych wykonawców mus</w:t>
      </w:r>
      <w:r w:rsidR="00200E86">
        <w:t>i spełniać następujące warunki:</w:t>
      </w:r>
    </w:p>
    <w:p w:rsidR="005910ED" w:rsidRDefault="005910ED" w:rsidP="005910ED">
      <w:pPr>
        <w:pStyle w:val="Akapitzlist"/>
        <w:numPr>
          <w:ilvl w:val="0"/>
          <w:numId w:val="43"/>
        </w:numPr>
        <w:spacing w:after="0"/>
        <w:jc w:val="both"/>
      </w:pPr>
      <w:r>
        <w:t xml:space="preserve">Oferta winna być opatrzona kwalifikowanym podpisem elektronicznym przez każdego </w:t>
      </w:r>
      <w:r>
        <w:br/>
        <w:t>z Wykonawców występujących wspólnie lub upoważnionego przedstawiciela/lidera.</w:t>
      </w:r>
    </w:p>
    <w:p w:rsidR="005910ED" w:rsidRDefault="005910ED" w:rsidP="005910ED">
      <w:pPr>
        <w:pStyle w:val="Akapitzlist"/>
        <w:numPr>
          <w:ilvl w:val="0"/>
          <w:numId w:val="43"/>
        </w:numPr>
        <w:spacing w:after="0"/>
        <w:jc w:val="both"/>
      </w:pPr>
      <w:r>
        <w:t>Podmioty występujące wspólnie ponoszą solidarną odpowiedzialność za niewykonanie lub nienależyte wykonanie zobowiązań.</w:t>
      </w:r>
    </w:p>
    <w:p w:rsidR="005910ED" w:rsidRDefault="005910ED" w:rsidP="005910ED">
      <w:pPr>
        <w:spacing w:after="0"/>
        <w:jc w:val="both"/>
      </w:pPr>
    </w:p>
    <w:p w:rsidR="00216BEB" w:rsidRDefault="00216BEB" w:rsidP="00CA2DF3">
      <w:pPr>
        <w:spacing w:after="0"/>
        <w:jc w:val="both"/>
      </w:pPr>
    </w:p>
    <w:p w:rsidR="00216BEB" w:rsidRPr="00200E86" w:rsidRDefault="00216BEB" w:rsidP="00200E8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200E86">
        <w:rPr>
          <w:b/>
        </w:rPr>
        <w:t>MIEJSCE ORAZ TERMIN SKŁADANIA I OTWARCIA OFERT</w:t>
      </w:r>
    </w:p>
    <w:p w:rsidR="00216BEB" w:rsidRDefault="00216BEB" w:rsidP="00CA2DF3">
      <w:pPr>
        <w:spacing w:after="0"/>
        <w:jc w:val="both"/>
      </w:pPr>
    </w:p>
    <w:p w:rsidR="005910ED" w:rsidRPr="005910ED" w:rsidRDefault="005910ED" w:rsidP="005910ED">
      <w:pPr>
        <w:pStyle w:val="Akapitzlist"/>
        <w:numPr>
          <w:ilvl w:val="0"/>
          <w:numId w:val="14"/>
        </w:numPr>
        <w:spacing w:after="0"/>
        <w:jc w:val="both"/>
        <w:rPr>
          <w:b/>
          <w:color w:val="FF0000"/>
          <w:u w:val="single"/>
        </w:rPr>
      </w:pPr>
      <w:r w:rsidRPr="005910ED">
        <w:rPr>
          <w:rFonts w:cstheme="minorHAnsi"/>
        </w:rPr>
        <w:t xml:space="preserve">Ofertę należy złożyć w postaci elektronicznej za pośrednictwem </w:t>
      </w:r>
      <w:r w:rsidRPr="005910ED">
        <w:rPr>
          <w:rFonts w:cstheme="minorHAnsi"/>
          <w:b/>
          <w:i/>
        </w:rPr>
        <w:t>formularza składania  oferty lub wniosku</w:t>
      </w:r>
      <w:r w:rsidRPr="005910ED">
        <w:rPr>
          <w:rFonts w:cstheme="minorHAnsi"/>
          <w:b/>
        </w:rPr>
        <w:t>,</w:t>
      </w:r>
      <w:r w:rsidRPr="005910ED">
        <w:rPr>
          <w:rFonts w:cstheme="minorHAnsi"/>
        </w:rPr>
        <w:t xml:space="preserve"> uzupełnienia, wycofania oferty dostępnego na platformie: </w:t>
      </w:r>
      <w:r w:rsidRPr="005910ED">
        <w:rPr>
          <w:rFonts w:cstheme="minorHAnsi"/>
          <w:b/>
          <w:color w:val="2E74B5" w:themeColor="accent1" w:themeShade="BF"/>
        </w:rPr>
        <w:t xml:space="preserve">platformazakupowa.pl </w:t>
      </w:r>
      <w:r w:rsidRPr="005910ED">
        <w:rPr>
          <w:rFonts w:cstheme="minorHAnsi"/>
        </w:rPr>
        <w:t xml:space="preserve">poprzez link: </w:t>
      </w:r>
      <w:hyperlink r:id="rId15" w:history="1">
        <w:r w:rsidRPr="005910ED">
          <w:rPr>
            <w:rStyle w:val="Hipercze"/>
            <w:b/>
          </w:rPr>
          <w:t>https://platformazakupowa.pl/pn/spzoz_wegrow</w:t>
        </w:r>
      </w:hyperlink>
      <w:r w:rsidRPr="005910ED">
        <w:rPr>
          <w:rStyle w:val="Hipercze"/>
          <w:b/>
        </w:rPr>
        <w:t>/</w:t>
      </w:r>
      <w:r w:rsidRPr="005910ED">
        <w:rPr>
          <w:rFonts w:cstheme="minorHAnsi"/>
        </w:rPr>
        <w:t xml:space="preserve"> w nieprzekraczalnym terminie do dnia   </w:t>
      </w:r>
      <w:r w:rsidR="00334ADA">
        <w:rPr>
          <w:rFonts w:cstheme="minorHAnsi"/>
          <w:b/>
          <w:color w:val="FF0000"/>
        </w:rPr>
        <w:t>30.03</w:t>
      </w:r>
      <w:r w:rsidRPr="005910ED">
        <w:rPr>
          <w:rFonts w:cstheme="minorHAnsi"/>
          <w:b/>
          <w:color w:val="FF0000"/>
        </w:rPr>
        <w:t>.2020r. do godziny 10:00.</w:t>
      </w:r>
    </w:p>
    <w:p w:rsidR="005910ED" w:rsidRPr="005910ED" w:rsidRDefault="005910ED" w:rsidP="005910ED">
      <w:pPr>
        <w:pStyle w:val="Akapitzlist"/>
        <w:numPr>
          <w:ilvl w:val="0"/>
          <w:numId w:val="14"/>
        </w:numPr>
        <w:spacing w:after="0"/>
        <w:jc w:val="both"/>
        <w:rPr>
          <w:b/>
          <w:color w:val="FF0000"/>
        </w:rPr>
      </w:pPr>
      <w:r>
        <w:t>Otwarcie ofert nastąpi w siedzibie Zamawiającego tj. SP ZOZ Węgrów ul. Kościuszki 15 ( Dział Zamówień Pub</w:t>
      </w:r>
      <w:r w:rsidR="00334ADA">
        <w:t>licznych – I piętro), w dniu  30.03</w:t>
      </w:r>
      <w:r>
        <w:t xml:space="preserve">.2020 r  o godzinie: 10:10 , za pośrednictwem </w:t>
      </w:r>
      <w:r w:rsidRPr="005910ED">
        <w:rPr>
          <w:b/>
          <w:color w:val="2E74B5" w:themeColor="accent1" w:themeShade="BF"/>
        </w:rPr>
        <w:t>platformazakupowa.pl</w:t>
      </w:r>
    </w:p>
    <w:p w:rsidR="00786292" w:rsidRPr="00786292" w:rsidRDefault="005910ED" w:rsidP="00786292">
      <w:pPr>
        <w:pStyle w:val="Akapitzlist"/>
        <w:numPr>
          <w:ilvl w:val="0"/>
          <w:numId w:val="14"/>
        </w:numPr>
        <w:spacing w:after="0"/>
        <w:jc w:val="both"/>
        <w:rPr>
          <w:b/>
          <w:color w:val="FF0000"/>
        </w:rPr>
      </w:pPr>
      <w:r>
        <w:t>Otwarcie ofert następuje poprzez odszyfrowanie ofert po upływie terminu otwarcia ofert dostępnych na platformie:</w:t>
      </w:r>
      <w:r w:rsidRPr="005910ED">
        <w:rPr>
          <w:b/>
          <w:i/>
        </w:rPr>
        <w:t xml:space="preserve"> </w:t>
      </w:r>
      <w:hyperlink r:id="rId16" w:history="1">
        <w:r w:rsidRPr="005910ED">
          <w:rPr>
            <w:rStyle w:val="Hipercze"/>
            <w:b/>
            <w:i/>
          </w:rPr>
          <w:t>https://platformazakupowa.pl/pn/spzoz_wegrow</w:t>
        </w:r>
      </w:hyperlink>
      <w:r>
        <w:t xml:space="preserve">  i dokonywane jest przez Zamawiającego.</w:t>
      </w:r>
    </w:p>
    <w:p w:rsidR="00786292" w:rsidRPr="00786292" w:rsidRDefault="005910ED" w:rsidP="00786292">
      <w:pPr>
        <w:pStyle w:val="Akapitzlist"/>
        <w:numPr>
          <w:ilvl w:val="0"/>
          <w:numId w:val="14"/>
        </w:numPr>
        <w:spacing w:after="0"/>
        <w:jc w:val="both"/>
        <w:rPr>
          <w:b/>
          <w:color w:val="FF0000"/>
        </w:rPr>
      </w:pPr>
      <w:r>
        <w:t>Otwarcie ofert jest jawne, Wykonawcy mogą uczestniczyć w sesji otwarcia ofert.</w:t>
      </w:r>
    </w:p>
    <w:p w:rsidR="00786292" w:rsidRPr="00786292" w:rsidRDefault="005910ED" w:rsidP="00786292">
      <w:pPr>
        <w:pStyle w:val="Akapitzlist"/>
        <w:numPr>
          <w:ilvl w:val="0"/>
          <w:numId w:val="14"/>
        </w:numPr>
        <w:spacing w:after="0"/>
        <w:jc w:val="both"/>
        <w:rPr>
          <w:b/>
          <w:color w:val="FF0000"/>
        </w:rPr>
      </w:pPr>
      <w:r>
        <w:t>W trakcie otwarcia ofert Zamawiający poda informacje, o których mowa w art. 86 ust. 3-4 ustawy Pzp.</w:t>
      </w:r>
    </w:p>
    <w:p w:rsidR="005910ED" w:rsidRPr="00786292" w:rsidRDefault="005910ED" w:rsidP="00786292">
      <w:pPr>
        <w:pStyle w:val="Akapitzlist"/>
        <w:numPr>
          <w:ilvl w:val="0"/>
          <w:numId w:val="14"/>
        </w:numPr>
        <w:spacing w:after="0"/>
        <w:jc w:val="both"/>
        <w:rPr>
          <w:b/>
          <w:color w:val="FF0000"/>
        </w:rPr>
      </w:pPr>
      <w:r>
        <w:t xml:space="preserve">Niezwłocznie po otwarciu ofert Zamawiający udostępni na platformie </w:t>
      </w:r>
      <w:r w:rsidRPr="00786292">
        <w:rPr>
          <w:b/>
          <w:color w:val="2E74B5" w:themeColor="accent1" w:themeShade="BF"/>
        </w:rPr>
        <w:t>platformazakupowa.pl</w:t>
      </w:r>
      <w:r w:rsidRPr="00786292">
        <w:rPr>
          <w:color w:val="2E74B5" w:themeColor="accent1" w:themeShade="BF"/>
        </w:rPr>
        <w:t xml:space="preserve"> </w:t>
      </w:r>
      <w:r w:rsidR="00786292">
        <w:rPr>
          <w:color w:val="2E74B5" w:themeColor="accent1" w:themeShade="BF"/>
        </w:rPr>
        <w:br/>
      </w:r>
      <w:r>
        <w:t xml:space="preserve">w sekcji </w:t>
      </w:r>
      <w:r w:rsidRPr="00786292">
        <w:rPr>
          <w:b/>
          <w:i/>
        </w:rPr>
        <w:t>„Komunikaty”</w:t>
      </w:r>
      <w:r>
        <w:t xml:space="preserve"> na stronie ww. postępowania informację z otwarcia ofert. </w:t>
      </w:r>
    </w:p>
    <w:p w:rsidR="005910ED" w:rsidRDefault="005910ED" w:rsidP="00786292">
      <w:pPr>
        <w:pStyle w:val="Akapitzlist"/>
        <w:spacing w:after="0"/>
        <w:jc w:val="both"/>
      </w:pPr>
    </w:p>
    <w:p w:rsidR="00216BEB" w:rsidRPr="00875216" w:rsidRDefault="00D461E7" w:rsidP="0087521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875216">
        <w:rPr>
          <w:b/>
        </w:rPr>
        <w:t>OPIS SPOSOBU OBLICZENIA CENY</w:t>
      </w:r>
    </w:p>
    <w:p w:rsidR="00216BEB" w:rsidRDefault="00216BEB" w:rsidP="00CA2DF3">
      <w:pPr>
        <w:spacing w:after="0"/>
        <w:jc w:val="both"/>
      </w:pPr>
    </w:p>
    <w:p w:rsidR="00875216" w:rsidRDefault="00216BEB" w:rsidP="00CA2DF3">
      <w:pPr>
        <w:pStyle w:val="Akapitzlist"/>
        <w:numPr>
          <w:ilvl w:val="0"/>
          <w:numId w:val="15"/>
        </w:numPr>
        <w:spacing w:after="0"/>
        <w:jc w:val="both"/>
      </w:pPr>
      <w:r>
        <w:t xml:space="preserve">Cena oferty musi być skalkulowana w sposób jednoznaczny, uwzględniać </w:t>
      </w:r>
      <w:r w:rsidR="00D461E7">
        <w:t>wszystkie wymagania</w:t>
      </w:r>
      <w:r>
        <w:t xml:space="preserve"> Zamawiającego określone w SIWZ oraz obejmować wszelkie koszty związane z realizacją przedmiotu </w:t>
      </w:r>
      <w:r w:rsidR="00D461E7">
        <w:t>zamówienia oraz</w:t>
      </w:r>
      <w:r w:rsidR="00875216">
        <w:t xml:space="preserve"> podatek. </w:t>
      </w:r>
    </w:p>
    <w:p w:rsidR="00875216" w:rsidRDefault="00216BEB" w:rsidP="00CA2DF3">
      <w:pPr>
        <w:pStyle w:val="Akapitzlist"/>
        <w:numPr>
          <w:ilvl w:val="0"/>
          <w:numId w:val="15"/>
        </w:numPr>
        <w:spacing w:after="0"/>
        <w:jc w:val="both"/>
      </w:pPr>
      <w:r>
        <w:t xml:space="preserve">Cena oferty musi być podana w złotych polskich (PLN), cyfrowo i </w:t>
      </w:r>
      <w:r w:rsidR="00D461E7">
        <w:t>słownie z</w:t>
      </w:r>
      <w:r>
        <w:t xml:space="preserve"> dokładnością do dwóch miejsc po przecinku, z wyodręb</w:t>
      </w:r>
      <w:r w:rsidR="00875216">
        <w:t>nieniem należnego podatku VAT – j</w:t>
      </w:r>
      <w:r>
        <w:t>eżeli występuje.</w:t>
      </w:r>
    </w:p>
    <w:p w:rsidR="00875216" w:rsidRDefault="00216BEB" w:rsidP="00CA2DF3">
      <w:pPr>
        <w:pStyle w:val="Akapitzlist"/>
        <w:numPr>
          <w:ilvl w:val="0"/>
          <w:numId w:val="15"/>
        </w:numPr>
        <w:spacing w:after="0"/>
        <w:jc w:val="both"/>
      </w:pPr>
      <w:r>
        <w:t xml:space="preserve">Ceny jednostkowe muszą być podane w złotych polskich z dokładnością do </w:t>
      </w:r>
      <w:r w:rsidR="00D461E7">
        <w:t>dwóch miejsc</w:t>
      </w:r>
      <w:r>
        <w:t xml:space="preserve"> po przecinku.</w:t>
      </w:r>
    </w:p>
    <w:p w:rsidR="00875216" w:rsidRDefault="00216BEB" w:rsidP="00CA2DF3">
      <w:pPr>
        <w:pStyle w:val="Akapitzlist"/>
        <w:numPr>
          <w:ilvl w:val="0"/>
          <w:numId w:val="15"/>
        </w:numPr>
        <w:spacing w:after="0"/>
        <w:jc w:val="both"/>
      </w:pPr>
      <w:r>
        <w:t xml:space="preserve">Wykonawca może zaproponować tylko jedną cenę nie dopuszcza się </w:t>
      </w:r>
      <w:r w:rsidR="00865E5C">
        <w:t>wariantowości cen</w:t>
      </w:r>
      <w:r>
        <w:t>.</w:t>
      </w:r>
    </w:p>
    <w:p w:rsidR="00875216" w:rsidRDefault="00216BEB" w:rsidP="00CA2DF3">
      <w:pPr>
        <w:pStyle w:val="Akapitzlist"/>
        <w:numPr>
          <w:ilvl w:val="0"/>
          <w:numId w:val="15"/>
        </w:numPr>
        <w:spacing w:after="0"/>
        <w:jc w:val="both"/>
      </w:pPr>
      <w:r>
        <w:t>Jeżeli w postępowaniu złożona będzie oferta, której w</w:t>
      </w:r>
      <w:r w:rsidR="00875216">
        <w:t>ybór prowadziłby do powstania</w:t>
      </w:r>
      <w:r w:rsidR="00875216">
        <w:br/>
      </w:r>
      <w:r>
        <w:t xml:space="preserve">u </w:t>
      </w:r>
      <w:r w:rsidR="00865E5C">
        <w:t>Zamawiającego obowiązku</w:t>
      </w:r>
      <w:r>
        <w:t xml:space="preserve"> podatkowego zgodnie </w:t>
      </w:r>
      <w:r w:rsidR="00865E5C">
        <w:t>z przepisami</w:t>
      </w:r>
      <w:r>
        <w:t xml:space="preserve"> o podatku od </w:t>
      </w:r>
      <w:r w:rsidR="00865E5C">
        <w:t>towarów i</w:t>
      </w:r>
      <w:r>
        <w:t xml:space="preserve"> </w:t>
      </w:r>
      <w:r w:rsidR="00875216">
        <w:t xml:space="preserve">usług, Zamawiający w celu oceny </w:t>
      </w:r>
      <w:r>
        <w:t xml:space="preserve">takiej oferty doliczy do przedstawionej w niej </w:t>
      </w:r>
      <w:r w:rsidR="00865E5C">
        <w:t>ceny podatek</w:t>
      </w:r>
      <w:r>
        <w:t xml:space="preserve"> od towarów i u</w:t>
      </w:r>
      <w:r w:rsidR="00875216">
        <w:t xml:space="preserve">sług, który </w:t>
      </w:r>
      <w:r w:rsidR="00865E5C">
        <w:t>miałby obowiązek</w:t>
      </w:r>
      <w:r w:rsidR="00875216">
        <w:t xml:space="preserve"> </w:t>
      </w:r>
      <w:r>
        <w:t>rozliczyć zgodnie z przepisami.</w:t>
      </w:r>
    </w:p>
    <w:p w:rsidR="00216BEB" w:rsidRDefault="00216BEB" w:rsidP="00CA2DF3">
      <w:pPr>
        <w:pStyle w:val="Akapitzlist"/>
        <w:numPr>
          <w:ilvl w:val="0"/>
          <w:numId w:val="15"/>
        </w:numPr>
        <w:spacing w:after="0"/>
        <w:jc w:val="both"/>
      </w:pPr>
      <w:r>
        <w:t>Prawidłowe ustalenie podatku VAT należy do obowiązków Wykonawcy</w:t>
      </w:r>
      <w:r w:rsidR="00875216">
        <w:t xml:space="preserve">, zgodnie </w:t>
      </w:r>
      <w:r w:rsidR="00865E5C">
        <w:t>z przepisami ustawy</w:t>
      </w:r>
      <w:r w:rsidR="00875216">
        <w:t xml:space="preserve"> </w:t>
      </w:r>
      <w:r>
        <w:t xml:space="preserve">o podatku od towarów i usług oraz podatku akcyzowym. </w:t>
      </w:r>
    </w:p>
    <w:p w:rsidR="00875216" w:rsidRDefault="00875216" w:rsidP="00CA2DF3">
      <w:pPr>
        <w:spacing w:after="0"/>
        <w:jc w:val="both"/>
      </w:pPr>
    </w:p>
    <w:p w:rsidR="00216BEB" w:rsidRPr="00875216" w:rsidRDefault="00216BEB" w:rsidP="00875216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875216">
        <w:rPr>
          <w:b/>
        </w:rPr>
        <w:t>OPIS KRYTERIÓW, KTÓRYMI ZAMAWIAJ</w:t>
      </w:r>
      <w:r w:rsidR="00875216" w:rsidRPr="00875216">
        <w:rPr>
          <w:b/>
        </w:rPr>
        <w:t xml:space="preserve">ACY BĘDZIE SIĘ KIEROWAŁ PRZY </w:t>
      </w:r>
      <w:r w:rsidRPr="00875216">
        <w:rPr>
          <w:b/>
        </w:rPr>
        <w:t xml:space="preserve">WYBORZE OFERTY WRAZ </w:t>
      </w:r>
      <w:r w:rsidR="00875216">
        <w:rPr>
          <w:b/>
        </w:rPr>
        <w:t xml:space="preserve">Z PODANIEM </w:t>
      </w:r>
      <w:r w:rsidRPr="00875216">
        <w:rPr>
          <w:b/>
        </w:rPr>
        <w:t>WAG TY</w:t>
      </w:r>
      <w:r w:rsidR="00875216" w:rsidRPr="00875216">
        <w:rPr>
          <w:b/>
        </w:rPr>
        <w:t xml:space="preserve">CH </w:t>
      </w:r>
      <w:r w:rsidR="00865E5C" w:rsidRPr="00875216">
        <w:rPr>
          <w:b/>
        </w:rPr>
        <w:t>KRYTERIÓW I</w:t>
      </w:r>
      <w:r w:rsidR="00875216" w:rsidRPr="00875216">
        <w:rPr>
          <w:b/>
        </w:rPr>
        <w:t xml:space="preserve"> SPOSOBU </w:t>
      </w:r>
      <w:r w:rsidR="00865E5C" w:rsidRPr="00875216">
        <w:rPr>
          <w:b/>
        </w:rPr>
        <w:t>OCENY OFERT</w:t>
      </w:r>
      <w:r w:rsidRPr="00875216">
        <w:rPr>
          <w:b/>
        </w:rPr>
        <w:t xml:space="preserve">  </w:t>
      </w:r>
    </w:p>
    <w:p w:rsidR="00216BEB" w:rsidRDefault="00216BEB" w:rsidP="00CA2DF3">
      <w:pPr>
        <w:spacing w:after="0"/>
        <w:jc w:val="both"/>
      </w:pPr>
      <w:r>
        <w:t xml:space="preserve">        </w:t>
      </w:r>
    </w:p>
    <w:p w:rsidR="00875216" w:rsidRDefault="00216BEB" w:rsidP="00CA2DF3">
      <w:pPr>
        <w:pStyle w:val="Akapitzlist"/>
        <w:numPr>
          <w:ilvl w:val="0"/>
          <w:numId w:val="16"/>
        </w:numPr>
        <w:spacing w:after="0"/>
        <w:jc w:val="both"/>
      </w:pPr>
      <w:r>
        <w:t xml:space="preserve">Za ofertę najkorzystniejszą zostanie uznana oferta zawierająca najkorzystniejszy </w:t>
      </w:r>
      <w:r w:rsidR="00865E5C">
        <w:t>bilans punktów</w:t>
      </w:r>
      <w:r>
        <w:t xml:space="preserve"> </w:t>
      </w:r>
      <w:r w:rsidR="00875216">
        <w:t>w kryteriach:</w:t>
      </w:r>
    </w:p>
    <w:p w:rsidR="00875216" w:rsidRDefault="00216BEB" w:rsidP="00CA2DF3">
      <w:pPr>
        <w:pStyle w:val="Akapitzlist"/>
        <w:numPr>
          <w:ilvl w:val="1"/>
          <w:numId w:val="17"/>
        </w:numPr>
        <w:spacing w:after="0"/>
        <w:jc w:val="both"/>
      </w:pPr>
      <w:r>
        <w:lastRenderedPageBreak/>
        <w:t>cena - ,,C”</w:t>
      </w:r>
    </w:p>
    <w:p w:rsidR="00216BEB" w:rsidRDefault="00216BEB" w:rsidP="00CA2DF3">
      <w:pPr>
        <w:pStyle w:val="Akapitzlist"/>
        <w:numPr>
          <w:ilvl w:val="1"/>
          <w:numId w:val="17"/>
        </w:numPr>
        <w:spacing w:after="0"/>
        <w:jc w:val="both"/>
      </w:pPr>
      <w:r>
        <w:t xml:space="preserve">termin realizacji </w:t>
      </w:r>
      <w:r w:rsidR="00865E5C">
        <w:t>zamówienia - „T</w:t>
      </w:r>
      <w:r>
        <w:t xml:space="preserve">” </w:t>
      </w:r>
    </w:p>
    <w:p w:rsidR="00216BEB" w:rsidRDefault="00216BEB" w:rsidP="00875216">
      <w:pPr>
        <w:pStyle w:val="Akapitzlist"/>
        <w:spacing w:after="0"/>
        <w:ind w:left="360"/>
        <w:jc w:val="both"/>
      </w:pPr>
      <w:r>
        <w:t>Zamawiający przypisał im następujące znaczenie: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2608"/>
        <w:gridCol w:w="1134"/>
        <w:gridCol w:w="1247"/>
        <w:gridCol w:w="3969"/>
        <w:gridCol w:w="283"/>
      </w:tblGrid>
      <w:tr w:rsidR="003C5E73" w:rsidTr="006A6E12">
        <w:tc>
          <w:tcPr>
            <w:tcW w:w="2608" w:type="dxa"/>
            <w:vAlign w:val="center"/>
          </w:tcPr>
          <w:p w:rsidR="003C5E73" w:rsidRPr="003C5E73" w:rsidRDefault="003C5E73" w:rsidP="003C5E73">
            <w:pPr>
              <w:jc w:val="center"/>
              <w:rPr>
                <w:b/>
                <w:sz w:val="20"/>
                <w:szCs w:val="20"/>
              </w:rPr>
            </w:pPr>
            <w:r w:rsidRPr="003C5E73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134" w:type="dxa"/>
            <w:vAlign w:val="center"/>
          </w:tcPr>
          <w:p w:rsidR="003C5E73" w:rsidRPr="003C5E73" w:rsidRDefault="003C5E73" w:rsidP="003C5E73">
            <w:pPr>
              <w:jc w:val="center"/>
              <w:rPr>
                <w:b/>
                <w:sz w:val="20"/>
                <w:szCs w:val="20"/>
              </w:rPr>
            </w:pPr>
            <w:r w:rsidRPr="003C5E73">
              <w:rPr>
                <w:b/>
                <w:sz w:val="20"/>
                <w:szCs w:val="20"/>
              </w:rPr>
              <w:t>Waga [%]</w:t>
            </w:r>
          </w:p>
        </w:tc>
        <w:tc>
          <w:tcPr>
            <w:tcW w:w="1247" w:type="dxa"/>
            <w:vAlign w:val="center"/>
          </w:tcPr>
          <w:p w:rsidR="003C5E73" w:rsidRPr="003C5E73" w:rsidRDefault="003C5E73" w:rsidP="003C5E73">
            <w:pPr>
              <w:jc w:val="center"/>
              <w:rPr>
                <w:b/>
                <w:sz w:val="20"/>
                <w:szCs w:val="20"/>
              </w:rPr>
            </w:pPr>
            <w:r w:rsidRPr="003C5E73">
              <w:rPr>
                <w:b/>
                <w:sz w:val="20"/>
                <w:szCs w:val="20"/>
              </w:rPr>
              <w:t>Liczba punktów</w:t>
            </w:r>
          </w:p>
        </w:tc>
        <w:tc>
          <w:tcPr>
            <w:tcW w:w="4252" w:type="dxa"/>
            <w:gridSpan w:val="2"/>
            <w:vAlign w:val="center"/>
          </w:tcPr>
          <w:p w:rsidR="003C5E73" w:rsidRPr="003C5E73" w:rsidRDefault="003C5E73" w:rsidP="003C5E73">
            <w:pPr>
              <w:jc w:val="center"/>
              <w:rPr>
                <w:b/>
                <w:sz w:val="20"/>
                <w:szCs w:val="20"/>
              </w:rPr>
            </w:pPr>
            <w:r w:rsidRPr="003C5E73">
              <w:rPr>
                <w:b/>
                <w:sz w:val="20"/>
                <w:szCs w:val="20"/>
              </w:rPr>
              <w:t>Sposób oceny wg wzoru</w:t>
            </w:r>
          </w:p>
        </w:tc>
      </w:tr>
      <w:tr w:rsidR="003C5E73" w:rsidTr="006A6E12">
        <w:trPr>
          <w:trHeight w:val="567"/>
        </w:trPr>
        <w:tc>
          <w:tcPr>
            <w:tcW w:w="2608" w:type="dxa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1134" w:type="dxa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47" w:type="dxa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4252" w:type="dxa"/>
            <w:gridSpan w:val="2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cena najtańszej oferty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cena oferty badanej</m:t>
                  </m:r>
                </m:den>
              </m:f>
            </m:oMath>
            <w:r>
              <w:rPr>
                <w:rFonts w:eastAsiaTheme="minorEastAsia"/>
                <w:sz w:val="20"/>
                <w:szCs w:val="20"/>
              </w:rPr>
              <w:t xml:space="preserve"> x100 x 60%</w:t>
            </w:r>
          </w:p>
        </w:tc>
      </w:tr>
      <w:tr w:rsidR="003C5E73" w:rsidTr="006A6E12">
        <w:trPr>
          <w:trHeight w:val="567"/>
        </w:trPr>
        <w:tc>
          <w:tcPr>
            <w:tcW w:w="2608" w:type="dxa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realizacji zamówienia</w:t>
            </w:r>
          </w:p>
        </w:tc>
        <w:tc>
          <w:tcPr>
            <w:tcW w:w="1134" w:type="dxa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247" w:type="dxa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Termin dostawy w ofercie  badanej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oferta z najwyższą liczbą punktów</m:t>
                  </m:r>
                </m:den>
              </m:f>
            </m:oMath>
            <w:r>
              <w:rPr>
                <w:rFonts w:eastAsiaTheme="minorEastAsia"/>
                <w:sz w:val="20"/>
                <w:szCs w:val="20"/>
              </w:rPr>
              <w:t xml:space="preserve"> x 100 x 40%</w:t>
            </w:r>
          </w:p>
        </w:tc>
      </w:tr>
      <w:tr w:rsidR="003C5E73" w:rsidTr="006A6E12">
        <w:trPr>
          <w:gridAfter w:val="1"/>
          <w:wAfter w:w="283" w:type="dxa"/>
          <w:trHeight w:val="397"/>
        </w:trPr>
        <w:tc>
          <w:tcPr>
            <w:tcW w:w="2608" w:type="dxa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47" w:type="dxa"/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3969" w:type="dxa"/>
            <w:tcBorders>
              <w:bottom w:val="nil"/>
              <w:right w:val="nil"/>
            </w:tcBorders>
            <w:vAlign w:val="center"/>
          </w:tcPr>
          <w:p w:rsidR="003C5E73" w:rsidRPr="003C5E73" w:rsidRDefault="003C5E73" w:rsidP="003C5E7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5E73" w:rsidRDefault="003C5E73" w:rsidP="00CA2DF3">
      <w:pPr>
        <w:spacing w:after="0"/>
        <w:jc w:val="both"/>
      </w:pPr>
    </w:p>
    <w:p w:rsidR="003C5E73" w:rsidRDefault="00216BEB" w:rsidP="00CA2DF3">
      <w:pPr>
        <w:pStyle w:val="Akapitzlist"/>
        <w:numPr>
          <w:ilvl w:val="0"/>
          <w:numId w:val="16"/>
        </w:numPr>
        <w:spacing w:after="0"/>
        <w:jc w:val="both"/>
      </w:pPr>
      <w:r>
        <w:t xml:space="preserve">Punkty w kryterium „termin realizacji zamówienia” zostaną przyznane w następujący sposób:          </w:t>
      </w:r>
    </w:p>
    <w:p w:rsidR="003C5E73" w:rsidRDefault="00216BEB" w:rsidP="00CA2DF3">
      <w:pPr>
        <w:pStyle w:val="Akapitzlist"/>
        <w:numPr>
          <w:ilvl w:val="1"/>
          <w:numId w:val="16"/>
        </w:numPr>
        <w:spacing w:after="0"/>
        <w:jc w:val="both"/>
      </w:pPr>
      <w:r>
        <w:t xml:space="preserve">za </w:t>
      </w:r>
      <w:r w:rsidR="00865E5C">
        <w:t>termin wynoszący</w:t>
      </w:r>
      <w:r>
        <w:t xml:space="preserve"> </w:t>
      </w:r>
      <w:r w:rsidRPr="00295199">
        <w:rPr>
          <w:b/>
        </w:rPr>
        <w:t>5 dni</w:t>
      </w:r>
      <w:r>
        <w:t xml:space="preserve"> roboczych (ma</w:t>
      </w:r>
      <w:r w:rsidR="003C5E73">
        <w:t xml:space="preserve">ksymalny termin graniczny) – </w:t>
      </w:r>
      <w:r w:rsidR="003C5E73" w:rsidRPr="00295199">
        <w:rPr>
          <w:b/>
        </w:rPr>
        <w:t>0</w:t>
      </w:r>
      <w:r w:rsidRPr="00295199">
        <w:rPr>
          <w:b/>
        </w:rPr>
        <w:t xml:space="preserve"> pkt</w:t>
      </w:r>
      <w:r>
        <w:t>;</w:t>
      </w:r>
    </w:p>
    <w:p w:rsidR="00DF37DC" w:rsidRDefault="00216BEB" w:rsidP="00CA2DF3">
      <w:pPr>
        <w:pStyle w:val="Akapitzlist"/>
        <w:numPr>
          <w:ilvl w:val="1"/>
          <w:numId w:val="16"/>
        </w:numPr>
        <w:spacing w:after="0"/>
        <w:jc w:val="both"/>
      </w:pPr>
      <w:r>
        <w:t>za t</w:t>
      </w:r>
      <w:r w:rsidR="003C5E73">
        <w:t xml:space="preserve">ermin wynoszący </w:t>
      </w:r>
      <w:r w:rsidR="003C5E73" w:rsidRPr="00295199">
        <w:rPr>
          <w:b/>
        </w:rPr>
        <w:t>4 dni</w:t>
      </w:r>
      <w:r w:rsidR="003C5E73">
        <w:t xml:space="preserve"> robocze – </w:t>
      </w:r>
      <w:r w:rsidRPr="00295199">
        <w:rPr>
          <w:b/>
        </w:rPr>
        <w:t>2 pkt</w:t>
      </w:r>
      <w:r>
        <w:t>;</w:t>
      </w:r>
    </w:p>
    <w:p w:rsidR="00DF37DC" w:rsidRDefault="00DF37DC" w:rsidP="00CA2DF3">
      <w:pPr>
        <w:pStyle w:val="Akapitzlist"/>
        <w:numPr>
          <w:ilvl w:val="1"/>
          <w:numId w:val="16"/>
        </w:numPr>
        <w:spacing w:after="0"/>
        <w:jc w:val="both"/>
      </w:pPr>
      <w:r>
        <w:t>z</w:t>
      </w:r>
      <w:r w:rsidR="00216BEB">
        <w:t xml:space="preserve">a </w:t>
      </w:r>
      <w:r w:rsidR="00865E5C">
        <w:t>termin wynoszący</w:t>
      </w:r>
      <w:r>
        <w:t xml:space="preserve"> </w:t>
      </w:r>
      <w:r w:rsidRPr="00295199">
        <w:rPr>
          <w:b/>
        </w:rPr>
        <w:t xml:space="preserve">3 </w:t>
      </w:r>
      <w:r w:rsidR="00865E5C" w:rsidRPr="00295199">
        <w:rPr>
          <w:b/>
        </w:rPr>
        <w:t>dni</w:t>
      </w:r>
      <w:r w:rsidR="00865E5C">
        <w:t xml:space="preserve"> robocze</w:t>
      </w:r>
      <w:r>
        <w:t xml:space="preserve"> – </w:t>
      </w:r>
      <w:r w:rsidR="00216BEB" w:rsidRPr="00295199">
        <w:rPr>
          <w:b/>
        </w:rPr>
        <w:t>3 pkt</w:t>
      </w:r>
      <w:r w:rsidR="00216BEB">
        <w:t>;</w:t>
      </w:r>
    </w:p>
    <w:p w:rsidR="00216BEB" w:rsidRDefault="00216BEB" w:rsidP="00CA2DF3">
      <w:pPr>
        <w:pStyle w:val="Akapitzlist"/>
        <w:numPr>
          <w:ilvl w:val="1"/>
          <w:numId w:val="16"/>
        </w:numPr>
        <w:spacing w:after="0"/>
        <w:jc w:val="both"/>
      </w:pPr>
      <w:r>
        <w:t xml:space="preserve">za </w:t>
      </w:r>
      <w:r w:rsidR="00865E5C">
        <w:t>termin wynoszący</w:t>
      </w:r>
      <w:r>
        <w:t xml:space="preserve"> </w:t>
      </w:r>
      <w:r w:rsidRPr="00295199">
        <w:rPr>
          <w:b/>
        </w:rPr>
        <w:t>2 dni</w:t>
      </w:r>
      <w:r>
        <w:t xml:space="preserve"> </w:t>
      </w:r>
      <w:r w:rsidR="00865E5C">
        <w:t>robocze (minimalny</w:t>
      </w:r>
      <w:r w:rsidR="00DF37DC">
        <w:t xml:space="preserve"> termin graniczny) – </w:t>
      </w:r>
      <w:r w:rsidR="00DF37DC" w:rsidRPr="00295199">
        <w:rPr>
          <w:b/>
        </w:rPr>
        <w:t>5 pkt</w:t>
      </w:r>
      <w:r>
        <w:t>.</w:t>
      </w:r>
    </w:p>
    <w:p w:rsidR="00216BEB" w:rsidRDefault="00216BEB" w:rsidP="00DF37DC">
      <w:pPr>
        <w:pStyle w:val="Akapitzlist"/>
        <w:spacing w:after="0"/>
        <w:ind w:left="360"/>
        <w:jc w:val="both"/>
      </w:pPr>
      <w:r w:rsidRPr="00DF37DC">
        <w:rPr>
          <w:b/>
        </w:rPr>
        <w:t xml:space="preserve">Zgodnie z warunkami SIWZ maksymalny termin realizacji </w:t>
      </w:r>
      <w:r w:rsidR="00865E5C" w:rsidRPr="00DF37DC">
        <w:rPr>
          <w:b/>
        </w:rPr>
        <w:t>zamówienia wynosi</w:t>
      </w:r>
      <w:r w:rsidRPr="00DF37DC">
        <w:rPr>
          <w:b/>
        </w:rPr>
        <w:t xml:space="preserve"> 5 dni roboczych.</w:t>
      </w:r>
      <w:r w:rsidR="00DF37DC">
        <w:t xml:space="preserve"> </w:t>
      </w:r>
      <w:r>
        <w:t>Przyznane punkty zostaną podstawione do powyższego wzoru.</w:t>
      </w:r>
      <w:r w:rsidR="00DF37DC">
        <w:t xml:space="preserve"> </w:t>
      </w:r>
      <w:r>
        <w:t xml:space="preserve">Jeżeli Wykonawca w formularzu ofertowym nie wskaże terminu </w:t>
      </w:r>
      <w:r w:rsidR="00865E5C">
        <w:t>realizacji zamówienia</w:t>
      </w:r>
      <w:r>
        <w:t xml:space="preserve">, Zamawiający uzna, </w:t>
      </w:r>
      <w:r w:rsidR="00865E5C">
        <w:t>że Wykonawca zrealizuje</w:t>
      </w:r>
      <w:r>
        <w:t xml:space="preserve"> dostawę przedmiotu </w:t>
      </w:r>
      <w:r w:rsidR="00865E5C">
        <w:t>zamówienia w</w:t>
      </w:r>
      <w:r>
        <w:t xml:space="preserve"> </w:t>
      </w:r>
      <w:r w:rsidR="00865E5C">
        <w:t>terminie wymaganym</w:t>
      </w:r>
      <w:r>
        <w:t xml:space="preserve"> przez </w:t>
      </w:r>
      <w:r w:rsidR="00DF37DC">
        <w:t>Zamawiającego (5 dni roboczych</w:t>
      </w:r>
      <w:r>
        <w:t xml:space="preserve">). </w:t>
      </w:r>
    </w:p>
    <w:p w:rsidR="00DF37DC" w:rsidRDefault="00216BEB" w:rsidP="00CA2DF3">
      <w:pPr>
        <w:pStyle w:val="Akapitzlist"/>
        <w:numPr>
          <w:ilvl w:val="0"/>
          <w:numId w:val="16"/>
        </w:numPr>
        <w:spacing w:after="0"/>
        <w:jc w:val="both"/>
      </w:pPr>
      <w:r>
        <w:t>Punktacja przyznawana ofertom w poszczególnych kryteriach będzie l</w:t>
      </w:r>
      <w:r w:rsidR="00DF37DC">
        <w:t xml:space="preserve">iczona z dokładnością do dwóch </w:t>
      </w:r>
      <w:r>
        <w:t>miejscu po przecinku.</w:t>
      </w:r>
    </w:p>
    <w:p w:rsidR="00DF37DC" w:rsidRDefault="00216BEB" w:rsidP="00CA2DF3">
      <w:pPr>
        <w:pStyle w:val="Akapitzlist"/>
        <w:numPr>
          <w:ilvl w:val="0"/>
          <w:numId w:val="16"/>
        </w:numPr>
        <w:spacing w:after="0"/>
        <w:jc w:val="both"/>
      </w:pPr>
      <w:r>
        <w:t xml:space="preserve">Oferta wypełniająca w najwyższym stopniu wymagania określone w każdym kryterium </w:t>
      </w:r>
      <w:r w:rsidR="00865E5C">
        <w:t>otrzyma maksymalną</w:t>
      </w:r>
      <w:r>
        <w:t xml:space="preserve"> liczbę punktów. Pozostałym Wykonawcom, wypełniającym wymagania </w:t>
      </w:r>
      <w:r w:rsidR="00865E5C">
        <w:t>kryterialne przypisana</w:t>
      </w:r>
      <w:r>
        <w:t xml:space="preserve"> </w:t>
      </w:r>
      <w:r w:rsidR="00DF37DC">
        <w:t>zostanie odpowiednio mniejsza (</w:t>
      </w:r>
      <w:r>
        <w:t>proporcjonalnie mniejsza ) liczba punktów.</w:t>
      </w:r>
    </w:p>
    <w:p w:rsidR="00DF37DC" w:rsidRDefault="00216BEB" w:rsidP="00CA2DF3">
      <w:pPr>
        <w:pStyle w:val="Akapitzlist"/>
        <w:numPr>
          <w:ilvl w:val="0"/>
          <w:numId w:val="16"/>
        </w:numPr>
        <w:spacing w:after="0"/>
        <w:jc w:val="both"/>
      </w:pPr>
      <w:r>
        <w:t>Wynik – za najkorzystniejszą, zostanie uznana oferta przedstawiająca najko</w:t>
      </w:r>
      <w:r w:rsidR="00DF37DC">
        <w:t xml:space="preserve">rzystniejszy bilans punktów, </w:t>
      </w:r>
      <w:r>
        <w:t>przyznanych na podstawie ustalonych kryteriów oceny ofert tj. suma p</w:t>
      </w:r>
      <w:r w:rsidR="00DF37DC">
        <w:t xml:space="preserve">unktów otrzymanych w kryterium </w:t>
      </w:r>
      <w:r>
        <w:t>nr 1</w:t>
      </w:r>
      <w:r w:rsidR="00DF37DC">
        <w:t xml:space="preserve"> </w:t>
      </w:r>
      <w:r>
        <w:t>i 2.</w:t>
      </w:r>
    </w:p>
    <w:p w:rsidR="00F517D8" w:rsidRDefault="00216BEB" w:rsidP="00CA2DF3">
      <w:pPr>
        <w:pStyle w:val="Akapitzlist"/>
        <w:numPr>
          <w:ilvl w:val="0"/>
          <w:numId w:val="16"/>
        </w:numPr>
        <w:spacing w:after="0"/>
        <w:jc w:val="both"/>
      </w:pPr>
      <w:r>
        <w:t>Jeżeli zaoferowana cena lub koszt, lub ich istotne części składowe, wydają się r</w:t>
      </w:r>
      <w:r w:rsidR="00DF37DC">
        <w:t xml:space="preserve">ażąco niskie </w:t>
      </w:r>
      <w:r w:rsidR="00F517D8">
        <w:br/>
      </w:r>
      <w:r w:rsidR="00DF37DC">
        <w:t xml:space="preserve">w stosunku do </w:t>
      </w:r>
      <w:r>
        <w:t xml:space="preserve">przedmiotu zamówienia i budzą wątpliwości zamawiającego co do </w:t>
      </w:r>
      <w:r w:rsidR="00DF37DC">
        <w:t xml:space="preserve">możliwości wykonania przedmiotu </w:t>
      </w:r>
      <w:r>
        <w:t>zamówienia zgodnie z wymaganiami określonymi przez zamawiające</w:t>
      </w:r>
      <w:r w:rsidR="00DF37DC">
        <w:t xml:space="preserve">go lub wynikającymi z odrębnych </w:t>
      </w:r>
      <w:r>
        <w:t xml:space="preserve">przepisów, zamawiający zwraca się o udzielenie wyjaśnień, w tym złożenie dowodów, dotyczących wyliczenia ceny lub kosztu. </w:t>
      </w:r>
    </w:p>
    <w:p w:rsidR="00F517D8" w:rsidRDefault="00216BEB" w:rsidP="00CA2DF3">
      <w:pPr>
        <w:pStyle w:val="Akapitzlist"/>
        <w:numPr>
          <w:ilvl w:val="1"/>
          <w:numId w:val="16"/>
        </w:numPr>
        <w:spacing w:after="0"/>
        <w:jc w:val="both"/>
      </w:pPr>
      <w:r>
        <w:t xml:space="preserve">W przypadku gdy cena całkowita oferty jest niższa o co najmniej 30% od: </w:t>
      </w:r>
    </w:p>
    <w:p w:rsidR="00F517D8" w:rsidRDefault="00865E5C" w:rsidP="00CA2DF3">
      <w:pPr>
        <w:pStyle w:val="Akapitzlist"/>
        <w:numPr>
          <w:ilvl w:val="2"/>
          <w:numId w:val="16"/>
        </w:numPr>
        <w:spacing w:after="0"/>
        <w:jc w:val="both"/>
      </w:pPr>
      <w:r>
        <w:t>wartości</w:t>
      </w:r>
      <w:r w:rsidR="00216BEB">
        <w:t xml:space="preserve"> zamówienia powiększonej o należny podatek od towarów i usług, ustalonej przed </w:t>
      </w:r>
      <w:r>
        <w:t>wszczęciem postępowania</w:t>
      </w:r>
      <w:r w:rsidR="00216BEB">
        <w:t xml:space="preserve"> zgodnie z art. 35 ust. 1 i 2 lub średniej arytmetycznej cen wszystkich złożonych </w:t>
      </w:r>
      <w:r>
        <w:t>ofert, Zamawiający</w:t>
      </w:r>
      <w:r w:rsidR="00216BEB">
        <w:t xml:space="preserve"> zwraca się o udzielenie wyjaśnień, </w:t>
      </w:r>
      <w:r w:rsidR="00F517D8">
        <w:br/>
      </w:r>
      <w:r w:rsidR="00216BEB">
        <w:t xml:space="preserve">o których mowa w ust. 1, chyba że rozbieżność </w:t>
      </w:r>
      <w:r>
        <w:t>wynika z</w:t>
      </w:r>
      <w:r w:rsidR="00216BEB">
        <w:t xml:space="preserve"> okoliczności oczywistych, które nie wymagają wyjaśnienia;</w:t>
      </w:r>
    </w:p>
    <w:p w:rsidR="00216BEB" w:rsidRDefault="00216BEB" w:rsidP="00CA2DF3">
      <w:pPr>
        <w:pStyle w:val="Akapitzlist"/>
        <w:numPr>
          <w:ilvl w:val="2"/>
          <w:numId w:val="16"/>
        </w:numPr>
        <w:spacing w:after="0"/>
        <w:jc w:val="both"/>
      </w:pPr>
      <w:r>
        <w:t>wartości zamówienia powiększonej o należny podatek od tow</w:t>
      </w:r>
      <w:r w:rsidR="00F517D8">
        <w:t xml:space="preserve">arów i usług, zaktualizowanej z </w:t>
      </w:r>
      <w:r>
        <w:t xml:space="preserve">uwzględnieniem okoliczności, które wpływają na to ustalenie </w:t>
      </w:r>
      <w:r w:rsidR="00F517D8">
        <w:br/>
      </w:r>
      <w:r>
        <w:t>a nastąpiły po wszczęciu postępowania, w szczególności istotnej zmiany cen rynkowych, zamawiający może zwrócić się o udzielenie wyjaśnień,</w:t>
      </w:r>
      <w:r w:rsidR="00F517D8">
        <w:t xml:space="preserve"> </w:t>
      </w:r>
      <w:r w:rsidR="00865E5C">
        <w:t>o których</w:t>
      </w:r>
      <w:r>
        <w:t xml:space="preserve"> mowa w </w:t>
      </w:r>
      <w:r w:rsidR="00865E5C">
        <w:t>art. 90 ust</w:t>
      </w:r>
      <w:r>
        <w:t>. 1.</w:t>
      </w:r>
    </w:p>
    <w:p w:rsidR="00216BEB" w:rsidRDefault="00216BEB" w:rsidP="00CA2DF3">
      <w:pPr>
        <w:spacing w:after="0"/>
        <w:jc w:val="both"/>
      </w:pPr>
    </w:p>
    <w:p w:rsidR="00216BEB" w:rsidRPr="00F517D8" w:rsidRDefault="00216BEB" w:rsidP="00F517D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517D8">
        <w:rPr>
          <w:b/>
        </w:rPr>
        <w:t xml:space="preserve">INFORMACJE O </w:t>
      </w:r>
      <w:r w:rsidR="00865E5C" w:rsidRPr="00F517D8">
        <w:rPr>
          <w:b/>
        </w:rPr>
        <w:t>FORMALNOŚCIACH, JAKIE POWINNY BYĆ DOPEŁNIONE</w:t>
      </w:r>
      <w:r w:rsidR="00F517D8" w:rsidRPr="00F517D8">
        <w:rPr>
          <w:b/>
        </w:rPr>
        <w:t xml:space="preserve"> PO </w:t>
      </w:r>
      <w:r w:rsidR="00865E5C" w:rsidRPr="00F517D8">
        <w:rPr>
          <w:b/>
        </w:rPr>
        <w:t>WYBORZE OFERTY W CELU ZAWARCIA UMOWY W SPRAWIE ZAMÓWIENIA</w:t>
      </w:r>
    </w:p>
    <w:p w:rsidR="00216BEB" w:rsidRDefault="00216BEB" w:rsidP="00CA2DF3">
      <w:pPr>
        <w:spacing w:after="0"/>
        <w:jc w:val="both"/>
      </w:pPr>
    </w:p>
    <w:p w:rsidR="00F517D8" w:rsidRDefault="00216BEB" w:rsidP="00CA2DF3">
      <w:pPr>
        <w:pStyle w:val="Akapitzlist"/>
        <w:numPr>
          <w:ilvl w:val="0"/>
          <w:numId w:val="19"/>
        </w:numPr>
        <w:spacing w:after="0"/>
        <w:jc w:val="both"/>
      </w:pPr>
      <w:r>
        <w:lastRenderedPageBreak/>
        <w:t>Umowa w sprawie realizacji zamówienia publicznego zawarta zostanie z</w:t>
      </w:r>
      <w:r w:rsidR="00F517D8">
        <w:t xml:space="preserve"> uwzględnieniem postanowień </w:t>
      </w:r>
      <w:r>
        <w:t xml:space="preserve">wynikających z treści niniejszej SIWZ oraz danych zawartych w ofercie. </w:t>
      </w:r>
    </w:p>
    <w:p w:rsidR="00F517D8" w:rsidRDefault="00216BEB" w:rsidP="00CA2DF3">
      <w:pPr>
        <w:pStyle w:val="Akapitzlist"/>
        <w:numPr>
          <w:ilvl w:val="0"/>
          <w:numId w:val="19"/>
        </w:numPr>
        <w:spacing w:after="0"/>
        <w:jc w:val="both"/>
      </w:pPr>
      <w:r>
        <w:t>Umowa w sprawie zamówienia publicznego zostanie zawarta w terminie nie krótszym niż 5 dni od dnia przekazania zawiadomienia o wyborze</w:t>
      </w:r>
      <w:r w:rsidR="00F517D8">
        <w:t xml:space="preserve"> oferty (art. 94 ust. 1 pkt. 2) </w:t>
      </w:r>
      <w:r>
        <w:t xml:space="preserve">W przypadku gdy </w:t>
      </w:r>
      <w:r w:rsidR="00F517D8">
        <w:br/>
      </w:r>
      <w:r>
        <w:t>w postępowaniu o udzielenie zamówienia zostanie</w:t>
      </w:r>
      <w:r w:rsidR="00F517D8">
        <w:t xml:space="preserve"> złożona tylko jedna oferta, </w:t>
      </w:r>
      <w:r>
        <w:t xml:space="preserve">zamawiający przewiduje możliwość zawarcia umowy w terminie krótszym niż 5 dni (art. 94 ust. 2 pkt.1 lit. a). </w:t>
      </w:r>
    </w:p>
    <w:p w:rsidR="00216BEB" w:rsidRDefault="00216BEB" w:rsidP="00CA2DF3">
      <w:pPr>
        <w:pStyle w:val="Akapitzlist"/>
        <w:numPr>
          <w:ilvl w:val="0"/>
          <w:numId w:val="19"/>
        </w:numPr>
        <w:spacing w:after="0"/>
        <w:jc w:val="both"/>
      </w:pPr>
      <w:r>
        <w:t>W przypadku gdyby wyłoniona w prowadzonym postępowaniu oferta zos</w:t>
      </w:r>
      <w:r w:rsidR="00F517D8">
        <w:t xml:space="preserve">tała złożona przez dwóch lub </w:t>
      </w:r>
      <w:r>
        <w:t>więcej Wykonawców wspólnie ubiegających się o udzielenie zamówienia publicznego Zamawiający może żądać umowy regulującej współpracę tych podmiotów przed przystąpieniem do podpisania umowy o zamówienie publiczne (art. 23 ust. 4).</w:t>
      </w:r>
    </w:p>
    <w:p w:rsidR="00F517D8" w:rsidRPr="00F517D8" w:rsidRDefault="00F517D8" w:rsidP="00CA2DF3">
      <w:pPr>
        <w:spacing w:after="0"/>
        <w:jc w:val="both"/>
        <w:rPr>
          <w:b/>
        </w:rPr>
      </w:pPr>
    </w:p>
    <w:p w:rsidR="00216BEB" w:rsidRPr="00F517D8" w:rsidRDefault="00865E5C" w:rsidP="00F517D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517D8">
        <w:rPr>
          <w:b/>
        </w:rPr>
        <w:t>ZABEZPIECZENIE NALEŻYTEGO</w:t>
      </w:r>
      <w:r w:rsidR="00216BEB" w:rsidRPr="00F517D8">
        <w:rPr>
          <w:b/>
        </w:rPr>
        <w:t xml:space="preserve"> WYKONANIA UMOWY</w:t>
      </w:r>
    </w:p>
    <w:p w:rsidR="00216BEB" w:rsidRDefault="00216BEB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  <w:r>
        <w:t xml:space="preserve">          Zamawiający nie </w:t>
      </w:r>
      <w:r w:rsidR="00865E5C">
        <w:t>przewiduje wniesienia zabezpieczenia</w:t>
      </w:r>
      <w:r>
        <w:t xml:space="preserve"> należytego wykonania umowy. </w:t>
      </w:r>
    </w:p>
    <w:p w:rsidR="00216BEB" w:rsidRDefault="00216BEB" w:rsidP="00CA2DF3">
      <w:pPr>
        <w:spacing w:after="0"/>
        <w:jc w:val="both"/>
      </w:pPr>
      <w:r>
        <w:t xml:space="preserve">    </w:t>
      </w:r>
    </w:p>
    <w:p w:rsidR="00216BEB" w:rsidRPr="00F332AB" w:rsidRDefault="00865E5C" w:rsidP="00F332A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332AB">
        <w:rPr>
          <w:b/>
        </w:rPr>
        <w:t>ISTOTNE DLA</w:t>
      </w:r>
      <w:r w:rsidR="00216BEB" w:rsidRPr="00F332AB">
        <w:rPr>
          <w:b/>
        </w:rPr>
        <w:t xml:space="preserve"> </w:t>
      </w:r>
      <w:r w:rsidRPr="00F332AB">
        <w:rPr>
          <w:b/>
        </w:rPr>
        <w:t>STRON POSTANOWIENIA, KTÓRE ZOSTANĄ</w:t>
      </w:r>
      <w:r w:rsidR="00216BEB" w:rsidRPr="00F332AB">
        <w:rPr>
          <w:b/>
        </w:rPr>
        <w:t xml:space="preserve"> </w:t>
      </w:r>
      <w:r w:rsidRPr="00F332AB">
        <w:rPr>
          <w:b/>
        </w:rPr>
        <w:t>WPROWADZONE DO TREŚCI ZAWIERANEJ UMOWY W</w:t>
      </w:r>
      <w:r w:rsidR="00216BEB" w:rsidRPr="00F332AB">
        <w:rPr>
          <w:b/>
        </w:rPr>
        <w:t xml:space="preserve"> </w:t>
      </w:r>
      <w:r w:rsidRPr="00F332AB">
        <w:rPr>
          <w:b/>
        </w:rPr>
        <w:t>SPRAWIE ZAMÓWIENIA</w:t>
      </w:r>
      <w:r w:rsidR="00F332AB" w:rsidRPr="00F332AB">
        <w:rPr>
          <w:b/>
        </w:rPr>
        <w:t xml:space="preserve"> </w:t>
      </w:r>
      <w:r w:rsidRPr="00F332AB">
        <w:rPr>
          <w:b/>
        </w:rPr>
        <w:t>PUBLICZNEGO, OGÓLNE</w:t>
      </w:r>
      <w:r w:rsidR="00F332AB" w:rsidRPr="00F332AB">
        <w:rPr>
          <w:b/>
        </w:rPr>
        <w:t xml:space="preserve"> </w:t>
      </w:r>
      <w:r w:rsidRPr="00F332AB">
        <w:rPr>
          <w:b/>
        </w:rPr>
        <w:t>WARUNKI UMOWY ALBO WZÓR</w:t>
      </w:r>
      <w:r w:rsidR="00216BEB" w:rsidRPr="00F332AB">
        <w:rPr>
          <w:b/>
        </w:rPr>
        <w:t xml:space="preserve"> UMOWY </w:t>
      </w:r>
    </w:p>
    <w:p w:rsidR="00F332AB" w:rsidRDefault="00F332AB" w:rsidP="00CA2DF3">
      <w:pPr>
        <w:spacing w:after="0"/>
        <w:jc w:val="both"/>
      </w:pPr>
    </w:p>
    <w:p w:rsidR="00F332AB" w:rsidRDefault="00216BEB" w:rsidP="00CA2DF3">
      <w:pPr>
        <w:pStyle w:val="Akapitzlist"/>
        <w:numPr>
          <w:ilvl w:val="0"/>
          <w:numId w:val="20"/>
        </w:numPr>
        <w:spacing w:after="0"/>
        <w:jc w:val="both"/>
      </w:pPr>
      <w:bookmarkStart w:id="0" w:name="_GoBack"/>
      <w:r>
        <w:t>Istotne Postanowienia umowy</w:t>
      </w:r>
      <w:r w:rsidR="00F332AB">
        <w:t>,</w:t>
      </w:r>
      <w:r>
        <w:t xml:space="preserve"> Zamawiający zawarł w </w:t>
      </w:r>
      <w:r w:rsidR="00775C16">
        <w:rPr>
          <w:b/>
        </w:rPr>
        <w:t>P</w:t>
      </w:r>
      <w:r w:rsidRPr="00F332AB">
        <w:rPr>
          <w:b/>
        </w:rPr>
        <w:t>rojekcie umowy</w:t>
      </w:r>
      <w:r>
        <w:t xml:space="preserve"> </w:t>
      </w:r>
      <w:r w:rsidR="00865E5C">
        <w:t xml:space="preserve">stanowiącym </w:t>
      </w:r>
      <w:r w:rsidR="00865E5C" w:rsidRPr="00881EE5">
        <w:rPr>
          <w:b/>
        </w:rPr>
        <w:t>Załącznik</w:t>
      </w:r>
      <w:r w:rsidRPr="00F332AB">
        <w:rPr>
          <w:b/>
        </w:rPr>
        <w:t xml:space="preserve"> </w:t>
      </w:r>
      <w:r w:rsidR="00F332AB" w:rsidRPr="00F332AB">
        <w:rPr>
          <w:b/>
        </w:rPr>
        <w:br/>
      </w:r>
      <w:r w:rsidR="001C5ECF">
        <w:rPr>
          <w:b/>
        </w:rPr>
        <w:t>n</w:t>
      </w:r>
      <w:r w:rsidRPr="00F332AB">
        <w:rPr>
          <w:b/>
        </w:rPr>
        <w:t>r 6</w:t>
      </w:r>
      <w:r w:rsidR="00F332AB" w:rsidRPr="00F332AB">
        <w:rPr>
          <w:b/>
        </w:rPr>
        <w:t xml:space="preserve"> </w:t>
      </w:r>
      <w:r w:rsidRPr="00F332AB">
        <w:rPr>
          <w:b/>
        </w:rPr>
        <w:t>Specyfikacji.</w:t>
      </w:r>
      <w:r w:rsidR="00F332AB">
        <w:t xml:space="preserve"> </w:t>
      </w:r>
    </w:p>
    <w:p w:rsidR="00F332AB" w:rsidRDefault="00216BEB" w:rsidP="00CA2DF3">
      <w:pPr>
        <w:pStyle w:val="Akapitzlist"/>
        <w:numPr>
          <w:ilvl w:val="0"/>
          <w:numId w:val="20"/>
        </w:numPr>
        <w:spacing w:after="0"/>
        <w:jc w:val="both"/>
      </w:pPr>
      <w:r>
        <w:t>Zamawiający przewiduje zmiany zawartej umowy. Katalog dopuszczonych zmian znajduje się</w:t>
      </w:r>
      <w:r w:rsidR="00F332AB">
        <w:t xml:space="preserve"> </w:t>
      </w:r>
      <w:r w:rsidR="00F332AB">
        <w:br/>
      </w:r>
      <w:r w:rsidR="00A837DD">
        <w:t xml:space="preserve">w art. 144 ust.1 ustawy Pzp. oraz </w:t>
      </w:r>
      <w:r w:rsidR="00F332AB">
        <w:t>w projekcie umowy.</w:t>
      </w:r>
    </w:p>
    <w:p w:rsidR="00216BEB" w:rsidRDefault="00216BEB" w:rsidP="00CA2DF3">
      <w:pPr>
        <w:pStyle w:val="Akapitzlist"/>
        <w:numPr>
          <w:ilvl w:val="0"/>
          <w:numId w:val="20"/>
        </w:numPr>
        <w:spacing w:after="0"/>
        <w:jc w:val="both"/>
      </w:pPr>
      <w:r>
        <w:t>Wszelkie zmiany zapisów umowy (w tym, zmiany istotne)</w:t>
      </w:r>
      <w:r w:rsidR="00F332AB">
        <w:t xml:space="preserve"> winny być </w:t>
      </w:r>
      <w:r w:rsidR="00865E5C">
        <w:t>dokonywane w</w:t>
      </w:r>
      <w:r w:rsidR="00F332AB">
        <w:t xml:space="preserve"> formie pisemnej </w:t>
      </w:r>
      <w:r>
        <w:t>(aneksu do umowy).</w:t>
      </w:r>
    </w:p>
    <w:bookmarkEnd w:id="0"/>
    <w:p w:rsidR="00F332AB" w:rsidRDefault="00216BEB" w:rsidP="00CA2DF3">
      <w:pPr>
        <w:spacing w:after="0"/>
        <w:jc w:val="both"/>
      </w:pPr>
      <w:r>
        <w:t xml:space="preserve">        </w:t>
      </w:r>
    </w:p>
    <w:p w:rsidR="00216BEB" w:rsidRPr="00F332AB" w:rsidRDefault="00865E5C" w:rsidP="00F332A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332AB">
        <w:rPr>
          <w:b/>
        </w:rPr>
        <w:t>POUCZENIE O</w:t>
      </w:r>
      <w:r w:rsidR="00216BEB" w:rsidRPr="00F332AB">
        <w:rPr>
          <w:b/>
        </w:rPr>
        <w:t xml:space="preserve"> </w:t>
      </w:r>
      <w:r w:rsidRPr="00F332AB">
        <w:rPr>
          <w:b/>
        </w:rPr>
        <w:t>ŚRODKACH OCHRONY PRAWNEJ PRZYSŁUGUJĄCYCH</w:t>
      </w:r>
      <w:r w:rsidR="00F332AB" w:rsidRPr="00F332AB">
        <w:rPr>
          <w:b/>
        </w:rPr>
        <w:t xml:space="preserve"> </w:t>
      </w:r>
      <w:r w:rsidRPr="00F332AB">
        <w:rPr>
          <w:b/>
        </w:rPr>
        <w:t>WYKONAWCY ·W TOKU POSTĘPOWANIA O UDZIELENIE ZAMÓWIENIA</w:t>
      </w:r>
      <w:r w:rsidR="00216BEB" w:rsidRPr="00F332AB">
        <w:rPr>
          <w:b/>
        </w:rPr>
        <w:t>.</w:t>
      </w:r>
    </w:p>
    <w:p w:rsidR="00F332AB" w:rsidRDefault="00F332AB" w:rsidP="00CA2DF3">
      <w:pPr>
        <w:spacing w:after="0"/>
        <w:jc w:val="both"/>
      </w:pPr>
    </w:p>
    <w:p w:rsidR="00775C16" w:rsidRPr="00775C16" w:rsidRDefault="00775C16" w:rsidP="00775C16">
      <w:pPr>
        <w:numPr>
          <w:ilvl w:val="0"/>
          <w:numId w:val="44"/>
        </w:numPr>
        <w:spacing w:after="0"/>
        <w:jc w:val="both"/>
        <w:rPr>
          <w:rFonts w:ascii="Calibri" w:eastAsia="Calibri" w:hAnsi="Calibri" w:cs="Times New Roman"/>
        </w:rPr>
      </w:pPr>
      <w:r w:rsidRPr="00775C16">
        <w:rPr>
          <w:rFonts w:ascii="Calibri" w:eastAsia="Calibri" w:hAnsi="Calibri" w:cs="Times New Roman"/>
        </w:rPr>
        <w:t>Środki ochrony prawnej:</w:t>
      </w:r>
    </w:p>
    <w:p w:rsidR="00775C16" w:rsidRPr="00775C16" w:rsidRDefault="00775C16" w:rsidP="00775C16">
      <w:pPr>
        <w:numPr>
          <w:ilvl w:val="1"/>
          <w:numId w:val="44"/>
        </w:numPr>
        <w:spacing w:after="0"/>
        <w:jc w:val="both"/>
        <w:rPr>
          <w:rFonts w:ascii="Calibri" w:eastAsia="Calibri" w:hAnsi="Calibri" w:cs="Times New Roman"/>
        </w:rPr>
      </w:pPr>
      <w:r w:rsidRPr="00775C16">
        <w:rPr>
          <w:rFonts w:ascii="Calibri" w:eastAsia="Calibri" w:hAnsi="Calibri" w:cs="Times New Roman"/>
        </w:rPr>
        <w:t xml:space="preserve"> Odwołanie – przysługuje na czynności, o których mowa w art. 180 ust. 2 ustawy na zasadach określonych w art. 180 ust. 3-5 ustawy w terminie 5 dni: </w:t>
      </w:r>
    </w:p>
    <w:p w:rsidR="00775C16" w:rsidRPr="00775C16" w:rsidRDefault="00775C16" w:rsidP="00775C16">
      <w:pPr>
        <w:numPr>
          <w:ilvl w:val="0"/>
          <w:numId w:val="45"/>
        </w:numPr>
        <w:spacing w:after="0"/>
        <w:jc w:val="both"/>
        <w:rPr>
          <w:rFonts w:ascii="Calibri" w:eastAsia="Calibri" w:hAnsi="Calibri" w:cs="Times New Roman"/>
        </w:rPr>
      </w:pPr>
      <w:r w:rsidRPr="00775C16">
        <w:rPr>
          <w:rFonts w:ascii="Calibri" w:eastAsia="Calibri" w:hAnsi="Calibri" w:cs="Times New Roman"/>
        </w:rPr>
        <w:t xml:space="preserve">od dnia przesłania informacji o czynności Zamawiającego stanowiącej podstawę jego wniesienia; </w:t>
      </w:r>
    </w:p>
    <w:p w:rsidR="00775C16" w:rsidRPr="00775C16" w:rsidRDefault="00775C16" w:rsidP="00775C16">
      <w:pPr>
        <w:numPr>
          <w:ilvl w:val="0"/>
          <w:numId w:val="45"/>
        </w:numPr>
        <w:spacing w:after="0"/>
        <w:jc w:val="both"/>
        <w:rPr>
          <w:rFonts w:ascii="Calibri" w:eastAsia="Calibri" w:hAnsi="Calibri" w:cs="Times New Roman"/>
        </w:rPr>
      </w:pPr>
      <w:r w:rsidRPr="00775C16">
        <w:rPr>
          <w:rFonts w:ascii="Calibri" w:eastAsia="Calibri" w:hAnsi="Calibri" w:cs="Times New Roman"/>
        </w:rPr>
        <w:t>od dnia zamieszczenia ogłoszenia w Biuletynie Zamówień Publicznych lub Specyfikacji Istotnych Warunków Zamówienia na stronie internetowej.</w:t>
      </w:r>
    </w:p>
    <w:p w:rsidR="00775C16" w:rsidRPr="00775C16" w:rsidRDefault="00775C16" w:rsidP="00775C16">
      <w:pPr>
        <w:numPr>
          <w:ilvl w:val="1"/>
          <w:numId w:val="44"/>
        </w:numPr>
        <w:spacing w:after="0"/>
        <w:jc w:val="both"/>
        <w:rPr>
          <w:rFonts w:ascii="Calibri" w:eastAsia="Calibri" w:hAnsi="Calibri" w:cs="Times New Roman"/>
        </w:rPr>
      </w:pPr>
      <w:r w:rsidRPr="00775C16">
        <w:rPr>
          <w:rFonts w:ascii="Calibri" w:eastAsia="Calibri" w:hAnsi="Calibri" w:cs="Times New Roman"/>
        </w:rPr>
        <w:t xml:space="preserve">Skarga – na orzeczenie Izby stronom oraz uczestnikom postępowania odwoławczego przysługuje skarga do Sądu na zasadach określonych w art. od 198a do 198g ustawy.     </w:t>
      </w:r>
    </w:p>
    <w:p w:rsidR="00775C16" w:rsidRPr="00775C16" w:rsidRDefault="00775C16" w:rsidP="00775C16">
      <w:pPr>
        <w:numPr>
          <w:ilvl w:val="0"/>
          <w:numId w:val="44"/>
        </w:numPr>
        <w:spacing w:after="0"/>
        <w:jc w:val="both"/>
        <w:rPr>
          <w:rFonts w:ascii="Calibri" w:eastAsia="Calibri" w:hAnsi="Calibri" w:cs="Times New Roman"/>
        </w:rPr>
      </w:pPr>
      <w:r w:rsidRPr="00775C16">
        <w:rPr>
          <w:rFonts w:ascii="Calibri" w:eastAsia="Calibri" w:hAnsi="Calibri" w:cs="Times New Roman"/>
        </w:rPr>
        <w:t xml:space="preserve">Szczegółowe informacje w zakresie środków ochrony prawnej, znajdują się w ustawie Prawo zamówień publicznych w Dziale VI Środki ochrony prawnej. </w:t>
      </w:r>
    </w:p>
    <w:p w:rsidR="00775C16" w:rsidRPr="00775C16" w:rsidRDefault="00775C16" w:rsidP="00775C16">
      <w:pPr>
        <w:spacing w:after="0"/>
        <w:ind w:left="360"/>
        <w:jc w:val="both"/>
        <w:rPr>
          <w:rFonts w:ascii="Calibri" w:eastAsia="Calibri" w:hAnsi="Calibri" w:cs="Times New Roman"/>
          <w:b/>
        </w:rPr>
      </w:pPr>
      <w:r w:rsidRPr="00775C16">
        <w:rPr>
          <w:rFonts w:ascii="Calibri" w:eastAsia="Calibri" w:hAnsi="Calibri" w:cs="Times New Roman"/>
          <w:b/>
        </w:rPr>
        <w:t xml:space="preserve">Adres Urzędu Zamówień Publicznych: </w:t>
      </w:r>
    </w:p>
    <w:p w:rsidR="00775C16" w:rsidRPr="00775C16" w:rsidRDefault="00775C16" w:rsidP="00775C16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775C16">
        <w:rPr>
          <w:rFonts w:ascii="Calibri" w:eastAsia="Calibri" w:hAnsi="Calibri" w:cs="Times New Roman"/>
        </w:rPr>
        <w:t>Krajowa Izba Odwoławcza</w:t>
      </w:r>
    </w:p>
    <w:p w:rsidR="00775C16" w:rsidRPr="00775C16" w:rsidRDefault="00775C16" w:rsidP="00775C16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775C16">
        <w:rPr>
          <w:rFonts w:ascii="Calibri" w:eastAsia="Calibri" w:hAnsi="Calibri" w:cs="Times New Roman"/>
        </w:rPr>
        <w:t xml:space="preserve">ul. Postępu 17 a </w:t>
      </w:r>
    </w:p>
    <w:p w:rsidR="00775C16" w:rsidRPr="00775C16" w:rsidRDefault="00775C16" w:rsidP="00775C16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775C16">
        <w:rPr>
          <w:rFonts w:ascii="Calibri" w:eastAsia="Calibri" w:hAnsi="Calibri" w:cs="Times New Roman"/>
        </w:rPr>
        <w:t xml:space="preserve">02 – 676 Warszawa </w:t>
      </w:r>
    </w:p>
    <w:p w:rsidR="00216BEB" w:rsidRDefault="00216BEB" w:rsidP="00CA2DF3">
      <w:pPr>
        <w:spacing w:after="0"/>
        <w:jc w:val="both"/>
      </w:pPr>
      <w:r>
        <w:t xml:space="preserve">    </w:t>
      </w:r>
    </w:p>
    <w:p w:rsidR="00216BEB" w:rsidRPr="001C5ECF" w:rsidRDefault="00216BEB" w:rsidP="001C5EC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1C5ECF">
        <w:rPr>
          <w:b/>
        </w:rPr>
        <w:t xml:space="preserve">OPIS </w:t>
      </w:r>
      <w:r w:rsidR="00865E5C" w:rsidRPr="001C5ECF">
        <w:rPr>
          <w:b/>
        </w:rPr>
        <w:t>CZĘŚCI ZAMÓWIENIA</w:t>
      </w:r>
    </w:p>
    <w:p w:rsidR="001C5ECF" w:rsidRDefault="00216BEB" w:rsidP="00CA2DF3">
      <w:pPr>
        <w:spacing w:after="0"/>
        <w:jc w:val="both"/>
      </w:pPr>
      <w:r>
        <w:t xml:space="preserve">  </w:t>
      </w:r>
    </w:p>
    <w:p w:rsidR="00973883" w:rsidRDefault="006552DA" w:rsidP="00CA2DF3">
      <w:pPr>
        <w:pStyle w:val="Akapitzlist"/>
        <w:numPr>
          <w:ilvl w:val="0"/>
          <w:numId w:val="24"/>
        </w:numPr>
        <w:spacing w:after="0"/>
        <w:jc w:val="both"/>
      </w:pPr>
      <w:r w:rsidRPr="00833D47">
        <w:rPr>
          <w:b/>
        </w:rPr>
        <w:t>Ilość pakietów</w:t>
      </w:r>
      <w:r w:rsidR="00973883">
        <w:rPr>
          <w:b/>
        </w:rPr>
        <w:t xml:space="preserve"> </w:t>
      </w:r>
      <w:r w:rsidR="00973883">
        <w:t>:</w:t>
      </w:r>
      <w:r w:rsidR="00833D47">
        <w:t xml:space="preserve"> </w:t>
      </w:r>
      <w:r w:rsidR="00833D47" w:rsidRPr="00833D47">
        <w:rPr>
          <w:b/>
        </w:rPr>
        <w:t>3</w:t>
      </w:r>
      <w:r w:rsidR="00216BEB">
        <w:t>.</w:t>
      </w:r>
      <w:r w:rsidR="001C5ECF">
        <w:t xml:space="preserve"> </w:t>
      </w:r>
    </w:p>
    <w:p w:rsidR="001C5ECF" w:rsidRDefault="00216BEB" w:rsidP="00CA2DF3">
      <w:pPr>
        <w:pStyle w:val="Akapitzlist"/>
        <w:numPr>
          <w:ilvl w:val="0"/>
          <w:numId w:val="24"/>
        </w:numPr>
        <w:spacing w:after="0"/>
        <w:jc w:val="both"/>
      </w:pPr>
      <w:r>
        <w:lastRenderedPageBreak/>
        <w:t>Szczegółowy opis przedmiotu zamówi</w:t>
      </w:r>
      <w:r w:rsidR="001C5ECF">
        <w:t xml:space="preserve">enia znajduje się w </w:t>
      </w:r>
      <w:r w:rsidR="00786292">
        <w:rPr>
          <w:b/>
        </w:rPr>
        <w:t>Z</w:t>
      </w:r>
      <w:r w:rsidR="001C5ECF" w:rsidRPr="00833D47">
        <w:rPr>
          <w:b/>
        </w:rPr>
        <w:t>ałączniku nr 2</w:t>
      </w:r>
      <w:r w:rsidR="001C5ECF">
        <w:t xml:space="preserve"> do SIWZ </w:t>
      </w:r>
      <w:r w:rsidR="001C5ECF" w:rsidRPr="00833D47">
        <w:rPr>
          <w:b/>
        </w:rPr>
        <w:t>„</w:t>
      </w:r>
      <w:r w:rsidRPr="00833D47">
        <w:rPr>
          <w:b/>
        </w:rPr>
        <w:t>Formularz cenowy”.</w:t>
      </w:r>
    </w:p>
    <w:p w:rsidR="001C5ECF" w:rsidRDefault="00216BEB" w:rsidP="00CA2DF3">
      <w:pPr>
        <w:pStyle w:val="Akapitzlist"/>
        <w:numPr>
          <w:ilvl w:val="0"/>
          <w:numId w:val="24"/>
        </w:numPr>
        <w:spacing w:after="0"/>
        <w:jc w:val="both"/>
      </w:pPr>
      <w:r>
        <w:t>Zamawiający nie ogranicza liczby części zamówienia na które Wykonawca mo</w:t>
      </w:r>
      <w:r w:rsidR="001C5ECF">
        <w:t xml:space="preserve">że złożyć ofertę oraz nie </w:t>
      </w:r>
      <w:r>
        <w:t>określa maksymalnej liczby części zamówienia, na które może zostać u</w:t>
      </w:r>
      <w:r w:rsidR="001C5ECF">
        <w:t xml:space="preserve">dzielone zamówienie jednemu </w:t>
      </w:r>
      <w:r>
        <w:t>Wykonawcy.</w:t>
      </w:r>
    </w:p>
    <w:p w:rsidR="00216BEB" w:rsidRDefault="00216BEB" w:rsidP="00CA2DF3">
      <w:pPr>
        <w:pStyle w:val="Akapitzlist"/>
        <w:numPr>
          <w:ilvl w:val="0"/>
          <w:numId w:val="24"/>
        </w:numPr>
        <w:spacing w:after="0"/>
        <w:jc w:val="both"/>
      </w:pPr>
      <w:r>
        <w:t xml:space="preserve">Zamawiający będzie rozpatrywał każdą ofertę częściową oddzielnie. Każdy pakiet wskazany </w:t>
      </w:r>
      <w:r w:rsidR="001C5ECF">
        <w:br/>
      </w:r>
      <w:r>
        <w:t xml:space="preserve">w </w:t>
      </w:r>
      <w:r w:rsidR="00865E5C" w:rsidRPr="001C5ECF">
        <w:rPr>
          <w:b/>
        </w:rPr>
        <w:t>Załączniku nr</w:t>
      </w:r>
      <w:r w:rsidRPr="001C5ECF">
        <w:rPr>
          <w:b/>
        </w:rPr>
        <w:t xml:space="preserve"> 2 do Specyfikacji (formularz cenowy)</w:t>
      </w:r>
      <w:r>
        <w:t xml:space="preserve"> stanowi odrębną część i będzie podlegał odrębnej </w:t>
      </w:r>
      <w:r w:rsidR="00865E5C">
        <w:t>procedurze przetargowej</w:t>
      </w:r>
      <w:r>
        <w:t xml:space="preserve"> związanej z wyborem oferty najkorzystniejszej.  </w:t>
      </w:r>
    </w:p>
    <w:p w:rsidR="001C5ECF" w:rsidRDefault="001C5ECF" w:rsidP="00CA2DF3">
      <w:pPr>
        <w:spacing w:after="0"/>
        <w:jc w:val="both"/>
      </w:pPr>
    </w:p>
    <w:p w:rsidR="00216BEB" w:rsidRPr="001C5ECF" w:rsidRDefault="00865E5C" w:rsidP="001C5EC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1C5ECF">
        <w:rPr>
          <w:b/>
        </w:rPr>
        <w:t>OFERTY WARIANTOWE</w:t>
      </w:r>
    </w:p>
    <w:p w:rsidR="00216BEB" w:rsidRDefault="00216BEB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  <w:r>
        <w:t>Zamawiający nie dopuszcza składania ofert wariantowych.</w:t>
      </w:r>
    </w:p>
    <w:p w:rsidR="001C5ECF" w:rsidRDefault="001C5ECF" w:rsidP="00CA2DF3">
      <w:pPr>
        <w:spacing w:after="0"/>
        <w:jc w:val="both"/>
      </w:pPr>
    </w:p>
    <w:p w:rsidR="00216BEB" w:rsidRDefault="00216BEB" w:rsidP="001C5ECF">
      <w:pPr>
        <w:pStyle w:val="Akapitzlist"/>
        <w:numPr>
          <w:ilvl w:val="0"/>
          <w:numId w:val="1"/>
        </w:numPr>
        <w:spacing w:after="0"/>
        <w:jc w:val="both"/>
      </w:pPr>
      <w:r w:rsidRPr="001C5ECF">
        <w:rPr>
          <w:b/>
        </w:rPr>
        <w:t>ADRES POCZTY ELEKTRONICZNEJ, ADRES S</w:t>
      </w:r>
      <w:r w:rsidR="001C5ECF" w:rsidRPr="001C5ECF">
        <w:rPr>
          <w:b/>
        </w:rPr>
        <w:t xml:space="preserve">TRONY INTERNETOWEJ </w:t>
      </w:r>
      <w:r w:rsidR="00865E5C" w:rsidRPr="001C5ECF">
        <w:rPr>
          <w:b/>
        </w:rPr>
        <w:t>NIEZBĘDNY DO POROZUMIEWANIA</w:t>
      </w:r>
      <w:r w:rsidRPr="001C5ECF">
        <w:rPr>
          <w:b/>
        </w:rPr>
        <w:t xml:space="preserve"> SIĘ DROGĄ ELEKTRONICZNĄ</w:t>
      </w:r>
      <w:r>
        <w:t xml:space="preserve">. </w:t>
      </w:r>
    </w:p>
    <w:p w:rsidR="001C5ECF" w:rsidRDefault="001C5ECF" w:rsidP="00CA2DF3">
      <w:pPr>
        <w:spacing w:after="0"/>
        <w:jc w:val="both"/>
      </w:pPr>
    </w:p>
    <w:p w:rsidR="001C5ECF" w:rsidRDefault="00216BEB" w:rsidP="00CA2DF3">
      <w:pPr>
        <w:pStyle w:val="Akapitzlist"/>
        <w:numPr>
          <w:ilvl w:val="0"/>
          <w:numId w:val="25"/>
        </w:numPr>
        <w:spacing w:after="0"/>
        <w:jc w:val="both"/>
      </w:pPr>
      <w:r>
        <w:t xml:space="preserve">Adres poczty elektronicznej: </w:t>
      </w:r>
      <w:hyperlink r:id="rId17" w:history="1">
        <w:r w:rsidR="001C5ECF" w:rsidRPr="001C5ECF">
          <w:rPr>
            <w:rStyle w:val="Hipercze"/>
            <w:b/>
          </w:rPr>
          <w:t>zamowienia@spzoz-wegrow.home.pl</w:t>
        </w:r>
      </w:hyperlink>
      <w:r w:rsidR="001C5ECF">
        <w:t xml:space="preserve">  </w:t>
      </w:r>
    </w:p>
    <w:p w:rsidR="00216BEB" w:rsidRPr="008715A2" w:rsidRDefault="00216BEB" w:rsidP="008715A2">
      <w:pPr>
        <w:pStyle w:val="Akapitzlist"/>
        <w:numPr>
          <w:ilvl w:val="0"/>
          <w:numId w:val="25"/>
        </w:numPr>
        <w:spacing w:after="0"/>
        <w:jc w:val="both"/>
        <w:rPr>
          <w:b/>
        </w:rPr>
      </w:pPr>
      <w:r>
        <w:t xml:space="preserve">Adres strony internetowej : </w:t>
      </w:r>
      <w:hyperlink r:id="rId18" w:history="1">
        <w:r w:rsidR="008715A2" w:rsidRPr="008715A2">
          <w:rPr>
            <w:rStyle w:val="Hipercze"/>
            <w:b/>
          </w:rPr>
          <w:t>https://platformazakupowa.pl/pn/spzoz_wegrow</w:t>
        </w:r>
      </w:hyperlink>
      <w:r w:rsidR="008715A2" w:rsidRPr="008715A2">
        <w:rPr>
          <w:b/>
        </w:rPr>
        <w:t xml:space="preserve"> </w:t>
      </w:r>
    </w:p>
    <w:p w:rsidR="001C5ECF" w:rsidRDefault="001C5ECF" w:rsidP="00CA2DF3">
      <w:pPr>
        <w:spacing w:after="0"/>
        <w:jc w:val="both"/>
      </w:pPr>
    </w:p>
    <w:p w:rsidR="00216BEB" w:rsidRPr="001C5ECF" w:rsidRDefault="00865E5C" w:rsidP="001C5EC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1C5ECF">
        <w:rPr>
          <w:b/>
        </w:rPr>
        <w:t>INFORMACJE DOTYCZĄCE WALUT OBCYCH W JAKICH</w:t>
      </w:r>
      <w:r w:rsidR="00216BEB" w:rsidRPr="001C5ECF">
        <w:rPr>
          <w:b/>
        </w:rPr>
        <w:t xml:space="preserve"> </w:t>
      </w:r>
      <w:r w:rsidRPr="001C5ECF">
        <w:rPr>
          <w:b/>
        </w:rPr>
        <w:t>DOPUSZCZA SIĘ PROWADZENIE ROZLICZEŃ</w:t>
      </w:r>
      <w:r w:rsidR="00216BEB" w:rsidRPr="001C5ECF">
        <w:rPr>
          <w:b/>
        </w:rPr>
        <w:t xml:space="preserve"> </w:t>
      </w:r>
      <w:r w:rsidRPr="001C5ECF">
        <w:rPr>
          <w:b/>
        </w:rPr>
        <w:t>Z ZAMAWIAJĄCYM</w:t>
      </w:r>
    </w:p>
    <w:p w:rsidR="001C5ECF" w:rsidRDefault="001C5ECF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  <w:r>
        <w:t xml:space="preserve">Zamawiający nie </w:t>
      </w:r>
      <w:r w:rsidR="00865E5C">
        <w:t>dopuszcza rozliczeń</w:t>
      </w:r>
      <w:r>
        <w:t xml:space="preserve"> w walutach obcych.</w:t>
      </w:r>
    </w:p>
    <w:p w:rsidR="00216BEB" w:rsidRDefault="00216BEB" w:rsidP="00CA2DF3">
      <w:pPr>
        <w:spacing w:after="0"/>
        <w:jc w:val="both"/>
      </w:pPr>
      <w:r>
        <w:t xml:space="preserve">           </w:t>
      </w:r>
    </w:p>
    <w:p w:rsidR="00216BEB" w:rsidRPr="001C5ECF" w:rsidRDefault="00865E5C" w:rsidP="001C5EC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1C5ECF">
        <w:rPr>
          <w:b/>
        </w:rPr>
        <w:t>AUKCJA ELEKTRONICZNA</w:t>
      </w:r>
    </w:p>
    <w:p w:rsidR="00216BEB" w:rsidRDefault="00216BEB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  <w:r>
        <w:t>Zamawiający nie przewiduje prowadzenia aukcji elektronicznej.</w:t>
      </w:r>
    </w:p>
    <w:p w:rsidR="00216BEB" w:rsidRDefault="00216BEB" w:rsidP="00CA2DF3">
      <w:pPr>
        <w:spacing w:after="0"/>
        <w:jc w:val="both"/>
      </w:pPr>
      <w:r>
        <w:t xml:space="preserve"> </w:t>
      </w:r>
    </w:p>
    <w:p w:rsidR="00216BEB" w:rsidRPr="00F84CFB" w:rsidRDefault="00865E5C" w:rsidP="00F84CFB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84CFB">
        <w:rPr>
          <w:b/>
        </w:rPr>
        <w:t>KOSZTY UDZIAŁU W POSTEPOWANIU O ZAMÓWIENIE PUBLICZNE</w:t>
      </w:r>
    </w:p>
    <w:p w:rsidR="00F84CFB" w:rsidRDefault="00F84CFB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  <w:r>
        <w:t xml:space="preserve">Zamawiający nie przewiduje zwrotu kosztów udziału w postępowaniu, z wyłączeniem art.93 ust.4 ustawy Pzp. </w:t>
      </w:r>
    </w:p>
    <w:p w:rsidR="00F84CFB" w:rsidRDefault="00F84CFB" w:rsidP="00CA2DF3">
      <w:pPr>
        <w:spacing w:after="0"/>
        <w:jc w:val="both"/>
      </w:pPr>
    </w:p>
    <w:p w:rsidR="00216BEB" w:rsidRPr="00066410" w:rsidRDefault="00216BEB" w:rsidP="00066410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066410">
        <w:rPr>
          <w:b/>
        </w:rPr>
        <w:t>INFORMACJE O WYMAGANIACH O KTÓRYCH MOWA W ART.</w:t>
      </w:r>
      <w:r w:rsidR="00066410">
        <w:rPr>
          <w:b/>
        </w:rPr>
        <w:t xml:space="preserve"> </w:t>
      </w:r>
      <w:r w:rsidRPr="00066410">
        <w:rPr>
          <w:b/>
        </w:rPr>
        <w:t>29 UST.</w:t>
      </w:r>
      <w:r w:rsidR="00066410">
        <w:rPr>
          <w:b/>
        </w:rPr>
        <w:t xml:space="preserve"> </w:t>
      </w:r>
      <w:r w:rsidRPr="00066410">
        <w:rPr>
          <w:b/>
        </w:rPr>
        <w:t>3a</w:t>
      </w:r>
    </w:p>
    <w:p w:rsidR="00216BEB" w:rsidRDefault="00216BEB" w:rsidP="00CA2DF3">
      <w:pPr>
        <w:spacing w:after="0"/>
        <w:jc w:val="both"/>
      </w:pPr>
      <w:r>
        <w:t xml:space="preserve">             </w:t>
      </w:r>
    </w:p>
    <w:p w:rsidR="00216BEB" w:rsidRDefault="00216BEB" w:rsidP="00CA2DF3">
      <w:pPr>
        <w:spacing w:after="0"/>
        <w:jc w:val="both"/>
      </w:pPr>
      <w:r>
        <w:t>Zamawiający nie przewiduje stosowania wymagań z art.29 ust.3a.</w:t>
      </w:r>
    </w:p>
    <w:p w:rsidR="00066410" w:rsidRDefault="00066410" w:rsidP="00CA2DF3">
      <w:pPr>
        <w:spacing w:after="0"/>
        <w:jc w:val="both"/>
      </w:pPr>
    </w:p>
    <w:p w:rsidR="00216BEB" w:rsidRPr="00066410" w:rsidRDefault="00216BEB" w:rsidP="00CA2DF3">
      <w:pPr>
        <w:spacing w:after="0"/>
        <w:jc w:val="both"/>
        <w:rPr>
          <w:b/>
        </w:rPr>
      </w:pPr>
      <w:r w:rsidRPr="00066410">
        <w:rPr>
          <w:b/>
        </w:rPr>
        <w:t>INFORMACJE O WYMAGANIACH O KTÓRYCH MOWA W ART.</w:t>
      </w:r>
      <w:r w:rsidR="00066410">
        <w:rPr>
          <w:b/>
        </w:rPr>
        <w:t xml:space="preserve"> </w:t>
      </w:r>
      <w:r w:rsidRPr="00066410">
        <w:rPr>
          <w:b/>
        </w:rPr>
        <w:t>29 UST.</w:t>
      </w:r>
      <w:r w:rsidR="00066410">
        <w:rPr>
          <w:b/>
        </w:rPr>
        <w:t xml:space="preserve"> </w:t>
      </w:r>
      <w:r w:rsidRPr="00066410">
        <w:rPr>
          <w:b/>
        </w:rPr>
        <w:t>4</w:t>
      </w:r>
    </w:p>
    <w:p w:rsidR="00216BEB" w:rsidRDefault="00216BEB" w:rsidP="00CA2DF3">
      <w:pPr>
        <w:spacing w:after="0"/>
        <w:jc w:val="both"/>
      </w:pPr>
    </w:p>
    <w:p w:rsidR="00216BEB" w:rsidRDefault="00066410" w:rsidP="00CA2DF3">
      <w:pPr>
        <w:spacing w:after="0"/>
        <w:jc w:val="both"/>
      </w:pPr>
      <w:r>
        <w:t xml:space="preserve"> </w:t>
      </w:r>
      <w:r w:rsidR="00216BEB">
        <w:t>Zamawiający nie przewiduje stosowania wymagań z art.29 ust.4.</w:t>
      </w:r>
    </w:p>
    <w:p w:rsidR="00066410" w:rsidRDefault="00216BEB" w:rsidP="00CA2DF3">
      <w:pPr>
        <w:spacing w:after="0"/>
        <w:jc w:val="both"/>
      </w:pPr>
      <w:r>
        <w:t xml:space="preserve"> </w:t>
      </w:r>
    </w:p>
    <w:p w:rsidR="00786292" w:rsidRDefault="00786292" w:rsidP="00CA2DF3">
      <w:pPr>
        <w:spacing w:after="0"/>
        <w:jc w:val="both"/>
      </w:pPr>
    </w:p>
    <w:p w:rsidR="00216BEB" w:rsidRPr="00066410" w:rsidRDefault="00216BEB" w:rsidP="00066410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066410">
        <w:rPr>
          <w:b/>
        </w:rPr>
        <w:t>INFORMACJE DOTYCZĄCE PODWYKONAWCY</w:t>
      </w:r>
    </w:p>
    <w:p w:rsidR="00066410" w:rsidRDefault="00066410" w:rsidP="00CA2DF3">
      <w:pPr>
        <w:spacing w:after="0"/>
        <w:jc w:val="both"/>
      </w:pPr>
    </w:p>
    <w:p w:rsidR="008715A2" w:rsidRDefault="00216BEB" w:rsidP="00CA2DF3">
      <w:pPr>
        <w:spacing w:after="0"/>
        <w:jc w:val="both"/>
      </w:pPr>
      <w:r>
        <w:t xml:space="preserve">Zamawiający żąda wskazania przez Wykonawcę części zamówienia, których </w:t>
      </w:r>
      <w:r w:rsidR="00865E5C">
        <w:t>wykonanie zamierza powierzyć</w:t>
      </w:r>
      <w:r>
        <w:t xml:space="preserve"> podwykonawcom i podania przez Wykonawcę firm podwykonawców.  </w:t>
      </w:r>
    </w:p>
    <w:p w:rsidR="004A11BF" w:rsidRDefault="004A11BF" w:rsidP="00CA2DF3">
      <w:pPr>
        <w:spacing w:after="0"/>
        <w:jc w:val="both"/>
      </w:pPr>
    </w:p>
    <w:p w:rsidR="008715A2" w:rsidRDefault="008715A2" w:rsidP="00CA2DF3">
      <w:pPr>
        <w:spacing w:after="0"/>
        <w:jc w:val="both"/>
      </w:pPr>
    </w:p>
    <w:p w:rsidR="00216BEB" w:rsidRPr="00066410" w:rsidRDefault="00216BEB" w:rsidP="00066410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066410">
        <w:rPr>
          <w:b/>
        </w:rPr>
        <w:lastRenderedPageBreak/>
        <w:t>POSTANOWIENIA KOŃCOWE</w:t>
      </w:r>
    </w:p>
    <w:p w:rsidR="00066410" w:rsidRDefault="00216BEB" w:rsidP="00CA2DF3">
      <w:pPr>
        <w:spacing w:after="0"/>
        <w:jc w:val="both"/>
      </w:pPr>
      <w:r>
        <w:t xml:space="preserve">     </w:t>
      </w:r>
    </w:p>
    <w:p w:rsidR="00066410" w:rsidRDefault="00865E5C" w:rsidP="00CA2DF3">
      <w:pPr>
        <w:pStyle w:val="Akapitzlist"/>
        <w:numPr>
          <w:ilvl w:val="0"/>
          <w:numId w:val="31"/>
        </w:numPr>
        <w:spacing w:after="0"/>
        <w:jc w:val="both"/>
      </w:pPr>
      <w:r>
        <w:t>Zamawiający powiadomi</w:t>
      </w:r>
      <w:r w:rsidR="00216BEB">
        <w:t xml:space="preserve"> niezwłocznie wykonawców </w:t>
      </w:r>
      <w:r w:rsidR="00066410">
        <w:t xml:space="preserve">o wyniku postępowania zgodnie </w:t>
      </w:r>
      <w:r w:rsidR="00066410">
        <w:br/>
        <w:t xml:space="preserve">z </w:t>
      </w:r>
      <w:r w:rsidR="00216BEB">
        <w:t>wymogami art. 92 ustawy.</w:t>
      </w:r>
    </w:p>
    <w:p w:rsidR="00066410" w:rsidRDefault="00216BEB" w:rsidP="00CA2DF3">
      <w:pPr>
        <w:pStyle w:val="Akapitzlist"/>
        <w:numPr>
          <w:ilvl w:val="0"/>
          <w:numId w:val="31"/>
        </w:numPr>
        <w:spacing w:after="0"/>
        <w:jc w:val="both"/>
      </w:pPr>
      <w:r>
        <w:t>Zasady udostępniania dokumentów</w:t>
      </w:r>
    </w:p>
    <w:p w:rsidR="00066410" w:rsidRDefault="00216BEB" w:rsidP="00CA2DF3">
      <w:pPr>
        <w:pStyle w:val="Akapitzlist"/>
        <w:numPr>
          <w:ilvl w:val="1"/>
          <w:numId w:val="31"/>
        </w:numPr>
        <w:spacing w:after="0"/>
        <w:jc w:val="both"/>
      </w:pPr>
      <w:r>
        <w:t>Uczestnicy postępowania mają prawo wglądu do treści protokołu wraz z załącznikami po dokonaniu wyboru najkorzystniejszej oferty lub unieważnieniu postępowania oraz prawo wglądu do ofert w trakcie prowadzonego postępowania z wyjątkiem dokumentów stanowiących tajemnicę przedsiębiorstwa w rozumieniu przepisów o zwalczaniu nieuczciwej konkurencji zastrzeżonych przez uczestników postępowania.</w:t>
      </w:r>
    </w:p>
    <w:p w:rsidR="00066410" w:rsidRDefault="00216BEB" w:rsidP="00CA2DF3">
      <w:pPr>
        <w:pStyle w:val="Akapitzlist"/>
        <w:numPr>
          <w:ilvl w:val="1"/>
          <w:numId w:val="31"/>
        </w:numPr>
        <w:spacing w:after="0"/>
        <w:jc w:val="both"/>
      </w:pPr>
      <w:r>
        <w:t xml:space="preserve">Udostępnienie zainteresowanym odbywać </w:t>
      </w:r>
      <w:r w:rsidR="00066410">
        <w:t>się będzie wg poniższych zasad:</w:t>
      </w:r>
    </w:p>
    <w:p w:rsidR="00066410" w:rsidRDefault="00216BEB" w:rsidP="00CA2DF3">
      <w:pPr>
        <w:pStyle w:val="Akapitzlist"/>
        <w:numPr>
          <w:ilvl w:val="2"/>
          <w:numId w:val="31"/>
        </w:numPr>
        <w:spacing w:after="0"/>
        <w:jc w:val="both"/>
      </w:pPr>
      <w:r>
        <w:t xml:space="preserve">przekazanie protokołu lub załączników następuje przy użyciu </w:t>
      </w:r>
      <w:r w:rsidR="00865E5C">
        <w:t>środków komunikacji</w:t>
      </w:r>
      <w:r>
        <w:t xml:space="preserve"> elektronicznej,</w:t>
      </w:r>
    </w:p>
    <w:p w:rsidR="00066410" w:rsidRDefault="00216BEB" w:rsidP="00CA2DF3">
      <w:pPr>
        <w:pStyle w:val="Akapitzlist"/>
        <w:numPr>
          <w:ilvl w:val="2"/>
          <w:numId w:val="31"/>
        </w:numPr>
        <w:spacing w:after="0"/>
        <w:jc w:val="both"/>
      </w:pPr>
      <w:r>
        <w:t xml:space="preserve">w przypadku protokołu lub załączników sporządzonych w postaci </w:t>
      </w:r>
      <w:r w:rsidR="00865E5C">
        <w:t>papierowej, jeżeli</w:t>
      </w:r>
      <w:r>
        <w:t xml:space="preserve"> </w:t>
      </w:r>
      <w:r w:rsidR="00066410">
        <w:br/>
      </w:r>
      <w:r>
        <w:t xml:space="preserve">z przyczyn technicznych znacząco utrudnione jest udostępnienie </w:t>
      </w:r>
      <w:r w:rsidR="00865E5C">
        <w:t>tych dokumentów</w:t>
      </w:r>
      <w:r w:rsidR="00066410">
        <w:t xml:space="preserve"> przy użyciu środków </w:t>
      </w:r>
      <w:r>
        <w:t>komunikacji elektronicznej, w szczególności z uwagi na ilo</w:t>
      </w:r>
      <w:r w:rsidR="00066410">
        <w:t xml:space="preserve">ść żądanych do udostępnienia </w:t>
      </w:r>
      <w:r>
        <w:t>dokumentów, Zamawiający informuje o tym Wnioskodawcę i wskazuje sposób, w jaki mogą być one udostępnione,</w:t>
      </w:r>
    </w:p>
    <w:p w:rsidR="00066410" w:rsidRDefault="00216BEB" w:rsidP="00CA2DF3">
      <w:pPr>
        <w:pStyle w:val="Akapitzlist"/>
        <w:numPr>
          <w:ilvl w:val="2"/>
          <w:numId w:val="31"/>
        </w:numPr>
        <w:spacing w:after="0"/>
        <w:jc w:val="both"/>
      </w:pPr>
      <w:r>
        <w:t>bez zgody Zamawiającego Wnioskodawca w t</w:t>
      </w:r>
      <w:r w:rsidR="00066410">
        <w:t xml:space="preserve">rakcie wglądu do protokołu lub </w:t>
      </w:r>
      <w:r>
        <w:t>załączn</w:t>
      </w:r>
      <w:r w:rsidR="00066410">
        <w:t xml:space="preserve">ików, </w:t>
      </w:r>
      <w:r>
        <w:t xml:space="preserve">w miejscu wyznaczonym przez zamawiającego, nie </w:t>
      </w:r>
      <w:r w:rsidR="00865E5C">
        <w:t>może samodzielnie</w:t>
      </w:r>
      <w:r>
        <w:t xml:space="preserve"> kopiować lub utrwalać za pomocą urządzeń lub </w:t>
      </w:r>
      <w:r w:rsidR="00865E5C">
        <w:t>środków technicznych</w:t>
      </w:r>
      <w:r>
        <w:t xml:space="preserve"> służących do utrwalania obrazu treści złożonych ofert lub wniosków o dopuszczenie do udziału </w:t>
      </w:r>
      <w:r w:rsidR="00066410">
        <w:br/>
      </w:r>
      <w:r>
        <w:t>w postępowaniu,</w:t>
      </w:r>
    </w:p>
    <w:p w:rsidR="00216BEB" w:rsidRDefault="00216BEB" w:rsidP="00CA2DF3">
      <w:pPr>
        <w:pStyle w:val="Akapitzlist"/>
        <w:numPr>
          <w:ilvl w:val="2"/>
          <w:numId w:val="31"/>
        </w:numPr>
        <w:spacing w:after="0"/>
        <w:jc w:val="both"/>
      </w:pPr>
      <w:r>
        <w:t xml:space="preserve">Zamawiający udostępnia wnioskodawcy protokół lub załączniki niezwłocznie. </w:t>
      </w:r>
    </w:p>
    <w:p w:rsidR="00066410" w:rsidRDefault="00216BEB" w:rsidP="00CA2DF3">
      <w:pPr>
        <w:pStyle w:val="Akapitzlist"/>
        <w:numPr>
          <w:ilvl w:val="0"/>
          <w:numId w:val="31"/>
        </w:numPr>
        <w:spacing w:after="0"/>
        <w:jc w:val="both"/>
      </w:pPr>
      <w:r>
        <w:t xml:space="preserve">W wyjątkowych przypadkach, w szczególności związanych z </w:t>
      </w:r>
      <w:r w:rsidR="00865E5C">
        <w:t>zapewnieniem sprawnego</w:t>
      </w:r>
      <w:r>
        <w:t xml:space="preserve"> toku </w:t>
      </w:r>
      <w:r w:rsidR="00865E5C">
        <w:t>prac dotyczących</w:t>
      </w:r>
      <w:r>
        <w:t xml:space="preserve"> badania i oceny ofert, zamawiający </w:t>
      </w:r>
      <w:r w:rsidR="00865E5C">
        <w:t>udostępnia odpowiednio</w:t>
      </w:r>
      <w:r>
        <w:t xml:space="preserve"> oferty lub wnioski </w:t>
      </w:r>
      <w:r w:rsidR="00066410">
        <w:br/>
      </w:r>
      <w:r>
        <w:t xml:space="preserve">o dopuszczenie do udziału w postępowaniu w terminie przez siebie wyznaczonym, nie później jednak niż odpowiednio w </w:t>
      </w:r>
      <w:r w:rsidR="00865E5C">
        <w:t>dniu przekazania</w:t>
      </w:r>
      <w:r>
        <w:t xml:space="preserve"> informacji o wyborze najkorzystniejszej oferty lub </w:t>
      </w:r>
      <w:r w:rsidR="00865E5C">
        <w:br/>
      </w:r>
      <w:r>
        <w:t xml:space="preserve">w </w:t>
      </w:r>
      <w:r w:rsidR="00865E5C">
        <w:t>dniu przekazania</w:t>
      </w:r>
      <w:r>
        <w:t xml:space="preserve"> informacji o wynikach oceny spełniania warunków udziału w postępowaniu </w:t>
      </w:r>
      <w:r w:rsidR="00066410">
        <w:br/>
      </w:r>
      <w:r>
        <w:t xml:space="preserve">i otrzymanych ocenach spełniania tych warunków albo w dniu przekazania informacji </w:t>
      </w:r>
      <w:r w:rsidR="00066410">
        <w:br/>
      </w:r>
      <w:r>
        <w:t xml:space="preserve">o unieważnieniu postępowania. </w:t>
      </w:r>
    </w:p>
    <w:p w:rsidR="00216BEB" w:rsidRDefault="00216BEB" w:rsidP="00CA2DF3">
      <w:pPr>
        <w:spacing w:after="0"/>
        <w:jc w:val="both"/>
      </w:pPr>
    </w:p>
    <w:p w:rsidR="008D7C7E" w:rsidRPr="008D7C7E" w:rsidRDefault="008D7C7E" w:rsidP="008D7C7E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8D7C7E">
        <w:rPr>
          <w:rFonts w:ascii="Calibri" w:eastAsia="Calibri" w:hAnsi="Calibri" w:cs="Times New Roman"/>
          <w:b/>
          <w:u w:val="single"/>
        </w:rPr>
        <w:t>Zasada zastosowania klauzuli informacyjnej z art. 13 RODO</w:t>
      </w:r>
    </w:p>
    <w:p w:rsidR="008D7C7E" w:rsidRPr="008D7C7E" w:rsidRDefault="008D7C7E" w:rsidP="008D7C7E">
      <w:pPr>
        <w:spacing w:after="0"/>
        <w:jc w:val="both"/>
        <w:rPr>
          <w:rFonts w:ascii="Calibri" w:eastAsia="Calibri" w:hAnsi="Calibri" w:cs="Times New Roman"/>
        </w:rPr>
      </w:pPr>
    </w:p>
    <w:p w:rsidR="008D7C7E" w:rsidRPr="008D7C7E" w:rsidRDefault="008D7C7E" w:rsidP="008D7C7E">
      <w:pPr>
        <w:numPr>
          <w:ilvl w:val="0"/>
          <w:numId w:val="39"/>
        </w:numPr>
        <w:spacing w:after="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  <w:b/>
        </w:rPr>
        <w:t>Informacje dotyczące administratora danych</w:t>
      </w:r>
    </w:p>
    <w:p w:rsidR="008D7C7E" w:rsidRPr="008D7C7E" w:rsidRDefault="008D7C7E" w:rsidP="008D7C7E">
      <w:pPr>
        <w:spacing w:after="0"/>
        <w:ind w:left="36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</w:rPr>
        <w:t xml:space="preserve">Administratorem Państwa danych osobowych przetwarzanych w związku z prowadzeniem postępowania o udzielenie zamówienia publicznego będzie Samodzielny Publiczny Zakład Opieki Zdrowotnej w Węgrowie. Mogą się Państwo z nami kontaktować w następujący sposób: </w:t>
      </w:r>
      <w:r w:rsidRPr="008D7C7E">
        <w:rPr>
          <w:rFonts w:ascii="Calibri" w:eastAsia="Calibri" w:hAnsi="Calibri" w:cs="Times New Roman"/>
          <w:b/>
        </w:rPr>
        <w:t xml:space="preserve">listownie na adres: 07-100 Węgrów, ul. Kościuszki 15, poprzez e-mail: </w:t>
      </w:r>
      <w:hyperlink r:id="rId19" w:history="1">
        <w:r w:rsidRPr="008D7C7E">
          <w:rPr>
            <w:rFonts w:ascii="Calibri" w:eastAsia="Calibri" w:hAnsi="Calibri" w:cs="Times New Roman"/>
            <w:b/>
            <w:color w:val="0563C1"/>
            <w:u w:val="single"/>
          </w:rPr>
          <w:t>spzoz@onet.pl</w:t>
        </w:r>
      </w:hyperlink>
      <w:r w:rsidRPr="008D7C7E">
        <w:rPr>
          <w:rFonts w:ascii="Calibri" w:eastAsia="Calibri" w:hAnsi="Calibri" w:cs="Times New Roman"/>
          <w:b/>
        </w:rPr>
        <w:t xml:space="preserve"> telefonicznie: 25 792 28 33</w:t>
      </w:r>
    </w:p>
    <w:p w:rsidR="008D7C7E" w:rsidRPr="008D7C7E" w:rsidRDefault="008D7C7E" w:rsidP="008D7C7E">
      <w:pPr>
        <w:numPr>
          <w:ilvl w:val="0"/>
          <w:numId w:val="39"/>
        </w:numPr>
        <w:spacing w:after="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  <w:b/>
        </w:rPr>
        <w:t>Inspektor ochrony danych</w:t>
      </w:r>
    </w:p>
    <w:p w:rsidR="008D7C7E" w:rsidRPr="008D7C7E" w:rsidRDefault="008D7C7E" w:rsidP="008D7C7E">
      <w:pPr>
        <w:spacing w:after="0"/>
        <w:ind w:left="36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</w:rPr>
        <w:t>Wyznaczyliśmy inspektora ochrony danych.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  <w:r w:rsidRPr="008D7C7E">
        <w:rPr>
          <w:rFonts w:ascii="Calibri" w:eastAsia="Calibri" w:hAnsi="Calibri" w:cs="Times New Roman"/>
          <w:b/>
        </w:rPr>
        <w:t xml:space="preserve"> listownie na adres: 07-100 Węgrów, ul. Kościuszki 15 poprzez e-mail: </w:t>
      </w:r>
      <w:hyperlink r:id="rId20" w:history="1">
        <w:r w:rsidRPr="008D7C7E">
          <w:rPr>
            <w:rFonts w:ascii="Calibri" w:eastAsia="Calibri" w:hAnsi="Calibri" w:cs="Times New Roman"/>
            <w:b/>
            <w:color w:val="0563C1"/>
            <w:u w:val="single"/>
          </w:rPr>
          <w:t>spzoz@onet.pl</w:t>
        </w:r>
      </w:hyperlink>
      <w:r w:rsidRPr="008D7C7E">
        <w:rPr>
          <w:rFonts w:ascii="Calibri" w:eastAsia="Calibri" w:hAnsi="Calibri" w:cs="Times New Roman"/>
        </w:rPr>
        <w:t>, telefonicznie</w:t>
      </w:r>
      <w:r w:rsidRPr="008D7C7E">
        <w:rPr>
          <w:rFonts w:ascii="Calibri" w:eastAsia="Calibri" w:hAnsi="Calibri" w:cs="Times New Roman"/>
          <w:b/>
        </w:rPr>
        <w:t>: 25 792 28 33 tel. kom:  505 221 882</w:t>
      </w:r>
    </w:p>
    <w:p w:rsidR="008D7C7E" w:rsidRPr="008D7C7E" w:rsidRDefault="008D7C7E" w:rsidP="008D7C7E">
      <w:pPr>
        <w:numPr>
          <w:ilvl w:val="0"/>
          <w:numId w:val="39"/>
        </w:numPr>
        <w:spacing w:after="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  <w:b/>
        </w:rPr>
        <w:t>Cel przetwarzania Państwa danych oraz podstawy prawne</w:t>
      </w:r>
    </w:p>
    <w:p w:rsidR="008D7C7E" w:rsidRPr="008D7C7E" w:rsidRDefault="008D7C7E" w:rsidP="008D7C7E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lastRenderedPageBreak/>
        <w:t>Państwa dane będą przetwarzane w celu związanym z postępowaniem o udzielenie zamówienia publicznego. Podstawa prawną ich przetwarzania jest Państwa zgoda wyrażona poprzez akt uczestnictwa w postepowaniu oraz następujące przepisy prawa: ustawa z dnia 29 stycznia 2004 roku Prawo zamówień publicznych (tekst jedn. Dz. U. z 2018 r. poz. 1986 z późn. zm.), rozporządzenia Ministra Rozwoju z dnia 26 lipca 2016 r. w sprawie rodzajów dokumentów, jakie może żądać zamawiający od wykonawcy w postępowaniu o udzielenie zamówienia (Dz. U 2016 r. poz. 1126) ustawa o narodowym zasobie archiwalnym i archiwach (tj. Dz.U. 2018 r. poz. 217 ze zm.).</w:t>
      </w:r>
    </w:p>
    <w:p w:rsidR="008D7C7E" w:rsidRPr="008D7C7E" w:rsidRDefault="008D7C7E" w:rsidP="008D7C7E">
      <w:pPr>
        <w:numPr>
          <w:ilvl w:val="0"/>
          <w:numId w:val="39"/>
        </w:numPr>
        <w:spacing w:after="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  <w:b/>
        </w:rPr>
        <w:t>Okres przechowywania danych</w:t>
      </w:r>
    </w:p>
    <w:p w:rsidR="008D7C7E" w:rsidRPr="008D7C7E" w:rsidRDefault="008D7C7E" w:rsidP="008D7C7E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>Państwa dane pozyskane w związku z postępowaniem o udzielenie zamówienia publicznego przetwarzane będą przez okres 4 lat od dnia zakończenia postępowania o udzielenie zamówienia, a jeżeli okres umowy przekracza 4 lata to okres przetwarzania obejmuje cały czas trwania umowy.</w:t>
      </w:r>
    </w:p>
    <w:p w:rsidR="008D7C7E" w:rsidRPr="008D7C7E" w:rsidRDefault="008D7C7E" w:rsidP="008D7C7E">
      <w:pPr>
        <w:numPr>
          <w:ilvl w:val="0"/>
          <w:numId w:val="39"/>
        </w:numPr>
        <w:spacing w:after="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  <w:b/>
        </w:rPr>
        <w:t>Komu przekazujemy Państwa dane?</w:t>
      </w:r>
    </w:p>
    <w:p w:rsidR="008D7C7E" w:rsidRPr="008D7C7E" w:rsidRDefault="008D7C7E" w:rsidP="008D7C7E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Ograniczenie dostępu do Państwa danych, o których mowa wyżej może wystąpić jedynie w szczególnych przypadkach, jeśli jest to uzasadnione ochroną prywatności zgodnie z art. 8 ust 4 pkt 1 i 2 ustawy z dnia 29 stycznia 2004 r. Prawo zamówień publicznych (tj. Dz. U 2018 poz. 1986). Ponadto odbiorcą danych zawartych </w:t>
      </w:r>
      <w:r w:rsidRPr="008D7C7E">
        <w:rPr>
          <w:rFonts w:ascii="Calibri" w:eastAsia="Calibri" w:hAnsi="Calibri" w:cs="Times New Roman"/>
        </w:rPr>
        <w:br/>
        <w:t xml:space="preserve">w dokumentach związanych z postępowaniem o za mówienie publiczne mogą być podmioty, </w:t>
      </w:r>
      <w:r w:rsidRPr="008D7C7E">
        <w:rPr>
          <w:rFonts w:ascii="Calibri" w:eastAsia="Calibri" w:hAnsi="Calibri" w:cs="Times New Roman"/>
        </w:rPr>
        <w:br/>
        <w:t xml:space="preserve">z którymi Samodzielny Publiczny Zakład Opieki Zdrowotnej w Węgrowie zawarł umowy lub porozumienie na korzystanie z udostępnianych przez nie systemów informatycznych </w:t>
      </w:r>
      <w:r w:rsidRPr="008D7C7E">
        <w:rPr>
          <w:rFonts w:ascii="Calibri" w:eastAsia="Calibri" w:hAnsi="Calibri" w:cs="Times New Roman"/>
        </w:rPr>
        <w:br/>
        <w:t>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8D7C7E" w:rsidRPr="008D7C7E" w:rsidRDefault="008D7C7E" w:rsidP="008D7C7E">
      <w:pPr>
        <w:numPr>
          <w:ilvl w:val="0"/>
          <w:numId w:val="39"/>
        </w:numPr>
        <w:spacing w:after="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  <w:b/>
        </w:rPr>
        <w:t>Przekazywanie danych poza Europejski Obszar Gospodarczy</w:t>
      </w:r>
    </w:p>
    <w:p w:rsidR="008D7C7E" w:rsidRPr="008D7C7E" w:rsidRDefault="008D7C7E" w:rsidP="008D7C7E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>W związku z jawnością postępowania o udzielenie zamówienia publicznego Państwa dane mogą być przekazywane do państw z poza EOG z zastrzeżeniem, o którym mowa w punkcie 5 ppkt 2).</w:t>
      </w:r>
    </w:p>
    <w:p w:rsidR="008D7C7E" w:rsidRPr="008D7C7E" w:rsidRDefault="008D7C7E" w:rsidP="008D7C7E">
      <w:pPr>
        <w:numPr>
          <w:ilvl w:val="0"/>
          <w:numId w:val="39"/>
        </w:numPr>
        <w:spacing w:after="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  <w:b/>
        </w:rPr>
        <w:t>Przysługujące Państwu uprawnienia związane z przetwarzaniem danych osobowych</w:t>
      </w:r>
    </w:p>
    <w:p w:rsidR="008D7C7E" w:rsidRPr="008D7C7E" w:rsidRDefault="008D7C7E" w:rsidP="008D7C7E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>W odniesieniu do danych pozyskanych w związku z prowadzonym postępowaniem o udzielenie zamówienia publicznego przysługują Państwu następujące uprawnienia:</w:t>
      </w:r>
    </w:p>
    <w:p w:rsidR="008D7C7E" w:rsidRPr="008D7C7E" w:rsidRDefault="008D7C7E" w:rsidP="008D7C7E">
      <w:pPr>
        <w:numPr>
          <w:ilvl w:val="1"/>
          <w:numId w:val="39"/>
        </w:numPr>
        <w:spacing w:after="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>prawo dostępu do swoich danych oraz otrzymania ich kopii;</w:t>
      </w:r>
    </w:p>
    <w:p w:rsidR="008D7C7E" w:rsidRPr="008D7C7E" w:rsidRDefault="008D7C7E" w:rsidP="008D7C7E">
      <w:pPr>
        <w:numPr>
          <w:ilvl w:val="1"/>
          <w:numId w:val="39"/>
        </w:numPr>
        <w:spacing w:after="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>prawo do sprostowania (poprawiania) swoich danych;</w:t>
      </w:r>
    </w:p>
    <w:p w:rsidR="008D7C7E" w:rsidRPr="008D7C7E" w:rsidRDefault="008D7C7E" w:rsidP="008D7C7E">
      <w:pPr>
        <w:numPr>
          <w:ilvl w:val="1"/>
          <w:numId w:val="39"/>
        </w:numPr>
        <w:spacing w:after="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:rsidR="008D7C7E" w:rsidRPr="008D7C7E" w:rsidRDefault="008D7C7E" w:rsidP="008D7C7E">
      <w:pPr>
        <w:numPr>
          <w:ilvl w:val="1"/>
          <w:numId w:val="39"/>
        </w:numPr>
        <w:spacing w:after="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>prawo do ograniczenia przetwarzania danych, przy czym przepisy odrębne mogą wyłączyć możliwość skorzystania z tego praw,</w:t>
      </w:r>
    </w:p>
    <w:p w:rsidR="008D7C7E" w:rsidRPr="008D7C7E" w:rsidRDefault="008D7C7E" w:rsidP="008D7C7E">
      <w:pPr>
        <w:numPr>
          <w:ilvl w:val="1"/>
          <w:numId w:val="39"/>
        </w:numPr>
        <w:spacing w:after="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 xml:space="preserve">prawo do wniesienia skargi do Prezesa Urzędu Ochrony Danych Osobowych. </w:t>
      </w:r>
    </w:p>
    <w:p w:rsidR="008D7C7E" w:rsidRPr="008D7C7E" w:rsidRDefault="008D7C7E" w:rsidP="008D7C7E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>Aby skorzystać z powyższych praw, należy się skontaktować z nami lub z naszym inspektorem ochrony danych</w:t>
      </w:r>
    </w:p>
    <w:p w:rsidR="008D7C7E" w:rsidRPr="008D7C7E" w:rsidRDefault="008D7C7E" w:rsidP="008D7C7E">
      <w:pPr>
        <w:numPr>
          <w:ilvl w:val="0"/>
          <w:numId w:val="39"/>
        </w:numPr>
        <w:spacing w:after="0"/>
        <w:jc w:val="both"/>
        <w:rPr>
          <w:rFonts w:ascii="Calibri" w:eastAsia="Calibri" w:hAnsi="Calibri" w:cs="Times New Roman"/>
          <w:b/>
        </w:rPr>
      </w:pPr>
      <w:r w:rsidRPr="008D7C7E">
        <w:rPr>
          <w:rFonts w:ascii="Calibri" w:eastAsia="Calibri" w:hAnsi="Calibri" w:cs="Times New Roman"/>
          <w:b/>
        </w:rPr>
        <w:t>Obowiązek podania danych</w:t>
      </w:r>
    </w:p>
    <w:p w:rsidR="008D7C7E" w:rsidRPr="008D7C7E" w:rsidRDefault="008D7C7E" w:rsidP="008D7C7E">
      <w:pPr>
        <w:spacing w:after="0"/>
        <w:ind w:left="36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Dz. U 2017 poz. 1579) oraz wydanych do niej </w:t>
      </w:r>
      <w:r w:rsidRPr="008D7C7E">
        <w:rPr>
          <w:rFonts w:ascii="Calibri" w:eastAsia="Calibri" w:hAnsi="Calibri" w:cs="Times New Roman"/>
        </w:rPr>
        <w:lastRenderedPageBreak/>
        <w:t xml:space="preserve">przepisów wykonawczych, a w szczególności na podstawie Rozporządzenia Ministra Rozwoju </w:t>
      </w:r>
      <w:r w:rsidRPr="008D7C7E">
        <w:rPr>
          <w:rFonts w:ascii="Calibri" w:eastAsia="Calibri" w:hAnsi="Calibri" w:cs="Times New Roman"/>
        </w:rPr>
        <w:br/>
        <w:t>z dnia 26 lipca 2016 r. w sprawie rodzajów dokumentów, jakie może żądać Zamawiający od wykonawcy w postępowaniu o udzielenie zamówienia (Dz. U 2016 r. poz. 1126).</w:t>
      </w:r>
    </w:p>
    <w:p w:rsidR="008D7C7E" w:rsidRPr="008D7C7E" w:rsidRDefault="008D7C7E" w:rsidP="008D7C7E">
      <w:pPr>
        <w:numPr>
          <w:ilvl w:val="0"/>
          <w:numId w:val="39"/>
        </w:numPr>
        <w:spacing w:after="0"/>
        <w:jc w:val="both"/>
        <w:rPr>
          <w:rFonts w:ascii="Calibri" w:eastAsia="Calibri" w:hAnsi="Calibri" w:cs="Times New Roman"/>
        </w:rPr>
      </w:pPr>
      <w:r w:rsidRPr="008D7C7E">
        <w:rPr>
          <w:rFonts w:ascii="Calibri" w:eastAsia="Calibri" w:hAnsi="Calibri" w:cs="Times New Roman"/>
        </w:rPr>
        <w:t>W sprawach nieuregulowanych zastosowanie mają przepisy ustawy Prawo zamówień publicznych oraz Kodeks cywilny.</w:t>
      </w:r>
    </w:p>
    <w:p w:rsidR="008D7C7E" w:rsidRPr="008D7C7E" w:rsidRDefault="008D7C7E" w:rsidP="008D7C7E">
      <w:pPr>
        <w:spacing w:after="0"/>
        <w:jc w:val="both"/>
        <w:rPr>
          <w:rFonts w:ascii="Calibri" w:eastAsia="Calibri" w:hAnsi="Calibri" w:cs="Times New Roman"/>
        </w:rPr>
      </w:pPr>
    </w:p>
    <w:p w:rsidR="00216BEB" w:rsidRPr="006D50F1" w:rsidRDefault="00216BEB" w:rsidP="00CA2DF3">
      <w:pPr>
        <w:spacing w:after="0"/>
        <w:jc w:val="both"/>
        <w:rPr>
          <w:b/>
          <w:u w:val="single"/>
        </w:rPr>
      </w:pPr>
      <w:r w:rsidRPr="006D50F1">
        <w:rPr>
          <w:b/>
          <w:u w:val="single"/>
        </w:rPr>
        <w:t>ZAŁĄCZNIKI</w:t>
      </w:r>
    </w:p>
    <w:p w:rsidR="006D50F1" w:rsidRDefault="006D50F1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  <w:r>
        <w:t>Załączniki skła</w:t>
      </w:r>
      <w:r w:rsidR="006D50F1">
        <w:t>dające się na integralną część S</w:t>
      </w:r>
      <w:r>
        <w:t>pecyfikacji:</w:t>
      </w:r>
    </w:p>
    <w:p w:rsidR="00D461E7" w:rsidRDefault="00D461E7" w:rsidP="00CA2DF3">
      <w:pPr>
        <w:pStyle w:val="Akapitzlist"/>
        <w:numPr>
          <w:ilvl w:val="0"/>
          <w:numId w:val="33"/>
        </w:numPr>
        <w:spacing w:after="0"/>
        <w:jc w:val="both"/>
      </w:pPr>
      <w:r>
        <w:t xml:space="preserve">Załącznik nr 1 – </w:t>
      </w:r>
      <w:r w:rsidR="00216BEB">
        <w:t xml:space="preserve">formularz ofertowy,   </w:t>
      </w:r>
    </w:p>
    <w:p w:rsidR="00D461E7" w:rsidRDefault="00D461E7" w:rsidP="00CA2DF3">
      <w:pPr>
        <w:pStyle w:val="Akapitzlist"/>
        <w:numPr>
          <w:ilvl w:val="0"/>
          <w:numId w:val="33"/>
        </w:numPr>
        <w:spacing w:after="0"/>
        <w:jc w:val="both"/>
      </w:pPr>
      <w:r>
        <w:t xml:space="preserve">Załącznik nr 2 – </w:t>
      </w:r>
      <w:r w:rsidR="00865E5C">
        <w:t>formularz cenowy</w:t>
      </w:r>
      <w:r w:rsidR="00216BEB">
        <w:t xml:space="preserve">, </w:t>
      </w:r>
    </w:p>
    <w:p w:rsidR="00D461E7" w:rsidRDefault="00D461E7" w:rsidP="00CA2DF3">
      <w:pPr>
        <w:pStyle w:val="Akapitzlist"/>
        <w:numPr>
          <w:ilvl w:val="0"/>
          <w:numId w:val="33"/>
        </w:numPr>
        <w:spacing w:after="0"/>
        <w:jc w:val="both"/>
      </w:pPr>
      <w:r>
        <w:t xml:space="preserve">Załącznik nr 3 – </w:t>
      </w:r>
      <w:r w:rsidR="00216BEB">
        <w:t xml:space="preserve">oświadczenie o braku podstaw do wykluczenia i spełnianiu warunków </w:t>
      </w:r>
      <w:r w:rsidR="00865E5C">
        <w:t>udziału w</w:t>
      </w:r>
      <w:r w:rsidR="00216BEB">
        <w:t xml:space="preserve"> pos</w:t>
      </w:r>
      <w:r>
        <w:t>tępowaniu,</w:t>
      </w:r>
    </w:p>
    <w:p w:rsidR="00D461E7" w:rsidRDefault="00D461E7" w:rsidP="00CA2DF3">
      <w:pPr>
        <w:pStyle w:val="Akapitzlist"/>
        <w:numPr>
          <w:ilvl w:val="0"/>
          <w:numId w:val="33"/>
        </w:numPr>
        <w:spacing w:after="0"/>
        <w:jc w:val="both"/>
      </w:pPr>
      <w:r>
        <w:t xml:space="preserve">Załącznik nr 4 – </w:t>
      </w:r>
      <w:r w:rsidR="00216BEB">
        <w:t xml:space="preserve">oświadczenie Wykonawcy o </w:t>
      </w:r>
      <w:r w:rsidR="00865E5C">
        <w:t>przynależności lub</w:t>
      </w:r>
      <w:r w:rsidR="00216BEB">
        <w:t xml:space="preserve"> braku przynależności do tej samej grupy kapitałowej,</w:t>
      </w:r>
    </w:p>
    <w:p w:rsidR="00D461E7" w:rsidRDefault="00D461E7" w:rsidP="00CA2DF3">
      <w:pPr>
        <w:pStyle w:val="Akapitzlist"/>
        <w:numPr>
          <w:ilvl w:val="0"/>
          <w:numId w:val="33"/>
        </w:numPr>
        <w:spacing w:after="0"/>
        <w:jc w:val="both"/>
      </w:pPr>
      <w:r>
        <w:t xml:space="preserve">Załącznik nr 5 – </w:t>
      </w:r>
      <w:r w:rsidR="00216BEB">
        <w:t>oświadczenie o posiadaniu dokumentów,</w:t>
      </w:r>
    </w:p>
    <w:p w:rsidR="00216BEB" w:rsidRDefault="00D461E7" w:rsidP="00CA2DF3">
      <w:pPr>
        <w:pStyle w:val="Akapitzlist"/>
        <w:numPr>
          <w:ilvl w:val="0"/>
          <w:numId w:val="33"/>
        </w:numPr>
        <w:spacing w:after="0"/>
        <w:jc w:val="both"/>
      </w:pPr>
      <w:r>
        <w:t xml:space="preserve">Załącznik nr 6 – </w:t>
      </w:r>
      <w:r w:rsidR="00216BEB">
        <w:t xml:space="preserve">projekt umowy.                                                  </w:t>
      </w:r>
    </w:p>
    <w:p w:rsidR="00216BEB" w:rsidRDefault="00216BEB" w:rsidP="00CA2DF3">
      <w:pPr>
        <w:spacing w:after="0"/>
        <w:jc w:val="both"/>
      </w:pPr>
    </w:p>
    <w:p w:rsidR="00216BEB" w:rsidRDefault="00216BEB" w:rsidP="00CA2DF3">
      <w:pPr>
        <w:spacing w:after="0"/>
        <w:jc w:val="both"/>
      </w:pPr>
    </w:p>
    <w:p w:rsidR="00BB471C" w:rsidRDefault="00BB471C" w:rsidP="00CA2DF3">
      <w:pPr>
        <w:spacing w:after="0"/>
        <w:jc w:val="both"/>
      </w:pPr>
    </w:p>
    <w:sectPr w:rsidR="00BB471C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5D" w:rsidRDefault="0012135D" w:rsidP="00881EE5">
      <w:pPr>
        <w:spacing w:after="0" w:line="240" w:lineRule="auto"/>
      </w:pPr>
      <w:r>
        <w:separator/>
      </w:r>
    </w:p>
  </w:endnote>
  <w:endnote w:type="continuationSeparator" w:id="0">
    <w:p w:rsidR="0012135D" w:rsidRDefault="0012135D" w:rsidP="0088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63066"/>
      <w:docPartObj>
        <w:docPartGallery w:val="Page Numbers (Bottom of Page)"/>
        <w:docPartUnique/>
      </w:docPartObj>
    </w:sdtPr>
    <w:sdtEndPr/>
    <w:sdtContent>
      <w:p w:rsidR="00881EE5" w:rsidRDefault="00881E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008">
          <w:rPr>
            <w:noProof/>
          </w:rPr>
          <w:t>14</w:t>
        </w:r>
        <w:r>
          <w:fldChar w:fldCharType="end"/>
        </w:r>
      </w:p>
    </w:sdtContent>
  </w:sdt>
  <w:p w:rsidR="00881EE5" w:rsidRDefault="00881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5D" w:rsidRDefault="0012135D" w:rsidP="00881EE5">
      <w:pPr>
        <w:spacing w:after="0" w:line="240" w:lineRule="auto"/>
      </w:pPr>
      <w:r>
        <w:separator/>
      </w:r>
    </w:p>
  </w:footnote>
  <w:footnote w:type="continuationSeparator" w:id="0">
    <w:p w:rsidR="0012135D" w:rsidRDefault="0012135D" w:rsidP="00881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47A"/>
    <w:multiLevelType w:val="hybridMultilevel"/>
    <w:tmpl w:val="029C66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4609D4"/>
    <w:multiLevelType w:val="hybridMultilevel"/>
    <w:tmpl w:val="5134B9A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9052AE1"/>
    <w:multiLevelType w:val="multilevel"/>
    <w:tmpl w:val="83C6DB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F94250"/>
    <w:multiLevelType w:val="hybridMultilevel"/>
    <w:tmpl w:val="5CAA39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5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3410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5A6B5C"/>
    <w:multiLevelType w:val="hybridMultilevel"/>
    <w:tmpl w:val="F38E2C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71D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ED1F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B26D4F"/>
    <w:multiLevelType w:val="hybridMultilevel"/>
    <w:tmpl w:val="140206A0"/>
    <w:lvl w:ilvl="0" w:tplc="51D49C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A1C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3A7B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724D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B30F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C267E7"/>
    <w:multiLevelType w:val="multilevel"/>
    <w:tmpl w:val="3CF29F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2C68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704FCB"/>
    <w:multiLevelType w:val="hybridMultilevel"/>
    <w:tmpl w:val="2F460436"/>
    <w:lvl w:ilvl="0" w:tplc="307A4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E36FF"/>
    <w:multiLevelType w:val="hybridMultilevel"/>
    <w:tmpl w:val="2D22EF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016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BA1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860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334F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5420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E67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7674F2"/>
    <w:multiLevelType w:val="multilevel"/>
    <w:tmpl w:val="FDB00C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954E3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5A42F2E"/>
    <w:multiLevelType w:val="multilevel"/>
    <w:tmpl w:val="028C27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9C2B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682D5A"/>
    <w:multiLevelType w:val="hybridMultilevel"/>
    <w:tmpl w:val="14BA8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26888"/>
    <w:multiLevelType w:val="multilevel"/>
    <w:tmpl w:val="F8B029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F70AB"/>
    <w:multiLevelType w:val="multilevel"/>
    <w:tmpl w:val="FA2AE0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4D4DA9"/>
    <w:multiLevelType w:val="hybridMultilevel"/>
    <w:tmpl w:val="17F0C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0074E"/>
    <w:multiLevelType w:val="multilevel"/>
    <w:tmpl w:val="BBA2E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FA0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1764F4"/>
    <w:multiLevelType w:val="hybridMultilevel"/>
    <w:tmpl w:val="542211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D4BBB"/>
    <w:multiLevelType w:val="hybridMultilevel"/>
    <w:tmpl w:val="3154D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668C"/>
    <w:multiLevelType w:val="multilevel"/>
    <w:tmpl w:val="594E91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DF060C"/>
    <w:multiLevelType w:val="multilevel"/>
    <w:tmpl w:val="98766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E03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D50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F13E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D94F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323F70"/>
    <w:multiLevelType w:val="hybridMultilevel"/>
    <w:tmpl w:val="D0304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55D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195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37"/>
  </w:num>
  <w:num w:numId="4">
    <w:abstractNumId w:val="24"/>
  </w:num>
  <w:num w:numId="5">
    <w:abstractNumId w:val="17"/>
  </w:num>
  <w:num w:numId="6">
    <w:abstractNumId w:val="0"/>
  </w:num>
  <w:num w:numId="7">
    <w:abstractNumId w:val="15"/>
  </w:num>
  <w:num w:numId="8">
    <w:abstractNumId w:val="38"/>
  </w:num>
  <w:num w:numId="9">
    <w:abstractNumId w:val="22"/>
  </w:num>
  <w:num w:numId="10">
    <w:abstractNumId w:val="30"/>
  </w:num>
  <w:num w:numId="11">
    <w:abstractNumId w:val="36"/>
  </w:num>
  <w:num w:numId="12">
    <w:abstractNumId w:val="3"/>
  </w:num>
  <w:num w:numId="13">
    <w:abstractNumId w:val="14"/>
  </w:num>
  <w:num w:numId="14">
    <w:abstractNumId w:val="25"/>
  </w:num>
  <w:num w:numId="15">
    <w:abstractNumId w:val="20"/>
  </w:num>
  <w:num w:numId="16">
    <w:abstractNumId w:val="5"/>
  </w:num>
  <w:num w:numId="17">
    <w:abstractNumId w:val="26"/>
  </w:num>
  <w:num w:numId="18">
    <w:abstractNumId w:val="42"/>
  </w:num>
  <w:num w:numId="19">
    <w:abstractNumId w:val="12"/>
  </w:num>
  <w:num w:numId="20">
    <w:abstractNumId w:val="6"/>
  </w:num>
  <w:num w:numId="21">
    <w:abstractNumId w:val="45"/>
  </w:num>
  <w:num w:numId="22">
    <w:abstractNumId w:val="29"/>
  </w:num>
  <w:num w:numId="23">
    <w:abstractNumId w:val="9"/>
  </w:num>
  <w:num w:numId="24">
    <w:abstractNumId w:val="40"/>
  </w:num>
  <w:num w:numId="25">
    <w:abstractNumId w:val="23"/>
  </w:num>
  <w:num w:numId="26">
    <w:abstractNumId w:val="7"/>
  </w:num>
  <w:num w:numId="27">
    <w:abstractNumId w:val="43"/>
  </w:num>
  <w:num w:numId="28">
    <w:abstractNumId w:val="4"/>
  </w:num>
  <w:num w:numId="29">
    <w:abstractNumId w:val="18"/>
  </w:num>
  <w:num w:numId="30">
    <w:abstractNumId w:val="35"/>
  </w:num>
  <w:num w:numId="31">
    <w:abstractNumId w:val="19"/>
  </w:num>
  <w:num w:numId="32">
    <w:abstractNumId w:val="34"/>
  </w:num>
  <w:num w:numId="33">
    <w:abstractNumId w:val="8"/>
  </w:num>
  <w:num w:numId="34">
    <w:abstractNumId w:val="21"/>
  </w:num>
  <w:num w:numId="35">
    <w:abstractNumId w:val="11"/>
  </w:num>
  <w:num w:numId="36">
    <w:abstractNumId w:val="16"/>
  </w:num>
  <w:num w:numId="37">
    <w:abstractNumId w:val="32"/>
  </w:num>
  <w:num w:numId="38">
    <w:abstractNumId w:val="33"/>
  </w:num>
  <w:num w:numId="39">
    <w:abstractNumId w:val="31"/>
  </w:num>
  <w:num w:numId="40">
    <w:abstractNumId w:val="28"/>
  </w:num>
  <w:num w:numId="41">
    <w:abstractNumId w:val="27"/>
  </w:num>
  <w:num w:numId="42">
    <w:abstractNumId w:val="44"/>
  </w:num>
  <w:num w:numId="43">
    <w:abstractNumId w:val="41"/>
  </w:num>
  <w:num w:numId="44">
    <w:abstractNumId w:val="39"/>
  </w:num>
  <w:num w:numId="45">
    <w:abstractNumId w:val="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EB"/>
    <w:rsid w:val="00030B99"/>
    <w:rsid w:val="00056487"/>
    <w:rsid w:val="00066410"/>
    <w:rsid w:val="00076D5A"/>
    <w:rsid w:val="00085C9A"/>
    <w:rsid w:val="00110008"/>
    <w:rsid w:val="0012135D"/>
    <w:rsid w:val="001B2DE1"/>
    <w:rsid w:val="001B458C"/>
    <w:rsid w:val="001C5ECF"/>
    <w:rsid w:val="00200E86"/>
    <w:rsid w:val="0020319C"/>
    <w:rsid w:val="00216BEB"/>
    <w:rsid w:val="0024531E"/>
    <w:rsid w:val="00295199"/>
    <w:rsid w:val="00311A00"/>
    <w:rsid w:val="00334ADA"/>
    <w:rsid w:val="003A6A92"/>
    <w:rsid w:val="003C5E73"/>
    <w:rsid w:val="004279DC"/>
    <w:rsid w:val="00441A13"/>
    <w:rsid w:val="00475030"/>
    <w:rsid w:val="004A11BF"/>
    <w:rsid w:val="004B2325"/>
    <w:rsid w:val="004D1308"/>
    <w:rsid w:val="00515202"/>
    <w:rsid w:val="00564137"/>
    <w:rsid w:val="005910ED"/>
    <w:rsid w:val="005B345C"/>
    <w:rsid w:val="005C4A76"/>
    <w:rsid w:val="006552DA"/>
    <w:rsid w:val="00656443"/>
    <w:rsid w:val="00674C0E"/>
    <w:rsid w:val="0068701A"/>
    <w:rsid w:val="006A5F9D"/>
    <w:rsid w:val="006A6E12"/>
    <w:rsid w:val="006C1CDC"/>
    <w:rsid w:val="006D50F1"/>
    <w:rsid w:val="00713B08"/>
    <w:rsid w:val="00715A3E"/>
    <w:rsid w:val="00735B5C"/>
    <w:rsid w:val="00775C16"/>
    <w:rsid w:val="00786292"/>
    <w:rsid w:val="00833D47"/>
    <w:rsid w:val="00837CAA"/>
    <w:rsid w:val="00865E5C"/>
    <w:rsid w:val="008715A2"/>
    <w:rsid w:val="00875216"/>
    <w:rsid w:val="00881EE5"/>
    <w:rsid w:val="008D7C7E"/>
    <w:rsid w:val="00973883"/>
    <w:rsid w:val="00983FDB"/>
    <w:rsid w:val="009A57C4"/>
    <w:rsid w:val="009D4946"/>
    <w:rsid w:val="009D5E6D"/>
    <w:rsid w:val="00A32D30"/>
    <w:rsid w:val="00A36ABA"/>
    <w:rsid w:val="00A62B5B"/>
    <w:rsid w:val="00A837DD"/>
    <w:rsid w:val="00AF29E3"/>
    <w:rsid w:val="00B140BD"/>
    <w:rsid w:val="00B151BE"/>
    <w:rsid w:val="00B16180"/>
    <w:rsid w:val="00B21E6B"/>
    <w:rsid w:val="00B41BA8"/>
    <w:rsid w:val="00B4662C"/>
    <w:rsid w:val="00BA72EA"/>
    <w:rsid w:val="00BB471C"/>
    <w:rsid w:val="00BD6090"/>
    <w:rsid w:val="00C64280"/>
    <w:rsid w:val="00CA2DF3"/>
    <w:rsid w:val="00CF46DE"/>
    <w:rsid w:val="00D461E7"/>
    <w:rsid w:val="00D57FCC"/>
    <w:rsid w:val="00DE6E98"/>
    <w:rsid w:val="00DF37DC"/>
    <w:rsid w:val="00DF6349"/>
    <w:rsid w:val="00E869CF"/>
    <w:rsid w:val="00E94BD2"/>
    <w:rsid w:val="00EA02D1"/>
    <w:rsid w:val="00ED3E03"/>
    <w:rsid w:val="00F01072"/>
    <w:rsid w:val="00F14CE6"/>
    <w:rsid w:val="00F332AB"/>
    <w:rsid w:val="00F517D8"/>
    <w:rsid w:val="00F67A7C"/>
    <w:rsid w:val="00F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DDE9"/>
  <w15:chartTrackingRefBased/>
  <w15:docId w15:val="{D2062D9B-DBEC-4EDD-B3C5-3689272D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216B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BE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C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E7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8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EE5"/>
  </w:style>
  <w:style w:type="paragraph" w:styleId="Stopka">
    <w:name w:val="footer"/>
    <w:basedOn w:val="Normalny"/>
    <w:link w:val="StopkaZnak"/>
    <w:uiPriority w:val="99"/>
    <w:unhideWhenUsed/>
    <w:rsid w:val="0088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EE5"/>
  </w:style>
  <w:style w:type="paragraph" w:styleId="Tekstdymka">
    <w:name w:val="Balloon Text"/>
    <w:basedOn w:val="Normalny"/>
    <w:link w:val="TekstdymkaZnak"/>
    <w:uiPriority w:val="99"/>
    <w:semiHidden/>
    <w:unhideWhenUsed/>
    <w:rsid w:val="0020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19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B5C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CF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.wegrow.pl" TargetMode="External"/><Relationship Id="rId13" Type="http://schemas.openxmlformats.org/officeDocument/2006/relationships/hyperlink" Target="mailto:zamowienia@spzoz-wegrow.home.pl" TargetMode="External"/><Relationship Id="rId18" Type="http://schemas.openxmlformats.org/officeDocument/2006/relationships/hyperlink" Target="https://platformazakupowa.pl/pn/spzoz_wegro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pzoz_wegrow" TargetMode="External"/><Relationship Id="rId17" Type="http://schemas.openxmlformats.org/officeDocument/2006/relationships/hyperlink" Target="mailto:zamowienia@spzoz-wegrow.hom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zoz_wegrow" TargetMode="External"/><Relationship Id="rId20" Type="http://schemas.openxmlformats.org/officeDocument/2006/relationships/hyperlink" Target="mailto:spzoz@on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zoz_wegr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zoz_wegro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spzoz_wegrow" TargetMode="External"/><Relationship Id="rId19" Type="http://schemas.openxmlformats.org/officeDocument/2006/relationships/hyperlink" Target="mailto:spzoz@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spzoz-wegrow.home.pl" TargetMode="External"/><Relationship Id="rId14" Type="http://schemas.openxmlformats.org/officeDocument/2006/relationships/hyperlink" Target="https://platformazakupowa.pl/pn/spzoz_wegro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070D-D024-4E87-8B9C-ACA0BD0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5251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14</cp:revision>
  <cp:lastPrinted>2020-03-19T12:57:00Z</cp:lastPrinted>
  <dcterms:created xsi:type="dcterms:W3CDTF">2020-02-10T08:39:00Z</dcterms:created>
  <dcterms:modified xsi:type="dcterms:W3CDTF">2020-03-20T09:16:00Z</dcterms:modified>
</cp:coreProperties>
</file>