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2B01F948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E9231C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1CAAF911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714ED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85B227A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714ED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784F6740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853620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4502B">
        <w:rPr>
          <w:rFonts w:ascii="Arial" w:hAnsi="Arial" w:cs="Arial"/>
          <w:b/>
          <w:bCs/>
          <w:sz w:val="20"/>
          <w:szCs w:val="20"/>
          <w:shd w:val="clear" w:color="auto" w:fill="FFFFFF"/>
        </w:rPr>
        <w:t>Komputer</w:t>
      </w:r>
      <w:r w:rsidR="00853620">
        <w:rPr>
          <w:rFonts w:ascii="Arial" w:hAnsi="Arial" w:cs="Arial"/>
          <w:b/>
          <w:bCs/>
          <w:sz w:val="20"/>
          <w:szCs w:val="20"/>
          <w:shd w:val="clear" w:color="auto" w:fill="FFFFFF"/>
        </w:rPr>
        <w:t>y</w:t>
      </w:r>
      <w:r w:rsidR="0034502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stacjonarn</w:t>
      </w:r>
      <w:r w:rsidR="00853620">
        <w:rPr>
          <w:rFonts w:ascii="Arial" w:hAnsi="Arial" w:cs="Arial"/>
          <w:b/>
          <w:bCs/>
          <w:sz w:val="20"/>
          <w:szCs w:val="20"/>
          <w:shd w:val="clear" w:color="auto" w:fill="FFFFFF"/>
        </w:rPr>
        <w:t>e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853620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53620" w:rsidRPr="004557EC" w14:paraId="44894E3C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6AB35501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7CD0FECC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Komputer stacjonarny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853620" w:rsidRPr="004557EC" w14:paraId="450517E0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78CBC67A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97A"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8A2597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Midi Tower, micro-ATX, ATX</w:t>
            </w:r>
          </w:p>
          <w:p w14:paraId="1AD0E1A8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ilość kieszeni 5.25 – 3 szt.</w:t>
            </w:r>
          </w:p>
          <w:p w14:paraId="5A6DAEAA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ilość kieszeni 3.5 wewn. – 3 szt.</w:t>
            </w:r>
          </w:p>
          <w:p w14:paraId="3CD29849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ilość kieszeni 2.5 wewn. – 3 szt.</w:t>
            </w:r>
          </w:p>
          <w:p w14:paraId="7628EAE7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złącza na przednim panelu: 1 x USB 3.0 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USB 2.0, audio.</w:t>
            </w:r>
          </w:p>
          <w:p w14:paraId="1AC89D93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Otwory wentylacyjne z tyłu, u góry, z przodu oraz na zaślepkach 5,25, otwory wentylacyjne od spodu dla zasilacza.</w:t>
            </w:r>
          </w:p>
          <w:p w14:paraId="1D51DB68" w14:textId="77777777" w:rsidR="00853620" w:rsidRPr="00E81BFE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zainstalowane komponenty: 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wentylator 120mm z tyłu,</w:t>
            </w:r>
          </w:p>
          <w:p w14:paraId="685AF7CD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dostępne opcje: 2 wentylatory 120mm z filtrami na przednim panelu,</w:t>
            </w:r>
          </w:p>
          <w:p w14:paraId="04E15735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Wymiary nie więcej niż:</w:t>
            </w:r>
          </w:p>
          <w:p w14:paraId="53DB36AA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210x430x480mm.</w:t>
            </w:r>
          </w:p>
          <w:p w14:paraId="1BCCEA42" w14:textId="77777777" w:rsidR="00853620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Materiał obudowy stal SPCC</w:t>
            </w:r>
          </w:p>
          <w:p w14:paraId="1F4398EE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Dopuszczalna wysokość chłodzenia CPU: 15.5 cm</w:t>
            </w:r>
          </w:p>
          <w:p w14:paraId="7F4EA9B7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Waga do 4,2kg.</w:t>
            </w:r>
          </w:p>
          <w:p w14:paraId="07D1C7B9" w14:textId="77777777" w:rsidR="00853620" w:rsidRPr="00A914B2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Kolor: czarny</w:t>
            </w:r>
          </w:p>
          <w:p w14:paraId="431CCD44" w14:textId="15E7A999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14B2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853620" w:rsidRPr="004557EC" w14:paraId="724676D9" w14:textId="77777777" w:rsidTr="00DC0B23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73621E8E" w:rsidR="00853620" w:rsidRPr="004557EC" w:rsidRDefault="00853620" w:rsidP="008536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3B34D6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>4 rdzeniowy</w:t>
            </w:r>
            <w:r>
              <w:rPr>
                <w:rFonts w:cs="Times New Roman"/>
                <w:color w:val="auto"/>
              </w:rPr>
              <w:t>, 4 wątkowy pod socket AM4. Wydajność procesora:</w:t>
            </w:r>
          </w:p>
          <w:p w14:paraId="7866A3F8" w14:textId="77777777" w:rsidR="00853620" w:rsidRPr="00A5397A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r>
              <w:rPr>
                <w:rFonts w:cs="Times New Roman"/>
                <w:color w:val="auto"/>
              </w:rPr>
              <w:t>3D Mark</w:t>
            </w:r>
            <w:r w:rsidRPr="00A5397A">
              <w:rPr>
                <w:rFonts w:cs="Times New Roman"/>
                <w:color w:val="auto"/>
              </w:rPr>
              <w:t xml:space="preserve"> (wynik dostępny: </w:t>
            </w:r>
            <w:r w:rsidRPr="00522003">
              <w:rPr>
                <w:rFonts w:cs="Times New Roman"/>
                <w:color w:val="auto"/>
              </w:rPr>
              <w:t>https://benchmarks.ul.com/</w:t>
            </w:r>
            <w:r w:rsidRPr="00A5397A">
              <w:rPr>
                <w:rFonts w:cs="Times New Roman"/>
                <w:color w:val="auto"/>
              </w:rPr>
              <w:t xml:space="preserve">) wynik min. </w:t>
            </w:r>
            <w:r>
              <w:rPr>
                <w:rFonts w:cs="Times New Roman"/>
                <w:color w:val="auto"/>
              </w:rPr>
              <w:t>2700</w:t>
            </w:r>
            <w:r w:rsidRPr="00A5397A">
              <w:rPr>
                <w:rFonts w:cs="Times New Roman"/>
                <w:color w:val="auto"/>
              </w:rPr>
              <w:t xml:space="preserve"> punktów 3DMark CPU Score.</w:t>
            </w:r>
          </w:p>
          <w:p w14:paraId="50E03FF7" w14:textId="14AD6412" w:rsidR="00853620" w:rsidRPr="004557EC" w:rsidRDefault="00853620" w:rsidP="008536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97A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853620" w:rsidRPr="004557EC" w:rsidRDefault="00853620" w:rsidP="008536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853620" w:rsidRPr="004557EC" w:rsidRDefault="00853620" w:rsidP="008536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853620" w:rsidRPr="004557EC" w:rsidRDefault="00853620" w:rsidP="008536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72742E8C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5AE4CD7F" w:rsidR="00853620" w:rsidRPr="004557EC" w:rsidRDefault="00853620" w:rsidP="008536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2003">
              <w:rPr>
                <w:rFonts w:cs="Times New Roman"/>
                <w:color w:val="auto"/>
              </w:rPr>
              <w:t>Płyta główna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AC5B81" w14:textId="77777777" w:rsidR="00853620" w:rsidRPr="00522003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 xml:space="preserve">Socket AM4, micro-ATX, chipset płyty głównej: AMD </w:t>
            </w:r>
            <w:r>
              <w:rPr>
                <w:rFonts w:cs="Times New Roman"/>
                <w:color w:val="auto"/>
              </w:rPr>
              <w:t>A520</w:t>
            </w:r>
            <w:r w:rsidRPr="00522003">
              <w:rPr>
                <w:rFonts w:cs="Times New Roman"/>
                <w:color w:val="auto"/>
              </w:rPr>
              <w:t>, typ obsługiwanej pamięci do DDR4-</w:t>
            </w:r>
            <w:r>
              <w:rPr>
                <w:rFonts w:cs="Times New Roman"/>
                <w:color w:val="auto"/>
              </w:rPr>
              <w:t>32</w:t>
            </w:r>
            <w:r w:rsidRPr="00522003">
              <w:rPr>
                <w:rFonts w:cs="Times New Roman"/>
                <w:color w:val="auto"/>
              </w:rPr>
              <w:t>00 (PC4-19200)</w:t>
            </w:r>
            <w:r>
              <w:rPr>
                <w:rFonts w:cs="Times New Roman"/>
                <w:color w:val="auto"/>
              </w:rPr>
              <w:t>,OC DDR4-4600, maks. pojemność pamięci do 128</w:t>
            </w:r>
            <w:r w:rsidRPr="00522003">
              <w:rPr>
                <w:rFonts w:cs="Times New Roman"/>
                <w:color w:val="auto"/>
              </w:rPr>
              <w:t>GB,</w:t>
            </w:r>
            <w:r>
              <w:rPr>
                <w:rFonts w:cs="Times New Roman"/>
                <w:color w:val="auto"/>
              </w:rPr>
              <w:t xml:space="preserve"> złącza pamięci 4 szt.,</w:t>
            </w:r>
            <w:r w:rsidRPr="00522003">
              <w:rPr>
                <w:rFonts w:cs="Times New Roman"/>
                <w:color w:val="auto"/>
              </w:rPr>
              <w:t xml:space="preserve"> złącza PCI-E (liczba slotów): 1 x PCI-Express x16,</w:t>
            </w:r>
          </w:p>
          <w:p w14:paraId="6D3F1996" w14:textId="77777777" w:rsidR="00853620" w:rsidRPr="00522003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 x PCI-Express x1, 4</w:t>
            </w:r>
            <w:r w:rsidRPr="00522003">
              <w:rPr>
                <w:rFonts w:cs="Times New Roman"/>
                <w:color w:val="auto"/>
              </w:rPr>
              <w:t xml:space="preserve"> x Serial ATA III, zintegrowana karta dźw</w:t>
            </w:r>
            <w:r>
              <w:rPr>
                <w:rFonts w:cs="Times New Roman"/>
                <w:color w:val="auto"/>
              </w:rPr>
              <w:t>iękowa: tak (Realtek® ALC887</w:t>
            </w:r>
            <w:r w:rsidRPr="00522003">
              <w:rPr>
                <w:rFonts w:cs="Times New Roman"/>
                <w:color w:val="auto"/>
              </w:rPr>
              <w:t xml:space="preserve"> - 7.1), zintegrowana karta sieciowa: tak (Realtek® GbE LAN),</w:t>
            </w:r>
          </w:p>
          <w:p w14:paraId="28C57266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 xml:space="preserve">złącza na tylnym panelu: 1 x </w:t>
            </w:r>
            <w:r>
              <w:rPr>
                <w:rFonts w:cs="Times New Roman"/>
                <w:color w:val="auto"/>
              </w:rPr>
              <w:t>DVI-D, 1 x RJ45, Audio, 1 x HDMI, 4 x USB 3.2, 2 x USB, 1</w:t>
            </w:r>
            <w:r w:rsidRPr="00522003">
              <w:rPr>
                <w:rFonts w:cs="Times New Roman"/>
                <w:color w:val="auto"/>
              </w:rPr>
              <w:t xml:space="preserve"> x PS/2, </w:t>
            </w:r>
          </w:p>
          <w:p w14:paraId="39C283E7" w14:textId="77777777" w:rsidR="00853620" w:rsidRPr="00522003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lastRenderedPageBreak/>
              <w:t>złącz</w:t>
            </w:r>
            <w:r>
              <w:rPr>
                <w:rFonts w:cs="Times New Roman"/>
                <w:color w:val="auto"/>
              </w:rPr>
              <w:t>a na płycie głównej: 2 x USB 3.2 (Gen1)</w:t>
            </w:r>
            <w:r w:rsidRPr="00522003">
              <w:rPr>
                <w:rFonts w:cs="Times New Roman"/>
                <w:color w:val="auto"/>
              </w:rPr>
              <w:t xml:space="preserve">, 1 x gniazdo M.2, 1 x Audio. </w:t>
            </w:r>
          </w:p>
          <w:p w14:paraId="764B0E61" w14:textId="77777777" w:rsidR="00853620" w:rsidRPr="00522003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>Wtyczka zasilania: ATX 24pin</w:t>
            </w:r>
          </w:p>
          <w:p w14:paraId="0BC972E3" w14:textId="38739ACC" w:rsidR="00853620" w:rsidRPr="004557EC" w:rsidRDefault="00853620" w:rsidP="008536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2003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853620" w:rsidRPr="004557EC" w:rsidRDefault="00853620" w:rsidP="008536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2D45E131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46064BD1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7643E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 xml:space="preserve">400W, ATX 2.4, aktywne PFC, filtry: przeciw przeciążeniowy, przeciwprzepięciowy, przeciwzwarciowy, zabezpieczenie termiczne, dodatkowa stabilizacja napięcia </w:t>
            </w:r>
          </w:p>
          <w:p w14:paraId="1CED9E21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261597">
              <w:rPr>
                <w:rFonts w:cs="Times New Roman"/>
                <w:color w:val="auto"/>
                <w:lang w:val="en-US"/>
              </w:rPr>
              <w:t>Wentylator 120 mm PWM,</w:t>
            </w:r>
          </w:p>
          <w:p w14:paraId="62D8185A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261597">
              <w:rPr>
                <w:rFonts w:cs="Times New Roman"/>
                <w:color w:val="auto"/>
                <w:lang w:val="en-US"/>
              </w:rPr>
              <w:t>Wtyczki: 5 x SATA, 2 x 4-pin Molex, 2 x 6/8-pin PEG, 1 x 4/8 EPS 12V, ATX 24pin</w:t>
            </w:r>
          </w:p>
          <w:p w14:paraId="172B0FA9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>Wymiary max 150x160x87 mm</w:t>
            </w:r>
          </w:p>
          <w:p w14:paraId="6A048D80" w14:textId="77777777" w:rsidR="00853620" w:rsidRPr="00261597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>certyfikat 80 PLUS Bronze</w:t>
            </w:r>
          </w:p>
          <w:p w14:paraId="04A29639" w14:textId="4BB54FCD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597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54B43A34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05C33F52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Dodatkowe wentylatory obudowy sztuk 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60EA15" w14:textId="77777777" w:rsidR="00853620" w:rsidRPr="003F3198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Wymiary 120x120x25mm</w:t>
            </w:r>
          </w:p>
          <w:p w14:paraId="5700F16F" w14:textId="77777777" w:rsidR="00853620" w:rsidRPr="003F3198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Max głośność 19,5 dB</w:t>
            </w:r>
          </w:p>
          <w:p w14:paraId="5A3B05F1" w14:textId="77777777" w:rsidR="00853620" w:rsidRPr="003F3198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Przepływ powietrza nie mniej niż 40 CFM</w:t>
            </w:r>
          </w:p>
          <w:p w14:paraId="255FC77E" w14:textId="77777777" w:rsidR="00853620" w:rsidRPr="003F3198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Żywotność przynajmniej 30000 h.</w:t>
            </w:r>
          </w:p>
          <w:p w14:paraId="2050B12D" w14:textId="6674F78D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3198">
              <w:rPr>
                <w:rFonts w:cs="Times New Roman"/>
                <w:color w:val="auto"/>
              </w:rPr>
              <w:t>Gwarancja min. 2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02B08D21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3049C0B4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72831F" w14:textId="77777777" w:rsidR="00853620" w:rsidRPr="00E81BFE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GB (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2x8GB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</w:t>
            </w:r>
          </w:p>
          <w:p w14:paraId="7C1D0BE8" w14:textId="77777777" w:rsidR="00853620" w:rsidRPr="00E81BFE" w:rsidRDefault="00853620" w:rsidP="008536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DDR4 3200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MHz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CL max. 16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wyposażona w radiatory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nisko profilowe, kolor czarny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obsługa profili XMP,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dany model pamięci musi znajdować się na liście kompatybilnych pamięci płyty głównej</w:t>
            </w:r>
          </w:p>
          <w:p w14:paraId="6E621F98" w14:textId="015EC6B6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81BFE">
              <w:rPr>
                <w:rFonts w:cs="Times New Roman"/>
                <w:color w:val="auto"/>
              </w:rPr>
              <w:t>Gwarancja</w:t>
            </w:r>
            <w:r>
              <w:rPr>
                <w:rFonts w:cs="Times New Roman"/>
                <w:color w:val="auto"/>
              </w:rPr>
              <w:t xml:space="preserve"> min.</w:t>
            </w:r>
            <w:r w:rsidRPr="00E81BFE">
              <w:rPr>
                <w:rFonts w:cs="Times New Roman"/>
                <w:color w:val="auto"/>
              </w:rPr>
              <w:t xml:space="preserve">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299D612B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2BF9D84F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24A6">
              <w:rPr>
                <w:rFonts w:cs="Times New Roman"/>
                <w:color w:val="auto"/>
              </w:rPr>
              <w:lastRenderedPageBreak/>
              <w:t>Chłodzenie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EC1E47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>Socket AM4, Mied</w:t>
            </w:r>
            <w:r>
              <w:rPr>
                <w:rFonts w:cs="Times New Roman"/>
                <w:color w:val="auto"/>
              </w:rPr>
              <w:t>ziano-aluminiowy, wyposażony w 4</w:t>
            </w:r>
            <w:r w:rsidRPr="00DB24A6">
              <w:rPr>
                <w:rFonts w:cs="Times New Roman"/>
                <w:color w:val="auto"/>
              </w:rPr>
              <w:t xml:space="preserve"> heat pipe, wentylator </w:t>
            </w:r>
            <w:r>
              <w:rPr>
                <w:rFonts w:cs="Times New Roman"/>
                <w:color w:val="auto"/>
              </w:rPr>
              <w:t xml:space="preserve">1500 obr./min. </w:t>
            </w:r>
            <w:r w:rsidRPr="00DB24A6">
              <w:rPr>
                <w:rFonts w:cs="Times New Roman"/>
                <w:color w:val="auto"/>
              </w:rPr>
              <w:t>o max głośności 21dB i przepływie powietrza nie mniejszym niż 55 CFM,</w:t>
            </w:r>
          </w:p>
          <w:p w14:paraId="3F524506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Żywotność wentylatorów min 1</w:t>
            </w:r>
            <w:r w:rsidRPr="00DB24A6">
              <w:rPr>
                <w:rFonts w:cs="Times New Roman"/>
                <w:color w:val="auto"/>
              </w:rPr>
              <w:t>00</w:t>
            </w:r>
            <w:r>
              <w:rPr>
                <w:rFonts w:cs="Times New Roman"/>
                <w:color w:val="auto"/>
              </w:rPr>
              <w:t xml:space="preserve"> </w:t>
            </w:r>
            <w:r w:rsidRPr="00DB24A6">
              <w:rPr>
                <w:rFonts w:cs="Times New Roman"/>
                <w:color w:val="auto"/>
              </w:rPr>
              <w:t>000 h.</w:t>
            </w:r>
          </w:p>
          <w:p w14:paraId="522ED45A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 xml:space="preserve">Łożysko </w:t>
            </w:r>
            <w:r>
              <w:rPr>
                <w:rFonts w:cs="Times New Roman"/>
                <w:color w:val="auto"/>
              </w:rPr>
              <w:t>olejowe FDB</w:t>
            </w:r>
          </w:p>
          <w:p w14:paraId="699568B2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TDP: nie mniej niż  150</w:t>
            </w:r>
            <w:r w:rsidRPr="00DB24A6">
              <w:rPr>
                <w:rFonts w:cs="Times New Roman"/>
                <w:color w:val="auto"/>
              </w:rPr>
              <w:t xml:space="preserve"> W </w:t>
            </w:r>
          </w:p>
          <w:p w14:paraId="23DE5300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wentylatora 12</w:t>
            </w:r>
            <w:r w:rsidRPr="00DB24A6">
              <w:rPr>
                <w:rFonts w:cs="Times New Roman"/>
                <w:color w:val="auto"/>
              </w:rPr>
              <w:t>0 mm</w:t>
            </w:r>
          </w:p>
          <w:p w14:paraId="2322F4C7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 xml:space="preserve">Wymiary radiatora max. </w:t>
            </w:r>
          </w:p>
          <w:p w14:paraId="0F153E9A" w14:textId="77777777" w:rsidR="00853620" w:rsidRPr="00DB24A6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125x71x147</w:t>
            </w:r>
            <w:r w:rsidRPr="00DB24A6">
              <w:rPr>
                <w:rFonts w:cs="Times New Roman"/>
                <w:color w:val="auto"/>
              </w:rPr>
              <w:t xml:space="preserve"> mm </w:t>
            </w:r>
          </w:p>
          <w:p w14:paraId="1915408F" w14:textId="3D0F5849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B24A6">
              <w:rPr>
                <w:rFonts w:cs="Times New Roman"/>
                <w:color w:val="auto"/>
              </w:rPr>
              <w:t>Gwarancja min. 2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1FB5A101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10BAC728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Dysk SSD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770CD1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M.2 (PCIe Gen 3.0 x4), pojemność 500GB, szybkość zapisu 3200 MB/s, szybkość odczytu 3500 MB/s, niezawodność 1500000 h, TBW 300 TB, zastosowane technologie: NVMe, S.M.A.R.T., TRIM</w:t>
            </w:r>
          </w:p>
          <w:p w14:paraId="15BCE2D0" w14:textId="3A338C1C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Gwarancja min.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36B8D1C2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6692F45F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2EB5D76D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C0849">
              <w:rPr>
                <w:rFonts w:cs="Times New Roman"/>
                <w:color w:val="auto"/>
              </w:rPr>
              <w:t>Brak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853620" w:rsidRPr="004557EC" w:rsidRDefault="00853620" w:rsidP="008536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4772A982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24A276" w14:textId="11162E31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F6CD1E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Dedykowana, 2GB własnej pamięci GDDR5, wyjście DVI-D oraz HDMI, Obsługiwane standardy: DirectX 12, OpenGL 4.5, Vulkan.</w:t>
            </w:r>
          </w:p>
          <w:p w14:paraId="0927BE09" w14:textId="77777777" w:rsidR="00853620" w:rsidRPr="00A5397A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Karta graficzna</w:t>
            </w:r>
            <w:r w:rsidRPr="00A5397A">
              <w:rPr>
                <w:rFonts w:cs="Times New Roman"/>
                <w:color w:val="auto"/>
              </w:rPr>
              <w:t xml:space="preserve"> po</w:t>
            </w:r>
            <w:r>
              <w:rPr>
                <w:rFonts w:cs="Times New Roman"/>
                <w:color w:val="auto"/>
              </w:rPr>
              <w:t>winna</w:t>
            </w:r>
            <w:r w:rsidRPr="00A5397A">
              <w:rPr>
                <w:rFonts w:cs="Times New Roman"/>
                <w:color w:val="auto"/>
              </w:rPr>
              <w:t xml:space="preserve"> osiągać w teście wydajności </w:t>
            </w:r>
            <w:r>
              <w:rPr>
                <w:rFonts w:cs="Times New Roman"/>
                <w:color w:val="auto"/>
              </w:rPr>
              <w:t>3D Mark</w:t>
            </w:r>
            <w:r w:rsidRPr="00A5397A">
              <w:rPr>
                <w:rFonts w:cs="Times New Roman"/>
                <w:color w:val="auto"/>
              </w:rPr>
              <w:t xml:space="preserve"> (wynik dostępny: </w:t>
            </w:r>
            <w:r w:rsidRPr="00522003">
              <w:rPr>
                <w:rFonts w:cs="Times New Roman"/>
                <w:color w:val="auto"/>
              </w:rPr>
              <w:t>https://benchmarks.ul.com/</w:t>
            </w:r>
            <w:r w:rsidRPr="00A5397A">
              <w:rPr>
                <w:rFonts w:cs="Times New Roman"/>
                <w:color w:val="auto"/>
              </w:rPr>
              <w:t xml:space="preserve">) wynik </w:t>
            </w:r>
            <w:r w:rsidRPr="00A5397A">
              <w:rPr>
                <w:rFonts w:cs="Times New Roman"/>
                <w:color w:val="auto"/>
              </w:rPr>
              <w:lastRenderedPageBreak/>
              <w:t xml:space="preserve">min. </w:t>
            </w:r>
            <w:r>
              <w:rPr>
                <w:rFonts w:cs="Times New Roman"/>
                <w:color w:val="auto"/>
              </w:rPr>
              <w:t>1070</w:t>
            </w:r>
            <w:r w:rsidRPr="00A5397A">
              <w:rPr>
                <w:rFonts w:cs="Times New Roman"/>
                <w:color w:val="auto"/>
              </w:rPr>
              <w:t xml:space="preserve"> punktów 3DMark CPU Score.</w:t>
            </w:r>
          </w:p>
          <w:p w14:paraId="7B795AE9" w14:textId="54B21358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Gwarancja min. 2</w:t>
            </w:r>
            <w:r w:rsidRPr="00A5397A">
              <w:rPr>
                <w:rFonts w:cs="Times New Roman"/>
                <w:color w:val="auto"/>
              </w:rPr>
              <w:t xml:space="preserve">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7058F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12EA0E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A9F692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536ED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9A198DF" w14:textId="1FF8ED8D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7FB38AA9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8159DC" w14:textId="4E9CFA06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3096F6" w14:textId="77777777" w:rsidR="00853620" w:rsidRPr="000362D1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 xml:space="preserve">LCD </w:t>
            </w:r>
            <w:r>
              <w:rPr>
                <w:rFonts w:cs="Times New Roman"/>
                <w:color w:val="auto"/>
              </w:rPr>
              <w:t>IPS</w:t>
            </w:r>
            <w:r w:rsidRPr="000362D1">
              <w:rPr>
                <w:rFonts w:cs="Times New Roman"/>
                <w:color w:val="auto"/>
              </w:rPr>
              <w:t>, Przekątna 24 cale, Rozdzielczość nominalna 1920x1080, matowa matryca, format obrazu 16:9,</w:t>
            </w:r>
            <w:r>
              <w:rPr>
                <w:rFonts w:cs="Times New Roman"/>
                <w:color w:val="auto"/>
              </w:rPr>
              <w:t xml:space="preserve"> </w:t>
            </w:r>
            <w:r w:rsidRPr="000362D1">
              <w:rPr>
                <w:rFonts w:cs="Times New Roman"/>
                <w:color w:val="auto"/>
              </w:rPr>
              <w:t>Częstotliwość odświeżania</w:t>
            </w:r>
            <w:r>
              <w:rPr>
                <w:rFonts w:cs="Times New Roman"/>
                <w:color w:val="auto"/>
              </w:rPr>
              <w:t xml:space="preserve"> 75 Hz.</w:t>
            </w:r>
          </w:p>
          <w:p w14:paraId="1E1C52F5" w14:textId="77777777" w:rsidR="00853620" w:rsidRPr="000362D1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Złącza: 1xD-Sub 15 pin, 1xDVI</w:t>
            </w:r>
          </w:p>
          <w:p w14:paraId="3FA73095" w14:textId="77777777" w:rsidR="00853620" w:rsidRPr="000362D1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Kontrast 100</w:t>
            </w:r>
            <w:r>
              <w:rPr>
                <w:rFonts w:cs="Times New Roman"/>
                <w:color w:val="auto"/>
              </w:rPr>
              <w:t>0:1, jasność 25</w:t>
            </w:r>
            <w:r w:rsidRPr="000362D1">
              <w:rPr>
                <w:rFonts w:cs="Times New Roman"/>
                <w:color w:val="auto"/>
              </w:rPr>
              <w:t>0 cd/m2, czas re</w:t>
            </w:r>
            <w:r>
              <w:rPr>
                <w:rFonts w:cs="Times New Roman"/>
                <w:color w:val="auto"/>
              </w:rPr>
              <w:t>akcji 5ms, kąt widzenia pion: 178 stopni, kąt widzenia poziom 178</w:t>
            </w:r>
            <w:r w:rsidRPr="000362D1">
              <w:rPr>
                <w:rFonts w:cs="Times New Roman"/>
                <w:color w:val="auto"/>
              </w:rPr>
              <w:t xml:space="preserve"> stopni.</w:t>
            </w:r>
          </w:p>
          <w:p w14:paraId="0BFFAB15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Ilość wyświetlanych kolorów 16,7 mln</w:t>
            </w:r>
          </w:p>
          <w:p w14:paraId="6A530E22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Redukcja migotania, filtr światła niebieskiego.</w:t>
            </w:r>
          </w:p>
          <w:p w14:paraId="0F520F76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 – czarny</w:t>
            </w:r>
          </w:p>
          <w:p w14:paraId="5A27E4ED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pochyłu.</w:t>
            </w:r>
          </w:p>
          <w:p w14:paraId="478647BE" w14:textId="77777777" w:rsidR="00853620" w:rsidRPr="000362D1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Wyposażenie: kabel HDMI, zasilacz</w:t>
            </w:r>
          </w:p>
          <w:p w14:paraId="72614A93" w14:textId="057B103B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Gwarancja min. 2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BE10B1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93214E" w14:textId="77777777" w:rsidR="00853620" w:rsidRPr="004557EC" w:rsidRDefault="00853620" w:rsidP="008536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871805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76DAC6" w14:textId="655606C9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3CA5C801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E3258B" w14:textId="5D2A507E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 i mysz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5EE04B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Zestaw, przewodowy USB, kolor czarny. </w:t>
            </w:r>
          </w:p>
          <w:p w14:paraId="41CF7403" w14:textId="77777777" w:rsidR="00853620" w:rsidRDefault="00853620" w:rsidP="00853620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Mysz optyczna, 3 przyciski plus rolka przewijania, profil uniwersalny.</w:t>
            </w:r>
          </w:p>
          <w:p w14:paraId="3E242C73" w14:textId="4EA27DF7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Klawiatura membranowa, klawisze tradycyjne, pole klawiszy numerycznych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4F4428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F68506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5A36D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F75D2D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CA016F" w14:textId="72BE7DA8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53620" w:rsidRPr="004557EC" w14:paraId="2B894476" w14:textId="77777777" w:rsidTr="00DC0B2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9D87D" w14:textId="4AC755A1" w:rsidR="00853620" w:rsidRPr="004557EC" w:rsidRDefault="00853620" w:rsidP="008536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72FF50" w14:textId="5C2CE6B7" w:rsidR="00853620" w:rsidRPr="004557EC" w:rsidRDefault="00853620" w:rsidP="008536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 na komponenty bez wymienionego okresu gwarancji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E78F0B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6759F6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F2F859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2E6132" w14:textId="77777777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9B979FB" w14:textId="2753A68A" w:rsidR="00853620" w:rsidRPr="004557EC" w:rsidRDefault="00853620" w:rsidP="008536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A899" w14:textId="77777777" w:rsidR="009E6628" w:rsidRDefault="009E6628">
      <w:pPr>
        <w:spacing w:after="0" w:line="240" w:lineRule="auto"/>
      </w:pPr>
      <w:r>
        <w:separator/>
      </w:r>
    </w:p>
  </w:endnote>
  <w:endnote w:type="continuationSeparator" w:id="0">
    <w:p w14:paraId="75882242" w14:textId="77777777" w:rsidR="009E6628" w:rsidRDefault="009E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54DF" w14:textId="77777777" w:rsidR="009E6628" w:rsidRDefault="009E6628">
      <w:r>
        <w:separator/>
      </w:r>
    </w:p>
  </w:footnote>
  <w:footnote w:type="continuationSeparator" w:id="0">
    <w:p w14:paraId="72A905D4" w14:textId="77777777" w:rsidR="009E6628" w:rsidRDefault="009E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6028DA6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714ED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17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53620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A22AB"/>
    <w:rsid w:val="009C114A"/>
    <w:rsid w:val="009D057B"/>
    <w:rsid w:val="009D23BB"/>
    <w:rsid w:val="009E6628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14E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9231C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120</cp:revision>
  <cp:lastPrinted>2019-12-03T13:49:00Z</cp:lastPrinted>
  <dcterms:created xsi:type="dcterms:W3CDTF">2018-02-27T12:50:00Z</dcterms:created>
  <dcterms:modified xsi:type="dcterms:W3CDTF">2022-09-13T10:19:00Z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