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BB365C" w:rsidRDefault="00E61F05" w:rsidP="00BB365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B365C">
        <w:rPr>
          <w:rFonts w:ascii="Arial" w:hAnsi="Arial" w:cs="Arial"/>
          <w:b/>
          <w:sz w:val="24"/>
          <w:szCs w:val="24"/>
        </w:rPr>
        <w:t>WYMAGA</w:t>
      </w:r>
      <w:r w:rsidR="00A676A4" w:rsidRPr="00BB365C">
        <w:rPr>
          <w:rFonts w:ascii="Arial" w:hAnsi="Arial" w:cs="Arial"/>
          <w:b/>
          <w:sz w:val="24"/>
          <w:szCs w:val="24"/>
        </w:rPr>
        <w:t>NIA EKSPLOATACYJNO-TECHNICZNE (</w:t>
      </w:r>
      <w:r w:rsidRPr="00BB365C">
        <w:rPr>
          <w:rFonts w:ascii="Arial" w:hAnsi="Arial" w:cs="Arial"/>
          <w:b/>
          <w:sz w:val="24"/>
          <w:szCs w:val="24"/>
        </w:rPr>
        <w:t>WET)</w:t>
      </w:r>
      <w:r w:rsidRPr="00BB365C">
        <w:rPr>
          <w:rFonts w:ascii="Arial" w:hAnsi="Arial" w:cs="Arial"/>
          <w:b/>
          <w:sz w:val="24"/>
          <w:szCs w:val="24"/>
        </w:rPr>
        <w:br/>
        <w:t xml:space="preserve">NA </w:t>
      </w:r>
      <w:r w:rsidR="00A40028" w:rsidRPr="00BB365C">
        <w:rPr>
          <w:rFonts w:ascii="Arial" w:hAnsi="Arial" w:cs="Arial"/>
          <w:b/>
          <w:sz w:val="24"/>
          <w:szCs w:val="24"/>
        </w:rPr>
        <w:t>SAMOCH</w:t>
      </w:r>
      <w:r w:rsidR="00E863E7" w:rsidRPr="00BB365C">
        <w:rPr>
          <w:rFonts w:ascii="Arial" w:hAnsi="Arial" w:cs="Arial"/>
          <w:b/>
          <w:sz w:val="24"/>
          <w:szCs w:val="24"/>
        </w:rPr>
        <w:t>ÓD</w:t>
      </w:r>
      <w:r w:rsidR="00A40028" w:rsidRPr="00BB365C">
        <w:rPr>
          <w:rFonts w:ascii="Arial" w:hAnsi="Arial" w:cs="Arial"/>
          <w:b/>
          <w:sz w:val="24"/>
          <w:szCs w:val="24"/>
        </w:rPr>
        <w:t xml:space="preserve"> </w:t>
      </w:r>
      <w:r w:rsidR="008D7D83" w:rsidRPr="00BB365C">
        <w:rPr>
          <w:rFonts w:ascii="Arial" w:hAnsi="Arial" w:cs="Arial"/>
          <w:b/>
          <w:sz w:val="24"/>
          <w:szCs w:val="24"/>
        </w:rPr>
        <w:t>MAŁEJ ŁADOWNOŚCI WYSOKIEJ MOBILNOŚCI</w:t>
      </w:r>
      <w:r w:rsidR="00576982">
        <w:rPr>
          <w:rFonts w:ascii="Arial" w:hAnsi="Arial" w:cs="Arial"/>
          <w:b/>
          <w:sz w:val="24"/>
          <w:szCs w:val="24"/>
        </w:rPr>
        <w:t xml:space="preserve"> </w:t>
      </w:r>
      <w:r w:rsidR="00576982">
        <w:rPr>
          <w:rFonts w:ascii="Arial" w:hAnsi="Arial" w:cs="Arial"/>
          <w:b/>
          <w:sz w:val="24"/>
          <w:szCs w:val="24"/>
        </w:rPr>
        <w:br/>
      </w:r>
      <w:r w:rsidR="00576982" w:rsidRPr="00576982">
        <w:rPr>
          <w:rFonts w:ascii="Arial" w:hAnsi="Arial" w:cs="Arial"/>
          <w:b/>
          <w:sz w:val="24"/>
          <w:szCs w:val="24"/>
        </w:rPr>
        <w:t>– SAMOCHÓD SERWISOWY Z FUNKCJĄ ROZPOZNANIA TECHNICZNEGO</w:t>
      </w:r>
    </w:p>
    <w:p w:rsidR="00E61F05" w:rsidRPr="00BB365C" w:rsidRDefault="00E61F05" w:rsidP="00BB365C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B365C">
        <w:rPr>
          <w:rFonts w:ascii="Arial" w:hAnsi="Arial" w:cs="Arial"/>
          <w:sz w:val="24"/>
          <w:szCs w:val="24"/>
        </w:rPr>
        <w:t>(</w:t>
      </w:r>
      <w:r w:rsidR="00525416" w:rsidRPr="00BB365C">
        <w:rPr>
          <w:rFonts w:ascii="Arial" w:hAnsi="Arial" w:cs="Arial"/>
          <w:sz w:val="24"/>
          <w:szCs w:val="24"/>
        </w:rPr>
        <w:t xml:space="preserve">kategoria pojazdu: </w:t>
      </w:r>
      <w:r w:rsidR="008D7D83" w:rsidRPr="00BB365C">
        <w:rPr>
          <w:rFonts w:ascii="Arial" w:hAnsi="Arial" w:cs="Arial"/>
          <w:sz w:val="24"/>
          <w:szCs w:val="24"/>
        </w:rPr>
        <w:t>N</w:t>
      </w:r>
      <w:r w:rsidR="00525416" w:rsidRPr="00BB365C">
        <w:rPr>
          <w:rFonts w:ascii="Arial" w:hAnsi="Arial" w:cs="Arial"/>
          <w:sz w:val="24"/>
          <w:szCs w:val="24"/>
          <w:vertAlign w:val="subscript"/>
        </w:rPr>
        <w:t>1</w:t>
      </w:r>
      <w:r w:rsidR="008D7D83" w:rsidRPr="00BB365C">
        <w:rPr>
          <w:rFonts w:ascii="Arial" w:hAnsi="Arial" w:cs="Arial"/>
          <w:sz w:val="24"/>
          <w:szCs w:val="24"/>
        </w:rPr>
        <w:t>G</w:t>
      </w:r>
      <w:r w:rsidR="00525416" w:rsidRPr="00BB365C">
        <w:rPr>
          <w:rFonts w:ascii="Arial" w:hAnsi="Arial" w:cs="Arial"/>
          <w:sz w:val="24"/>
          <w:szCs w:val="24"/>
        </w:rPr>
        <w:t xml:space="preserve"> – </w:t>
      </w:r>
      <w:r w:rsidR="00A40028" w:rsidRPr="00BB365C">
        <w:rPr>
          <w:rFonts w:ascii="Arial" w:hAnsi="Arial" w:cs="Arial"/>
          <w:sz w:val="24"/>
          <w:szCs w:val="24"/>
        </w:rPr>
        <w:t>zakup</w:t>
      </w:r>
      <w:r w:rsidR="00F23847" w:rsidRPr="00BB365C">
        <w:rPr>
          <w:rFonts w:ascii="Arial" w:hAnsi="Arial" w:cs="Arial"/>
          <w:sz w:val="24"/>
          <w:szCs w:val="24"/>
        </w:rPr>
        <w:t xml:space="preserve"> </w:t>
      </w:r>
      <w:r w:rsidR="00A40028" w:rsidRPr="00BB365C">
        <w:rPr>
          <w:rFonts w:ascii="Arial" w:hAnsi="Arial" w:cs="Arial"/>
          <w:sz w:val="24"/>
          <w:szCs w:val="24"/>
        </w:rPr>
        <w:t>w 20</w:t>
      </w:r>
      <w:r w:rsidR="00884DDF">
        <w:rPr>
          <w:rFonts w:ascii="Arial" w:hAnsi="Arial" w:cs="Arial"/>
          <w:sz w:val="24"/>
          <w:szCs w:val="24"/>
        </w:rPr>
        <w:t>20</w:t>
      </w:r>
      <w:r w:rsidRPr="00BB365C">
        <w:rPr>
          <w:rFonts w:ascii="Arial" w:hAnsi="Arial" w:cs="Arial"/>
          <w:sz w:val="24"/>
          <w:szCs w:val="24"/>
        </w:rPr>
        <w:t xml:space="preserve"> r.)</w:t>
      </w:r>
    </w:p>
    <w:p w:rsidR="00176C4B" w:rsidRDefault="00176C4B" w:rsidP="00BB365C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4C14F5" w:rsidRPr="004C14F5" w:rsidRDefault="000C16A6" w:rsidP="004C14F5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I. Wymagania ogólne</w:t>
      </w:r>
    </w:p>
    <w:p w:rsidR="00811346" w:rsidRPr="003F73F7" w:rsidRDefault="00811346" w:rsidP="00576982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Przedmiotem zamówienia </w:t>
      </w:r>
      <w:r w:rsidR="00043960" w:rsidRPr="003F73F7">
        <w:rPr>
          <w:rFonts w:ascii="Arial" w:hAnsi="Arial" w:cs="Arial"/>
          <w:sz w:val="24"/>
          <w:szCs w:val="24"/>
        </w:rPr>
        <w:t>jest</w:t>
      </w:r>
      <w:r w:rsidR="00F73D66" w:rsidRPr="003F73F7">
        <w:rPr>
          <w:rFonts w:ascii="Arial" w:hAnsi="Arial" w:cs="Arial"/>
          <w:sz w:val="24"/>
          <w:szCs w:val="24"/>
        </w:rPr>
        <w:t xml:space="preserve"> dostawa samochod</w:t>
      </w:r>
      <w:r w:rsidR="0028214D" w:rsidRPr="003F73F7">
        <w:rPr>
          <w:rFonts w:ascii="Arial" w:hAnsi="Arial" w:cs="Arial"/>
          <w:sz w:val="24"/>
          <w:szCs w:val="24"/>
        </w:rPr>
        <w:t>ów</w:t>
      </w:r>
      <w:r w:rsidR="00F73D66" w:rsidRPr="003F73F7">
        <w:rPr>
          <w:rFonts w:ascii="Arial" w:hAnsi="Arial" w:cs="Arial"/>
          <w:sz w:val="24"/>
          <w:szCs w:val="24"/>
        </w:rPr>
        <w:t xml:space="preserve"> </w:t>
      </w:r>
      <w:r w:rsidR="00811B6D" w:rsidRPr="003F73F7">
        <w:rPr>
          <w:rFonts w:ascii="Arial" w:hAnsi="Arial" w:cs="Arial"/>
          <w:sz w:val="24"/>
          <w:szCs w:val="24"/>
        </w:rPr>
        <w:t xml:space="preserve">małej ładowności wysokiej mobilności </w:t>
      </w:r>
      <w:r w:rsidR="00576982" w:rsidRPr="00576982">
        <w:rPr>
          <w:rFonts w:ascii="Arial" w:hAnsi="Arial" w:cs="Arial"/>
          <w:sz w:val="24"/>
          <w:szCs w:val="24"/>
        </w:rPr>
        <w:t xml:space="preserve">– samochód serwisowy z funkcją rozpoznania technicznego </w:t>
      </w:r>
      <w:r w:rsidR="00811B6D" w:rsidRPr="003F73F7">
        <w:rPr>
          <w:rFonts w:ascii="Arial" w:hAnsi="Arial" w:cs="Arial"/>
          <w:sz w:val="24"/>
          <w:szCs w:val="24"/>
        </w:rPr>
        <w:t>(w dalszej części WET zamiennie użyto określenia pojazd) o następujących parametrach</w:t>
      </w:r>
      <w:r w:rsidRPr="003F73F7">
        <w:rPr>
          <w:rFonts w:ascii="Arial" w:hAnsi="Arial" w:cs="Arial"/>
          <w:sz w:val="24"/>
          <w:szCs w:val="24"/>
        </w:rPr>
        <w:t>:</w:t>
      </w:r>
    </w:p>
    <w:p w:rsidR="0024668D" w:rsidRDefault="0024668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załogę pojazdu stanowi 4 żołnierzy wraz z kierowcą;</w:t>
      </w:r>
    </w:p>
    <w:p w:rsidR="00811346" w:rsidRPr="006D10B4" w:rsidRDefault="004D2885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możliwość przewożenia </w:t>
      </w:r>
      <w:r w:rsidR="0024668D">
        <w:rPr>
          <w:rFonts w:ascii="Arial" w:hAnsi="Arial" w:cs="Arial"/>
          <w:sz w:val="24"/>
          <w:szCs w:val="24"/>
        </w:rPr>
        <w:t>załogi</w:t>
      </w:r>
      <w:r w:rsidRPr="002D49EA">
        <w:rPr>
          <w:rFonts w:ascii="Arial" w:hAnsi="Arial" w:cs="Arial"/>
          <w:sz w:val="24"/>
          <w:szCs w:val="24"/>
        </w:rPr>
        <w:t xml:space="preserve"> na miejscach siedzących w kierunku jazdy;</w:t>
      </w:r>
    </w:p>
    <w:p w:rsidR="00EA1535" w:rsidRPr="006D10B4" w:rsidRDefault="00734148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 xml:space="preserve">możliwość przewożenia łącznie: ładunków o masie minimum </w:t>
      </w:r>
      <w:r w:rsidR="006F1995">
        <w:rPr>
          <w:rFonts w:ascii="Arial" w:hAnsi="Arial" w:cs="Arial"/>
          <w:sz w:val="24"/>
          <w:szCs w:val="24"/>
        </w:rPr>
        <w:t>200</w:t>
      </w:r>
      <w:r w:rsidR="00B66DC3">
        <w:rPr>
          <w:rFonts w:ascii="Arial" w:hAnsi="Arial" w:cs="Arial"/>
          <w:sz w:val="24"/>
          <w:szCs w:val="24"/>
        </w:rPr>
        <w:t> </w:t>
      </w:r>
      <w:r w:rsidRPr="00734148">
        <w:rPr>
          <w:rFonts w:ascii="Arial" w:hAnsi="Arial" w:cs="Arial"/>
          <w:sz w:val="24"/>
          <w:szCs w:val="24"/>
        </w:rPr>
        <w:t xml:space="preserve">kg </w:t>
      </w:r>
      <w:r w:rsidR="0024668D">
        <w:rPr>
          <w:rFonts w:ascii="Arial" w:hAnsi="Arial" w:cs="Arial"/>
          <w:sz w:val="24"/>
          <w:szCs w:val="24"/>
        </w:rPr>
        <w:br/>
      </w:r>
      <w:r w:rsidRPr="00734148">
        <w:rPr>
          <w:rFonts w:ascii="Arial" w:hAnsi="Arial" w:cs="Arial"/>
          <w:sz w:val="24"/>
          <w:szCs w:val="24"/>
        </w:rPr>
        <w:t xml:space="preserve">oraz </w:t>
      </w:r>
      <w:r w:rsidR="0024668D">
        <w:rPr>
          <w:rFonts w:ascii="Arial" w:hAnsi="Arial" w:cs="Arial"/>
          <w:sz w:val="24"/>
          <w:szCs w:val="24"/>
        </w:rPr>
        <w:t>załogi</w:t>
      </w:r>
      <w:r w:rsidRPr="007341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D727CA" w:rsidRPr="006D10B4" w:rsidRDefault="00811B6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maksymalna dopuszczalna masa całkowita 3</w:t>
      </w:r>
      <w:r w:rsidR="007A55CA">
        <w:rPr>
          <w:rFonts w:ascii="Arial" w:hAnsi="Arial" w:cs="Arial"/>
          <w:sz w:val="24"/>
          <w:szCs w:val="24"/>
        </w:rPr>
        <w:t> </w:t>
      </w:r>
      <w:r w:rsidRPr="006D10B4">
        <w:rPr>
          <w:rFonts w:ascii="Arial" w:hAnsi="Arial" w:cs="Arial"/>
          <w:sz w:val="24"/>
          <w:szCs w:val="24"/>
        </w:rPr>
        <w:t>500 kg</w:t>
      </w:r>
      <w:r w:rsidR="00EA1535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D727CA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p</w:t>
      </w:r>
      <w:r w:rsidR="00811346" w:rsidRPr="006D10B4">
        <w:rPr>
          <w:rFonts w:ascii="Arial" w:hAnsi="Arial" w:cs="Arial"/>
          <w:sz w:val="24"/>
          <w:szCs w:val="24"/>
        </w:rPr>
        <w:t>ojazd</w:t>
      </w:r>
      <w:r w:rsidR="00776547" w:rsidRPr="006D10B4">
        <w:rPr>
          <w:rFonts w:ascii="Arial" w:hAnsi="Arial" w:cs="Arial"/>
          <w:sz w:val="24"/>
          <w:szCs w:val="24"/>
        </w:rPr>
        <w:t>y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B33F33" w:rsidRPr="006D10B4">
        <w:rPr>
          <w:rFonts w:ascii="Arial" w:hAnsi="Arial" w:cs="Arial"/>
          <w:sz w:val="24"/>
          <w:szCs w:val="24"/>
        </w:rPr>
        <w:t>mus</w:t>
      </w:r>
      <w:r w:rsidR="00680285" w:rsidRPr="006D10B4">
        <w:rPr>
          <w:rFonts w:ascii="Arial" w:hAnsi="Arial" w:cs="Arial"/>
          <w:sz w:val="24"/>
          <w:szCs w:val="24"/>
        </w:rPr>
        <w:t>zą</w:t>
      </w:r>
      <w:r w:rsidR="00E863E7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spełniać wymagania określone w:</w:t>
      </w:r>
    </w:p>
    <w:p w:rsidR="00FA3C71" w:rsidRPr="00AD6676" w:rsidRDefault="00FA3C71" w:rsidP="005E0C21">
      <w:pPr>
        <w:pStyle w:val="Tekstpodstawowywcity210"/>
        <w:numPr>
          <w:ilvl w:val="0"/>
          <w:numId w:val="34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8A79F0">
        <w:rPr>
          <w:rFonts w:ascii="Arial" w:hAnsi="Arial" w:cs="Arial"/>
          <w:i/>
        </w:rPr>
        <w:t xml:space="preserve"> </w:t>
      </w:r>
      <w:r w:rsidRPr="00A4162C">
        <w:rPr>
          <w:rFonts w:ascii="Arial" w:hAnsi="Arial" w:cs="Arial"/>
          <w:sz w:val="24"/>
          <w:szCs w:val="24"/>
        </w:rPr>
        <w:t>(tekst jednolity: Dz. U. z 20</w:t>
      </w:r>
      <w:r w:rsidR="001C3803">
        <w:rPr>
          <w:rFonts w:ascii="Arial" w:hAnsi="Arial" w:cs="Arial"/>
          <w:sz w:val="24"/>
          <w:szCs w:val="24"/>
        </w:rPr>
        <w:t>20</w:t>
      </w:r>
      <w:r w:rsidRPr="00A4162C">
        <w:rPr>
          <w:rFonts w:ascii="Arial" w:hAnsi="Arial" w:cs="Arial"/>
          <w:sz w:val="24"/>
          <w:szCs w:val="24"/>
        </w:rPr>
        <w:t xml:space="preserve"> r. poz. 1</w:t>
      </w:r>
      <w:r w:rsidR="001C3803">
        <w:rPr>
          <w:rFonts w:ascii="Arial" w:hAnsi="Arial" w:cs="Arial"/>
          <w:sz w:val="24"/>
          <w:szCs w:val="24"/>
        </w:rPr>
        <w:t>1</w:t>
      </w:r>
      <w:r w:rsidRPr="00A4162C">
        <w:rPr>
          <w:rFonts w:ascii="Arial" w:hAnsi="Arial" w:cs="Arial"/>
          <w:sz w:val="24"/>
          <w:szCs w:val="24"/>
        </w:rPr>
        <w:t xml:space="preserve">0 z późn. </w:t>
      </w:r>
      <w:r w:rsidRPr="003B28F8">
        <w:rPr>
          <w:rFonts w:ascii="Arial" w:hAnsi="Arial" w:cs="Arial"/>
          <w:sz w:val="24"/>
          <w:szCs w:val="24"/>
        </w:rPr>
        <w:t>zm</w:t>
      </w:r>
      <w:r w:rsidRPr="000F2573">
        <w:rPr>
          <w:rFonts w:ascii="Arial" w:hAnsi="Arial" w:cs="Arial"/>
          <w:sz w:val="24"/>
          <w:szCs w:val="24"/>
        </w:rPr>
        <w:t>.);</w:t>
      </w:r>
    </w:p>
    <w:p w:rsidR="00FA3C71" w:rsidRPr="00AD6676" w:rsidRDefault="00FA3C71" w:rsidP="005E0C21">
      <w:pPr>
        <w:pStyle w:val="Tekstpodstawowywcity210"/>
        <w:numPr>
          <w:ilvl w:val="0"/>
          <w:numId w:val="34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</w:t>
      </w:r>
      <w:r w:rsidR="00841DEE" w:rsidRPr="00AD6676">
        <w:rPr>
          <w:rFonts w:ascii="Arial" w:hAnsi="Arial" w:cs="Arial"/>
          <w:i/>
          <w:sz w:val="24"/>
          <w:szCs w:val="24"/>
        </w:rPr>
        <w:t>w sprawie warunków technicznych pojazdów oraz zakresu ich niezbędnego wyposażenia</w:t>
      </w:r>
      <w:r w:rsidRPr="00AD6676">
        <w:rPr>
          <w:rFonts w:ascii="Arial" w:hAnsi="Arial" w:cs="Arial"/>
          <w:i/>
          <w:sz w:val="24"/>
          <w:szCs w:val="24"/>
        </w:rPr>
        <w:t xml:space="preserve"> </w:t>
      </w:r>
      <w:r w:rsidRPr="00FB4997">
        <w:rPr>
          <w:rStyle w:val="FontStyle29"/>
          <w:rFonts w:ascii="Arial" w:hAnsi="Arial" w:cs="Arial"/>
          <w:sz w:val="24"/>
          <w:szCs w:val="24"/>
        </w:rPr>
        <w:t>(</w:t>
      </w:r>
      <w:r w:rsidRPr="00FB4997">
        <w:rPr>
          <w:rFonts w:ascii="Arial" w:hAnsi="Arial" w:cs="Arial"/>
          <w:sz w:val="24"/>
        </w:rPr>
        <w:t>tekst jednolity</w:t>
      </w:r>
      <w:r w:rsidRPr="00FB4997">
        <w:rPr>
          <w:rFonts w:ascii="Arial" w:hAnsi="Arial" w:cs="Arial"/>
        </w:rPr>
        <w:t xml:space="preserve">: </w:t>
      </w:r>
      <w:r w:rsidRPr="00FB4997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B4997">
        <w:rPr>
          <w:rFonts w:ascii="Arial" w:hAnsi="Arial" w:cs="Arial"/>
          <w:sz w:val="24"/>
          <w:szCs w:val="24"/>
        </w:rPr>
        <w:t xml:space="preserve"> z późn. zm.</w:t>
      </w:r>
      <w:r w:rsidRPr="00FB4997">
        <w:rPr>
          <w:rStyle w:val="FontStyle29"/>
          <w:rFonts w:ascii="Arial" w:hAnsi="Arial" w:cs="Arial"/>
          <w:sz w:val="24"/>
          <w:szCs w:val="24"/>
        </w:rPr>
        <w:t>)</w:t>
      </w:r>
      <w:r w:rsidRPr="00FB4997">
        <w:rPr>
          <w:rFonts w:ascii="Arial" w:hAnsi="Arial" w:cs="Arial"/>
          <w:sz w:val="24"/>
          <w:szCs w:val="24"/>
        </w:rPr>
        <w:t>;</w:t>
      </w:r>
    </w:p>
    <w:p w:rsidR="00FA3C71" w:rsidRPr="00AD6676" w:rsidRDefault="00FA3C71" w:rsidP="005E0C21">
      <w:pPr>
        <w:pStyle w:val="Tekstpodstawowywcity210"/>
        <w:numPr>
          <w:ilvl w:val="0"/>
          <w:numId w:val="34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E966D3">
        <w:rPr>
          <w:rFonts w:ascii="Arial" w:hAnsi="Arial" w:cs="Arial"/>
          <w:sz w:val="24"/>
          <w:szCs w:val="24"/>
        </w:rPr>
        <w:t>(</w:t>
      </w:r>
      <w:r w:rsidRPr="00A4162C">
        <w:rPr>
          <w:rFonts w:ascii="Arial" w:hAnsi="Arial" w:cs="Arial"/>
          <w:sz w:val="24"/>
          <w:szCs w:val="24"/>
        </w:rPr>
        <w:t xml:space="preserve">tekst jednolity: </w:t>
      </w:r>
      <w:r w:rsidRPr="00E966D3">
        <w:rPr>
          <w:rFonts w:ascii="Arial" w:hAnsi="Arial" w:cs="Arial"/>
          <w:sz w:val="24"/>
          <w:szCs w:val="24"/>
        </w:rPr>
        <w:t>Dz. U. 201</w:t>
      </w:r>
      <w:r w:rsidR="00841DEE">
        <w:rPr>
          <w:rFonts w:ascii="Arial" w:hAnsi="Arial" w:cs="Arial"/>
          <w:sz w:val="24"/>
          <w:szCs w:val="24"/>
        </w:rPr>
        <w:t>9</w:t>
      </w:r>
      <w:r w:rsidRPr="00E966D3">
        <w:rPr>
          <w:rFonts w:ascii="Arial" w:hAnsi="Arial" w:cs="Arial"/>
          <w:sz w:val="24"/>
          <w:szCs w:val="24"/>
        </w:rPr>
        <w:t xml:space="preserve"> r. poz. 202</w:t>
      </w:r>
      <w:r w:rsidR="00841DEE">
        <w:rPr>
          <w:rFonts w:ascii="Arial" w:hAnsi="Arial" w:cs="Arial"/>
          <w:sz w:val="24"/>
          <w:szCs w:val="24"/>
        </w:rPr>
        <w:t>5</w:t>
      </w:r>
      <w:r w:rsidRPr="00E966D3">
        <w:rPr>
          <w:rFonts w:ascii="Arial" w:hAnsi="Arial" w:cs="Arial"/>
          <w:sz w:val="24"/>
          <w:szCs w:val="24"/>
        </w:rPr>
        <w:t>);</w:t>
      </w:r>
    </w:p>
    <w:p w:rsidR="00182B9C" w:rsidRPr="006D10B4" w:rsidRDefault="00FA3C71" w:rsidP="00FA3C71">
      <w:pPr>
        <w:pStyle w:val="Tekstpodstawowywcity210"/>
        <w:numPr>
          <w:ilvl w:val="0"/>
          <w:numId w:val="4"/>
        </w:numPr>
        <w:tabs>
          <w:tab w:val="left" w:pos="993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Pr="00AD6676">
        <w:rPr>
          <w:rFonts w:ascii="Arial" w:hAnsi="Arial" w:cs="Arial"/>
          <w:i/>
          <w:sz w:val="24"/>
          <w:szCs w:val="24"/>
        </w:rPr>
        <w:t>.</w:t>
      </w:r>
    </w:p>
    <w:p w:rsidR="00841DEE" w:rsidRPr="00841DEE" w:rsidRDefault="0091119B" w:rsidP="00BF624C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841DEE">
        <w:rPr>
          <w:rFonts w:ascii="Arial" w:hAnsi="Arial" w:cs="Arial"/>
          <w:sz w:val="24"/>
          <w:szCs w:val="24"/>
        </w:rPr>
        <w:t xml:space="preserve">Przed przekazaniem pojazdów Zamawiającemu, wykonawca jest zobowiązany dostarczyć do Szefostwa Służby Czołgowo-Samochodowej Inspektoratu Wsparcia </w:t>
      </w:r>
      <w:r w:rsidR="00841DEE" w:rsidRPr="00841DEE">
        <w:rPr>
          <w:rFonts w:ascii="Arial" w:hAnsi="Arial" w:cs="Arial"/>
          <w:sz w:val="24"/>
          <w:szCs w:val="24"/>
        </w:rPr>
        <w:br/>
      </w:r>
      <w:r w:rsidR="00841DEE" w:rsidRPr="00841DEE">
        <w:rPr>
          <w:rFonts w:ascii="Arial" w:hAnsi="Arial" w:cs="Arial"/>
          <w:sz w:val="24"/>
          <w:szCs w:val="24"/>
        </w:rPr>
        <w:br w:type="page"/>
      </w:r>
    </w:p>
    <w:p w:rsidR="00811346" w:rsidRPr="00A459B0" w:rsidRDefault="0091119B" w:rsidP="00841DEE">
      <w:pPr>
        <w:pStyle w:val="Akapitzlist"/>
        <w:shd w:val="clear" w:color="auto" w:fill="FFFFFF"/>
        <w:spacing w:line="312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4DF5">
        <w:rPr>
          <w:rFonts w:ascii="Arial" w:hAnsi="Arial" w:cs="Arial"/>
          <w:sz w:val="24"/>
          <w:szCs w:val="24"/>
        </w:rPr>
        <w:lastRenderedPageBreak/>
        <w:t>Sił Zbrojnych</w:t>
      </w:r>
      <w:r>
        <w:rPr>
          <w:rFonts w:ascii="Arial" w:hAnsi="Arial" w:cs="Arial"/>
          <w:sz w:val="24"/>
          <w:szCs w:val="24"/>
        </w:rPr>
        <w:t xml:space="preserve"> (SSCz.-Sam. IWsp SZ)</w:t>
      </w:r>
      <w:r w:rsidRPr="009F4DF5">
        <w:rPr>
          <w:rFonts w:ascii="Arial" w:hAnsi="Arial" w:cs="Arial"/>
          <w:sz w:val="24"/>
          <w:szCs w:val="24"/>
        </w:rPr>
        <w:t xml:space="preserve"> </w:t>
      </w:r>
      <w:r w:rsidRPr="00A22DC1">
        <w:rPr>
          <w:rFonts w:ascii="Arial" w:hAnsi="Arial" w:cs="Arial"/>
          <w:sz w:val="24"/>
          <w:szCs w:val="24"/>
        </w:rPr>
        <w:t>na płycie CD</w:t>
      </w:r>
      <w:r w:rsidR="009C7DCA" w:rsidRPr="00A459B0">
        <w:rPr>
          <w:rFonts w:ascii="Arial" w:hAnsi="Arial" w:cs="Arial"/>
          <w:sz w:val="24"/>
          <w:szCs w:val="24"/>
        </w:rPr>
        <w:t>:</w:t>
      </w:r>
    </w:p>
    <w:p w:rsidR="009E2CC5" w:rsidRDefault="003F73F7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 w:rsidR="009E2CC5"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</w:t>
      </w:r>
      <w:r w:rsidR="007A55CA" w:rsidRPr="00734148">
        <w:rPr>
          <w:rFonts w:ascii="Arial" w:hAnsi="Arial" w:cs="Arial"/>
          <w:sz w:val="24"/>
          <w:szCs w:val="24"/>
        </w:rPr>
        <w:t>;</w:t>
      </w:r>
    </w:p>
    <w:p w:rsidR="00811346" w:rsidRPr="009E2CC5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</w:t>
      </w:r>
      <w:r w:rsidR="0047124D" w:rsidRPr="009E2CC5">
        <w:rPr>
          <w:rFonts w:ascii="Arial" w:hAnsi="Arial" w:cs="Arial"/>
          <w:sz w:val="24"/>
          <w:szCs w:val="24"/>
        </w:rPr>
        <w:t>cia</w:t>
      </w:r>
      <w:r w:rsidR="00FD6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11346" w:rsidRPr="009E2CC5">
        <w:rPr>
          <w:rFonts w:ascii="Arial" w:hAnsi="Arial" w:cs="Arial"/>
          <w:sz w:val="24"/>
          <w:szCs w:val="24"/>
        </w:rPr>
        <w:t xml:space="preserve"> pojazdu w rzutach: przód, tył, przód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00002" w:rsidRPr="009E2CC5">
        <w:rPr>
          <w:rFonts w:ascii="Arial" w:hAnsi="Arial" w:cs="Arial"/>
          <w:sz w:val="24"/>
          <w:szCs w:val="24"/>
        </w:rPr>
        <w:t>–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lewy</w:t>
      </w:r>
      <w:r w:rsidR="00800002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bok;</w:t>
      </w:r>
    </w:p>
    <w:p w:rsidR="00811346" w:rsidRPr="006D10B4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wykaz</w:t>
      </w:r>
      <w:r w:rsidR="00C27518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czynności obsługowych wykonywanych w ramach planowych przeglądów technicznych pojazd</w:t>
      </w:r>
      <w:r w:rsidR="00734148">
        <w:rPr>
          <w:rFonts w:ascii="Arial" w:hAnsi="Arial" w:cs="Arial"/>
          <w:sz w:val="24"/>
          <w:szCs w:val="24"/>
        </w:rPr>
        <w:t>ów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91119B" w:rsidRPr="00EC4F6E">
        <w:rPr>
          <w:rFonts w:ascii="Arial" w:hAnsi="Arial" w:cs="Arial"/>
          <w:sz w:val="24"/>
          <w:szCs w:val="24"/>
        </w:rPr>
        <w:t>oraz części</w:t>
      </w:r>
      <w:r w:rsidR="0091119B">
        <w:rPr>
          <w:rFonts w:ascii="Arial" w:hAnsi="Arial" w:cs="Arial"/>
          <w:sz w:val="24"/>
          <w:szCs w:val="24"/>
        </w:rPr>
        <w:t xml:space="preserve"> zamiennych i środków </w:t>
      </w:r>
      <w:r w:rsidR="0091119B" w:rsidRPr="00EC4F6E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o</w:t>
      </w:r>
      <w:r w:rsidR="0091119B" w:rsidRPr="00EC4F6E">
        <w:rPr>
          <w:rFonts w:ascii="Arial" w:hAnsi="Arial" w:cs="Arial"/>
          <w:sz w:val="24"/>
          <w:szCs w:val="24"/>
        </w:rPr>
        <w:t>w</w:t>
      </w:r>
      <w:r w:rsidR="0091119B">
        <w:rPr>
          <w:rFonts w:ascii="Arial" w:hAnsi="Arial" w:cs="Arial"/>
          <w:sz w:val="24"/>
          <w:szCs w:val="24"/>
        </w:rPr>
        <w:t>ych,</w:t>
      </w:r>
      <w:r w:rsidR="0091119B" w:rsidRPr="00EC4F6E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 xml:space="preserve">w </w:t>
      </w:r>
      <w:r w:rsidR="0091119B" w:rsidRPr="00EC4F6E">
        <w:rPr>
          <w:rFonts w:ascii="Arial" w:hAnsi="Arial" w:cs="Arial"/>
          <w:sz w:val="24"/>
          <w:szCs w:val="24"/>
        </w:rPr>
        <w:t>t</w:t>
      </w:r>
      <w:r w:rsidR="0091119B">
        <w:rPr>
          <w:rFonts w:ascii="Arial" w:hAnsi="Arial" w:cs="Arial"/>
          <w:sz w:val="24"/>
          <w:szCs w:val="24"/>
        </w:rPr>
        <w:t xml:space="preserve">ym </w:t>
      </w:r>
      <w:r w:rsidR="0091119B" w:rsidRPr="000E3A00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y</w:t>
      </w:r>
      <w:r w:rsidR="0091119B" w:rsidRPr="000E3A00">
        <w:rPr>
          <w:rFonts w:ascii="Arial" w:hAnsi="Arial" w:cs="Arial"/>
          <w:sz w:val="24"/>
          <w:szCs w:val="24"/>
        </w:rPr>
        <w:t xml:space="preserve"> pędn</w:t>
      </w:r>
      <w:r w:rsidR="0091119B">
        <w:rPr>
          <w:rFonts w:ascii="Arial" w:hAnsi="Arial" w:cs="Arial"/>
          <w:sz w:val="24"/>
          <w:szCs w:val="24"/>
        </w:rPr>
        <w:t>e</w:t>
      </w:r>
      <w:r w:rsidR="0091119B" w:rsidRPr="000E3A00">
        <w:rPr>
          <w:rFonts w:ascii="Arial" w:hAnsi="Arial" w:cs="Arial"/>
          <w:sz w:val="24"/>
          <w:szCs w:val="24"/>
        </w:rPr>
        <w:t xml:space="preserve"> i smar</w:t>
      </w:r>
      <w:r w:rsidR="0091119B">
        <w:rPr>
          <w:rFonts w:ascii="Arial" w:hAnsi="Arial" w:cs="Arial"/>
          <w:sz w:val="24"/>
          <w:szCs w:val="24"/>
        </w:rPr>
        <w:t xml:space="preserve">y (mps), niezbędnych </w:t>
      </w:r>
      <w:r w:rsidR="00981B1B">
        <w:rPr>
          <w:rFonts w:ascii="Arial" w:hAnsi="Arial" w:cs="Arial"/>
          <w:sz w:val="24"/>
          <w:szCs w:val="24"/>
        </w:rPr>
        <w:br/>
      </w:r>
      <w:r w:rsidR="0091119B">
        <w:rPr>
          <w:rFonts w:ascii="Arial" w:hAnsi="Arial" w:cs="Arial"/>
          <w:sz w:val="24"/>
          <w:szCs w:val="24"/>
        </w:rPr>
        <w:t>do ich wykonania</w:t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811346" w:rsidP="00F65F91">
      <w:pPr>
        <w:shd w:val="clear" w:color="auto" w:fill="FFFFFF"/>
        <w:tabs>
          <w:tab w:val="left" w:pos="709"/>
        </w:tabs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>Przeglądy techniczne</w:t>
      </w:r>
      <w:r w:rsidR="004A0F88" w:rsidRPr="006D10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>–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określone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0B4">
        <w:rPr>
          <w:rFonts w:ascii="Arial" w:hAnsi="Arial" w:cs="Arial"/>
          <w:i/>
          <w:iCs/>
          <w:sz w:val="24"/>
          <w:szCs w:val="24"/>
        </w:rPr>
        <w:t>przez producenta czynności obsługowe, które należy wykonać w celu zachowania gwarancji lub utrzymania pojazd</w:t>
      </w:r>
      <w:r w:rsidR="00734148">
        <w:rPr>
          <w:rFonts w:ascii="Arial" w:hAnsi="Arial" w:cs="Arial"/>
          <w:i/>
          <w:iCs/>
          <w:sz w:val="24"/>
          <w:szCs w:val="24"/>
        </w:rPr>
        <w:t>ów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="003F73F7"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A1751" w:rsidRPr="006D10B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C7DCA" w:rsidRPr="006D10B4">
        <w:rPr>
          <w:rFonts w:ascii="Arial" w:hAnsi="Arial" w:cs="Arial"/>
          <w:sz w:val="24"/>
          <w:szCs w:val="24"/>
        </w:rPr>
        <w:t>Informacyjn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załącznik do przedmiotowych W</w:t>
      </w:r>
      <w:r w:rsidR="00B33F33" w:rsidRPr="006D10B4">
        <w:rPr>
          <w:rFonts w:ascii="Arial" w:hAnsi="Arial" w:cs="Arial"/>
          <w:sz w:val="24"/>
          <w:szCs w:val="24"/>
        </w:rPr>
        <w:t>E</w:t>
      </w:r>
      <w:r w:rsidR="009C7DCA" w:rsidRPr="006D10B4">
        <w:rPr>
          <w:rFonts w:ascii="Arial" w:hAnsi="Arial" w:cs="Arial"/>
          <w:sz w:val="24"/>
          <w:szCs w:val="24"/>
        </w:rPr>
        <w:t>T;</w:t>
      </w:r>
    </w:p>
    <w:p w:rsidR="00A8680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A1751" w:rsidRPr="006D10B4">
        <w:rPr>
          <w:rFonts w:ascii="Arial" w:hAnsi="Arial" w:cs="Arial"/>
          <w:sz w:val="24"/>
          <w:szCs w:val="24"/>
        </w:rPr>
        <w:t>Certyfikacyjn</w:t>
      </w:r>
      <w:r>
        <w:rPr>
          <w:rFonts w:ascii="Arial" w:hAnsi="Arial" w:cs="Arial"/>
          <w:sz w:val="24"/>
          <w:szCs w:val="24"/>
        </w:rPr>
        <w:t>ą</w:t>
      </w:r>
      <w:r w:rsidR="00AA1751"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91119B" w:rsidRPr="006D10B4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91119B" w:rsidRPr="006D10B4">
        <w:rPr>
          <w:rFonts w:ascii="Arial" w:hAnsi="Arial" w:cs="Arial"/>
          <w:sz w:val="24"/>
          <w:szCs w:val="24"/>
        </w:rPr>
        <w:t>State</w:t>
      </w:r>
      <w:r w:rsidR="0091119B">
        <w:rPr>
          <w:rFonts w:ascii="Arial" w:hAnsi="Arial" w:cs="Arial"/>
          <w:sz w:val="24"/>
          <w:szCs w:val="24"/>
        </w:rPr>
        <w:t>s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19B">
        <w:rPr>
          <w:rFonts w:ascii="Arial" w:hAnsi="Arial" w:cs="Arial"/>
          <w:sz w:val="24"/>
          <w:szCs w:val="24"/>
        </w:rPr>
        <w:t>Air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Force</w:t>
      </w:r>
      <w:r w:rsidR="0091119B" w:rsidRPr="006D10B4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>(</w:t>
      </w:r>
      <w:r w:rsidR="0091119B" w:rsidRPr="006D10B4">
        <w:rPr>
          <w:rFonts w:ascii="Arial" w:hAnsi="Arial" w:cs="Arial"/>
          <w:sz w:val="24"/>
          <w:szCs w:val="24"/>
        </w:rPr>
        <w:t>USAF</w:t>
      </w:r>
      <w:r w:rsidR="0091119B">
        <w:rPr>
          <w:rFonts w:ascii="Arial" w:hAnsi="Arial" w:cs="Arial"/>
          <w:sz w:val="24"/>
          <w:szCs w:val="24"/>
        </w:rPr>
        <w:t>)</w:t>
      </w:r>
      <w:r w:rsidR="00AA1751" w:rsidRPr="006D10B4">
        <w:rPr>
          <w:rFonts w:ascii="Arial" w:hAnsi="Arial" w:cs="Arial"/>
          <w:sz w:val="24"/>
          <w:szCs w:val="24"/>
        </w:rPr>
        <w:t xml:space="preserve"> stanowiąc</w:t>
      </w:r>
      <w:r w:rsidR="00734148">
        <w:rPr>
          <w:rFonts w:ascii="Arial" w:hAnsi="Arial" w:cs="Arial"/>
          <w:sz w:val="24"/>
          <w:szCs w:val="24"/>
        </w:rPr>
        <w:t>ej</w:t>
      </w:r>
      <w:r w:rsidR="00AA1751"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F20FD1" w:rsidRDefault="00F20FD1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książkę gwarancyjną</w:t>
      </w:r>
      <w:r>
        <w:rPr>
          <w:rFonts w:ascii="Arial" w:hAnsi="Arial" w:cs="Arial"/>
          <w:sz w:val="24"/>
          <w:szCs w:val="24"/>
        </w:rPr>
        <w:t>;</w:t>
      </w:r>
    </w:p>
    <w:p w:rsidR="00E12CC6" w:rsidRPr="00EA1CAD" w:rsidRDefault="00EA1CAD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</w:t>
      </w:r>
      <w:r w:rsidR="00E12CC6" w:rsidRPr="00EA1CAD">
        <w:rPr>
          <w:rFonts w:ascii="Arial" w:hAnsi="Arial" w:cs="Arial"/>
          <w:sz w:val="24"/>
          <w:szCs w:val="24"/>
        </w:rPr>
        <w:t>:</w:t>
      </w:r>
    </w:p>
    <w:p w:rsidR="00E12CC6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E12CC6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E12CC6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73624F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E12CC6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E12CC6">
        <w:rPr>
          <w:rFonts w:ascii="Arial" w:hAnsi="Arial" w:cs="Arial"/>
          <w:sz w:val="24"/>
          <w:szCs w:val="24"/>
        </w:rPr>
        <w:br/>
        <w:t xml:space="preserve">oraz ich </w:t>
      </w:r>
      <w:r w:rsidR="00266FBB"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Number</w:t>
      </w:r>
      <w:proofErr w:type="spellEnd"/>
      <w:r w:rsidRPr="00E12CC6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266FBB">
        <w:rPr>
          <w:rFonts w:ascii="Arial" w:hAnsi="Arial" w:cs="Arial"/>
          <w:sz w:val="24"/>
          <w:szCs w:val="24"/>
        </w:rPr>
        <w:br/>
      </w:r>
      <w:r w:rsidRPr="00E12CC6">
        <w:rPr>
          <w:rFonts w:ascii="Arial" w:hAnsi="Arial" w:cs="Arial"/>
          <w:sz w:val="24"/>
          <w:szCs w:val="24"/>
        </w:rPr>
        <w:t xml:space="preserve">z systemem kodyfikacyjnym NATO – </w:t>
      </w:r>
      <w:r w:rsidR="00266FBB"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="00266FBB" w:rsidRPr="001938DA">
        <w:rPr>
          <w:rFonts w:ascii="Arial" w:hAnsi="Arial" w:cs="Arial"/>
          <w:sz w:val="24"/>
          <w:szCs w:val="24"/>
        </w:rPr>
        <w:t xml:space="preserve"> System</w:t>
      </w:r>
      <w:r w:rsidRPr="00E12CC6">
        <w:rPr>
          <w:rFonts w:ascii="Arial" w:hAnsi="Arial" w:cs="Arial"/>
          <w:sz w:val="24"/>
          <w:szCs w:val="24"/>
        </w:rPr>
        <w:t>);</w:t>
      </w:r>
    </w:p>
    <w:p w:rsidR="0006163B" w:rsidRPr="0053235C" w:rsidRDefault="0006163B" w:rsidP="0006163B">
      <w:pPr>
        <w:shd w:val="clear" w:color="auto" w:fill="FFFFFF"/>
        <w:tabs>
          <w:tab w:val="left" w:pos="426"/>
        </w:tabs>
        <w:spacing w:line="312" w:lineRule="auto"/>
        <w:ind w:left="709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6163B" w:rsidRDefault="0006163B" w:rsidP="0006163B">
      <w:pPr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06163B" w:rsidRDefault="0006163B" w:rsidP="005E0C21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06163B" w:rsidRDefault="0006163B" w:rsidP="005E0C21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06163B" w:rsidRPr="00E12CC6" w:rsidRDefault="0006163B" w:rsidP="0006163B">
      <w:pPr>
        <w:pStyle w:val="Tekstpodstawowywcity210"/>
        <w:tabs>
          <w:tab w:val="left" w:pos="709"/>
        </w:tabs>
        <w:spacing w:line="312" w:lineRule="auto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;</w:t>
      </w:r>
    </w:p>
    <w:p w:rsidR="00734191" w:rsidRPr="00734191" w:rsidRDefault="00734191" w:rsidP="005E1C5C">
      <w:pPr>
        <w:pStyle w:val="Tekstpodstawowywcity21"/>
        <w:numPr>
          <w:ilvl w:val="0"/>
          <w:numId w:val="5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</w:t>
      </w:r>
      <w:r w:rsidR="00FA3C71">
        <w:rPr>
          <w:rFonts w:ascii="Arial" w:hAnsi="Arial" w:cs="Arial"/>
          <w:sz w:val="24"/>
          <w:szCs w:val="24"/>
        </w:rPr>
        <w:t xml:space="preserve">oli </w:t>
      </w:r>
      <w:r>
        <w:rPr>
          <w:rFonts w:ascii="Arial" w:hAnsi="Arial" w:cs="Arial"/>
          <w:sz w:val="24"/>
          <w:szCs w:val="24"/>
        </w:rPr>
        <w:t>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266FBB" w:rsidRDefault="00266FBB" w:rsidP="00BE28D7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jest zobowiązany do uzyskania od SSCz.-Sam. IWsp SZ pisemnej informacji, że dostarczona dokumentacja spełnia wymagania określone w pkt. 2</w:t>
      </w:r>
      <w:r w:rsidR="00981B1B">
        <w:rPr>
          <w:rFonts w:ascii="Arial" w:hAnsi="Arial" w:cs="Arial"/>
          <w:sz w:val="24"/>
          <w:szCs w:val="24"/>
        </w:rPr>
        <w:t>.</w:t>
      </w:r>
    </w:p>
    <w:p w:rsidR="00892281" w:rsidRDefault="00892281" w:rsidP="005E1C5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92281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C3CA1" w:rsidRPr="00BC3CA1">
        <w:rPr>
          <w:rFonts w:ascii="Arial" w:hAnsi="Arial" w:cs="Arial"/>
          <w:bCs/>
          <w:sz w:val="24"/>
          <w:szCs w:val="24"/>
        </w:rPr>
        <w:t>Wojskow</w:t>
      </w:r>
      <w:r w:rsidR="00BC3CA1">
        <w:rPr>
          <w:rFonts w:ascii="Arial" w:hAnsi="Arial" w:cs="Arial"/>
          <w:bCs/>
          <w:sz w:val="24"/>
          <w:szCs w:val="24"/>
        </w:rPr>
        <w:t>ego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Instytut</w:t>
      </w:r>
      <w:r w:rsidR="00BC3CA1">
        <w:rPr>
          <w:rFonts w:ascii="Arial" w:hAnsi="Arial" w:cs="Arial"/>
          <w:bCs/>
          <w:sz w:val="24"/>
          <w:szCs w:val="24"/>
        </w:rPr>
        <w:t>u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Techniki Pancernej i Samochodowej</w:t>
      </w:r>
      <w:r w:rsidR="00BA360C">
        <w:rPr>
          <w:rFonts w:ascii="Arial" w:hAnsi="Arial" w:cs="Arial"/>
          <w:bCs/>
          <w:sz w:val="24"/>
          <w:szCs w:val="24"/>
        </w:rPr>
        <w:t xml:space="preserve"> </w:t>
      </w:r>
      <w:r w:rsidR="00BA360C">
        <w:rPr>
          <w:rStyle w:val="FontStyle29"/>
          <w:rFonts w:ascii="Arial" w:hAnsi="Arial" w:cs="Arial"/>
          <w:sz w:val="24"/>
          <w:szCs w:val="24"/>
        </w:rPr>
        <w:t>(</w:t>
      </w:r>
      <w:r w:rsidR="00BA360C" w:rsidRPr="00BC6C1B">
        <w:rPr>
          <w:rFonts w:ascii="Arial" w:hAnsi="Arial" w:cs="Arial"/>
          <w:sz w:val="24"/>
          <w:szCs w:val="24"/>
        </w:rPr>
        <w:t>WITPiS</w:t>
      </w:r>
      <w:r w:rsidR="00BA360C">
        <w:rPr>
          <w:rFonts w:ascii="Arial" w:hAnsi="Arial" w:cs="Arial"/>
          <w:sz w:val="24"/>
          <w:szCs w:val="24"/>
        </w:rPr>
        <w:t>)</w:t>
      </w:r>
      <w:r w:rsidRPr="00892281">
        <w:rPr>
          <w:rFonts w:ascii="Arial" w:hAnsi="Arial" w:cs="Arial"/>
          <w:sz w:val="24"/>
          <w:szCs w:val="24"/>
        </w:rPr>
        <w:t xml:space="preserve"> w Sulejówku, formularza danych pojazdu wojskowego do wyznaczenia klasy 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A360C">
        <w:rPr>
          <w:rStyle w:val="FontStyle29"/>
          <w:rFonts w:ascii="Arial" w:hAnsi="Arial" w:cs="Arial"/>
          <w:sz w:val="24"/>
          <w:szCs w:val="24"/>
        </w:rPr>
        <w:t>ej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A360C">
        <w:rPr>
          <w:rStyle w:val="FontStyle29"/>
          <w:rFonts w:ascii="Arial" w:hAnsi="Arial" w:cs="Arial"/>
          <w:sz w:val="24"/>
          <w:szCs w:val="24"/>
        </w:rPr>
        <w:t>y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A360C">
        <w:rPr>
          <w:rStyle w:val="FontStyle29"/>
          <w:rFonts w:ascii="Arial" w:hAnsi="Arial" w:cs="Arial"/>
          <w:sz w:val="24"/>
          <w:szCs w:val="24"/>
        </w:rPr>
        <w:t>nia</w:t>
      </w:r>
      <w:r w:rsidR="00BA360C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4"/>
      </w:r>
      <w:r w:rsidRPr="00892281">
        <w:rPr>
          <w:rFonts w:ascii="Arial" w:hAnsi="Arial" w:cs="Arial"/>
          <w:sz w:val="24"/>
          <w:szCs w:val="24"/>
        </w:rPr>
        <w:t xml:space="preserve"> na pojazdy kołowe stanowiącego załącznik do przedmiotowych WET</w:t>
      </w:r>
      <w:r w:rsidR="006355C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92281">
        <w:rPr>
          <w:rFonts w:ascii="Arial" w:hAnsi="Arial" w:cs="Arial"/>
          <w:sz w:val="24"/>
          <w:szCs w:val="24"/>
        </w:rPr>
        <w:t>.</w:t>
      </w:r>
    </w:p>
    <w:p w:rsidR="00BA360C" w:rsidRPr="00BA360C" w:rsidRDefault="00BA360C" w:rsidP="00BA360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A360C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dostarczyć do Wydziału Centralnej Rejestracji Pojazdów Sił Zbrojnych </w:t>
      </w:r>
      <w:r w:rsidRPr="00BA360C">
        <w:rPr>
          <w:rStyle w:val="FontStyle29"/>
          <w:rFonts w:ascii="Arial" w:hAnsi="Arial" w:cs="Arial"/>
          <w:sz w:val="24"/>
          <w:szCs w:val="24"/>
        </w:rPr>
        <w:br/>
        <w:t xml:space="preserve">i Ubezpieczeń Komunikacyjnych </w:t>
      </w:r>
      <w:r w:rsidR="00765B61">
        <w:rPr>
          <w:rStyle w:val="FontStyle29"/>
          <w:rFonts w:ascii="Arial" w:hAnsi="Arial" w:cs="Arial"/>
          <w:sz w:val="24"/>
          <w:szCs w:val="24"/>
        </w:rPr>
        <w:t xml:space="preserve">(WCRPSZiUK) </w:t>
      </w:r>
      <w:r w:rsidRPr="003318EF">
        <w:rPr>
          <w:rStyle w:val="FontStyle29"/>
          <w:rFonts w:ascii="Arial" w:hAnsi="Arial" w:cs="Arial"/>
          <w:i/>
          <w:sz w:val="24"/>
          <w:szCs w:val="24"/>
        </w:rPr>
        <w:t>„Zaświadczenie o wyznaczeniu klasy MLC dla pojazdu wojskowego”</w:t>
      </w:r>
      <w:r w:rsidRPr="00BA360C">
        <w:rPr>
          <w:rStyle w:val="FontStyle29"/>
          <w:rFonts w:ascii="Arial" w:hAnsi="Arial" w:cs="Arial"/>
          <w:sz w:val="24"/>
          <w:szCs w:val="24"/>
        </w:rPr>
        <w:t xml:space="preserve"> wystawione przez WITPiS w Sulejówku, celem jej wpisania do dowodu rejestracyjnego pojazdu.</w:t>
      </w:r>
    </w:p>
    <w:p w:rsidR="00D20EDE" w:rsidRPr="003F73F7" w:rsidRDefault="0006163B" w:rsidP="00FA3C71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5" w:right="5" w:hanging="425"/>
        <w:jc w:val="both"/>
        <w:rPr>
          <w:rFonts w:ascii="Arial" w:hAnsi="Arial" w:cs="Arial"/>
          <w:sz w:val="24"/>
          <w:szCs w:val="24"/>
        </w:rPr>
      </w:pPr>
      <w:r w:rsidRPr="00324C5E">
        <w:rPr>
          <w:rFonts w:ascii="Arial" w:hAnsi="Arial" w:cs="Arial"/>
          <w:sz w:val="24"/>
          <w:szCs w:val="24"/>
        </w:rPr>
        <w:t xml:space="preserve">Pojazdy powinny być dostosowane do eksploatacji z użyciem paliw, olejów, smarów i płynów specjalnych spełniających stosowne Normy Obronne (NO) </w:t>
      </w:r>
      <w:r w:rsidRPr="00324C5E">
        <w:rPr>
          <w:rFonts w:ascii="Arial" w:hAnsi="Arial" w:cs="Arial"/>
          <w:sz w:val="24"/>
          <w:szCs w:val="24"/>
        </w:rPr>
        <w:br/>
        <w:t xml:space="preserve">na wyrób. Wszystkie układy i punkty smarne powinny być fabrycznie napełnione produktami zgodnymi z NO (informacji na temat produktów spełniających NO udziela Zakład MPS w Instytucie Technicznym Wojsk Lotniczych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– tel. 261 851 400). Informacji na temat NO oraz same NO można uzyskać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  <w:sz w:val="24"/>
          <w:szCs w:val="24"/>
        </w:rPr>
        <w:t xml:space="preserve">szacunkowy koszt 2 zł za stronę. W instrukcji </w:t>
      </w:r>
      <w:r>
        <w:rPr>
          <w:rFonts w:ascii="Arial" w:hAnsi="Arial" w:cs="Arial"/>
          <w:sz w:val="24"/>
          <w:szCs w:val="24"/>
        </w:rPr>
        <w:t xml:space="preserve">obsługiwania lub użytkowania </w:t>
      </w:r>
      <w:r w:rsidRPr="00324C5E">
        <w:rPr>
          <w:rFonts w:ascii="Arial" w:hAnsi="Arial" w:cs="Arial"/>
          <w:sz w:val="24"/>
          <w:szCs w:val="24"/>
        </w:rPr>
        <w:t xml:space="preserve">muszą </w:t>
      </w:r>
      <w:r w:rsidR="00A22DC1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być stosowane oznaczenia kodowe smarów i płynów specjalnych zgodnie z NO. Dla produktów MPS, nieposiadających NO na wyrób, dopuszcza się stosowanie innej normy (producenta/dostawcy) na ten wyrób</w:t>
      </w:r>
      <w:r w:rsidRPr="00EC4F6E">
        <w:rPr>
          <w:rFonts w:ascii="Arial" w:hAnsi="Arial" w:cs="Arial"/>
          <w:sz w:val="24"/>
          <w:szCs w:val="24"/>
        </w:rPr>
        <w:t>.</w:t>
      </w:r>
      <w:r w:rsidRPr="00961752">
        <w:rPr>
          <w:rFonts w:ascii="Arial" w:hAnsi="Arial" w:cs="Arial"/>
          <w:sz w:val="24"/>
          <w:szCs w:val="24"/>
        </w:rPr>
        <w:t xml:space="preserve"> </w:t>
      </w:r>
      <w:r w:rsidRPr="00324C5E">
        <w:rPr>
          <w:rFonts w:ascii="Arial" w:hAnsi="Arial" w:cs="Arial"/>
          <w:sz w:val="24"/>
          <w:szCs w:val="24"/>
        </w:rPr>
        <w:t>Wykaz produktów mps musi być zawarty w dokumentacji pojazdów (np. tabelach smarowania) z z</w:t>
      </w:r>
      <w:r>
        <w:rPr>
          <w:rFonts w:ascii="Arial" w:hAnsi="Arial" w:cs="Arial"/>
          <w:sz w:val="24"/>
          <w:szCs w:val="24"/>
        </w:rPr>
        <w:t xml:space="preserve">aznaczeniem, </w:t>
      </w:r>
      <w:r w:rsidR="00A22D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ich stosowanie </w:t>
      </w:r>
      <w:r w:rsidRPr="00324C5E">
        <w:rPr>
          <w:rFonts w:ascii="Arial" w:hAnsi="Arial" w:cs="Arial"/>
          <w:sz w:val="24"/>
          <w:szCs w:val="24"/>
        </w:rPr>
        <w:t>nie narusza uprawnień gwarancyjnych (dotyczy produktów niespełniających NO)</w:t>
      </w:r>
      <w:r>
        <w:rPr>
          <w:rFonts w:ascii="Arial" w:hAnsi="Arial" w:cs="Arial"/>
          <w:sz w:val="24"/>
          <w:szCs w:val="24"/>
        </w:rPr>
        <w:t>.</w:t>
      </w:r>
    </w:p>
    <w:p w:rsidR="00811346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warunków eksploatacji</w:t>
      </w:r>
    </w:p>
    <w:p w:rsidR="004F743F" w:rsidRPr="006D10B4" w:rsidRDefault="00F12BE2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Fonts w:ascii="Arial" w:hAnsi="Arial" w:cs="Arial"/>
          <w:sz w:val="24"/>
          <w:szCs w:val="24"/>
        </w:rPr>
        <w:t xml:space="preserve"> i gruntowych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</w:t>
      </w:r>
      <w:r w:rsidR="00865170">
        <w:rPr>
          <w:rFonts w:ascii="Arial" w:hAnsi="Arial" w:cs="Arial"/>
          <w:sz w:val="24"/>
          <w:szCs w:val="24"/>
        </w:rPr>
        <w:br/>
      </w:r>
      <w:r w:rsidRPr="00657F53">
        <w:rPr>
          <w:rFonts w:ascii="Arial" w:hAnsi="Arial" w:cs="Arial"/>
          <w:sz w:val="24"/>
          <w:szCs w:val="24"/>
        </w:rPr>
        <w:t>i terenowych charakterystycznych dla obszaru Europy.</w:t>
      </w:r>
    </w:p>
    <w:p w:rsidR="004F743F" w:rsidRDefault="00DC0FF1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>.</w:t>
      </w:r>
    </w:p>
    <w:p w:rsidR="00677106" w:rsidRPr="004D5E49" w:rsidRDefault="00677106" w:rsidP="0067710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</w:t>
      </w:r>
      <w:r w:rsidRPr="004D5E49">
        <w:rPr>
          <w:rFonts w:ascii="Arial" w:hAnsi="Arial" w:cs="Arial"/>
          <w:sz w:val="24"/>
          <w:szCs w:val="24"/>
        </w:rPr>
        <w:lastRenderedPageBreak/>
        <w:t>powłok lakierniczych, poszycia pojazdów oraz elementów gumowych przez okres 10 lat eksploatacji w powyższych pomieszczeniach.</w:t>
      </w:r>
    </w:p>
    <w:p w:rsidR="007A55CA" w:rsidRPr="006D10B4" w:rsidRDefault="00677106" w:rsidP="0067710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D21CEF" w:rsidRPr="00D71AB2" w:rsidRDefault="00B74314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pacing w:val="2"/>
          <w:sz w:val="24"/>
          <w:szCs w:val="24"/>
        </w:rPr>
        <w:t xml:space="preserve">Pojazdy muszą być przystosowane </w:t>
      </w:r>
      <w:r w:rsidRPr="004D5E49">
        <w:rPr>
          <w:rFonts w:ascii="Arial" w:hAnsi="Arial" w:cs="Arial"/>
          <w:sz w:val="24"/>
          <w:szCs w:val="24"/>
        </w:rPr>
        <w:t xml:space="preserve">do ewentualnego zasilania paliwem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turbinowych silników lotniczych zgodnym z </w:t>
      </w:r>
      <w:r w:rsidRPr="004D5E49">
        <w:rPr>
          <w:rFonts w:ascii="Arial" w:hAnsi="Arial" w:cs="Arial"/>
          <w:i/>
          <w:sz w:val="24"/>
          <w:szCs w:val="24"/>
        </w:rPr>
        <w:t>NO-91-A258-2:201</w:t>
      </w:r>
      <w:r>
        <w:rPr>
          <w:rFonts w:ascii="Arial" w:hAnsi="Arial" w:cs="Arial"/>
          <w:i/>
          <w:sz w:val="24"/>
          <w:szCs w:val="24"/>
        </w:rPr>
        <w:t>8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4D5E49">
        <w:rPr>
          <w:rFonts w:ascii="Arial" w:hAnsi="Arial" w:cs="Arial"/>
          <w:i/>
          <w:sz w:val="24"/>
          <w:szCs w:val="24"/>
        </w:rPr>
        <w:t>Materiały pędne i smary. Paliwo do turbinowych silników lotniczych. Część 2: Paliwo kod NATO F-34</w:t>
      </w:r>
      <w:r>
        <w:rPr>
          <w:rFonts w:ascii="Arial" w:hAnsi="Arial" w:cs="Arial"/>
          <w:i/>
          <w:sz w:val="24"/>
          <w:szCs w:val="24"/>
        </w:rPr>
        <w:t>.”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 w:rsidRPr="004D5E49">
        <w:rPr>
          <w:rFonts w:ascii="Arial" w:hAnsi="Arial" w:cs="Arial"/>
          <w:sz w:val="24"/>
          <w:szCs w:val="24"/>
        </w:rPr>
        <w:t xml:space="preserve">lub równoważną. Przyjmuje się za wystarczające przedstawienie przez wykonawcę pisemnego potwierdzenia o przystosowaniu pojazdu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ewentualnego zasilania paliwem F-34. Jeżeli producent pojazdów uzależnia możliwość ewentualnego zasilania ww. paliwem do turbinowych silników lotniczych od spełnienia określonych wymagań lub od określonego sposobu postępowania (zarówno ze strony producenta jak i ze strony użytkownika), to należy je wcześniej uzgodnić z SSCz.-Sam. IWsp SZ, </w:t>
      </w:r>
      <w:r w:rsidRPr="004D5E49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Pr="004D5E49">
        <w:rPr>
          <w:rFonts w:ascii="Arial" w:hAnsi="Arial" w:cs="Arial"/>
          <w:sz w:val="24"/>
          <w:szCs w:val="24"/>
        </w:rPr>
        <w:t xml:space="preserve">, przed złożeniem oferty. </w:t>
      </w:r>
      <w:r w:rsidRPr="00FC39A8">
        <w:rPr>
          <w:rFonts w:ascii="Arial" w:hAnsi="Arial" w:cs="Arial"/>
          <w:sz w:val="24"/>
          <w:szCs w:val="24"/>
        </w:rPr>
        <w:t>Koszty zawiązane z ewentualnym przystosowaniem pojazdów do zasilania ww. paliwem</w:t>
      </w:r>
      <w:r w:rsidRPr="00FC39A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76879">
        <w:rPr>
          <w:rFonts w:ascii="Arial" w:hAnsi="Arial" w:cs="Arial"/>
          <w:sz w:val="24"/>
          <w:szCs w:val="24"/>
        </w:rPr>
        <w:t>, przed ich dostawą do Zamawiającego,</w:t>
      </w:r>
      <w:r w:rsidRPr="00FC39A8">
        <w:rPr>
          <w:rFonts w:ascii="Arial" w:hAnsi="Arial" w:cs="Arial"/>
          <w:sz w:val="24"/>
          <w:szCs w:val="24"/>
        </w:rPr>
        <w:t xml:space="preserve"> ponosi wykonawca umowy. </w:t>
      </w:r>
      <w:r w:rsidRPr="004D5E49">
        <w:rPr>
          <w:rFonts w:ascii="Arial" w:hAnsi="Arial" w:cs="Arial"/>
          <w:sz w:val="24"/>
          <w:szCs w:val="24"/>
        </w:rPr>
        <w:t>Po uzgodnieniu, powyższe wymagania (sposób postępowania) muszą być zawarte w instrukcji obsługi</w:t>
      </w:r>
      <w:r>
        <w:rPr>
          <w:rFonts w:ascii="Arial" w:hAnsi="Arial" w:cs="Arial"/>
          <w:sz w:val="24"/>
          <w:szCs w:val="24"/>
        </w:rPr>
        <w:t>wania lub użytkowania</w:t>
      </w:r>
      <w:r w:rsidRPr="004D5E49">
        <w:rPr>
          <w:rFonts w:ascii="Arial" w:hAnsi="Arial" w:cs="Arial"/>
          <w:sz w:val="24"/>
          <w:szCs w:val="24"/>
        </w:rPr>
        <w:t xml:space="preserve"> pojazdu oraz muszą znajdować się w widocznym miejscu (np.: naklejka, tabliczka) wewnątrz kabiny pojazdu.</w:t>
      </w:r>
    </w:p>
    <w:p w:rsidR="00A5775C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</w:p>
    <w:p w:rsidR="00811346" w:rsidRPr="006D10B4" w:rsidRDefault="003332EC" w:rsidP="009644BE">
      <w:pPr>
        <w:shd w:val="clear" w:color="auto" w:fill="FFFFFF"/>
        <w:tabs>
          <w:tab w:val="left" w:pos="284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–25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 xml:space="preserve">ºC z wykorzystaniem wewnętrznych urządzeń ułatwiających rozruch (np. świec żarowych) </w:t>
      </w:r>
      <w:r>
        <w:rPr>
          <w:rFonts w:ascii="Arial" w:hAnsi="Arial" w:cs="Arial"/>
          <w:sz w:val="24"/>
          <w:szCs w:val="24"/>
        </w:rPr>
        <w:br/>
      </w:r>
      <w:r w:rsidRPr="00C10C2F">
        <w:rPr>
          <w:rFonts w:ascii="Arial" w:hAnsi="Arial" w:cs="Arial"/>
          <w:sz w:val="24"/>
          <w:szCs w:val="24"/>
        </w:rPr>
        <w:t>lub zewnętrznych (np. podgrzewacz cieczy chłodzącej 230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CE64E3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BB365C" w:rsidRDefault="0033460D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IV</w:t>
      </w:r>
      <w:r w:rsidR="00D12975" w:rsidRPr="00BB365C">
        <w:rPr>
          <w:rFonts w:ascii="Arial" w:hAnsi="Arial" w:cs="Arial"/>
          <w:color w:val="auto"/>
          <w:sz w:val="24"/>
          <w:szCs w:val="24"/>
        </w:rPr>
        <w:t>.</w:t>
      </w:r>
      <w:r w:rsidR="00981E9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D12975" w:rsidRPr="00BB365C">
        <w:rPr>
          <w:rFonts w:ascii="Arial" w:hAnsi="Arial" w:cs="Arial"/>
          <w:color w:val="auto"/>
          <w:sz w:val="24"/>
          <w:szCs w:val="24"/>
        </w:rPr>
        <w:t>Wymagan</w:t>
      </w:r>
      <w:r w:rsidR="000C16A6">
        <w:rPr>
          <w:rFonts w:ascii="Arial" w:hAnsi="Arial" w:cs="Arial"/>
          <w:color w:val="auto"/>
          <w:sz w:val="24"/>
          <w:szCs w:val="24"/>
        </w:rPr>
        <w:t>ia dotyczące transportowalności</w:t>
      </w:r>
    </w:p>
    <w:p w:rsidR="00D12975" w:rsidRPr="00D71AB2" w:rsidRDefault="00D12975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71AB2">
        <w:rPr>
          <w:rFonts w:ascii="Arial" w:hAnsi="Arial" w:cs="Arial"/>
          <w:sz w:val="24"/>
          <w:szCs w:val="24"/>
        </w:rPr>
        <w:t>Pojazd</w:t>
      </w:r>
      <w:r w:rsidR="00D719AD" w:rsidRPr="00D71AB2">
        <w:rPr>
          <w:rFonts w:ascii="Arial" w:hAnsi="Arial" w:cs="Arial"/>
          <w:sz w:val="24"/>
          <w:szCs w:val="24"/>
        </w:rPr>
        <w:t>y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01603A" w:rsidRPr="00D71AB2">
        <w:rPr>
          <w:rFonts w:ascii="Arial" w:hAnsi="Arial" w:cs="Arial"/>
          <w:sz w:val="24"/>
          <w:szCs w:val="24"/>
        </w:rPr>
        <w:t>mus</w:t>
      </w:r>
      <w:r w:rsidR="00D719AD" w:rsidRPr="00D71AB2">
        <w:rPr>
          <w:rFonts w:ascii="Arial" w:hAnsi="Arial" w:cs="Arial"/>
          <w:sz w:val="24"/>
          <w:szCs w:val="24"/>
        </w:rPr>
        <w:t>zą</w:t>
      </w:r>
      <w:r w:rsidRPr="00D71AB2">
        <w:rPr>
          <w:rFonts w:ascii="Arial" w:hAnsi="Arial" w:cs="Arial"/>
          <w:sz w:val="24"/>
          <w:szCs w:val="24"/>
        </w:rPr>
        <w:t xml:space="preserve"> posiadać z przodu i z tyłu miejsce do mocowania liny</w:t>
      </w:r>
      <w:r w:rsidR="00A35867" w:rsidRPr="00D71AB2">
        <w:rPr>
          <w:rFonts w:ascii="Arial" w:hAnsi="Arial" w:cs="Arial"/>
          <w:sz w:val="24"/>
          <w:szCs w:val="24"/>
        </w:rPr>
        <w:t xml:space="preserve"> lub </w:t>
      </w:r>
      <w:r w:rsidR="001C3E23" w:rsidRPr="00D71AB2">
        <w:rPr>
          <w:rFonts w:ascii="Arial" w:hAnsi="Arial" w:cs="Arial"/>
          <w:sz w:val="24"/>
          <w:szCs w:val="24"/>
        </w:rPr>
        <w:t>taśmy</w:t>
      </w:r>
      <w:r w:rsidRPr="00D71AB2">
        <w:rPr>
          <w:rFonts w:ascii="Arial" w:hAnsi="Arial" w:cs="Arial"/>
          <w:sz w:val="24"/>
          <w:szCs w:val="24"/>
        </w:rPr>
        <w:t xml:space="preserve"> holowniczej </w:t>
      </w:r>
      <w:r w:rsidR="00C901BB" w:rsidRPr="00D71AB2">
        <w:rPr>
          <w:rFonts w:ascii="Arial" w:hAnsi="Arial" w:cs="Arial"/>
          <w:sz w:val="24"/>
          <w:szCs w:val="24"/>
        </w:rPr>
        <w:t>(</w:t>
      </w:r>
      <w:r w:rsidR="003F73F7" w:rsidRPr="00D71AB2">
        <w:rPr>
          <w:rFonts w:ascii="Arial" w:hAnsi="Arial" w:cs="Arial"/>
          <w:sz w:val="24"/>
          <w:szCs w:val="24"/>
        </w:rPr>
        <w:t>minimum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913E67" w:rsidRPr="00D71AB2">
        <w:rPr>
          <w:rFonts w:ascii="Arial" w:hAnsi="Arial" w:cs="Arial"/>
          <w:sz w:val="24"/>
          <w:szCs w:val="24"/>
        </w:rPr>
        <w:t>ś</w:t>
      </w:r>
      <w:r w:rsidRPr="00D71AB2">
        <w:rPr>
          <w:rFonts w:ascii="Arial" w:hAnsi="Arial" w:cs="Arial"/>
          <w:sz w:val="24"/>
          <w:szCs w:val="24"/>
        </w:rPr>
        <w:t>rednica</w:t>
      </w:r>
      <w:r w:rsidR="00591948" w:rsidRPr="00D71AB2">
        <w:rPr>
          <w:rFonts w:ascii="Arial" w:hAnsi="Arial" w:cs="Arial"/>
          <w:sz w:val="24"/>
          <w:szCs w:val="24"/>
        </w:rPr>
        <w:t xml:space="preserve"> wewnętrzna</w:t>
      </w:r>
      <w:r w:rsidRPr="00D71AB2">
        <w:rPr>
          <w:rFonts w:ascii="Arial" w:hAnsi="Arial" w:cs="Arial"/>
          <w:sz w:val="24"/>
          <w:szCs w:val="24"/>
        </w:rPr>
        <w:t xml:space="preserve"> oczka 50</w:t>
      </w:r>
      <w:r w:rsidR="00D26866">
        <w:rPr>
          <w:rFonts w:ascii="Arial" w:hAnsi="Arial" w:cs="Arial"/>
          <w:sz w:val="24"/>
          <w:szCs w:val="24"/>
        </w:rPr>
        <w:t> </w:t>
      </w:r>
      <w:r w:rsidRPr="00D71AB2">
        <w:rPr>
          <w:rFonts w:ascii="Arial" w:hAnsi="Arial" w:cs="Arial"/>
          <w:sz w:val="24"/>
          <w:szCs w:val="24"/>
        </w:rPr>
        <w:t xml:space="preserve">mm) umożliwiające </w:t>
      </w:r>
      <w:r w:rsidR="0081201E">
        <w:rPr>
          <w:rFonts w:ascii="Arial" w:hAnsi="Arial" w:cs="Arial"/>
          <w:sz w:val="24"/>
          <w:szCs w:val="24"/>
        </w:rPr>
        <w:br/>
      </w:r>
      <w:r w:rsidR="00007554" w:rsidRPr="00D71AB2">
        <w:rPr>
          <w:rFonts w:ascii="Arial" w:hAnsi="Arial" w:cs="Arial"/>
          <w:sz w:val="24"/>
          <w:szCs w:val="24"/>
        </w:rPr>
        <w:t>ich</w:t>
      </w:r>
      <w:r w:rsidRPr="00D71AB2">
        <w:rPr>
          <w:rFonts w:ascii="Arial" w:hAnsi="Arial" w:cs="Arial"/>
          <w:sz w:val="24"/>
          <w:szCs w:val="24"/>
        </w:rPr>
        <w:t xml:space="preserve"> ewakuację przy masie rzeczywistej równej masie własnej. W dokumentacji przekazanej</w:t>
      </w:r>
      <w:r w:rsidR="00C901BB" w:rsidRPr="00D71AB2">
        <w:rPr>
          <w:rFonts w:ascii="Arial" w:hAnsi="Arial" w:cs="Arial"/>
          <w:sz w:val="24"/>
          <w:szCs w:val="24"/>
        </w:rPr>
        <w:t xml:space="preserve"> wraz</w:t>
      </w:r>
      <w:r w:rsidRPr="00D71AB2">
        <w:rPr>
          <w:rFonts w:ascii="Arial" w:hAnsi="Arial" w:cs="Arial"/>
          <w:sz w:val="24"/>
          <w:szCs w:val="24"/>
        </w:rPr>
        <w:t xml:space="preserve"> z pojazd</w:t>
      </w:r>
      <w:r w:rsidR="00D719AD" w:rsidRPr="00D71AB2">
        <w:rPr>
          <w:rFonts w:ascii="Arial" w:hAnsi="Arial" w:cs="Arial"/>
          <w:sz w:val="24"/>
          <w:szCs w:val="24"/>
        </w:rPr>
        <w:t>ami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3C7071" w:rsidRPr="00D71AB2">
        <w:rPr>
          <w:rFonts w:ascii="Arial" w:hAnsi="Arial" w:cs="Arial"/>
          <w:sz w:val="24"/>
          <w:szCs w:val="24"/>
        </w:rPr>
        <w:t>mus</w:t>
      </w:r>
      <w:r w:rsidR="00EA48FC" w:rsidRPr="00D71AB2">
        <w:rPr>
          <w:rFonts w:ascii="Arial" w:hAnsi="Arial" w:cs="Arial"/>
          <w:sz w:val="24"/>
          <w:szCs w:val="24"/>
        </w:rPr>
        <w:t>i</w:t>
      </w:r>
      <w:r w:rsidRPr="00D71AB2">
        <w:rPr>
          <w:rFonts w:ascii="Arial" w:hAnsi="Arial" w:cs="Arial"/>
          <w:sz w:val="24"/>
          <w:szCs w:val="24"/>
        </w:rPr>
        <w:t xml:space="preserve"> być </w:t>
      </w:r>
      <w:r w:rsidR="00C901BB" w:rsidRPr="00D71AB2">
        <w:rPr>
          <w:rFonts w:ascii="Arial" w:hAnsi="Arial" w:cs="Arial"/>
          <w:sz w:val="24"/>
          <w:szCs w:val="24"/>
        </w:rPr>
        <w:t>zawart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informacj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na temat miejsc mocowania liny holowniczej.</w:t>
      </w:r>
    </w:p>
    <w:p w:rsidR="00A92362" w:rsidRDefault="00A92362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Pr="00A92362">
        <w:rPr>
          <w:rFonts w:ascii="Arial" w:hAnsi="Arial" w:cs="Arial"/>
          <w:sz w:val="24"/>
          <w:szCs w:val="24"/>
        </w:rPr>
        <w:t>ojazd</w:t>
      </w:r>
      <w:r>
        <w:rPr>
          <w:rFonts w:ascii="Arial" w:hAnsi="Arial" w:cs="Arial"/>
          <w:sz w:val="24"/>
          <w:szCs w:val="24"/>
        </w:rPr>
        <w:t>ach</w:t>
      </w:r>
      <w:r w:rsidRPr="00A92362">
        <w:rPr>
          <w:rFonts w:ascii="Arial" w:hAnsi="Arial" w:cs="Arial"/>
          <w:sz w:val="24"/>
          <w:szCs w:val="24"/>
        </w:rPr>
        <w:t xml:space="preserve"> muszą być w</w:t>
      </w:r>
      <w:r>
        <w:rPr>
          <w:rFonts w:ascii="Arial" w:hAnsi="Arial" w:cs="Arial"/>
          <w:sz w:val="24"/>
          <w:szCs w:val="24"/>
        </w:rPr>
        <w:t xml:space="preserve">skazane miejsca </w:t>
      </w:r>
      <w:r w:rsidRPr="00A92362">
        <w:rPr>
          <w:rFonts w:ascii="Arial" w:hAnsi="Arial" w:cs="Arial"/>
          <w:sz w:val="24"/>
          <w:szCs w:val="24"/>
        </w:rPr>
        <w:t xml:space="preserve">służące do mocowania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>ich do platformy przewozowej (statek, pojazd lub wagon</w:t>
      </w:r>
      <w:r>
        <w:rPr>
          <w:rFonts w:ascii="Arial" w:hAnsi="Arial" w:cs="Arial"/>
          <w:sz w:val="24"/>
          <w:szCs w:val="24"/>
        </w:rPr>
        <w:t xml:space="preserve">) lub muszą </w:t>
      </w:r>
      <w:r w:rsidR="00CB1A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być w</w:t>
      </w:r>
      <w:r w:rsidRPr="00A92362">
        <w:rPr>
          <w:rFonts w:ascii="Arial" w:hAnsi="Arial" w:cs="Arial"/>
          <w:sz w:val="24"/>
          <w:szCs w:val="24"/>
        </w:rPr>
        <w:t xml:space="preserve">yposażone w zaczepy transportowe (zaczepy, haki, uchwyty transportowe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 xml:space="preserve">i adaptery), służące do mocowania ich do </w:t>
      </w:r>
      <w:r>
        <w:rPr>
          <w:rFonts w:ascii="Arial" w:hAnsi="Arial" w:cs="Arial"/>
          <w:sz w:val="24"/>
          <w:szCs w:val="24"/>
        </w:rPr>
        <w:t xml:space="preserve">ww. </w:t>
      </w:r>
      <w:r w:rsidRPr="00A92362">
        <w:rPr>
          <w:rFonts w:ascii="Arial" w:hAnsi="Arial" w:cs="Arial"/>
          <w:sz w:val="24"/>
          <w:szCs w:val="24"/>
        </w:rPr>
        <w:t>platformy przewozowej.</w:t>
      </w:r>
    </w:p>
    <w:p w:rsidR="00FA3C71" w:rsidRDefault="00FA3C71" w:rsidP="00FA3C71">
      <w:pPr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7BEE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A3C71" w:rsidRPr="00FA3C71" w:rsidRDefault="00FA3C71" w:rsidP="00FA3C71">
      <w:pPr>
        <w:pStyle w:val="Akapitzlist"/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sz w:val="24"/>
          <w:szCs w:val="24"/>
        </w:rPr>
      </w:pPr>
      <w:r w:rsidRPr="00FA3C71">
        <w:rPr>
          <w:rFonts w:ascii="Arial" w:hAnsi="Arial" w:cs="Arial"/>
          <w:sz w:val="24"/>
          <w:szCs w:val="24"/>
        </w:rPr>
        <w:t>Fabryczne uchwyty holownicze z przodu i tyłu pojazdów mogą być wykorzystane do mocowania ich do platformy przewozowej</w:t>
      </w:r>
    </w:p>
    <w:p w:rsidR="00A92362" w:rsidRDefault="00A92362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t xml:space="preserve">Szczegółowe zasady przygotowania pojazdów do transportu </w:t>
      </w:r>
      <w:r w:rsidR="00CF5785">
        <w:rPr>
          <w:rFonts w:ascii="Arial" w:hAnsi="Arial" w:cs="Arial"/>
          <w:sz w:val="24"/>
          <w:szCs w:val="24"/>
        </w:rPr>
        <w:t xml:space="preserve">oraz sposoby mocowania </w:t>
      </w:r>
      <w:r w:rsidRPr="00567C84">
        <w:rPr>
          <w:rFonts w:ascii="Arial" w:hAnsi="Arial" w:cs="Arial"/>
          <w:sz w:val="24"/>
          <w:szCs w:val="24"/>
        </w:rPr>
        <w:t>p</w:t>
      </w:r>
      <w:r w:rsidR="00FA3C71">
        <w:rPr>
          <w:rFonts w:ascii="Arial" w:hAnsi="Arial" w:cs="Arial"/>
          <w:sz w:val="24"/>
          <w:szCs w:val="24"/>
        </w:rPr>
        <w:t xml:space="preserve">owinny być ujęte w instrukcji obsługiwania </w:t>
      </w:r>
      <w:r w:rsidRPr="00567C84">
        <w:rPr>
          <w:rFonts w:ascii="Arial" w:hAnsi="Arial" w:cs="Arial"/>
          <w:sz w:val="24"/>
          <w:szCs w:val="24"/>
        </w:rPr>
        <w:t>lub użytkowania.</w:t>
      </w:r>
    </w:p>
    <w:p w:rsidR="009B4EBA" w:rsidRDefault="009B4EBA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Pojazdy muszą umożliwiać holowanie </w:t>
      </w:r>
      <w:r w:rsidRPr="000D64D1">
        <w:rPr>
          <w:rFonts w:ascii="Arial" w:hAnsi="Arial" w:cs="Arial"/>
          <w:sz w:val="24"/>
          <w:szCs w:val="24"/>
        </w:rPr>
        <w:t>przyczep o dopuszczalnej masie całk</w:t>
      </w:r>
      <w:r w:rsidR="00D84E68">
        <w:rPr>
          <w:rFonts w:ascii="Arial" w:hAnsi="Arial" w:cs="Arial"/>
          <w:sz w:val="24"/>
          <w:szCs w:val="24"/>
        </w:rPr>
        <w:t>owitej nieprzekraczającej 1</w:t>
      </w:r>
      <w:r w:rsidR="00CA623E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500</w:t>
      </w:r>
      <w:r w:rsidR="00CA623E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kg</w:t>
      </w:r>
      <w:r w:rsidRPr="000D64D1">
        <w:rPr>
          <w:rFonts w:ascii="Arial" w:hAnsi="Arial" w:cs="Arial"/>
          <w:sz w:val="24"/>
          <w:szCs w:val="24"/>
        </w:rPr>
        <w:t xml:space="preserve"> (speł</w:t>
      </w:r>
      <w:r w:rsidR="00FA3C71">
        <w:rPr>
          <w:rFonts w:ascii="Arial" w:hAnsi="Arial" w:cs="Arial"/>
          <w:sz w:val="24"/>
          <w:szCs w:val="24"/>
        </w:rPr>
        <w:t xml:space="preserve">niać warunki techniczne pojazdu </w:t>
      </w:r>
      <w:r w:rsidRPr="000D64D1">
        <w:rPr>
          <w:rFonts w:ascii="Arial" w:hAnsi="Arial" w:cs="Arial"/>
          <w:sz w:val="24"/>
          <w:szCs w:val="24"/>
        </w:rPr>
        <w:t>samochodowego i przyczepy przeznaczonej do łączenia z tym pojazdem)</w:t>
      </w:r>
      <w:r>
        <w:rPr>
          <w:rFonts w:ascii="Arial" w:hAnsi="Arial" w:cs="Arial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V.</w:t>
      </w:r>
      <w:r w:rsidR="00EA48FC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ochrony i maskowania</w:t>
      </w:r>
    </w:p>
    <w:p w:rsidR="00007554" w:rsidRPr="002D49EA" w:rsidRDefault="00007554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C068B1"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ED1D40" w:rsidRPr="007A1007" w:rsidRDefault="00ED1D40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>.</w:t>
      </w:r>
    </w:p>
    <w:p w:rsidR="00007554" w:rsidRDefault="0000755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 przypadku konieczności wykonania dodatkowego zabezpieczenia antykorozyjnego pojazdów w </w:t>
      </w:r>
      <w:r w:rsidR="00D26866" w:rsidRPr="00D26866">
        <w:rPr>
          <w:rFonts w:ascii="Arial" w:hAnsi="Arial" w:cs="Arial"/>
          <w:sz w:val="24"/>
          <w:szCs w:val="24"/>
        </w:rPr>
        <w:t>Autoryzowan</w:t>
      </w:r>
      <w:r w:rsidR="00D26866">
        <w:rPr>
          <w:rFonts w:ascii="Arial" w:hAnsi="Arial" w:cs="Arial"/>
          <w:sz w:val="24"/>
          <w:szCs w:val="24"/>
        </w:rPr>
        <w:t>ej</w:t>
      </w:r>
      <w:r w:rsidR="00D26866" w:rsidRPr="00D26866">
        <w:rPr>
          <w:rFonts w:ascii="Arial" w:hAnsi="Arial" w:cs="Arial"/>
          <w:sz w:val="24"/>
          <w:szCs w:val="24"/>
        </w:rPr>
        <w:t xml:space="preserve"> Stacj</w:t>
      </w:r>
      <w:r w:rsidR="00D26866">
        <w:rPr>
          <w:rFonts w:ascii="Arial" w:hAnsi="Arial" w:cs="Arial"/>
          <w:sz w:val="24"/>
          <w:szCs w:val="24"/>
        </w:rPr>
        <w:t xml:space="preserve">i </w:t>
      </w:r>
      <w:r w:rsidR="00D26866" w:rsidRPr="00D26866">
        <w:rPr>
          <w:rFonts w:ascii="Arial" w:hAnsi="Arial" w:cs="Arial"/>
          <w:sz w:val="24"/>
          <w:szCs w:val="24"/>
        </w:rPr>
        <w:t>Obsługi</w:t>
      </w:r>
      <w:r w:rsidR="006E36B0">
        <w:rPr>
          <w:rFonts w:ascii="Arial" w:hAnsi="Arial" w:cs="Arial"/>
          <w:sz w:val="24"/>
          <w:szCs w:val="24"/>
        </w:rPr>
        <w:t xml:space="preserve"> (ASO)</w:t>
      </w:r>
      <w:r w:rsidRPr="002D49EA">
        <w:rPr>
          <w:rFonts w:ascii="Arial" w:hAnsi="Arial" w:cs="Arial"/>
          <w:sz w:val="24"/>
          <w:szCs w:val="24"/>
        </w:rPr>
        <w:t xml:space="preserve"> (w celu zachowania warunków gwarancji przed rozpoczęciem użytkowania)</w:t>
      </w:r>
      <w:r w:rsidR="007C3CFB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7C3CFB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ykonawca wykona powyższe na własny koszt.</w:t>
      </w:r>
    </w:p>
    <w:p w:rsidR="00841DEE" w:rsidRPr="005844CF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zgodnie z </w:t>
      </w:r>
      <w:r w:rsidRPr="00DA016E">
        <w:rPr>
          <w:rFonts w:ascii="Arial" w:hAnsi="Arial" w:cs="Arial"/>
          <w:i/>
          <w:sz w:val="24"/>
          <w:szCs w:val="24"/>
        </w:rPr>
        <w:t>NO-10-A800:2007 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 xml:space="preserve">pkt. 2.1.1 oraz wymaganiami określonymi w części 2 pkt 2.4). Informacji na temat NO oraz same NO można uzyskać w </w:t>
      </w:r>
      <w:proofErr w:type="spellStart"/>
      <w:r w:rsidRPr="00DA016E">
        <w:rPr>
          <w:rFonts w:ascii="Arial" w:hAnsi="Arial" w:cs="Arial"/>
          <w:sz w:val="24"/>
          <w:szCs w:val="24"/>
        </w:rPr>
        <w:t>WCNJiK</w:t>
      </w:r>
      <w:proofErr w:type="spellEnd"/>
      <w:r w:rsidRPr="00B63302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841DEE" w:rsidRPr="003F59AF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3F59AF">
        <w:rPr>
          <w:rFonts w:ascii="Arial" w:hAnsi="Arial" w:cs="Arial"/>
          <w:sz w:val="24"/>
          <w:szCs w:val="24"/>
        </w:rPr>
        <w:t>Nadwozie pojazdów od strony wewnętrznej karoserii musi być pomalowane farbą koloru ciemnozielonego z palety kolorów producenta pojazdów.</w:t>
      </w:r>
    </w:p>
    <w:p w:rsidR="00841DEE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>Elementy podwozia</w:t>
      </w:r>
      <w:r w:rsidRPr="002D4484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2D4484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w kolorze czarnym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 xml:space="preserve"> nie muszą być </w:t>
      </w:r>
      <w:r w:rsidRPr="002D4484">
        <w:rPr>
          <w:rFonts w:ascii="Arial" w:hAnsi="Arial" w:cs="Arial"/>
          <w:sz w:val="24"/>
          <w:szCs w:val="24"/>
        </w:rPr>
        <w:t>przemalowywane.</w:t>
      </w:r>
    </w:p>
    <w:p w:rsidR="00841DEE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3F0B76" w:rsidRPr="002D4484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lastRenderedPageBreak/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12"/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>i stosowania</w:t>
      </w:r>
      <w:r w:rsidRPr="0014486F">
        <w:rPr>
          <w:rFonts w:ascii="Arial" w:hAnsi="Arial" w:cs="Arial"/>
          <w:strike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urządzeń </w:t>
      </w:r>
      <w:r w:rsidRPr="00243F41">
        <w:rPr>
          <w:rFonts w:ascii="Arial" w:hAnsi="Arial" w:cs="Arial"/>
          <w:spacing w:val="3"/>
          <w:sz w:val="24"/>
          <w:szCs w:val="24"/>
        </w:rPr>
        <w:t>noktowizyjnych</w:t>
      </w:r>
      <w:r w:rsidRPr="00243F41">
        <w:rPr>
          <w:rStyle w:val="Odwoanieprzypisudolnego"/>
          <w:rFonts w:ascii="Arial" w:hAnsi="Arial" w:cs="Arial"/>
          <w:spacing w:val="3"/>
          <w:sz w:val="24"/>
          <w:szCs w:val="24"/>
        </w:rPr>
        <w:footnoteReference w:id="13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93686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</w:p>
    <w:p w:rsidR="00795452" w:rsidRPr="002D49EA" w:rsidRDefault="00795452" w:rsidP="00795452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 w:rsidRPr="002D49EA">
        <w:rPr>
          <w:rFonts w:ascii="Arial" w:hAnsi="Arial" w:cs="Arial"/>
          <w:sz w:val="24"/>
          <w:szCs w:val="24"/>
        </w:rPr>
        <w:br/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>
        <w:rPr>
          <w:rFonts w:ascii="Arial" w:hAnsi="Arial" w:cs="Arial"/>
          <w:sz w:val="24"/>
          <w:szCs w:val="24"/>
        </w:rPr>
        <w:t>naprawczych 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2D49EA">
        <w:rPr>
          <w:rFonts w:ascii="Arial" w:hAnsi="Arial" w:cs="Arial"/>
          <w:sz w:val="24"/>
          <w:szCs w:val="24"/>
        </w:rPr>
        <w:t>lub wymiany mechanizmów lub elementów, które nie podlegają zużyciu w nastę</w:t>
      </w:r>
      <w:r>
        <w:rPr>
          <w:rFonts w:ascii="Arial" w:hAnsi="Arial" w:cs="Arial"/>
          <w:sz w:val="24"/>
          <w:szCs w:val="24"/>
        </w:rPr>
        <w:t xml:space="preserve">pstwie normalnej eksploatacji. </w:t>
      </w:r>
    </w:p>
    <w:p w:rsidR="00795452" w:rsidRPr="002D49EA" w:rsidRDefault="00795452" w:rsidP="00795452">
      <w:pPr>
        <w:shd w:val="clear" w:color="auto" w:fill="FFFFFF"/>
        <w:spacing w:line="312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VIII przedmiotowych WET</w:t>
      </w:r>
      <w:r w:rsidRPr="002D49EA">
        <w:rPr>
          <w:rFonts w:ascii="Arial" w:hAnsi="Arial" w:cs="Arial"/>
          <w:i/>
          <w:sz w:val="24"/>
          <w:szCs w:val="24"/>
        </w:rPr>
        <w:t xml:space="preserve">. </w:t>
      </w:r>
    </w:p>
    <w:p w:rsidR="00F225A2" w:rsidRPr="002D49EA" w:rsidRDefault="00795452" w:rsidP="00795452">
      <w:pPr>
        <w:shd w:val="clear" w:color="auto" w:fill="FFFFFF"/>
        <w:spacing w:line="312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 xml:space="preserve">mechanizmu hamulcowego, tarcze sprzęgła, pióra wycieraczek, elementy </w:t>
      </w:r>
      <w:r w:rsidR="00750A9D">
        <w:rPr>
          <w:rFonts w:ascii="Arial" w:hAnsi="Arial" w:cs="Arial"/>
          <w:i/>
          <w:sz w:val="24"/>
          <w:szCs w:val="24"/>
        </w:rPr>
        <w:t xml:space="preserve">gumowo-metalowe </w:t>
      </w:r>
      <w:bookmarkStart w:id="0" w:name="_GoBack"/>
      <w:bookmarkEnd w:id="0"/>
      <w:r w:rsidRPr="002D49EA">
        <w:rPr>
          <w:rFonts w:ascii="Arial" w:hAnsi="Arial" w:cs="Arial"/>
          <w:i/>
          <w:sz w:val="24"/>
          <w:szCs w:val="24"/>
        </w:rPr>
        <w:t>zawieszenia pojazdu, wykładzina tapicerska, żarówki i bezpieczniki</w:t>
      </w:r>
      <w:r w:rsidR="00BE37EC">
        <w:rPr>
          <w:rFonts w:ascii="Arial" w:hAnsi="Arial" w:cs="Arial"/>
          <w:i/>
          <w:sz w:val="24"/>
          <w:szCs w:val="24"/>
        </w:rPr>
        <w:t>.</w:t>
      </w:r>
    </w:p>
    <w:p w:rsidR="00F225A2" w:rsidRPr="002D49EA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 w:rsidR="00945B04">
        <w:rPr>
          <w:rFonts w:ascii="Arial" w:hAnsi="Arial" w:cs="Arial"/>
          <w:sz w:val="24"/>
          <w:szCs w:val="24"/>
        </w:rPr>
        <w:t>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="00945B04"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 umowy</w:t>
      </w:r>
      <w:r w:rsidRPr="002D49EA">
        <w:rPr>
          <w:rFonts w:ascii="Arial" w:hAnsi="Arial" w:cs="Arial"/>
          <w:sz w:val="24"/>
          <w:szCs w:val="24"/>
        </w:rPr>
        <w:t xml:space="preserve">. </w:t>
      </w:r>
    </w:p>
    <w:p w:rsidR="00ED5D3F" w:rsidRPr="00F225A2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4B579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A87C0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FB4376" w:rsidRPr="00BB365C">
        <w:rPr>
          <w:rFonts w:ascii="Arial" w:hAnsi="Arial" w:cs="Arial"/>
          <w:color w:val="auto"/>
          <w:sz w:val="24"/>
          <w:szCs w:val="24"/>
        </w:rPr>
        <w:t>Obsługiwanie</w:t>
      </w:r>
    </w:p>
    <w:p w:rsidR="00F225A2" w:rsidRDefault="00945B04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Przebiegi </w:t>
      </w:r>
      <w:proofErr w:type="spellStart"/>
      <w:r>
        <w:rPr>
          <w:rFonts w:ascii="Arial" w:hAnsi="Arial" w:cs="Arial"/>
          <w:sz w:val="24"/>
          <w:szCs w:val="24"/>
        </w:rPr>
        <w:t>międzyobsługowe</w:t>
      </w:r>
      <w:proofErr w:type="spellEnd"/>
      <w:r>
        <w:rPr>
          <w:rFonts w:ascii="Arial" w:hAnsi="Arial" w:cs="Arial"/>
          <w:sz w:val="24"/>
          <w:szCs w:val="24"/>
        </w:rPr>
        <w:t xml:space="preserve"> nie mogą być krótsze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</w:t>
      </w:r>
      <w:r w:rsidR="00CA62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CA62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km </w:t>
      </w:r>
      <w:r w:rsidR="00681A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w kilometrach).</w:t>
      </w:r>
    </w:p>
    <w:p w:rsidR="00F225A2" w:rsidRDefault="00B90B79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</w:t>
      </w:r>
      <w:r w:rsidR="00F02286">
        <w:rPr>
          <w:rFonts w:ascii="Arial" w:hAnsi="Arial" w:cs="Arial"/>
          <w:sz w:val="24"/>
          <w:szCs w:val="24"/>
        </w:rPr>
        <w:t>iwań</w:t>
      </w:r>
      <w:r>
        <w:rPr>
          <w:rFonts w:ascii="Arial" w:hAnsi="Arial" w:cs="Arial"/>
          <w:sz w:val="24"/>
          <w:szCs w:val="24"/>
        </w:rPr>
        <w:t xml:space="preserve"> technicznych (użytkownik – ASO) musi </w:t>
      </w:r>
      <w:r w:rsidR="00BE37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być szczegółowo zdefiniowany w instrukcji </w:t>
      </w:r>
      <w:r w:rsidR="00202A89">
        <w:rPr>
          <w:rFonts w:ascii="Arial" w:hAnsi="Arial" w:cs="Arial"/>
          <w:sz w:val="24"/>
          <w:szCs w:val="24"/>
        </w:rPr>
        <w:t>obsługi</w:t>
      </w:r>
      <w:r w:rsidR="00795452">
        <w:rPr>
          <w:rFonts w:ascii="Arial" w:hAnsi="Arial" w:cs="Arial"/>
          <w:sz w:val="24"/>
          <w:szCs w:val="24"/>
        </w:rPr>
        <w:t>wania</w:t>
      </w:r>
      <w:r w:rsidR="006E36B0" w:rsidRPr="006E36B0">
        <w:rPr>
          <w:rFonts w:ascii="Arial" w:hAnsi="Arial" w:cs="Arial"/>
          <w:sz w:val="24"/>
          <w:szCs w:val="24"/>
        </w:rPr>
        <w:t xml:space="preserve"> </w:t>
      </w:r>
      <w:r w:rsidR="006E36B0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ostateczne rozwiązanie leży w gestii wykonawcy umowy.</w:t>
      </w:r>
    </w:p>
    <w:p w:rsidR="00B90B79" w:rsidRPr="006E36B0" w:rsidRDefault="00B90B79" w:rsidP="006E36B0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6E36B0">
        <w:rPr>
          <w:rFonts w:ascii="Arial" w:hAnsi="Arial" w:cs="Arial"/>
          <w:sz w:val="24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Pr="006E36B0">
        <w:rPr>
          <w:rFonts w:ascii="Arial" w:hAnsi="Arial" w:cs="Arial"/>
          <w:sz w:val="24"/>
          <w:szCs w:val="24"/>
        </w:rPr>
        <w:t xml:space="preserve"> (w opakowaniu ochronnym) i przyrządy umożliwiające przeprowadzenie samodzielnie przez kierowcę </w:t>
      </w:r>
      <w:r w:rsidR="00A22DC1">
        <w:rPr>
          <w:rFonts w:ascii="Arial" w:hAnsi="Arial" w:cs="Arial"/>
          <w:sz w:val="24"/>
          <w:szCs w:val="24"/>
        </w:rPr>
        <w:br/>
      </w:r>
      <w:r w:rsidRPr="006E36B0">
        <w:rPr>
          <w:rFonts w:ascii="Arial" w:hAnsi="Arial" w:cs="Arial"/>
          <w:sz w:val="24"/>
          <w:szCs w:val="24"/>
        </w:rPr>
        <w:t xml:space="preserve">w warunkach drogowych prac </w:t>
      </w:r>
      <w:r w:rsidR="006E36B0" w:rsidRPr="006E36B0">
        <w:rPr>
          <w:rFonts w:ascii="Arial" w:hAnsi="Arial" w:cs="Arial"/>
          <w:sz w:val="24"/>
          <w:szCs w:val="24"/>
        </w:rPr>
        <w:t>w zakresie obsługiwania bieżącego i wykonania prostych napraw.</w:t>
      </w:r>
    </w:p>
    <w:p w:rsid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t xml:space="preserve">okoliczności, w których kierowca pojazdu nie mając dostępu do stacjonarnej bazy obsługowo-naprawczej musi wykonać samodzielnie wszystkie czynności obsługiwania bieżącego lub proste naprawy </w:t>
      </w:r>
      <w:r w:rsidR="006E36B0">
        <w:rPr>
          <w:rFonts w:ascii="Arial" w:hAnsi="Arial" w:cs="Arial"/>
          <w:i/>
          <w:iCs/>
          <w:sz w:val="24"/>
          <w:szCs w:val="24"/>
        </w:rPr>
        <w:br/>
      </w:r>
      <w:r w:rsidR="00202A89" w:rsidRPr="00202A89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B90B79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>
        <w:rPr>
          <w:rFonts w:ascii="Arial" w:hAnsi="Arial" w:cs="Arial"/>
          <w:i/>
          <w:iCs/>
          <w:sz w:val="24"/>
          <w:szCs w:val="24"/>
        </w:rPr>
        <w:t xml:space="preserve"> – czynności określone w instrukcji </w:t>
      </w:r>
      <w:r w:rsidR="00202A89" w:rsidRPr="00202A89">
        <w:rPr>
          <w:rFonts w:ascii="Arial" w:hAnsi="Arial" w:cs="Arial"/>
          <w:i/>
          <w:sz w:val="24"/>
          <w:szCs w:val="24"/>
        </w:rPr>
        <w:t>obsługi</w:t>
      </w:r>
      <w:r w:rsidR="00795452">
        <w:rPr>
          <w:rFonts w:ascii="Arial" w:hAnsi="Arial" w:cs="Arial"/>
          <w:i/>
          <w:sz w:val="24"/>
          <w:szCs w:val="24"/>
        </w:rPr>
        <w:t xml:space="preserve">wania </w:t>
      </w:r>
      <w:r w:rsidR="00795452">
        <w:rPr>
          <w:rFonts w:ascii="Arial" w:hAnsi="Arial" w:cs="Arial"/>
          <w:i/>
          <w:sz w:val="24"/>
          <w:szCs w:val="24"/>
        </w:rPr>
        <w:br/>
        <w:t>lub użytkowania</w:t>
      </w:r>
      <w:r w:rsidR="00202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pojazdu, które musi wykonać kierowca przed, w czasie </w:t>
      </w:r>
      <w:r w:rsidR="00795452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D12975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B90B79">
        <w:rPr>
          <w:rFonts w:ascii="Arial" w:hAnsi="Arial" w:cs="Arial"/>
          <w:i/>
          <w:iCs/>
          <w:sz w:val="24"/>
          <w:szCs w:val="24"/>
        </w:rPr>
        <w:br/>
        <w:t>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>żarówki oświetlenia zewnętrznego, uszkodzonego koła, przepalonego bezpiecznika instalacji elektrycznej.</w:t>
      </w:r>
    </w:p>
    <w:p w:rsidR="00F225A2" w:rsidRPr="00350687" w:rsidRDefault="00D12975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</w:t>
      </w:r>
      <w:r w:rsidR="00D719AD" w:rsidRPr="00350687">
        <w:rPr>
          <w:rFonts w:ascii="Arial" w:hAnsi="Arial" w:cs="Arial"/>
          <w:sz w:val="24"/>
          <w:szCs w:val="24"/>
        </w:rPr>
        <w:t>y</w:t>
      </w:r>
      <w:r w:rsidRPr="00350687">
        <w:rPr>
          <w:rFonts w:ascii="Arial" w:hAnsi="Arial" w:cs="Arial"/>
          <w:sz w:val="24"/>
          <w:szCs w:val="24"/>
        </w:rPr>
        <w:t xml:space="preserve"> </w:t>
      </w:r>
      <w:r w:rsidR="00026BF7" w:rsidRPr="00350687">
        <w:rPr>
          <w:rFonts w:ascii="Arial" w:hAnsi="Arial" w:cs="Arial"/>
          <w:sz w:val="24"/>
          <w:szCs w:val="24"/>
        </w:rPr>
        <w:t>mus</w:t>
      </w:r>
      <w:r w:rsidR="00D719AD" w:rsidRPr="00350687">
        <w:rPr>
          <w:rFonts w:ascii="Arial" w:hAnsi="Arial" w:cs="Arial"/>
          <w:sz w:val="24"/>
          <w:szCs w:val="24"/>
        </w:rPr>
        <w:t>zą</w:t>
      </w:r>
      <w:r w:rsidR="00026BF7" w:rsidRPr="00350687">
        <w:rPr>
          <w:rFonts w:ascii="Arial" w:hAnsi="Arial" w:cs="Arial"/>
          <w:sz w:val="24"/>
          <w:szCs w:val="24"/>
        </w:rPr>
        <w:t xml:space="preserve"> być przystosowan</w:t>
      </w:r>
      <w:r w:rsidR="00D719AD" w:rsidRPr="00350687">
        <w:rPr>
          <w:rFonts w:ascii="Arial" w:hAnsi="Arial" w:cs="Arial"/>
          <w:sz w:val="24"/>
          <w:szCs w:val="24"/>
        </w:rPr>
        <w:t>e</w:t>
      </w:r>
      <w:r w:rsidRPr="00350687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użytkownikowi </w:t>
      </w:r>
      <w:r w:rsidR="00D155DA" w:rsidRPr="00350687">
        <w:rPr>
          <w:rFonts w:ascii="Arial" w:hAnsi="Arial" w:cs="Arial"/>
          <w:sz w:val="24"/>
          <w:szCs w:val="24"/>
        </w:rPr>
        <w:t>muszą</w:t>
      </w:r>
      <w:r w:rsidRPr="00350687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27A03" w:rsidRPr="00BB365C" w:rsidRDefault="00A27A03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VIII. Wymag</w:t>
      </w:r>
      <w:r w:rsidR="000C16A6">
        <w:rPr>
          <w:rFonts w:ascii="Arial" w:hAnsi="Arial" w:cs="Arial"/>
          <w:color w:val="auto"/>
          <w:sz w:val="24"/>
          <w:szCs w:val="24"/>
        </w:rPr>
        <w:t>ania gwarancyjne oraz serwisowe</w:t>
      </w:r>
    </w:p>
    <w:p w:rsidR="00F225A2" w:rsidRPr="00350687" w:rsidRDefault="00F225A2" w:rsidP="005E1C5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Pojazdy muszą posiadać gwarancję: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24 miesiące gwarancji ogólnej na wszystkie elementy</w:t>
      </w:r>
      <w:r w:rsidRPr="00F225A2">
        <w:rPr>
          <w:rFonts w:ascii="Arial" w:hAnsi="Arial" w:cs="Arial"/>
          <w:szCs w:val="24"/>
        </w:rPr>
        <w:t xml:space="preserve"> </w:t>
      </w:r>
      <w:r w:rsidRPr="00F225A2">
        <w:rPr>
          <w:rFonts w:ascii="Arial" w:hAnsi="Arial" w:cs="Arial"/>
          <w:sz w:val="24"/>
          <w:szCs w:val="24"/>
        </w:rPr>
        <w:t xml:space="preserve">bez limitu przebiegu na wszystkie elementy, które nie podlegają normalnemu zużyciu </w:t>
      </w:r>
      <w:r w:rsidR="00A27A03">
        <w:rPr>
          <w:rFonts w:ascii="Arial" w:hAnsi="Arial" w:cs="Arial"/>
          <w:sz w:val="24"/>
          <w:szCs w:val="24"/>
        </w:rPr>
        <w:br/>
      </w:r>
      <w:r w:rsidRPr="00F225A2">
        <w:rPr>
          <w:rFonts w:ascii="Arial" w:hAnsi="Arial" w:cs="Arial"/>
          <w:sz w:val="24"/>
          <w:szCs w:val="24"/>
        </w:rPr>
        <w:t>w czasie eksploatacji;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powłoki lakiernicze;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F225A2" w:rsidRPr="00F225A2" w:rsidRDefault="00F0779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eksploatację opon, </w:t>
      </w:r>
      <w:r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;</w:t>
      </w:r>
    </w:p>
    <w:p w:rsidR="00C1740C" w:rsidRPr="004D5D05" w:rsidRDefault="00F225A2" w:rsidP="004D5D0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12" w:lineRule="auto"/>
        <w:ind w:left="709" w:right="2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akumulatory, z zachowaniem zasady montażu </w:t>
      </w:r>
      <w:r w:rsidRPr="00F225A2">
        <w:rPr>
          <w:rFonts w:ascii="Arial" w:hAnsi="Arial" w:cs="Arial"/>
          <w:sz w:val="24"/>
          <w:szCs w:val="24"/>
        </w:rPr>
        <w:lastRenderedPageBreak/>
        <w:t>akumulatorów wyprodukowanych w roku dostawy pojazdu.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C1740C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C1740C">
        <w:rPr>
          <w:rFonts w:ascii="Arial" w:hAnsi="Arial" w:cs="Arial"/>
          <w:sz w:val="24"/>
          <w:szCs w:val="24"/>
        </w:rPr>
        <w:t xml:space="preserve"> oraz koszty robocizny poniesione w czasie realizacji planowych przeglądów technicznych a także napraw, które </w:t>
      </w:r>
      <w:r w:rsidRPr="00C1740C">
        <w:rPr>
          <w:rFonts w:ascii="Arial" w:hAnsi="Arial" w:cs="Arial"/>
          <w:sz w:val="24"/>
          <w:szCs w:val="24"/>
        </w:rPr>
        <w:br/>
        <w:t>nie wynikły z winy użytkownika, tj. eksploatacji pojazdów niezgodnie z zasadami określonymi w 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Pr="00C1740C">
        <w:rPr>
          <w:rFonts w:ascii="Arial" w:hAnsi="Arial" w:cs="Arial"/>
          <w:sz w:val="24"/>
          <w:szCs w:val="24"/>
        </w:rPr>
        <w:t xml:space="preserve"> lub książce gwarancyjnej, jednakże ostateczne rozwiązanie leży w gestii wykonawcy umowy.</w:t>
      </w:r>
    </w:p>
    <w:p w:rsidR="00C1740C" w:rsidRPr="00C1740C" w:rsidRDefault="00BE37E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Należy przyjąć, że ś</w:t>
      </w:r>
      <w:r w:rsidR="00C1740C" w:rsidRPr="00C1740C">
        <w:rPr>
          <w:rFonts w:ascii="Arial" w:hAnsi="Arial" w:cs="Arial"/>
          <w:sz w:val="24"/>
          <w:szCs w:val="24"/>
        </w:rPr>
        <w:t xml:space="preserve">rednioroczny przebieg dla tej grupy pojazdów </w:t>
      </w:r>
      <w:r>
        <w:rPr>
          <w:rFonts w:ascii="Arial" w:hAnsi="Arial" w:cs="Arial"/>
          <w:sz w:val="24"/>
          <w:szCs w:val="24"/>
        </w:rPr>
        <w:t xml:space="preserve">będzie </w:t>
      </w:r>
      <w:r w:rsidR="00C1740C" w:rsidRPr="00C1740C">
        <w:rPr>
          <w:rFonts w:ascii="Arial" w:hAnsi="Arial" w:cs="Arial"/>
          <w:sz w:val="24"/>
          <w:szCs w:val="24"/>
        </w:rPr>
        <w:t>wynosi</w:t>
      </w:r>
      <w:r>
        <w:rPr>
          <w:rFonts w:ascii="Arial" w:hAnsi="Arial" w:cs="Arial"/>
          <w:sz w:val="24"/>
          <w:szCs w:val="24"/>
        </w:rPr>
        <w:t>ł</w:t>
      </w:r>
      <w:r w:rsidR="00C1740C" w:rsidRPr="00C1740C">
        <w:rPr>
          <w:rFonts w:ascii="Arial" w:hAnsi="Arial" w:cs="Arial"/>
          <w:sz w:val="24"/>
          <w:szCs w:val="24"/>
        </w:rPr>
        <w:t xml:space="preserve"> 30 000 km na egzemplarz sprzętu.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musi zapewnić naprawę gwarancyjną pojazdów w miejscu uzgodnionym z użytkownikiem w ASO na terenie krajów UE w terminie do 14 dni od przyjęcia zgłoszenia, pod warunkiem, że czas rozpatrzenia reklamacji przez wykonawcę nie przekroczy 3 dni roboczych. Poza terenem krajów Unii Europejskiej naprawa będzie realizowana w terminie do 21 dni od przyjęcia zgłoszenia, pod warunkiem, że czas rozpatrzenia reklamacji przez wykonawcę nie przekroczy 3 dni roboczych.</w:t>
      </w:r>
    </w:p>
    <w:p w:rsidR="00BD29DA" w:rsidRPr="000048DA" w:rsidRDefault="00C1740C" w:rsidP="00795452">
      <w:pPr>
        <w:pStyle w:val="Akapitzlist"/>
        <w:widowControl/>
        <w:autoSpaceDE/>
        <w:autoSpaceDN/>
        <w:adjustRightInd/>
        <w:spacing w:line="312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52574">
        <w:rPr>
          <w:rFonts w:ascii="Arial" w:hAnsi="Arial" w:cs="Arial"/>
          <w:i/>
          <w:sz w:val="24"/>
          <w:szCs w:val="24"/>
        </w:rPr>
        <w:t>Wykonawca może odmówić realizacji naprawy g</w:t>
      </w:r>
      <w:r w:rsidR="00653836">
        <w:rPr>
          <w:rFonts w:ascii="Arial" w:hAnsi="Arial" w:cs="Arial"/>
          <w:i/>
          <w:sz w:val="24"/>
          <w:szCs w:val="24"/>
        </w:rPr>
        <w:t xml:space="preserve">warancyjnej na terenie państwa, </w:t>
      </w:r>
      <w:r w:rsidRPr="00752574">
        <w:rPr>
          <w:rFonts w:ascii="Arial" w:hAnsi="Arial" w:cs="Arial"/>
          <w:i/>
          <w:sz w:val="24"/>
          <w:szCs w:val="24"/>
        </w:rPr>
        <w:t xml:space="preserve">do którego Ministerstwo Spraw Zagranicznych uznaje wyjazdy za niebezpieczne. 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</w:t>
      </w:r>
      <w:r w:rsidR="00DC2481">
        <w:rPr>
          <w:rFonts w:ascii="Arial" w:hAnsi="Arial" w:cs="Arial"/>
          <w:i/>
          <w:sz w:val="24"/>
          <w:szCs w:val="24"/>
        </w:rPr>
        <w:br/>
      </w:r>
      <w:r w:rsidRPr="00752574">
        <w:rPr>
          <w:rFonts w:ascii="Arial" w:hAnsi="Arial" w:cs="Arial"/>
          <w:i/>
          <w:sz w:val="24"/>
          <w:szCs w:val="24"/>
        </w:rPr>
        <w:t>(ich) przygotowaniem oraz wyposażenia (narzędzia, części zamienne i materiały eksploatacyjne) pokrywa wykonawca</w:t>
      </w:r>
    </w:p>
    <w:p w:rsidR="0065447E" w:rsidRPr="00BB365C" w:rsidRDefault="00A87C0B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C41E49" w:rsidRPr="00BB365C">
        <w:rPr>
          <w:rFonts w:ascii="Arial" w:hAnsi="Arial" w:cs="Arial"/>
          <w:color w:val="auto"/>
          <w:sz w:val="24"/>
          <w:szCs w:val="24"/>
        </w:rPr>
        <w:t>X</w:t>
      </w:r>
      <w:r w:rsidRPr="00BB365C">
        <w:rPr>
          <w:rFonts w:ascii="Arial" w:hAnsi="Arial" w:cs="Arial"/>
          <w:color w:val="auto"/>
          <w:sz w:val="24"/>
          <w:szCs w:val="24"/>
        </w:rPr>
        <w:t xml:space="preserve">. </w:t>
      </w:r>
      <w:r w:rsidR="0065447E" w:rsidRPr="00BB365C">
        <w:rPr>
          <w:rFonts w:ascii="Arial" w:hAnsi="Arial" w:cs="Arial"/>
          <w:color w:val="auto"/>
          <w:sz w:val="24"/>
          <w:szCs w:val="24"/>
        </w:rPr>
        <w:t>Ogólne wymagania konstrukcyjne</w:t>
      </w:r>
    </w:p>
    <w:p w:rsidR="009A45C4" w:rsidRPr="00A16D89" w:rsidRDefault="002F3FF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silnik wysokoprężny o mocy minimum </w:t>
      </w:r>
      <w:r w:rsidRPr="00A16D89">
        <w:rPr>
          <w:rFonts w:ascii="Arial" w:hAnsi="Arial" w:cs="Arial"/>
          <w:sz w:val="24"/>
          <w:szCs w:val="24"/>
        </w:rPr>
        <w:br/>
        <w:t>105 kW spełniający normę emisji spalin minimum Euro 6</w:t>
      </w:r>
      <w:r w:rsidR="002D0AA5">
        <w:rPr>
          <w:rFonts w:ascii="Arial" w:hAnsi="Arial" w:cs="Arial"/>
          <w:sz w:val="24"/>
          <w:szCs w:val="24"/>
        </w:rPr>
        <w:t xml:space="preserve"> (lub Euro VI)</w:t>
      </w:r>
      <w:r w:rsidRPr="00A16D89">
        <w:rPr>
          <w:rFonts w:ascii="Arial" w:hAnsi="Arial" w:cs="Arial"/>
          <w:sz w:val="24"/>
          <w:szCs w:val="24"/>
        </w:rPr>
        <w:t>, połączony z ręcznie sterowaną</w:t>
      </w:r>
      <w:r w:rsidR="003E1500">
        <w:rPr>
          <w:rFonts w:ascii="Arial" w:hAnsi="Arial" w:cs="Arial"/>
          <w:sz w:val="24"/>
          <w:szCs w:val="24"/>
        </w:rPr>
        <w:t>, zautomatyzowaną</w:t>
      </w:r>
      <w:r w:rsidRPr="00A16D89">
        <w:rPr>
          <w:rFonts w:ascii="Arial" w:hAnsi="Arial" w:cs="Arial"/>
          <w:sz w:val="24"/>
          <w:szCs w:val="24"/>
        </w:rPr>
        <w:t xml:space="preserve"> lub automatyczną skrzynią biegów </w:t>
      </w:r>
      <w:r w:rsidR="003E1500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minimum 5 przełożeniach do przodu.</w:t>
      </w:r>
    </w:p>
    <w:p w:rsidR="009A45C4" w:rsidRPr="00A16D89" w:rsidRDefault="009A45C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jezdny 4 x </w:t>
      </w:r>
      <w:r w:rsidR="00A16D89">
        <w:rPr>
          <w:rFonts w:ascii="Arial" w:hAnsi="Arial" w:cs="Arial"/>
          <w:sz w:val="24"/>
          <w:szCs w:val="24"/>
        </w:rPr>
        <w:t>4</w:t>
      </w:r>
      <w:r w:rsidRPr="00A16D89">
        <w:rPr>
          <w:rFonts w:ascii="Arial" w:hAnsi="Arial" w:cs="Arial"/>
          <w:sz w:val="24"/>
          <w:szCs w:val="24"/>
        </w:rPr>
        <w:t>.</w:t>
      </w:r>
    </w:p>
    <w:p w:rsidR="00A602E8" w:rsidRDefault="00456FFA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A602E8">
        <w:rPr>
          <w:rFonts w:ascii="Arial" w:hAnsi="Arial" w:cs="Arial"/>
          <w:sz w:val="24"/>
          <w:szCs w:val="24"/>
        </w:rPr>
        <w:t>:</w:t>
      </w:r>
    </w:p>
    <w:p w:rsidR="00A602E8" w:rsidRDefault="00795452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koła z </w:t>
      </w:r>
      <w:r w:rsidRPr="00A16D89">
        <w:rPr>
          <w:rFonts w:ascii="Arial" w:hAnsi="Arial" w:cs="Arial"/>
          <w:szCs w:val="24"/>
        </w:rPr>
        <w:t>jednakow</w:t>
      </w:r>
      <w:r>
        <w:rPr>
          <w:rFonts w:ascii="Arial" w:hAnsi="Arial" w:cs="Arial"/>
          <w:szCs w:val="24"/>
        </w:rPr>
        <w:t>ym</w:t>
      </w:r>
      <w:r w:rsidRPr="00A16D89">
        <w:rPr>
          <w:rFonts w:ascii="Arial" w:hAnsi="Arial" w:cs="Arial"/>
          <w:szCs w:val="24"/>
        </w:rPr>
        <w:t xml:space="preserve"> ogumienie</w:t>
      </w:r>
      <w:r>
        <w:rPr>
          <w:rFonts w:ascii="Arial" w:hAnsi="Arial" w:cs="Arial"/>
          <w:szCs w:val="24"/>
        </w:rPr>
        <w:t>m</w:t>
      </w:r>
      <w:r w:rsidRPr="00A16D89">
        <w:rPr>
          <w:rFonts w:ascii="Arial" w:hAnsi="Arial" w:cs="Arial"/>
          <w:szCs w:val="24"/>
        </w:rPr>
        <w:t xml:space="preserve"> bezdętkow</w:t>
      </w:r>
      <w:r>
        <w:rPr>
          <w:rFonts w:ascii="Arial" w:hAnsi="Arial" w:cs="Arial"/>
          <w:szCs w:val="24"/>
        </w:rPr>
        <w:t>ym</w:t>
      </w:r>
      <w:r w:rsidR="00A602E8" w:rsidRPr="00A16D89">
        <w:rPr>
          <w:rFonts w:ascii="Arial" w:hAnsi="Arial" w:cs="Arial"/>
          <w:szCs w:val="24"/>
        </w:rPr>
        <w:t>, które zabezpieczy eksploatację pojazdu w okresie letnim</w:t>
      </w:r>
      <w:r w:rsidR="00A602E8" w:rsidRPr="00070962">
        <w:rPr>
          <w:rFonts w:ascii="Arial" w:hAnsi="Arial" w:cs="Arial"/>
          <w:szCs w:val="24"/>
        </w:rPr>
        <w:t xml:space="preserve"> </w:t>
      </w:r>
      <w:r w:rsidR="00A602E8">
        <w:rPr>
          <w:rFonts w:ascii="Arial" w:hAnsi="Arial" w:cs="Arial"/>
          <w:szCs w:val="24"/>
        </w:rPr>
        <w:t>z</w:t>
      </w:r>
      <w:r w:rsidR="00A602E8" w:rsidRPr="00A16D89">
        <w:rPr>
          <w:rFonts w:ascii="Arial" w:hAnsi="Arial" w:cs="Arial"/>
          <w:szCs w:val="24"/>
        </w:rPr>
        <w:t xml:space="preserve"> osłon</w:t>
      </w:r>
      <w:r w:rsidR="00A602E8">
        <w:rPr>
          <w:rFonts w:ascii="Arial" w:hAnsi="Arial" w:cs="Arial"/>
          <w:szCs w:val="24"/>
        </w:rPr>
        <w:t>ami</w:t>
      </w:r>
      <w:r w:rsidR="00A602E8" w:rsidRPr="00A16D89">
        <w:rPr>
          <w:rFonts w:ascii="Arial" w:hAnsi="Arial" w:cs="Arial"/>
          <w:szCs w:val="24"/>
        </w:rPr>
        <w:t xml:space="preserve"> ochronn</w:t>
      </w:r>
      <w:r w:rsidR="00A602E8">
        <w:rPr>
          <w:rFonts w:ascii="Arial" w:hAnsi="Arial" w:cs="Arial"/>
          <w:szCs w:val="24"/>
        </w:rPr>
        <w:t>ymi</w:t>
      </w:r>
      <w:r w:rsidR="00A602E8" w:rsidRPr="00A16D89">
        <w:rPr>
          <w:rFonts w:ascii="Arial" w:hAnsi="Arial" w:cs="Arial"/>
          <w:szCs w:val="24"/>
        </w:rPr>
        <w:t xml:space="preserve"> śrub mocujących (np. kołpaki </w:t>
      </w:r>
      <w:r w:rsidR="00A602E8" w:rsidRPr="00A16D89">
        <w:rPr>
          <w:rFonts w:ascii="Arial" w:hAnsi="Arial" w:cs="Arial"/>
          <w:szCs w:val="24"/>
        </w:rPr>
        <w:lastRenderedPageBreak/>
        <w:t xml:space="preserve">ozdobne), </w:t>
      </w:r>
      <w:r w:rsidR="00A602E8" w:rsidRPr="00A16D89">
        <w:rPr>
          <w:rFonts w:ascii="Arial" w:hAnsi="Arial" w:cs="Arial"/>
          <w:iCs/>
          <w:szCs w:val="24"/>
        </w:rPr>
        <w:t>wybór należy do wykonawcy</w:t>
      </w:r>
      <w:r w:rsidR="00A602E8" w:rsidRPr="00A16D89">
        <w:rPr>
          <w:rFonts w:ascii="Arial" w:hAnsi="Arial" w:cs="Arial"/>
          <w:szCs w:val="24"/>
        </w:rPr>
        <w:t xml:space="preserve"> – wymóg </w:t>
      </w:r>
      <w:r w:rsidR="00074F50">
        <w:rPr>
          <w:rFonts w:ascii="Arial" w:hAnsi="Arial" w:cs="Arial"/>
          <w:szCs w:val="24"/>
        </w:rPr>
        <w:t xml:space="preserve">osłon ochronnych </w:t>
      </w:r>
      <w:r w:rsidR="00A602E8" w:rsidRPr="00A16D89">
        <w:rPr>
          <w:rFonts w:ascii="Arial" w:hAnsi="Arial" w:cs="Arial"/>
          <w:szCs w:val="24"/>
        </w:rPr>
        <w:t>nie dotyczy kół bliźniaczych</w:t>
      </w:r>
      <w:r w:rsidR="00A602E8">
        <w:rPr>
          <w:rFonts w:ascii="Arial" w:hAnsi="Arial" w:cs="Arial"/>
          <w:szCs w:val="24"/>
        </w:rPr>
        <w:t>;</w:t>
      </w:r>
    </w:p>
    <w:p w:rsidR="00A602E8" w:rsidRDefault="00A602E8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="00681A9A">
        <w:rPr>
          <w:rFonts w:ascii="Arial" w:hAnsi="Arial" w:cs="Arial"/>
          <w:szCs w:val="24"/>
        </w:rPr>
        <w:t xml:space="preserve"> poza obrębem przestrzeni bagażowej </w:t>
      </w:r>
      <w:r w:rsidRPr="00A16D89">
        <w:rPr>
          <w:rFonts w:ascii="Arial" w:hAnsi="Arial" w:cs="Arial"/>
          <w:szCs w:val="24"/>
        </w:rPr>
        <w:t>w sposób uniemożliwiający jego swobodne przemieszczanie</w:t>
      </w:r>
      <w:r w:rsidR="00681A9A">
        <w:rPr>
          <w:rFonts w:ascii="Arial" w:hAnsi="Arial" w:cs="Arial"/>
          <w:szCs w:val="24"/>
        </w:rPr>
        <w:t>;</w:t>
      </w:r>
    </w:p>
    <w:p w:rsidR="00A602E8" w:rsidRDefault="00A602E8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602E8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A602E8">
        <w:rPr>
          <w:rFonts w:ascii="Arial" w:hAnsi="Arial" w:cs="Arial"/>
          <w:szCs w:val="24"/>
        </w:rPr>
        <w:br/>
        <w:t xml:space="preserve">z osłonami ochronnymi śrub mocujących </w:t>
      </w:r>
      <w:r w:rsidR="00603ECD" w:rsidRPr="00A602E8">
        <w:rPr>
          <w:rFonts w:ascii="Arial" w:hAnsi="Arial" w:cs="Arial"/>
          <w:szCs w:val="24"/>
        </w:rPr>
        <w:t>(np. kołpaki ozdobne)</w:t>
      </w:r>
      <w:r w:rsidR="00603ECD">
        <w:rPr>
          <w:rStyle w:val="Odwoanieprzypisudolnego"/>
          <w:rFonts w:ascii="Arial" w:hAnsi="Arial" w:cs="Arial"/>
          <w:szCs w:val="24"/>
        </w:rPr>
        <w:footnoteReference w:id="18"/>
      </w:r>
      <w:r w:rsidR="00603ECD" w:rsidRPr="00A602E8">
        <w:rPr>
          <w:rFonts w:ascii="Arial" w:hAnsi="Arial" w:cs="Arial"/>
          <w:szCs w:val="24"/>
        </w:rPr>
        <w:t xml:space="preserve">, </w:t>
      </w:r>
      <w:r w:rsidRPr="00A602E8">
        <w:rPr>
          <w:rFonts w:ascii="Arial" w:hAnsi="Arial" w:cs="Arial"/>
          <w:iCs/>
          <w:szCs w:val="24"/>
        </w:rPr>
        <w:t>wybór należy do wykonawcy</w:t>
      </w:r>
      <w:r w:rsidRPr="00A602E8">
        <w:rPr>
          <w:rFonts w:ascii="Arial" w:hAnsi="Arial" w:cs="Arial"/>
          <w:szCs w:val="24"/>
        </w:rPr>
        <w:t xml:space="preserve"> – wymóg </w:t>
      </w:r>
      <w:r w:rsidR="00A40D87">
        <w:rPr>
          <w:rFonts w:ascii="Arial" w:hAnsi="Arial" w:cs="Arial"/>
          <w:szCs w:val="24"/>
        </w:rPr>
        <w:t>osłon ochro</w:t>
      </w:r>
      <w:r w:rsidRPr="00A602E8">
        <w:rPr>
          <w:rFonts w:ascii="Arial" w:hAnsi="Arial" w:cs="Arial"/>
          <w:szCs w:val="24"/>
        </w:rPr>
        <w:t>nie dotyczy kół bliźniaczych</w:t>
      </w:r>
      <w:r>
        <w:rPr>
          <w:rFonts w:ascii="Arial" w:hAnsi="Arial" w:cs="Arial"/>
          <w:szCs w:val="24"/>
        </w:rPr>
        <w:t>;</w:t>
      </w:r>
    </w:p>
    <w:p w:rsidR="00BD5E6C" w:rsidRPr="00A602E8" w:rsidRDefault="00A602E8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56FFA" w:rsidRPr="00A602E8">
        <w:rPr>
          <w:rFonts w:ascii="Arial" w:hAnsi="Arial" w:cs="Arial"/>
          <w:szCs w:val="24"/>
        </w:rPr>
        <w:t xml:space="preserve">opuszcza się do zaoferowania pojazdy wyposażone w dwa komplety kół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lub równoważne), umożliwiające ruch pojazdu z prędkością </w:t>
      </w:r>
      <w:r w:rsidR="000B4339" w:rsidRPr="00A602E8">
        <w:rPr>
          <w:rFonts w:ascii="Arial" w:hAnsi="Arial" w:cs="Arial"/>
          <w:szCs w:val="24"/>
        </w:rPr>
        <w:t xml:space="preserve">minimum </w:t>
      </w:r>
      <w:r w:rsidR="00456FFA" w:rsidRPr="00A602E8">
        <w:rPr>
          <w:rFonts w:ascii="Arial" w:hAnsi="Arial" w:cs="Arial"/>
          <w:szCs w:val="24"/>
        </w:rPr>
        <w:t xml:space="preserve">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</w:t>
      </w:r>
      <w:r w:rsidR="00456FFA"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BD5E6C" w:rsidRPr="00A16D89" w:rsidRDefault="00A40D87" w:rsidP="005E1C5C">
      <w:pPr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58499C">
        <w:rPr>
          <w:rFonts w:ascii="Arial" w:hAnsi="Arial" w:cs="Arial"/>
          <w:sz w:val="24"/>
          <w:szCs w:val="24"/>
        </w:rPr>
        <w:t>Ogumienie zamontowane oraz dostarczone wraz z pojazdami powinno spełniać</w:t>
      </w:r>
      <w:r w:rsidRPr="00FF50B8">
        <w:rPr>
          <w:rFonts w:ascii="Arial" w:hAnsi="Arial" w:cs="Arial"/>
          <w:sz w:val="24"/>
          <w:szCs w:val="24"/>
        </w:rPr>
        <w:t xml:space="preserve"> </w:t>
      </w:r>
      <w:r w:rsidRPr="0058499C">
        <w:rPr>
          <w:rFonts w:ascii="Arial" w:hAnsi="Arial" w:cs="Arial"/>
          <w:sz w:val="24"/>
          <w:szCs w:val="24"/>
        </w:rPr>
        <w:t xml:space="preserve">poniższe cechy, zgodnie z </w:t>
      </w:r>
      <w:r w:rsidRPr="006B548E">
        <w:rPr>
          <w:rFonts w:ascii="Arial" w:hAnsi="Arial" w:cs="Arial"/>
          <w:i/>
          <w:sz w:val="24"/>
          <w:szCs w:val="24"/>
        </w:rPr>
        <w:t xml:space="preserve">rozporządzeniem Parlamentu Europejskiego i Rady (WE) nr 1222/2009 z dnia 25 listopada 2009 r. w sprawie etykietowania opon </w:t>
      </w:r>
      <w:r w:rsidRPr="006B548E">
        <w:rPr>
          <w:rFonts w:ascii="Arial" w:hAnsi="Arial" w:cs="Arial"/>
          <w:i/>
          <w:sz w:val="24"/>
          <w:szCs w:val="24"/>
        </w:rPr>
        <w:br/>
        <w:t>pod kątem efektywności paliwowej i innych zasadniczych parametrów</w:t>
      </w:r>
      <w:r w:rsidR="00BD5E6C" w:rsidRPr="00A16D89">
        <w:rPr>
          <w:rFonts w:ascii="Arial" w:hAnsi="Arial" w:cs="Arial"/>
          <w:sz w:val="24"/>
          <w:szCs w:val="24"/>
        </w:rPr>
        <w:t>: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efektywność energetyczna (opory toczenia) – minimum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r w:rsidR="00221F43" w:rsidRPr="00776AE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>”;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przyczepność na mokrej nawierzchni – minimum „C”;</w:t>
      </w:r>
    </w:p>
    <w:p w:rsidR="00BD5E6C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poziom hałasu – emisja hałasu minimum zgodna z dozwolonym poziomem hałasu dla danego rozmiaru (dwie czarne fale).</w:t>
      </w:r>
    </w:p>
    <w:p w:rsidR="00E55D94" w:rsidRPr="00A16D89" w:rsidRDefault="00E55D9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</w:t>
      </w:r>
      <w:r w:rsidR="007D2F18">
        <w:rPr>
          <w:rFonts w:ascii="Arial" w:hAnsi="Arial" w:cs="Arial"/>
          <w:sz w:val="24"/>
          <w:szCs w:val="24"/>
        </w:rPr>
        <w:t xml:space="preserve">minimum </w:t>
      </w:r>
      <w:r w:rsidRPr="00A16D89">
        <w:rPr>
          <w:rFonts w:ascii="Arial" w:hAnsi="Arial" w:cs="Arial"/>
          <w:sz w:val="24"/>
          <w:szCs w:val="24"/>
        </w:rPr>
        <w:t>poniższe układy/systemy bezpieczeństwa:</w:t>
      </w:r>
    </w:p>
    <w:p w:rsidR="00E55D94" w:rsidRPr="00A16D89" w:rsidRDefault="00E55D94" w:rsidP="005E0C21">
      <w:pPr>
        <w:pStyle w:val="Akapitzlist"/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proofErr w:type="spellStart"/>
      <w:r w:rsidR="00F731DB">
        <w:rPr>
          <w:rFonts w:ascii="Arial" w:hAnsi="Arial" w:cs="Arial"/>
          <w:sz w:val="24"/>
          <w:szCs w:val="24"/>
        </w:rPr>
        <w:t>Anti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-Lock </w:t>
      </w:r>
      <w:proofErr w:type="spellStart"/>
      <w:r w:rsidR="00F731DB">
        <w:rPr>
          <w:rFonts w:ascii="Arial" w:hAnsi="Arial" w:cs="Arial"/>
          <w:sz w:val="24"/>
          <w:szCs w:val="24"/>
        </w:rPr>
        <w:t>Braking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9"/>
      </w:r>
      <w:r w:rsidRPr="00A16D89">
        <w:rPr>
          <w:rFonts w:ascii="Arial" w:hAnsi="Arial" w:cs="Arial"/>
          <w:sz w:val="24"/>
          <w:szCs w:val="24"/>
        </w:rPr>
        <w:t>);</w:t>
      </w:r>
    </w:p>
    <w:p w:rsidR="00E55D94" w:rsidRPr="00A16D89" w:rsidRDefault="00E55D94" w:rsidP="005E0C21">
      <w:pPr>
        <w:pStyle w:val="Akapitzlist"/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proofErr w:type="spellStart"/>
      <w:r w:rsidR="00F731DB">
        <w:rPr>
          <w:rFonts w:ascii="Arial" w:hAnsi="Arial" w:cs="Arial"/>
          <w:sz w:val="24"/>
          <w:szCs w:val="24"/>
        </w:rPr>
        <w:t>Electronic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1DB">
        <w:rPr>
          <w:rFonts w:ascii="Arial" w:hAnsi="Arial" w:cs="Arial"/>
          <w:sz w:val="24"/>
          <w:szCs w:val="24"/>
        </w:rPr>
        <w:t>Stability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Program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E55D94" w:rsidRPr="00A16D89" w:rsidRDefault="00E55D94" w:rsidP="005E0C21">
      <w:pPr>
        <w:pStyle w:val="Akapitzlist"/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 w:rsidR="00F731DB">
        <w:rPr>
          <w:rFonts w:ascii="Arial" w:hAnsi="Arial" w:cs="Arial"/>
          <w:sz w:val="24"/>
          <w:szCs w:val="24"/>
        </w:rPr>
        <w:t xml:space="preserve">Acceleration Slip </w:t>
      </w:r>
      <w:proofErr w:type="spellStart"/>
      <w:r w:rsidR="00F731DB">
        <w:rPr>
          <w:rFonts w:ascii="Arial" w:hAnsi="Arial" w:cs="Arial"/>
          <w:sz w:val="24"/>
          <w:szCs w:val="24"/>
        </w:rPr>
        <w:t>Regulation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– ASR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</w:t>
      </w:r>
      <w:r w:rsidR="00A442D9">
        <w:rPr>
          <w:rFonts w:ascii="Arial" w:hAnsi="Arial" w:cs="Arial"/>
          <w:sz w:val="24"/>
          <w:szCs w:val="24"/>
        </w:rPr>
        <w:t>.</w:t>
      </w:r>
    </w:p>
    <w:p w:rsidR="00883517" w:rsidRPr="00A16D89" w:rsidRDefault="00883517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6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system informujący o konieczności zapięcia pasów bezpieczeństwa</w:t>
      </w:r>
      <w:r w:rsidR="00A442D9">
        <w:rPr>
          <w:rFonts w:ascii="Arial" w:hAnsi="Arial" w:cs="Arial"/>
          <w:sz w:val="24"/>
          <w:szCs w:val="24"/>
        </w:rPr>
        <w:t xml:space="preserve"> minimum dla kierowcy</w:t>
      </w:r>
      <w:r w:rsidRPr="00A16D89">
        <w:rPr>
          <w:rFonts w:ascii="Arial" w:hAnsi="Arial" w:cs="Arial"/>
          <w:sz w:val="24"/>
          <w:szCs w:val="24"/>
        </w:rPr>
        <w:t>.</w:t>
      </w:r>
    </w:p>
    <w:p w:rsidR="00FF3B83" w:rsidRPr="00A16D89" w:rsidRDefault="00D719AD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</w:t>
      </w:r>
      <w:r w:rsidR="00F608C3" w:rsidRPr="00A16D89">
        <w:rPr>
          <w:rFonts w:ascii="Arial" w:hAnsi="Arial" w:cs="Arial"/>
          <w:sz w:val="24"/>
          <w:szCs w:val="24"/>
        </w:rPr>
        <w:t xml:space="preserve"> w</w:t>
      </w:r>
      <w:r w:rsidR="00913E67" w:rsidRPr="00A16D89">
        <w:rPr>
          <w:rFonts w:ascii="Arial" w:hAnsi="Arial" w:cs="Arial"/>
          <w:sz w:val="24"/>
          <w:szCs w:val="24"/>
        </w:rPr>
        <w:t>e</w:t>
      </w:r>
      <w:r w:rsidR="0065447E" w:rsidRPr="00A16D89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E53B39" w:rsidRDefault="00E53B3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48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Wymagane jest, aby kolumna koła kierownicy miała możliwość regulacji położenia minimum w jednej płaszczyźnie.</w:t>
      </w:r>
    </w:p>
    <w:p w:rsidR="00FF3B83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 xml:space="preserve">Korki gwintowe otworów wlewowych i spustowych zespołów układu napędowego </w:t>
      </w:r>
      <w:r w:rsidR="001C3E23" w:rsidRPr="00A16D89">
        <w:rPr>
          <w:rFonts w:ascii="Arial" w:hAnsi="Arial" w:cs="Arial"/>
          <w:sz w:val="24"/>
          <w:szCs w:val="24"/>
        </w:rPr>
        <w:t xml:space="preserve">muszą </w:t>
      </w:r>
      <w:r w:rsidRPr="00A16D89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A16D89">
        <w:rPr>
          <w:rFonts w:ascii="Arial" w:hAnsi="Arial" w:cs="Arial"/>
          <w:sz w:val="24"/>
          <w:szCs w:val="24"/>
        </w:rPr>
        <w:t xml:space="preserve">rozmiaru </w:t>
      </w:r>
      <w:r w:rsidR="00653836">
        <w:rPr>
          <w:rFonts w:ascii="Arial" w:hAnsi="Arial" w:cs="Arial"/>
          <w:sz w:val="24"/>
          <w:szCs w:val="24"/>
        </w:rPr>
        <w:t xml:space="preserve">klucza (dopuszcza </w:t>
      </w:r>
      <w:r w:rsidR="00A442D9">
        <w:rPr>
          <w:rFonts w:ascii="Arial" w:hAnsi="Arial" w:cs="Arial"/>
          <w:sz w:val="24"/>
          <w:szCs w:val="24"/>
        </w:rPr>
        <w:br/>
      </w:r>
      <w:r w:rsidR="00653836">
        <w:rPr>
          <w:rFonts w:ascii="Arial" w:hAnsi="Arial" w:cs="Arial"/>
          <w:sz w:val="24"/>
          <w:szCs w:val="24"/>
        </w:rPr>
        <w:t xml:space="preserve">się </w:t>
      </w:r>
      <w:r w:rsidRPr="00A16D89">
        <w:rPr>
          <w:rFonts w:ascii="Arial" w:hAnsi="Arial" w:cs="Arial"/>
          <w:sz w:val="24"/>
          <w:szCs w:val="24"/>
        </w:rPr>
        <w:t>zastosowanie korków różnych wymiarów pod warunkiem dostarczeni</w:t>
      </w:r>
      <w:r w:rsidR="00F608C3" w:rsidRPr="00A16D89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A442D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ramach wyposażenia dodatkowego kompletu kluczy do obsługi ww.).</w:t>
      </w:r>
    </w:p>
    <w:p w:rsidR="0065447E" w:rsidRPr="00A16D89" w:rsidRDefault="00282868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65447E" w:rsidRPr="00A16D89">
        <w:rPr>
          <w:rFonts w:ascii="Arial" w:hAnsi="Arial" w:cs="Arial"/>
          <w:sz w:val="24"/>
          <w:szCs w:val="24"/>
        </w:rPr>
        <w:t>: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gaśnic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podnośnik umożliwiający wymianę poszczególnych </w:t>
      </w:r>
      <w:r w:rsidR="003D206E">
        <w:rPr>
          <w:rFonts w:ascii="Arial" w:hAnsi="Arial" w:cs="Arial"/>
          <w:sz w:val="24"/>
          <w:szCs w:val="24"/>
        </w:rPr>
        <w:t xml:space="preserve">ogumionych </w:t>
      </w:r>
      <w:r w:rsidRPr="00A16D89">
        <w:rPr>
          <w:rFonts w:ascii="Arial" w:hAnsi="Arial" w:cs="Arial"/>
          <w:sz w:val="24"/>
          <w:szCs w:val="24"/>
        </w:rPr>
        <w:t>kół pojazdu;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lin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lub taśm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holownicz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z szeklami posiadając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atest o długości minimum </w:t>
      </w:r>
      <w:r w:rsidRPr="00A16D89">
        <w:rPr>
          <w:rFonts w:ascii="Arial" w:hAnsi="Arial" w:cs="Arial"/>
          <w:sz w:val="24"/>
          <w:szCs w:val="24"/>
        </w:rPr>
        <w:br/>
        <w:t>4 m;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sanitarn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w opakowaniu z wyposażeniem umożliwiającym udzielenie pierwszej pomocy</w:t>
      </w:r>
      <w:r w:rsidR="002D0B71">
        <w:rPr>
          <w:rFonts w:ascii="Arial" w:hAnsi="Arial" w:cs="Arial"/>
          <w:sz w:val="24"/>
          <w:szCs w:val="24"/>
        </w:rPr>
        <w:t>, zgodną</w:t>
      </w:r>
      <w:r w:rsidR="00364DCD">
        <w:rPr>
          <w:rFonts w:ascii="Arial" w:hAnsi="Arial" w:cs="Arial"/>
          <w:sz w:val="24"/>
          <w:szCs w:val="24"/>
        </w:rPr>
        <w:t xml:space="preserve"> ze standardem określonym w normie </w:t>
      </w:r>
      <w:r w:rsidR="00364DCD" w:rsidRPr="00364DCD">
        <w:rPr>
          <w:rFonts w:ascii="Arial" w:hAnsi="Arial" w:cs="Arial"/>
          <w:sz w:val="24"/>
          <w:szCs w:val="24"/>
        </w:rPr>
        <w:t>DIN 13164</w:t>
      </w:r>
      <w:r w:rsidR="00364DCD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 xml:space="preserve"> </w:t>
      </w:r>
      <w:r w:rsidR="00364DCD">
        <w:rPr>
          <w:rFonts w:ascii="Arial" w:hAnsi="Arial" w:cs="Arial"/>
          <w:sz w:val="24"/>
          <w:szCs w:val="24"/>
        </w:rPr>
        <w:br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115244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 xml:space="preserve">2 (dwie) odblaskowe kamizelki ostrzegawcze </w:t>
      </w:r>
      <w:r w:rsidR="00C318E9" w:rsidRPr="00A16D89">
        <w:rPr>
          <w:rFonts w:ascii="Arial" w:hAnsi="Arial" w:cs="Arial"/>
          <w:sz w:val="24"/>
          <w:szCs w:val="24"/>
        </w:rPr>
        <w:t xml:space="preserve">koloru żółtego (rozmiar </w:t>
      </w:r>
      <w:r w:rsidR="00795452" w:rsidRPr="00BB6530">
        <w:rPr>
          <w:rFonts w:ascii="Arial" w:hAnsi="Arial" w:cs="Arial"/>
          <w:sz w:val="24"/>
          <w:szCs w:val="24"/>
        </w:rPr>
        <w:t>XXL)</w:t>
      </w:r>
      <w:r w:rsidR="00795452" w:rsidRPr="00BB6530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="00795452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trójkąt ostrzegawczy w opakowaniu ochronnym;</w:t>
      </w:r>
    </w:p>
    <w:p w:rsidR="00C318E9" w:rsidRPr="002D4484" w:rsidRDefault="00C318E9" w:rsidP="005E1C5C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 xml:space="preserve">łańcuchy antypoślizgowe na wszystkie koła napędzane – kpl. W skład kompletu łańcuchów wchodzą: łańcuchy opasujące oponę (siatka centralna minimum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 xml:space="preserve">w części jezdnej opony) – </w:t>
      </w:r>
      <w:r w:rsidR="00544E34" w:rsidRPr="002D4484">
        <w:rPr>
          <w:rFonts w:ascii="Arial" w:hAnsi="Arial" w:cs="Arial"/>
          <w:sz w:val="24"/>
          <w:szCs w:val="24"/>
        </w:rPr>
        <w:t>4</w:t>
      </w:r>
      <w:r w:rsidRPr="002D4484">
        <w:rPr>
          <w:rFonts w:ascii="Arial" w:hAnsi="Arial" w:cs="Arial"/>
          <w:sz w:val="24"/>
          <w:szCs w:val="24"/>
        </w:rPr>
        <w:t xml:space="preserve"> szt., opakowanie na czas transportu (pokrowiec, worek, torba), warunki konserwacji oraz opis sposobu zamontowania w języku polskim, karta gwarancyjna wraz z opisem postępowania w przypadku składania reklamacji. Łańcuchy antypoślizgowe muszą charakteryzować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się następującymi parametrami: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grubości minimum 5 mm,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łańcuchy zabezpieczone antykorozyjnie,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Pr="00A16D89">
        <w:rPr>
          <w:rFonts w:ascii="Arial" w:hAnsi="Arial" w:cs="Arial"/>
          <w:sz w:val="24"/>
          <w:szCs w:val="24"/>
        </w:rPr>
        <w:br/>
        <w:t>4 x grubość drutu z jakiego wykonane jest ogniwo,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powierzchniowa ogniw siatki centralnej łańcucha musi wynosić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nie mniej niż 750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 xml:space="preserve">twardość rdzenia ogniw </w:t>
      </w:r>
      <w:r w:rsidR="00282868" w:rsidRPr="00A16D89">
        <w:rPr>
          <w:rFonts w:ascii="Arial" w:hAnsi="Arial" w:cs="Arial"/>
          <w:sz w:val="24"/>
          <w:szCs w:val="24"/>
        </w:rPr>
        <w:t xml:space="preserve">siatki centralnej </w:t>
      </w:r>
      <w:r w:rsidRPr="00A16D89">
        <w:rPr>
          <w:rFonts w:ascii="Arial" w:hAnsi="Arial" w:cs="Arial"/>
          <w:sz w:val="24"/>
          <w:szCs w:val="24"/>
        </w:rPr>
        <w:t xml:space="preserve">łańcucha musi się mieścić </w:t>
      </w:r>
      <w:r w:rsidR="00282868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granicach 300 ÷ 500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założeni</w:t>
      </w:r>
      <w:r w:rsidR="00DE7DF7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na prawe lub lewe koło,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montażu przez jedną osobę.</w:t>
      </w:r>
    </w:p>
    <w:p w:rsidR="00394429" w:rsidRPr="00A16D89" w:rsidRDefault="0039442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 pojazdach muszą być przewidziane miejsca do rozmieszczenia i mocowania wyposażenia określonego w ww. pkt.</w:t>
      </w:r>
    </w:p>
    <w:p w:rsidR="00971BD6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EB33FB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EB33FB" w:rsidRPr="00A16D89">
        <w:rPr>
          <w:rFonts w:ascii="Arial" w:hAnsi="Arial" w:cs="Arial"/>
          <w:sz w:val="24"/>
          <w:szCs w:val="24"/>
        </w:rPr>
        <w:t>zą</w:t>
      </w:r>
      <w:r w:rsidR="00F608C3" w:rsidRPr="00A16D89">
        <w:rPr>
          <w:rFonts w:ascii="Arial" w:hAnsi="Arial" w:cs="Arial"/>
          <w:sz w:val="24"/>
          <w:szCs w:val="24"/>
        </w:rPr>
        <w:t xml:space="preserve"> być wyposażon</w:t>
      </w:r>
      <w:r w:rsidR="00EB33FB" w:rsidRPr="00A16D89">
        <w:rPr>
          <w:rFonts w:ascii="Arial" w:hAnsi="Arial" w:cs="Arial"/>
          <w:sz w:val="24"/>
          <w:szCs w:val="24"/>
        </w:rPr>
        <w:t>e</w:t>
      </w:r>
      <w:r w:rsidRPr="00A16D89">
        <w:rPr>
          <w:rFonts w:ascii="Arial" w:hAnsi="Arial" w:cs="Arial"/>
          <w:sz w:val="24"/>
          <w:szCs w:val="24"/>
        </w:rPr>
        <w:t xml:space="preserve"> w zbiornik paliwa umożliwiający przejazd </w:t>
      </w:r>
      <w:r w:rsidR="00C318E9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z pełnym obciążeniem minimum </w:t>
      </w:r>
      <w:r w:rsidR="00EB15F6">
        <w:rPr>
          <w:rFonts w:ascii="Arial" w:hAnsi="Arial" w:cs="Arial"/>
          <w:sz w:val="24"/>
          <w:szCs w:val="24"/>
        </w:rPr>
        <w:t>70</w:t>
      </w:r>
      <w:r w:rsidRPr="00A16D89">
        <w:rPr>
          <w:rFonts w:ascii="Arial" w:hAnsi="Arial" w:cs="Arial"/>
          <w:sz w:val="24"/>
          <w:szCs w:val="24"/>
        </w:rPr>
        <w:t>0 km bez dodatkowego tankowania</w:t>
      </w:r>
      <w:r w:rsidR="008940D8" w:rsidRPr="00A16D89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EB33FB" w:rsidRPr="00A16D89">
        <w:rPr>
          <w:rFonts w:ascii="Arial" w:hAnsi="Arial" w:cs="Arial"/>
          <w:sz w:val="24"/>
          <w:szCs w:val="24"/>
        </w:rPr>
        <w:t>ych pojazdów</w:t>
      </w:r>
      <w:r w:rsidR="008940D8" w:rsidRPr="00A16D89">
        <w:rPr>
          <w:rFonts w:ascii="Arial" w:hAnsi="Arial" w:cs="Arial"/>
          <w:sz w:val="24"/>
          <w:szCs w:val="24"/>
        </w:rPr>
        <w:t>.</w:t>
      </w:r>
    </w:p>
    <w:p w:rsidR="0065447E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F9577D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F9577D" w:rsidRPr="00A16D89">
        <w:rPr>
          <w:rFonts w:ascii="Arial" w:hAnsi="Arial" w:cs="Arial"/>
          <w:sz w:val="24"/>
          <w:szCs w:val="24"/>
        </w:rPr>
        <w:t>zą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być wyposażo</w:t>
      </w:r>
      <w:r w:rsidR="00F608C3" w:rsidRPr="00A16D89">
        <w:rPr>
          <w:rFonts w:ascii="Arial" w:hAnsi="Arial" w:cs="Arial"/>
          <w:sz w:val="24"/>
          <w:szCs w:val="24"/>
        </w:rPr>
        <w:t>n</w:t>
      </w:r>
      <w:r w:rsidR="00F9577D" w:rsidRPr="00A16D89">
        <w:rPr>
          <w:rFonts w:ascii="Arial" w:hAnsi="Arial" w:cs="Arial"/>
          <w:sz w:val="24"/>
          <w:szCs w:val="24"/>
        </w:rPr>
        <w:t>e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w:</w:t>
      </w:r>
    </w:p>
    <w:p w:rsidR="0065447E" w:rsidRPr="00A16D89" w:rsidRDefault="007B4D4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Pr="007B4D49">
        <w:rPr>
          <w:rFonts w:ascii="Arial" w:hAnsi="Arial" w:cs="Arial"/>
          <w:sz w:val="24"/>
          <w:szCs w:val="24"/>
        </w:rPr>
        <w:t xml:space="preserve"> (przez komplet należy rozumieć dostarczenie minimum po </w:t>
      </w:r>
      <w:r w:rsidR="00CB5492">
        <w:rPr>
          <w:rFonts w:ascii="Arial" w:hAnsi="Arial" w:cs="Arial"/>
          <w:sz w:val="24"/>
          <w:szCs w:val="24"/>
        </w:rPr>
        <w:t>jednym</w:t>
      </w:r>
      <w:r w:rsidRPr="007B4D49">
        <w:rPr>
          <w:rFonts w:ascii="Arial" w:hAnsi="Arial" w:cs="Arial"/>
          <w:sz w:val="24"/>
          <w:szCs w:val="24"/>
        </w:rPr>
        <w:t xml:space="preserve">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</w:t>
      </w:r>
      <w:r w:rsidR="00BC70BE">
        <w:rPr>
          <w:rFonts w:ascii="Arial" w:hAnsi="Arial" w:cs="Arial"/>
          <w:sz w:val="24"/>
          <w:szCs w:val="24"/>
        </w:rPr>
        <w:t xml:space="preserve">dostarczenie </w:t>
      </w:r>
      <w:r w:rsidR="00795452">
        <w:rPr>
          <w:rFonts w:ascii="Arial" w:hAnsi="Arial" w:cs="Arial"/>
          <w:sz w:val="24"/>
          <w:szCs w:val="24"/>
        </w:rPr>
        <w:t xml:space="preserve">jednego zintegrowanego dywanika </w:t>
      </w:r>
      <w:r w:rsidRPr="007B4D49">
        <w:rPr>
          <w:rFonts w:ascii="Arial" w:hAnsi="Arial" w:cs="Arial"/>
          <w:sz w:val="24"/>
          <w:szCs w:val="24"/>
        </w:rPr>
        <w:t>zapewniającego ochronę całej części przedniej podłogi pojazdu)</w:t>
      </w:r>
      <w:r w:rsidR="00C318E9"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c</w:t>
      </w:r>
      <w:r w:rsidR="00ED5D3F" w:rsidRPr="00A16D89">
        <w:rPr>
          <w:rFonts w:ascii="Arial" w:hAnsi="Arial" w:cs="Arial"/>
          <w:iCs/>
          <w:sz w:val="24"/>
          <w:szCs w:val="24"/>
        </w:rPr>
        <w:t>entralny zamek sterowany falami radiowymi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E73D79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i</w:t>
      </w:r>
      <w:r w:rsidR="00E73D79" w:rsidRPr="00A16D89">
        <w:rPr>
          <w:rFonts w:ascii="Arial" w:hAnsi="Arial" w:cs="Arial"/>
          <w:iCs/>
          <w:sz w:val="24"/>
          <w:szCs w:val="24"/>
        </w:rPr>
        <w:t>mmobiliser</w:t>
      </w:r>
      <w:r w:rsidR="00EF7C33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9F32FD" w:rsidRPr="00A16D89" w:rsidRDefault="009F32F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„Check Control”</w:t>
      </w:r>
      <w:r w:rsidR="00766782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Pr="00A16D89">
        <w:rPr>
          <w:rFonts w:ascii="Arial" w:hAnsi="Arial" w:cs="Arial"/>
          <w:sz w:val="24"/>
          <w:szCs w:val="24"/>
        </w:rPr>
        <w:t>;</w:t>
      </w:r>
    </w:p>
    <w:p w:rsidR="00733D19" w:rsidRPr="00A16D89" w:rsidRDefault="00733D1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światła przeciwmgłowe przednie w zderzaku lub zintegrowane z reflektorami przednimi;</w:t>
      </w:r>
    </w:p>
    <w:p w:rsidR="007D2F18" w:rsidRDefault="007D2F1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1871" w:rsidRPr="007F1871" w:rsidRDefault="007F1871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lastRenderedPageBreak/>
        <w:t xml:space="preserve">minimum jeden ostrzegawczy sygnał świetlny błyskowy barwy żółtej samochodowej, widoczny ze wszystkich stron pojazdu z odległości, </w:t>
      </w:r>
      <w:r w:rsidRPr="007F1871">
        <w:rPr>
          <w:rFonts w:ascii="Arial" w:hAnsi="Arial" w:cs="Arial"/>
          <w:sz w:val="24"/>
          <w:szCs w:val="24"/>
        </w:rPr>
        <w:br/>
        <w:t>co najmniej 150 m przy dobrej przejrzystości powietrza i niepowodujący oślepiania innych uczestników ruchu</w:t>
      </w:r>
      <w:r w:rsidRPr="007F1871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>
        <w:rPr>
          <w:rFonts w:ascii="Arial" w:hAnsi="Arial" w:cs="Arial"/>
          <w:sz w:val="24"/>
          <w:szCs w:val="24"/>
        </w:rPr>
        <w:t>;</w:t>
      </w:r>
    </w:p>
    <w:p w:rsidR="0090482D" w:rsidRPr="0090482D" w:rsidRDefault="0090482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holowniczy </w:t>
      </w:r>
      <w:r w:rsidR="009B37E2">
        <w:rPr>
          <w:rFonts w:ascii="Arial" w:hAnsi="Arial" w:cs="Arial"/>
          <w:sz w:val="24"/>
          <w:szCs w:val="24"/>
        </w:rPr>
        <w:t>klasy A</w:t>
      </w:r>
      <w:r w:rsidR="009B37E2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9B37E2">
        <w:rPr>
          <w:rFonts w:ascii="Arial" w:hAnsi="Arial" w:cs="Arial"/>
          <w:sz w:val="24"/>
          <w:szCs w:val="24"/>
        </w:rPr>
        <w:t xml:space="preserve"> </w:t>
      </w:r>
      <w:r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90482D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90482D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90482D">
        <w:rPr>
          <w:rFonts w:ascii="Arial" w:hAnsi="Arial" w:cs="Arial"/>
          <w:sz w:val="24"/>
          <w:szCs w:val="24"/>
        </w:rPr>
        <w:t xml:space="preserve"> lub obie równocześnie,</w:t>
      </w:r>
    </w:p>
    <w:p w:rsidR="00AE5B33" w:rsidRDefault="00AE5B33" w:rsidP="00AE5B33">
      <w:pPr>
        <w:pStyle w:val="Akapitzlist"/>
        <w:spacing w:line="312" w:lineRule="auto"/>
        <w:ind w:left="982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517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AE5B33" w:rsidRPr="0090482D" w:rsidRDefault="00AE5B33" w:rsidP="00AE5B33">
      <w:pPr>
        <w:pStyle w:val="Akapitzlist"/>
        <w:spacing w:line="312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w obu przypadkach cyfra oznacza kraj udzielający homologacji </w:t>
      </w:r>
      <w:r>
        <w:rPr>
          <w:rFonts w:ascii="Arial" w:hAnsi="Arial" w:cs="Arial"/>
          <w:sz w:val="24"/>
          <w:szCs w:val="24"/>
        </w:rPr>
        <w:br/>
        <w:t>i została wskazana przykładowo.</w:t>
      </w:r>
    </w:p>
    <w:p w:rsidR="004D5D05" w:rsidRPr="009F66AE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uciąg haka zgodny z dopuszczalną masą całkowitą holowanej przyczepy określoną dla pojazdu,</w:t>
      </w:r>
    </w:p>
    <w:p w:rsidR="0090482D" w:rsidRPr="0090482D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musi posiadać </w:t>
      </w:r>
      <w:r w:rsidR="00E90FB5" w:rsidRPr="0090482D">
        <w:rPr>
          <w:rFonts w:ascii="Arial" w:hAnsi="Arial" w:cs="Arial"/>
          <w:sz w:val="24"/>
          <w:szCs w:val="24"/>
        </w:rPr>
        <w:t>odczepiany zaczep kulowy – hak z tzw. bagnetowym mocowaniem zaczepu</w:t>
      </w:r>
      <w:r w:rsidR="003D206E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Pr="0090482D">
        <w:rPr>
          <w:rFonts w:ascii="Arial" w:hAnsi="Arial" w:cs="Arial"/>
          <w:sz w:val="24"/>
          <w:szCs w:val="24"/>
        </w:rPr>
        <w:t>,</w:t>
      </w:r>
    </w:p>
    <w:p w:rsidR="00E73D79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na haku musi znajdować się tabliczka znamionowa</w:t>
      </w:r>
      <w:r w:rsidR="003D206E" w:rsidRPr="003D206E">
        <w:rPr>
          <w:rFonts w:ascii="Arial" w:hAnsi="Arial" w:cs="Arial"/>
          <w:sz w:val="24"/>
          <w:szCs w:val="24"/>
        </w:rPr>
        <w:t xml:space="preserve"> </w:t>
      </w:r>
      <w:r w:rsidR="00AE5B33">
        <w:rPr>
          <w:rFonts w:ascii="Arial" w:hAnsi="Arial" w:cs="Arial"/>
          <w:sz w:val="24"/>
          <w:szCs w:val="24"/>
        </w:rPr>
        <w:t xml:space="preserve">lub naklejka </w:t>
      </w:r>
      <w:r w:rsidR="003D206E" w:rsidRPr="00EB1929">
        <w:rPr>
          <w:rFonts w:ascii="Arial" w:hAnsi="Arial" w:cs="Arial"/>
          <w:sz w:val="24"/>
          <w:szCs w:val="24"/>
        </w:rPr>
        <w:t>znamionowa</w:t>
      </w:r>
      <w:r w:rsidR="003D206E" w:rsidRPr="00EB1929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90482D">
        <w:rPr>
          <w:rFonts w:ascii="Arial" w:hAnsi="Arial" w:cs="Arial"/>
          <w:sz w:val="24"/>
          <w:szCs w:val="24"/>
        </w:rPr>
        <w:t>.</w:t>
      </w:r>
    </w:p>
    <w:p w:rsidR="009F66AE" w:rsidRDefault="009F66AE" w:rsidP="009F66AE">
      <w:pPr>
        <w:pStyle w:val="Akapitzlist"/>
        <w:spacing w:line="312" w:lineRule="auto"/>
        <w:ind w:left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66AE">
        <w:rPr>
          <w:rFonts w:ascii="Arial" w:hAnsi="Arial" w:cs="Arial"/>
          <w:b/>
          <w:sz w:val="24"/>
          <w:szCs w:val="24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AE" w:rsidRPr="009F66AE" w:rsidRDefault="009F66AE" w:rsidP="009F66AE">
      <w:pPr>
        <w:pStyle w:val="Akapitzlist"/>
        <w:spacing w:line="312" w:lineRule="auto"/>
        <w:ind w:left="993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F66AE">
        <w:rPr>
          <w:rFonts w:ascii="Arial" w:hAnsi="Arial" w:cs="Arial"/>
          <w:sz w:val="24"/>
          <w:szCs w:val="24"/>
        </w:rPr>
        <w:t>Adnotacja dotycząca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 zamontowanego haka holowniczego</w:t>
      </w:r>
      <w:r>
        <w:rPr>
          <w:rFonts w:ascii="Arial" w:eastAsiaTheme="majorEastAsia" w:hAnsi="Arial" w:cs="Arial"/>
          <w:bCs/>
          <w:sz w:val="24"/>
          <w:szCs w:val="24"/>
        </w:rPr>
        <w:t xml:space="preserve"> musi być umieszczona w dowodzie rejestracyjnym. Uwzględniając zapisy </w:t>
      </w:r>
      <w:r w:rsidRPr="009F66AE">
        <w:rPr>
          <w:rFonts w:ascii="Arial" w:eastAsiaTheme="majorEastAsia" w:hAnsi="Arial" w:cs="Arial"/>
          <w:bCs/>
          <w:i/>
          <w:sz w:val="24"/>
          <w:szCs w:val="24"/>
        </w:rPr>
        <w:t>ustawy</w:t>
      </w:r>
      <w:r w:rsidR="003C66A0">
        <w:rPr>
          <w:rStyle w:val="Odwoanieprzypisudolnego"/>
          <w:rFonts w:ascii="Arial" w:eastAsiaTheme="majorEastAsia" w:hAnsi="Arial" w:cs="Arial"/>
          <w:bCs/>
          <w:i/>
          <w:sz w:val="24"/>
          <w:szCs w:val="24"/>
        </w:rPr>
        <w:footnoteReference w:id="30"/>
      </w:r>
      <w:r w:rsidR="00C91D8C" w:rsidRPr="00C91D8C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br/>
        <w:t xml:space="preserve">o której mowa w 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 xml:space="preserve">I pkt 1 lit. d) tiret 1, w przypadku braku </w:t>
      </w:r>
      <w:r w:rsidRPr="00DA4BF3">
        <w:rPr>
          <w:rFonts w:ascii="Arial" w:hAnsi="Arial" w:cs="Arial"/>
          <w:b/>
          <w:sz w:val="24"/>
          <w:szCs w:val="24"/>
          <w:u w:val="single"/>
        </w:rPr>
        <w:t>możliwości prawnych</w:t>
      </w:r>
      <w:r w:rsidRPr="00885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przez wykonawcę badania technicznego</w:t>
      </w:r>
      <w:r w:rsidR="00765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5B61">
        <w:rPr>
          <w:rFonts w:ascii="Arial" w:hAnsi="Arial" w:cs="Arial"/>
          <w:sz w:val="24"/>
          <w:szCs w:val="24"/>
        </w:rPr>
        <w:t>stanowiącego podstawę do</w:t>
      </w:r>
      <w:r>
        <w:rPr>
          <w:rFonts w:ascii="Arial" w:hAnsi="Arial" w:cs="Arial"/>
          <w:sz w:val="24"/>
          <w:szCs w:val="24"/>
        </w:rPr>
        <w:t xml:space="preserve"> dokonani</w:t>
      </w:r>
      <w:r w:rsidR="00765B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ww. adnotacji </w:t>
      </w:r>
      <w:r w:rsidR="00765B61">
        <w:rPr>
          <w:rFonts w:ascii="Arial" w:hAnsi="Arial" w:cs="Arial"/>
          <w:sz w:val="24"/>
          <w:szCs w:val="24"/>
        </w:rPr>
        <w:t xml:space="preserve">na etapie rejestracji pojazdów </w:t>
      </w:r>
      <w:r>
        <w:rPr>
          <w:rFonts w:ascii="Arial" w:hAnsi="Arial" w:cs="Arial"/>
          <w:sz w:val="24"/>
          <w:szCs w:val="24"/>
        </w:rPr>
        <w:t xml:space="preserve">przez </w:t>
      </w:r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r>
        <w:rPr>
          <w:rFonts w:ascii="Arial" w:hAnsi="Arial" w:cs="Arial"/>
          <w:sz w:val="24"/>
          <w:szCs w:val="24"/>
        </w:rPr>
        <w:t>, powyższe musi zostać wykonane przez użytkownika końcowego.</w:t>
      </w:r>
      <w:r w:rsidR="00101C72">
        <w:rPr>
          <w:rFonts w:ascii="Arial" w:hAnsi="Arial" w:cs="Arial"/>
          <w:sz w:val="24"/>
          <w:szCs w:val="24"/>
        </w:rPr>
        <w:t xml:space="preserve"> Informacja dotycząca ww. wpisu do dowodu rejestracyjnego lub jego brak</w:t>
      </w:r>
      <w:r w:rsidR="0067528C">
        <w:rPr>
          <w:rFonts w:ascii="Arial" w:hAnsi="Arial" w:cs="Arial"/>
          <w:sz w:val="24"/>
          <w:szCs w:val="24"/>
        </w:rPr>
        <w:t>u</w:t>
      </w:r>
      <w:r w:rsidR="00101C72">
        <w:rPr>
          <w:rFonts w:ascii="Arial" w:hAnsi="Arial" w:cs="Arial"/>
          <w:sz w:val="24"/>
          <w:szCs w:val="24"/>
        </w:rPr>
        <w:t xml:space="preserve"> musi być przekazana przez wykonawcę podczas </w:t>
      </w:r>
      <w:r w:rsidR="00727DE4">
        <w:rPr>
          <w:rFonts w:ascii="Arial" w:hAnsi="Arial" w:cs="Arial"/>
          <w:sz w:val="24"/>
          <w:szCs w:val="24"/>
        </w:rPr>
        <w:t>szkolenia, o którym</w:t>
      </w:r>
      <w:r w:rsidR="00101C72">
        <w:rPr>
          <w:rFonts w:ascii="Arial" w:hAnsi="Arial" w:cs="Arial"/>
          <w:sz w:val="24"/>
          <w:szCs w:val="24"/>
        </w:rPr>
        <w:t xml:space="preserve"> mowa </w:t>
      </w:r>
      <w:r w:rsidR="00101C72">
        <w:rPr>
          <w:rFonts w:ascii="Arial" w:eastAsiaTheme="majorEastAsia" w:hAnsi="Arial" w:cs="Arial"/>
          <w:bCs/>
          <w:sz w:val="24"/>
          <w:szCs w:val="24"/>
        </w:rPr>
        <w:t xml:space="preserve">w </w:t>
      </w:r>
      <w:r w:rsidR="00101C72"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 w:rsidR="00101C72">
        <w:rPr>
          <w:rFonts w:ascii="Arial" w:hAnsi="Arial" w:cs="Arial"/>
          <w:sz w:val="24"/>
          <w:szCs w:val="24"/>
        </w:rPr>
        <w:t xml:space="preserve">XIV pkt 6. </w:t>
      </w:r>
    </w:p>
    <w:p w:rsidR="008940D8" w:rsidRPr="003D0B61" w:rsidRDefault="007D4D56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3D0B61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3D0B61">
        <w:rPr>
          <w:rFonts w:ascii="Arial" w:hAnsi="Arial" w:cs="Arial"/>
          <w:color w:val="auto"/>
          <w:sz w:val="24"/>
          <w:szCs w:val="24"/>
        </w:rPr>
        <w:t xml:space="preserve">tyczące przedziału </w:t>
      </w:r>
      <w:r w:rsidR="000C16A6">
        <w:rPr>
          <w:rFonts w:ascii="Arial" w:hAnsi="Arial" w:cs="Arial"/>
          <w:color w:val="auto"/>
          <w:sz w:val="24"/>
          <w:szCs w:val="24"/>
        </w:rPr>
        <w:t>kierowcy</w:t>
      </w:r>
    </w:p>
    <w:p w:rsidR="00E830E7" w:rsidRDefault="00FE77C1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przedziale </w:t>
      </w:r>
      <w:r w:rsidR="00492276">
        <w:rPr>
          <w:rFonts w:ascii="Arial" w:hAnsi="Arial" w:cs="Arial"/>
          <w:sz w:val="24"/>
          <w:szCs w:val="24"/>
        </w:rPr>
        <w:t>kierowcy</w:t>
      </w:r>
      <w:r>
        <w:rPr>
          <w:rFonts w:ascii="Arial" w:hAnsi="Arial" w:cs="Arial"/>
          <w:sz w:val="24"/>
          <w:szCs w:val="24"/>
        </w:rPr>
        <w:t xml:space="preserve"> muszą się znajdować dwa fotele – dla kierowcy i pasażera siedzącego obok kierowcy. </w:t>
      </w:r>
    </w:p>
    <w:p w:rsidR="007C5B31" w:rsidRPr="00A5125A" w:rsidRDefault="0065447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 przedziale</w:t>
      </w:r>
      <w:r w:rsidR="007C5B31" w:rsidRPr="006D10B4">
        <w:rPr>
          <w:rFonts w:ascii="Arial" w:hAnsi="Arial" w:cs="Arial"/>
          <w:sz w:val="24"/>
          <w:szCs w:val="24"/>
        </w:rPr>
        <w:t xml:space="preserve"> </w:t>
      </w:r>
      <w:r w:rsidR="00FE77C1">
        <w:rPr>
          <w:rFonts w:ascii="Arial" w:hAnsi="Arial" w:cs="Arial"/>
          <w:sz w:val="24"/>
          <w:szCs w:val="24"/>
        </w:rPr>
        <w:t>kierowcy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7C5B31" w:rsidRPr="006D10B4">
        <w:rPr>
          <w:rFonts w:ascii="Arial" w:hAnsi="Arial" w:cs="Arial"/>
          <w:sz w:val="24"/>
          <w:szCs w:val="24"/>
        </w:rPr>
        <w:t>muszą</w:t>
      </w:r>
      <w:r w:rsidRPr="006D10B4">
        <w:rPr>
          <w:rFonts w:ascii="Arial" w:hAnsi="Arial" w:cs="Arial"/>
          <w:sz w:val="24"/>
          <w:szCs w:val="24"/>
        </w:rPr>
        <w:t xml:space="preserve"> znajdować</w:t>
      </w:r>
      <w:r w:rsidR="00FE77C1">
        <w:rPr>
          <w:rFonts w:ascii="Arial" w:hAnsi="Arial" w:cs="Arial"/>
          <w:sz w:val="24"/>
          <w:szCs w:val="24"/>
        </w:rPr>
        <w:t xml:space="preserve"> się schowki na rzeczy osobiste, </w:t>
      </w:r>
      <w:r w:rsidRPr="006D10B4">
        <w:rPr>
          <w:rFonts w:ascii="Arial" w:hAnsi="Arial" w:cs="Arial"/>
          <w:sz w:val="24"/>
          <w:szCs w:val="24"/>
        </w:rPr>
        <w:t xml:space="preserve">w tym </w:t>
      </w:r>
      <w:r w:rsidRPr="006D10B4">
        <w:rPr>
          <w:rFonts w:ascii="Arial" w:hAnsi="Arial" w:cs="Arial"/>
          <w:sz w:val="24"/>
          <w:szCs w:val="24"/>
        </w:rPr>
        <w:lastRenderedPageBreak/>
        <w:t>minimum jeden zamykany schowek na dokumenty</w:t>
      </w:r>
      <w:r w:rsidR="00901EBF">
        <w:rPr>
          <w:rFonts w:ascii="Arial" w:hAnsi="Arial" w:cs="Arial"/>
          <w:sz w:val="24"/>
          <w:szCs w:val="24"/>
        </w:rPr>
        <w:t xml:space="preserve"> </w:t>
      </w:r>
      <w:r w:rsidR="00901EBF" w:rsidRPr="00A5125A">
        <w:rPr>
          <w:rFonts w:ascii="Arial" w:hAnsi="Arial" w:cs="Arial"/>
          <w:sz w:val="24"/>
          <w:szCs w:val="24"/>
        </w:rPr>
        <w:t>zamykany na kluczyk</w:t>
      </w:r>
      <w:r w:rsidR="00464E21" w:rsidRPr="00A5125A">
        <w:rPr>
          <w:rFonts w:ascii="Arial" w:hAnsi="Arial" w:cs="Arial"/>
          <w:sz w:val="24"/>
          <w:szCs w:val="24"/>
        </w:rPr>
        <w:t>.</w:t>
      </w:r>
    </w:p>
    <w:p w:rsidR="00157055" w:rsidRPr="00157055" w:rsidRDefault="00351BA5" w:rsidP="0015705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muszą być wyposażone w </w:t>
      </w:r>
      <w:r w:rsidR="00157055" w:rsidRPr="00157055">
        <w:rPr>
          <w:rFonts w:ascii="Arial" w:hAnsi="Arial" w:cs="Arial"/>
          <w:sz w:val="24"/>
          <w:szCs w:val="24"/>
        </w:rPr>
        <w:t xml:space="preserve">klimatyzację manualną lub automatyczną </w:t>
      </w:r>
      <w:r w:rsidR="00A442D9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 xml:space="preserve">oraz urządzenie ogrzewające, wykorzystujące ciepło płynu chłodzącego silnika </w:t>
      </w:r>
      <w:r w:rsidR="00A442D9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>lub powietrze:</w:t>
      </w:r>
    </w:p>
    <w:p w:rsidR="00157055" w:rsidRPr="00157055" w:rsidRDefault="00157055" w:rsidP="005E0C21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umożliwiające zmniejszenie temperatury minimum do 22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 xml:space="preserve">°C wewnątrz kabiny pojazdu; </w:t>
      </w:r>
    </w:p>
    <w:p w:rsidR="007C5B31" w:rsidRPr="00157055" w:rsidRDefault="00157055" w:rsidP="005E0C21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zapewniające w czasie jazdy temperaturę minimum +18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 przy temperaturze otoczenia -25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°C.</w:t>
      </w:r>
    </w:p>
    <w:p w:rsidR="007C5B31" w:rsidRDefault="004679DD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urządzenie umożliwiające ogrzewanie przedziału </w:t>
      </w:r>
      <w:r w:rsidR="00FE77C1" w:rsidRPr="006D10B4">
        <w:rPr>
          <w:rFonts w:ascii="Arial" w:hAnsi="Arial" w:cs="Arial"/>
          <w:sz w:val="24"/>
          <w:szCs w:val="24"/>
        </w:rPr>
        <w:t xml:space="preserve">kierowcy </w:t>
      </w:r>
      <w:r w:rsidR="00FE77C1">
        <w:rPr>
          <w:rFonts w:ascii="Arial" w:hAnsi="Arial" w:cs="Arial"/>
          <w:sz w:val="24"/>
          <w:szCs w:val="24"/>
        </w:rPr>
        <w:t xml:space="preserve">i </w:t>
      </w:r>
      <w:r w:rsidRPr="006D10B4">
        <w:rPr>
          <w:rFonts w:ascii="Arial" w:hAnsi="Arial" w:cs="Arial"/>
          <w:sz w:val="24"/>
          <w:szCs w:val="24"/>
        </w:rPr>
        <w:t xml:space="preserve">pasażerskiego na postoju działające niezależnie od pracy silnika </w:t>
      </w:r>
      <w:r w:rsidR="00AB4671">
        <w:rPr>
          <w:rFonts w:ascii="Arial" w:hAnsi="Arial" w:cs="Arial"/>
          <w:sz w:val="24"/>
          <w:szCs w:val="24"/>
        </w:rPr>
        <w:t>pojaz</w:t>
      </w:r>
      <w:r w:rsidRPr="006D10B4">
        <w:rPr>
          <w:rFonts w:ascii="Arial" w:hAnsi="Arial" w:cs="Arial"/>
          <w:sz w:val="24"/>
          <w:szCs w:val="24"/>
        </w:rPr>
        <w:t>du</w:t>
      </w:r>
      <w:r w:rsidR="001A15FF" w:rsidRPr="006D10B4">
        <w:rPr>
          <w:rFonts w:ascii="Arial" w:hAnsi="Arial" w:cs="Arial"/>
          <w:sz w:val="24"/>
          <w:szCs w:val="24"/>
        </w:rPr>
        <w:t>.</w:t>
      </w:r>
    </w:p>
    <w:p w:rsidR="000A5983" w:rsidRDefault="000A5983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ujęte w pkt. 3 i 4 muszą obejmować swoim zasięgiem przedział kierowcy i pasażerski.</w:t>
      </w:r>
    </w:p>
    <w:p w:rsidR="00E756AF" w:rsidRPr="006D10B4" w:rsidRDefault="00E756AF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 xml:space="preserve">W przypadku konieczności wykonania specjalnego kanału grzewczego, celem spełnienia ww. wymagań, wykonawca jest zobowiązany dokonać zabudowy tych kanałów na całej długości przestrzeni </w:t>
      </w:r>
      <w:r w:rsidR="00FE77C1">
        <w:rPr>
          <w:rFonts w:ascii="Arial" w:hAnsi="Arial" w:cs="Arial"/>
          <w:sz w:val="24"/>
          <w:szCs w:val="24"/>
        </w:rPr>
        <w:t xml:space="preserve">przedziału </w:t>
      </w:r>
      <w:r w:rsidR="000A5983">
        <w:rPr>
          <w:rFonts w:ascii="Arial" w:hAnsi="Arial" w:cs="Arial"/>
          <w:sz w:val="24"/>
          <w:szCs w:val="24"/>
        </w:rPr>
        <w:t xml:space="preserve">kierowcy i </w:t>
      </w:r>
      <w:r w:rsidRPr="00C76706">
        <w:rPr>
          <w:rFonts w:ascii="Arial" w:hAnsi="Arial" w:cs="Arial"/>
          <w:sz w:val="24"/>
          <w:szCs w:val="24"/>
        </w:rPr>
        <w:t>pasażerskie</w:t>
      </w:r>
      <w:r w:rsidR="00FE77C1">
        <w:rPr>
          <w:rFonts w:ascii="Arial" w:hAnsi="Arial" w:cs="Arial"/>
          <w:sz w:val="24"/>
          <w:szCs w:val="24"/>
        </w:rPr>
        <w:t>go</w:t>
      </w:r>
      <w:r w:rsidRPr="00C76706">
        <w:rPr>
          <w:rFonts w:ascii="Arial" w:hAnsi="Arial" w:cs="Arial"/>
          <w:sz w:val="24"/>
          <w:szCs w:val="24"/>
        </w:rPr>
        <w:t xml:space="preserve"> (w tym </w:t>
      </w:r>
      <w:r w:rsidR="00FE77C1">
        <w:rPr>
          <w:rFonts w:ascii="Arial" w:hAnsi="Arial" w:cs="Arial"/>
          <w:sz w:val="24"/>
          <w:szCs w:val="24"/>
        </w:rPr>
        <w:br/>
      </w:r>
      <w:r w:rsidRPr="00C76706">
        <w:rPr>
          <w:rFonts w:ascii="Arial" w:hAnsi="Arial" w:cs="Arial"/>
          <w:sz w:val="24"/>
          <w:szCs w:val="24"/>
        </w:rPr>
        <w:t>za ostatnim rzędem foteli) w taki sposób, aby uniemożliwić ich ewentualne uszkodzenie. Dla kanału grzewczego, znajdującego się pomiędzy fotelem kierowcy a fotelem pasażera siedzącego obok kierowcy, taka osłona nie jest wymagana.</w:t>
      </w:r>
    </w:p>
    <w:p w:rsidR="003C7071" w:rsidRPr="006D10B4" w:rsidRDefault="006B45A2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 kierowcy musi posiadać możliwość regulacji poziomej (oddalenia od koła kierownicy), pionowej (wysokość siedziska) oraz </w:t>
      </w:r>
      <w:r w:rsidR="00C70D0D" w:rsidRPr="00783878">
        <w:rPr>
          <w:rFonts w:ascii="Arial" w:hAnsi="Arial" w:cs="Arial"/>
          <w:sz w:val="24"/>
          <w:szCs w:val="24"/>
        </w:rPr>
        <w:t>pochylenia</w:t>
      </w:r>
      <w:r w:rsidR="00C70D0D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oparcia. Ponadto</w:t>
      </w:r>
      <w:r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6709E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zagłówek, 3</w:t>
      </w:r>
      <w:r w:rsidR="00FF03C3">
        <w:rPr>
          <w:rFonts w:ascii="Arial" w:hAnsi="Arial" w:cs="Arial"/>
          <w:sz w:val="24"/>
          <w:szCs w:val="24"/>
        </w:rPr>
        <w:t>-</w:t>
      </w:r>
      <w:r w:rsidRPr="002D49EA">
        <w:rPr>
          <w:rFonts w:ascii="Arial" w:hAnsi="Arial" w:cs="Arial"/>
          <w:sz w:val="24"/>
          <w:szCs w:val="24"/>
        </w:rPr>
        <w:t xml:space="preserve">punktowe pasy </w:t>
      </w:r>
      <w:r>
        <w:rPr>
          <w:rFonts w:ascii="Arial" w:hAnsi="Arial" w:cs="Arial"/>
          <w:sz w:val="24"/>
          <w:szCs w:val="24"/>
        </w:rPr>
        <w:t xml:space="preserve">bezpieczeństwa </w:t>
      </w:r>
      <w:r w:rsidR="000669E8">
        <w:rPr>
          <w:rFonts w:ascii="Arial" w:hAnsi="Arial" w:cs="Arial"/>
          <w:sz w:val="24"/>
          <w:szCs w:val="24"/>
        </w:rPr>
        <w:t>z regulacją wysokości</w:t>
      </w:r>
      <w:r w:rsidR="000669E8" w:rsidRPr="00BA25D5">
        <w:rPr>
          <w:rFonts w:ascii="Arial" w:hAnsi="Arial" w:cs="Arial"/>
          <w:sz w:val="24"/>
          <w:szCs w:val="24"/>
        </w:rPr>
        <w:t xml:space="preserve"> </w:t>
      </w:r>
      <w:r w:rsidR="000669E8">
        <w:rPr>
          <w:rFonts w:ascii="Arial" w:hAnsi="Arial" w:cs="Arial"/>
          <w:sz w:val="24"/>
          <w:szCs w:val="24"/>
        </w:rPr>
        <w:t>jego mocowania</w:t>
      </w:r>
      <w:r w:rsidR="002261D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="000669E8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w dwa podłokietniki (dopuszcza </w:t>
      </w:r>
      <w:r w:rsidR="00793DFD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się wyposażenie fotela kierowcy w jeden niezależny podłokietnik z prawej strony pod warunkiem wkomponowania – wbudowania podłokietnika z lewej strony </w:t>
      </w:r>
      <w:r w:rsidR="000669E8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konstrukcję drzwi).</w:t>
      </w:r>
    </w:p>
    <w:p w:rsidR="00600AEB" w:rsidRDefault="00600AEB" w:rsidP="00600AE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E6264">
        <w:rPr>
          <w:rFonts w:ascii="Arial" w:hAnsi="Arial" w:cs="Arial"/>
          <w:sz w:val="24"/>
          <w:szCs w:val="24"/>
        </w:rPr>
        <w:t>Fotel pasażer</w:t>
      </w:r>
      <w:r w:rsidR="00FE77C1">
        <w:rPr>
          <w:rFonts w:ascii="Arial" w:hAnsi="Arial" w:cs="Arial"/>
          <w:sz w:val="24"/>
          <w:szCs w:val="24"/>
        </w:rPr>
        <w:t>a</w:t>
      </w:r>
      <w:r w:rsidRPr="006753E5">
        <w:rPr>
          <w:rFonts w:ascii="Arial" w:hAnsi="Arial" w:cs="Arial"/>
          <w:sz w:val="24"/>
          <w:szCs w:val="24"/>
        </w:rPr>
        <w:t xml:space="preserve"> siedząc</w:t>
      </w:r>
      <w:r w:rsidR="00FE77C1">
        <w:rPr>
          <w:rFonts w:ascii="Arial" w:hAnsi="Arial" w:cs="Arial"/>
          <w:sz w:val="24"/>
          <w:szCs w:val="24"/>
        </w:rPr>
        <w:t>ego</w:t>
      </w:r>
      <w:r w:rsidRPr="006753E5">
        <w:rPr>
          <w:rFonts w:ascii="Arial" w:hAnsi="Arial" w:cs="Arial"/>
          <w:sz w:val="24"/>
          <w:szCs w:val="24"/>
        </w:rPr>
        <w:t xml:space="preserve"> obok kierowcy mus</w:t>
      </w:r>
      <w:r>
        <w:rPr>
          <w:rFonts w:ascii="Arial" w:hAnsi="Arial" w:cs="Arial"/>
          <w:sz w:val="24"/>
          <w:szCs w:val="24"/>
        </w:rPr>
        <w:t>zą</w:t>
      </w:r>
      <w:r w:rsidRPr="006753E5">
        <w:rPr>
          <w:rFonts w:ascii="Arial" w:hAnsi="Arial" w:cs="Arial"/>
          <w:sz w:val="24"/>
          <w:szCs w:val="24"/>
        </w:rPr>
        <w:t xml:space="preserve"> posiadać minimum regulację położenia wzdłuż osi pojazdu</w:t>
      </w:r>
      <w:r>
        <w:rPr>
          <w:rFonts w:ascii="Arial" w:hAnsi="Arial" w:cs="Arial"/>
          <w:sz w:val="24"/>
          <w:szCs w:val="24"/>
        </w:rPr>
        <w:t xml:space="preserve"> oraz </w:t>
      </w:r>
      <w:r w:rsidRPr="00783878">
        <w:rPr>
          <w:rFonts w:ascii="Arial" w:hAnsi="Arial" w:cs="Arial"/>
          <w:sz w:val="24"/>
          <w:szCs w:val="24"/>
        </w:rPr>
        <w:t>pochylenia</w:t>
      </w:r>
      <w:r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>,</w:t>
      </w:r>
      <w:r w:rsidRPr="006753E5">
        <w:rPr>
          <w:rFonts w:ascii="Arial" w:hAnsi="Arial" w:cs="Arial"/>
          <w:sz w:val="24"/>
          <w:szCs w:val="24"/>
        </w:rPr>
        <w:t xml:space="preserve"> mus</w:t>
      </w:r>
      <w:r w:rsidR="00FE77C1"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 xml:space="preserve"> </w:t>
      </w:r>
      <w:r w:rsidR="00FE77C1"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>być wyposażon</w:t>
      </w:r>
      <w:r w:rsidR="00FE77C1">
        <w:rPr>
          <w:rFonts w:ascii="Arial" w:hAnsi="Arial" w:cs="Arial"/>
          <w:sz w:val="24"/>
          <w:szCs w:val="24"/>
        </w:rPr>
        <w:t>y</w:t>
      </w:r>
      <w:r w:rsidRPr="006753E5">
        <w:rPr>
          <w:rFonts w:ascii="Arial" w:hAnsi="Arial" w:cs="Arial"/>
          <w:sz w:val="24"/>
          <w:szCs w:val="24"/>
        </w:rPr>
        <w:t xml:space="preserve"> w zagłówk</w:t>
      </w:r>
      <w:r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>-</w:t>
      </w:r>
      <w:r w:rsidRPr="006753E5">
        <w:rPr>
          <w:rFonts w:ascii="Arial" w:hAnsi="Arial" w:cs="Arial"/>
          <w:sz w:val="24"/>
          <w:szCs w:val="24"/>
        </w:rPr>
        <w:t>punktow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pasy bezpieczeństwa oraz w </w:t>
      </w:r>
      <w:r>
        <w:rPr>
          <w:rFonts w:ascii="Arial" w:hAnsi="Arial" w:cs="Arial"/>
          <w:sz w:val="24"/>
          <w:szCs w:val="24"/>
        </w:rPr>
        <w:t xml:space="preserve">prawy </w:t>
      </w:r>
      <w:r w:rsidRPr="006753E5">
        <w:rPr>
          <w:rFonts w:ascii="Arial" w:hAnsi="Arial" w:cs="Arial"/>
          <w:sz w:val="24"/>
          <w:szCs w:val="24"/>
        </w:rPr>
        <w:t>podłokietnik</w:t>
      </w:r>
      <w:r w:rsidR="00FE77C1">
        <w:rPr>
          <w:rFonts w:ascii="Arial" w:hAnsi="Arial" w:cs="Arial"/>
          <w:sz w:val="24"/>
          <w:szCs w:val="24"/>
        </w:rPr>
        <w:t xml:space="preserve"> </w:t>
      </w:r>
      <w:r w:rsidR="00FE77C1" w:rsidRPr="002D49EA">
        <w:rPr>
          <w:rFonts w:ascii="Arial" w:hAnsi="Arial" w:cs="Arial"/>
          <w:sz w:val="24"/>
          <w:szCs w:val="24"/>
        </w:rPr>
        <w:t xml:space="preserve">(dopuszcza się wyposażenie fotela </w:t>
      </w:r>
      <w:r w:rsidR="00FE77C1">
        <w:rPr>
          <w:rFonts w:ascii="Arial" w:hAnsi="Arial" w:cs="Arial"/>
          <w:sz w:val="24"/>
          <w:szCs w:val="24"/>
        </w:rPr>
        <w:t>pasażera</w:t>
      </w:r>
      <w:r w:rsidR="00FE77C1" w:rsidRPr="002D49EA">
        <w:rPr>
          <w:rFonts w:ascii="Arial" w:hAnsi="Arial" w:cs="Arial"/>
          <w:sz w:val="24"/>
          <w:szCs w:val="24"/>
        </w:rPr>
        <w:t xml:space="preserve"> w jeden niezależny podłokietnik z lewej strony pod warunkiem wkomponowania – wbudowania podłokietnika z </w:t>
      </w:r>
      <w:r w:rsidR="00FE77C1" w:rsidRPr="006753E5">
        <w:rPr>
          <w:rFonts w:ascii="Arial" w:hAnsi="Arial" w:cs="Arial"/>
          <w:sz w:val="24"/>
          <w:szCs w:val="24"/>
        </w:rPr>
        <w:t>prawej</w:t>
      </w:r>
      <w:r w:rsidR="00FE77C1" w:rsidRPr="002D49EA">
        <w:rPr>
          <w:rFonts w:ascii="Arial" w:hAnsi="Arial" w:cs="Arial"/>
          <w:sz w:val="24"/>
          <w:szCs w:val="24"/>
        </w:rPr>
        <w:t xml:space="preserve"> strony w konstrukcję drzwi)</w:t>
      </w:r>
      <w:r w:rsidRPr="006753E5">
        <w:rPr>
          <w:rFonts w:ascii="Arial" w:hAnsi="Arial" w:cs="Arial"/>
          <w:sz w:val="24"/>
          <w:szCs w:val="24"/>
        </w:rPr>
        <w:t xml:space="preserve">. </w:t>
      </w:r>
    </w:p>
    <w:p w:rsidR="0016406E" w:rsidRDefault="0016406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Fotele kierowcy i pasażer</w:t>
      </w:r>
      <w:r w:rsidR="00FE77C1">
        <w:rPr>
          <w:rFonts w:ascii="Arial" w:hAnsi="Arial" w:cs="Arial"/>
          <w:sz w:val="24"/>
          <w:szCs w:val="24"/>
        </w:rPr>
        <w:t>a</w:t>
      </w:r>
      <w:r w:rsidRPr="002D49EA">
        <w:rPr>
          <w:rFonts w:ascii="Arial" w:hAnsi="Arial" w:cs="Arial"/>
          <w:sz w:val="24"/>
          <w:szCs w:val="24"/>
        </w:rPr>
        <w:t xml:space="preserve"> muszą spełniać wymagania </w:t>
      </w:r>
      <w:r w:rsidR="00CB258C" w:rsidRPr="00CB258C">
        <w:rPr>
          <w:rFonts w:ascii="Arial" w:hAnsi="Arial" w:cs="Arial"/>
          <w:i/>
          <w:sz w:val="24"/>
          <w:szCs w:val="24"/>
        </w:rPr>
        <w:t>r</w:t>
      </w:r>
      <w:r w:rsidRPr="00CB258C">
        <w:rPr>
          <w:rFonts w:ascii="Arial" w:hAnsi="Arial" w:cs="Arial"/>
          <w:i/>
          <w:sz w:val="24"/>
          <w:szCs w:val="24"/>
        </w:rPr>
        <w:t xml:space="preserve">egulaminu nr 17 EKG ONZ „Jednolite przepisy dotyczące homologacji pojazdów w odniesieniu </w:t>
      </w:r>
      <w:r w:rsidR="00A442D9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do siedzeń, ich mocowań i zagłówków</w:t>
      </w:r>
      <w:r w:rsidR="00CB258C"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B76E5B" w:rsidRPr="00565BE7" w:rsidRDefault="0016406E" w:rsidP="00565BE7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565BE7">
        <w:rPr>
          <w:rFonts w:ascii="Arial" w:hAnsi="Arial" w:cs="Arial"/>
          <w:sz w:val="24"/>
          <w:szCs w:val="24"/>
        </w:rPr>
        <w:t>Pojazdy muszą być wyposażone w minimum</w:t>
      </w:r>
      <w:r w:rsidR="00565BE7" w:rsidRPr="00565BE7">
        <w:rPr>
          <w:rFonts w:ascii="Arial" w:hAnsi="Arial" w:cs="Arial"/>
          <w:sz w:val="24"/>
          <w:szCs w:val="24"/>
        </w:rPr>
        <w:t xml:space="preserve"> </w:t>
      </w:r>
      <w:r w:rsidRPr="00565BE7">
        <w:rPr>
          <w:rFonts w:ascii="Arial" w:hAnsi="Arial" w:cs="Arial"/>
          <w:sz w:val="24"/>
          <w:szCs w:val="24"/>
        </w:rPr>
        <w:t>poduszk</w:t>
      </w:r>
      <w:r w:rsidR="00A46C24" w:rsidRPr="00565BE7">
        <w:rPr>
          <w:rFonts w:ascii="Arial" w:hAnsi="Arial" w:cs="Arial"/>
          <w:sz w:val="24"/>
          <w:szCs w:val="24"/>
        </w:rPr>
        <w:t>ę</w:t>
      </w:r>
      <w:r w:rsidRPr="00565BE7">
        <w:rPr>
          <w:rFonts w:ascii="Arial" w:hAnsi="Arial" w:cs="Arial"/>
          <w:sz w:val="24"/>
          <w:szCs w:val="24"/>
        </w:rPr>
        <w:t xml:space="preserve"> powietrzn</w:t>
      </w:r>
      <w:r w:rsidR="00A46C24" w:rsidRPr="00565BE7">
        <w:rPr>
          <w:rFonts w:ascii="Arial" w:hAnsi="Arial" w:cs="Arial"/>
          <w:sz w:val="24"/>
          <w:szCs w:val="24"/>
        </w:rPr>
        <w:t>ą</w:t>
      </w:r>
      <w:r w:rsidRPr="00565BE7">
        <w:rPr>
          <w:rFonts w:ascii="Arial" w:hAnsi="Arial" w:cs="Arial"/>
          <w:sz w:val="24"/>
          <w:szCs w:val="24"/>
        </w:rPr>
        <w:t xml:space="preserve"> czołow</w:t>
      </w:r>
      <w:r w:rsidR="00A46C24" w:rsidRPr="00565BE7">
        <w:rPr>
          <w:rFonts w:ascii="Arial" w:hAnsi="Arial" w:cs="Arial"/>
          <w:sz w:val="24"/>
          <w:szCs w:val="24"/>
        </w:rPr>
        <w:t>ą</w:t>
      </w:r>
      <w:r w:rsidRPr="00565BE7">
        <w:rPr>
          <w:rFonts w:ascii="Arial" w:hAnsi="Arial" w:cs="Arial"/>
          <w:sz w:val="24"/>
          <w:szCs w:val="24"/>
        </w:rPr>
        <w:t xml:space="preserve"> </w:t>
      </w:r>
      <w:r w:rsidR="00FE77C1">
        <w:rPr>
          <w:rFonts w:ascii="Arial" w:hAnsi="Arial" w:cs="Arial"/>
          <w:sz w:val="24"/>
          <w:szCs w:val="24"/>
        </w:rPr>
        <w:br/>
      </w:r>
      <w:r w:rsidRPr="00565BE7">
        <w:rPr>
          <w:rFonts w:ascii="Arial" w:hAnsi="Arial" w:cs="Arial"/>
          <w:sz w:val="24"/>
          <w:szCs w:val="24"/>
        </w:rPr>
        <w:lastRenderedPageBreak/>
        <w:t>dla kierowcy</w:t>
      </w:r>
      <w:r w:rsidR="00E56B20" w:rsidRPr="00565BE7">
        <w:rPr>
          <w:rFonts w:ascii="Arial" w:hAnsi="Arial" w:cs="Arial"/>
          <w:sz w:val="24"/>
          <w:szCs w:val="24"/>
        </w:rPr>
        <w:t xml:space="preserve"> oraz pasażer</w:t>
      </w:r>
      <w:r w:rsidR="00FE77C1">
        <w:rPr>
          <w:rFonts w:ascii="Arial" w:hAnsi="Arial" w:cs="Arial"/>
          <w:sz w:val="24"/>
          <w:szCs w:val="24"/>
        </w:rPr>
        <w:t>a</w:t>
      </w:r>
      <w:r w:rsidR="00E56B20" w:rsidRPr="00565BE7">
        <w:rPr>
          <w:rFonts w:ascii="Arial" w:hAnsi="Arial" w:cs="Arial"/>
          <w:sz w:val="24"/>
          <w:szCs w:val="24"/>
        </w:rPr>
        <w:t xml:space="preserve"> siedząc</w:t>
      </w:r>
      <w:r w:rsidR="00FE77C1">
        <w:rPr>
          <w:rFonts w:ascii="Arial" w:hAnsi="Arial" w:cs="Arial"/>
          <w:sz w:val="24"/>
          <w:szCs w:val="24"/>
        </w:rPr>
        <w:t>ego</w:t>
      </w:r>
      <w:r w:rsidR="00E56B20" w:rsidRPr="00565BE7">
        <w:rPr>
          <w:rFonts w:ascii="Arial" w:hAnsi="Arial" w:cs="Arial"/>
          <w:sz w:val="24"/>
          <w:szCs w:val="24"/>
        </w:rPr>
        <w:t xml:space="preserve"> obok kierowcy</w:t>
      </w:r>
      <w:r w:rsidR="00565BE7">
        <w:rPr>
          <w:rFonts w:ascii="Arial" w:hAnsi="Arial" w:cs="Arial"/>
          <w:sz w:val="24"/>
          <w:szCs w:val="24"/>
        </w:rPr>
        <w:t>.</w:t>
      </w:r>
    </w:p>
    <w:p w:rsidR="002C4BB1" w:rsidRDefault="0016406E" w:rsidP="00BF624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 xml:space="preserve">W przedziale </w:t>
      </w:r>
      <w:r w:rsidR="00357341">
        <w:rPr>
          <w:rFonts w:ascii="Arial" w:hAnsi="Arial" w:cs="Arial"/>
          <w:sz w:val="24"/>
          <w:szCs w:val="24"/>
        </w:rPr>
        <w:t>kierowcy</w:t>
      </w:r>
      <w:r w:rsidRPr="002C4BB1">
        <w:rPr>
          <w:rFonts w:ascii="Arial" w:hAnsi="Arial" w:cs="Arial"/>
          <w:sz w:val="24"/>
          <w:szCs w:val="24"/>
        </w:rPr>
        <w:t xml:space="preserve">, </w:t>
      </w:r>
      <w:r w:rsidR="00EB15F6">
        <w:rPr>
          <w:rFonts w:ascii="Arial" w:hAnsi="Arial" w:cs="Arial"/>
          <w:sz w:val="24"/>
          <w:szCs w:val="24"/>
        </w:rPr>
        <w:t>muszą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357341">
        <w:rPr>
          <w:rFonts w:ascii="Arial" w:hAnsi="Arial" w:cs="Arial"/>
          <w:sz w:val="24"/>
          <w:szCs w:val="24"/>
        </w:rPr>
        <w:t>2</w:t>
      </w:r>
      <w:r w:rsidRPr="002C4BB1">
        <w:rPr>
          <w:rFonts w:ascii="Arial" w:hAnsi="Arial" w:cs="Arial"/>
          <w:sz w:val="24"/>
          <w:szCs w:val="24"/>
        </w:rPr>
        <w:t xml:space="preserve"> uchwyt</w:t>
      </w:r>
      <w:r w:rsidR="00FB6410" w:rsidRPr="002C4BB1">
        <w:rPr>
          <w:rFonts w:ascii="Arial" w:hAnsi="Arial" w:cs="Arial"/>
          <w:sz w:val="24"/>
          <w:szCs w:val="24"/>
        </w:rPr>
        <w:t>y</w:t>
      </w:r>
      <w:r w:rsidRPr="002C4BB1">
        <w:rPr>
          <w:rFonts w:ascii="Arial" w:hAnsi="Arial" w:cs="Arial"/>
          <w:sz w:val="24"/>
          <w:szCs w:val="24"/>
        </w:rPr>
        <w:t xml:space="preserve"> (wieszak</w:t>
      </w:r>
      <w:r w:rsidR="00FB6410" w:rsidRPr="002C4BB1">
        <w:rPr>
          <w:rFonts w:ascii="Arial" w:hAnsi="Arial" w:cs="Arial"/>
          <w:sz w:val="24"/>
          <w:szCs w:val="24"/>
        </w:rPr>
        <w:t>i</w:t>
      </w:r>
      <w:r w:rsidRPr="002C4BB1">
        <w:rPr>
          <w:rFonts w:ascii="Arial" w:hAnsi="Arial" w:cs="Arial"/>
          <w:sz w:val="24"/>
          <w:szCs w:val="24"/>
        </w:rPr>
        <w:t>) umożliwiając</w:t>
      </w:r>
      <w:r w:rsidR="00FB6410" w:rsidRPr="002C4BB1">
        <w:rPr>
          <w:rFonts w:ascii="Arial" w:hAnsi="Arial" w:cs="Arial"/>
          <w:sz w:val="24"/>
          <w:szCs w:val="24"/>
        </w:rPr>
        <w:t>e</w:t>
      </w:r>
      <w:r w:rsidRPr="002C4BB1">
        <w:rPr>
          <w:rFonts w:ascii="Arial" w:hAnsi="Arial" w:cs="Arial"/>
          <w:sz w:val="24"/>
          <w:szCs w:val="24"/>
        </w:rPr>
        <w:t xml:space="preserve"> zawieszenie ubrań wierzchnich (marynarek, kurtek, płaszczy itp.).</w:t>
      </w:r>
      <w:r w:rsidR="00CE2356" w:rsidRPr="002C4BB1">
        <w:rPr>
          <w:rFonts w:ascii="Arial" w:hAnsi="Arial" w:cs="Arial"/>
          <w:sz w:val="24"/>
          <w:szCs w:val="24"/>
        </w:rPr>
        <w:t xml:space="preserve"> </w:t>
      </w:r>
      <w:r w:rsidR="00EB1520" w:rsidRPr="002C4BB1">
        <w:rPr>
          <w:rFonts w:ascii="Arial" w:hAnsi="Arial" w:cs="Arial"/>
          <w:sz w:val="24"/>
          <w:szCs w:val="24"/>
        </w:rPr>
        <w:t xml:space="preserve">Jeżeli w celu zamocowania ww. wieszaków konieczne jest zamontowanie dodatkowego wzmocnienia (np. metalowej podstawy dla wieszaków) do ściany bocznej pojazdu, należy taki element osłonić okładziną tapicerską identyczną </w:t>
      </w:r>
      <w:r w:rsidR="00FB6410" w:rsidRPr="002C4BB1">
        <w:rPr>
          <w:rFonts w:ascii="Arial" w:hAnsi="Arial" w:cs="Arial"/>
          <w:sz w:val="24"/>
          <w:szCs w:val="24"/>
        </w:rPr>
        <w:br/>
      </w:r>
      <w:r w:rsidR="00EB1520" w:rsidRPr="002C4BB1">
        <w:rPr>
          <w:rFonts w:ascii="Arial" w:hAnsi="Arial" w:cs="Arial"/>
          <w:sz w:val="24"/>
          <w:szCs w:val="24"/>
        </w:rPr>
        <w:t>z okładzin</w:t>
      </w:r>
      <w:r w:rsidR="008B12B7" w:rsidRPr="002C4BB1">
        <w:rPr>
          <w:rFonts w:ascii="Arial" w:hAnsi="Arial" w:cs="Arial"/>
          <w:sz w:val="24"/>
          <w:szCs w:val="24"/>
        </w:rPr>
        <w:t>ą</w:t>
      </w:r>
      <w:r w:rsidR="00EB1520" w:rsidRPr="002C4BB1">
        <w:rPr>
          <w:rFonts w:ascii="Arial" w:hAnsi="Arial" w:cs="Arial"/>
          <w:sz w:val="24"/>
          <w:szCs w:val="24"/>
        </w:rPr>
        <w:t xml:space="preserve"> dachu.</w:t>
      </w:r>
    </w:p>
    <w:p w:rsidR="002C4BB1" w:rsidRDefault="002C4BB1" w:rsidP="002C4BB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pojazdach musi się znajdować i</w:t>
      </w:r>
      <w:r w:rsidRPr="00203255">
        <w:rPr>
          <w:rFonts w:ascii="Arial" w:hAnsi="Arial" w:cs="Arial"/>
          <w:sz w:val="24"/>
          <w:szCs w:val="24"/>
        </w:rPr>
        <w:t xml:space="preserve">nstalacja radiowa </w:t>
      </w:r>
      <w:r w:rsidR="00565BE7">
        <w:rPr>
          <w:rFonts w:ascii="Arial" w:hAnsi="Arial" w:cs="Arial"/>
          <w:sz w:val="24"/>
          <w:szCs w:val="24"/>
        </w:rPr>
        <w:t xml:space="preserve">fabryczna. </w:t>
      </w:r>
    </w:p>
    <w:p w:rsidR="00A34D3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</w:t>
      </w:r>
      <w:r w:rsidR="00357341">
        <w:rPr>
          <w:rFonts w:ascii="Arial" w:hAnsi="Arial" w:cs="Arial"/>
          <w:sz w:val="24"/>
          <w:szCs w:val="24"/>
        </w:rPr>
        <w:t>przedziale</w:t>
      </w:r>
      <w:r w:rsidRPr="00CE2356">
        <w:rPr>
          <w:rFonts w:ascii="Arial" w:hAnsi="Arial" w:cs="Arial"/>
          <w:sz w:val="24"/>
          <w:szCs w:val="24"/>
        </w:rPr>
        <w:t xml:space="preserve"> kierowcy</w:t>
      </w:r>
      <w:r w:rsidR="00562134">
        <w:rPr>
          <w:rFonts w:ascii="Arial" w:hAnsi="Arial" w:cs="Arial"/>
          <w:sz w:val="24"/>
          <w:szCs w:val="24"/>
        </w:rPr>
        <w:t xml:space="preserve"> (przewidzieć miejsce montażu)</w:t>
      </w:r>
      <w:r w:rsidR="00A34D37">
        <w:rPr>
          <w:rFonts w:ascii="Arial" w:hAnsi="Arial" w:cs="Arial"/>
          <w:sz w:val="24"/>
          <w:szCs w:val="24"/>
        </w:rPr>
        <w:t>:</w:t>
      </w:r>
    </w:p>
    <w:p w:rsidR="00CE2356" w:rsidRPr="00CE2356" w:rsidRDefault="00CE2356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radiotelefonu przewoźnego (np. rodziny GM </w:t>
      </w:r>
      <w:r w:rsidR="00093B48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rofessional) za pomocą kieszeni DIN</w:t>
      </w:r>
      <w:r w:rsidR="00562134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="00A34D37">
        <w:rPr>
          <w:rFonts w:ascii="Arial" w:hAnsi="Arial" w:cs="Arial"/>
          <w:sz w:val="24"/>
          <w:szCs w:val="24"/>
        </w:rPr>
        <w:t>;</w:t>
      </w:r>
    </w:p>
    <w:p w:rsidR="00A34D37" w:rsidRDefault="00A34D37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A34D37">
        <w:rPr>
          <w:rFonts w:ascii="Arial" w:hAnsi="Arial" w:cs="Arial"/>
          <w:sz w:val="24"/>
          <w:szCs w:val="24"/>
        </w:rPr>
        <w:t>radiotelefon</w:t>
      </w:r>
      <w:r w:rsidR="00B8471F">
        <w:rPr>
          <w:rFonts w:ascii="Arial" w:hAnsi="Arial" w:cs="Arial"/>
          <w:sz w:val="24"/>
          <w:szCs w:val="24"/>
        </w:rPr>
        <w:t>ów</w:t>
      </w:r>
      <w:r w:rsidRPr="00A34D37">
        <w:rPr>
          <w:rFonts w:ascii="Arial" w:hAnsi="Arial" w:cs="Arial"/>
          <w:sz w:val="24"/>
          <w:szCs w:val="24"/>
        </w:rPr>
        <w:t xml:space="preserve"> w wersji przenośnej (2 kpl.)</w:t>
      </w:r>
      <w:r w:rsidR="00B8471F">
        <w:rPr>
          <w:rFonts w:ascii="Arial" w:hAnsi="Arial" w:cs="Arial"/>
          <w:sz w:val="24"/>
          <w:szCs w:val="24"/>
        </w:rPr>
        <w:t xml:space="preserve">, które zapewni </w:t>
      </w:r>
      <w:r w:rsidRPr="00A34D37">
        <w:rPr>
          <w:rFonts w:ascii="Arial" w:hAnsi="Arial" w:cs="Arial"/>
          <w:sz w:val="24"/>
          <w:szCs w:val="24"/>
        </w:rPr>
        <w:t>szybki dostęp do nich przez załogę pojazdu</w:t>
      </w:r>
      <w:r>
        <w:rPr>
          <w:rFonts w:ascii="Arial" w:hAnsi="Arial" w:cs="Arial"/>
          <w:sz w:val="24"/>
          <w:szCs w:val="24"/>
        </w:rPr>
        <w:t>;</w:t>
      </w:r>
    </w:p>
    <w:p w:rsidR="00A34D37" w:rsidRPr="00A34D37" w:rsidRDefault="00A34D37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A34D37">
        <w:rPr>
          <w:rFonts w:ascii="Arial" w:hAnsi="Arial" w:cs="Arial"/>
          <w:sz w:val="24"/>
          <w:szCs w:val="24"/>
        </w:rPr>
        <w:t>ładowark</w:t>
      </w:r>
      <w:r w:rsidR="00B8471F">
        <w:rPr>
          <w:rFonts w:ascii="Arial" w:hAnsi="Arial" w:cs="Arial"/>
          <w:sz w:val="24"/>
          <w:szCs w:val="24"/>
        </w:rPr>
        <w:t>i</w:t>
      </w:r>
      <w:r w:rsidRPr="00A34D37">
        <w:rPr>
          <w:rFonts w:ascii="Arial" w:hAnsi="Arial" w:cs="Arial"/>
          <w:sz w:val="24"/>
          <w:szCs w:val="24"/>
        </w:rPr>
        <w:t xml:space="preserve"> szybk</w:t>
      </w:r>
      <w:r w:rsidR="00B8471F">
        <w:rPr>
          <w:rFonts w:ascii="Arial" w:hAnsi="Arial" w:cs="Arial"/>
          <w:sz w:val="24"/>
          <w:szCs w:val="24"/>
        </w:rPr>
        <w:t>iej</w:t>
      </w:r>
      <w:r w:rsidRPr="00A34D37">
        <w:rPr>
          <w:rFonts w:ascii="Arial" w:hAnsi="Arial" w:cs="Arial"/>
          <w:sz w:val="24"/>
          <w:szCs w:val="24"/>
        </w:rPr>
        <w:t xml:space="preserve"> dwustanowiskow</w:t>
      </w:r>
      <w:r w:rsidR="00B8471F">
        <w:rPr>
          <w:rFonts w:ascii="Arial" w:hAnsi="Arial" w:cs="Arial"/>
          <w:sz w:val="24"/>
          <w:szCs w:val="24"/>
        </w:rPr>
        <w:t>ej</w:t>
      </w:r>
      <w:r w:rsidRPr="00A34D37">
        <w:rPr>
          <w:rFonts w:ascii="Arial" w:hAnsi="Arial" w:cs="Arial"/>
          <w:sz w:val="24"/>
          <w:szCs w:val="24"/>
        </w:rPr>
        <w:t xml:space="preserve"> do radiotelefonów w wersji przenośn</w:t>
      </w:r>
      <w:r w:rsidR="00B8471F">
        <w:rPr>
          <w:rFonts w:ascii="Arial" w:hAnsi="Arial" w:cs="Arial"/>
          <w:sz w:val="24"/>
          <w:szCs w:val="24"/>
        </w:rPr>
        <w:t>ej;</w:t>
      </w:r>
    </w:p>
    <w:p w:rsidR="00E9382E" w:rsidRPr="00980318" w:rsidRDefault="00E9382E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980318">
        <w:rPr>
          <w:rFonts w:ascii="Arial" w:hAnsi="Arial" w:cs="Arial"/>
          <w:sz w:val="24"/>
          <w:szCs w:val="24"/>
        </w:rPr>
        <w:t>radiostacji o wymiarach:</w:t>
      </w:r>
    </w:p>
    <w:p w:rsidR="00E9382E" w:rsidRPr="00E9382E" w:rsidRDefault="00E9382E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szerokość: 350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E9382E" w:rsidRPr="00E9382E" w:rsidRDefault="00E9382E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wysokość: 150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E9382E" w:rsidRPr="00E9382E" w:rsidRDefault="00E9382E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głębokość: 200 mm</w:t>
      </w:r>
      <w:r w:rsidR="00666D96">
        <w:rPr>
          <w:rFonts w:ascii="Arial" w:hAnsi="Arial" w:cs="Arial"/>
          <w:sz w:val="24"/>
          <w:szCs w:val="24"/>
        </w:rPr>
        <w:t>;</w:t>
      </w:r>
    </w:p>
    <w:p w:rsidR="00534E77" w:rsidRPr="00534E77" w:rsidRDefault="00534E77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534E77">
        <w:rPr>
          <w:rFonts w:ascii="Arial" w:hAnsi="Arial" w:cs="Arial"/>
          <w:sz w:val="24"/>
          <w:szCs w:val="24"/>
        </w:rPr>
        <w:t xml:space="preserve">terminala Blue Force </w:t>
      </w:r>
      <w:proofErr w:type="spellStart"/>
      <w:r w:rsidRPr="00534E77">
        <w:rPr>
          <w:rFonts w:ascii="Arial" w:hAnsi="Arial" w:cs="Arial"/>
          <w:sz w:val="24"/>
          <w:szCs w:val="24"/>
        </w:rPr>
        <w:t>Tracking</w:t>
      </w:r>
      <w:proofErr w:type="spellEnd"/>
      <w:r w:rsidRPr="00534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34E77">
        <w:rPr>
          <w:rFonts w:ascii="Arial" w:hAnsi="Arial" w:cs="Arial"/>
          <w:sz w:val="24"/>
          <w:szCs w:val="24"/>
        </w:rPr>
        <w:t>BFT</w:t>
      </w:r>
      <w:r>
        <w:rPr>
          <w:rFonts w:ascii="Arial" w:hAnsi="Arial" w:cs="Arial"/>
          <w:sz w:val="24"/>
          <w:szCs w:val="24"/>
        </w:rPr>
        <w:t>)</w:t>
      </w:r>
      <w:r w:rsidRPr="00534E77">
        <w:rPr>
          <w:rFonts w:ascii="Arial" w:hAnsi="Arial" w:cs="Arial"/>
          <w:sz w:val="24"/>
          <w:szCs w:val="24"/>
        </w:rPr>
        <w:t xml:space="preserve"> o przekątnej ekranu min</w:t>
      </w:r>
      <w:r w:rsidR="00F25407">
        <w:rPr>
          <w:rFonts w:ascii="Arial" w:hAnsi="Arial" w:cs="Arial"/>
          <w:sz w:val="24"/>
          <w:szCs w:val="24"/>
        </w:rPr>
        <w:t>imum</w:t>
      </w:r>
      <w:r w:rsidRPr="00534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10’’;</w:t>
      </w:r>
    </w:p>
    <w:p w:rsidR="00980318" w:rsidRDefault="00980318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980318">
        <w:rPr>
          <w:rFonts w:ascii="Arial" w:hAnsi="Arial" w:cs="Arial"/>
          <w:sz w:val="24"/>
          <w:szCs w:val="24"/>
        </w:rPr>
        <w:t>odbiornika GPS (typu DAGR 3.7 z SAASM)</w:t>
      </w:r>
      <w:r>
        <w:rPr>
          <w:rFonts w:ascii="Arial" w:hAnsi="Arial" w:cs="Arial"/>
          <w:sz w:val="24"/>
          <w:szCs w:val="24"/>
        </w:rPr>
        <w:t xml:space="preserve"> </w:t>
      </w:r>
      <w:r w:rsidRPr="00E9382E">
        <w:rPr>
          <w:rFonts w:ascii="Arial" w:hAnsi="Arial" w:cs="Arial"/>
          <w:sz w:val="24"/>
          <w:szCs w:val="24"/>
        </w:rPr>
        <w:t>o wymiarach: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318" w:rsidRPr="00E9382E" w:rsidRDefault="00980318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szerokość: </w:t>
      </w:r>
      <w:r>
        <w:rPr>
          <w:rFonts w:ascii="Arial" w:hAnsi="Arial" w:cs="Arial"/>
          <w:sz w:val="24"/>
          <w:szCs w:val="24"/>
        </w:rPr>
        <w:t>9</w:t>
      </w:r>
      <w:r w:rsidRPr="00E9382E">
        <w:rPr>
          <w:rFonts w:ascii="Arial" w:hAnsi="Arial" w:cs="Arial"/>
          <w:sz w:val="24"/>
          <w:szCs w:val="24"/>
        </w:rPr>
        <w:t>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980318" w:rsidRPr="00E9382E" w:rsidRDefault="00980318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wysokość: 1</w:t>
      </w:r>
      <w:r>
        <w:rPr>
          <w:rFonts w:ascii="Arial" w:hAnsi="Arial" w:cs="Arial"/>
          <w:sz w:val="24"/>
          <w:szCs w:val="24"/>
        </w:rPr>
        <w:t>7</w:t>
      </w:r>
      <w:r w:rsidRPr="00E9382E">
        <w:rPr>
          <w:rFonts w:ascii="Arial" w:hAnsi="Arial" w:cs="Arial"/>
          <w:sz w:val="24"/>
          <w:szCs w:val="24"/>
        </w:rPr>
        <w:t>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980318" w:rsidRDefault="00980318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głębokość: </w:t>
      </w:r>
      <w:r>
        <w:rPr>
          <w:rFonts w:ascii="Arial" w:hAnsi="Arial" w:cs="Arial"/>
          <w:sz w:val="24"/>
          <w:szCs w:val="24"/>
        </w:rPr>
        <w:t>5</w:t>
      </w:r>
      <w:r w:rsidRPr="00E9382E">
        <w:rPr>
          <w:rFonts w:ascii="Arial" w:hAnsi="Arial" w:cs="Arial"/>
          <w:sz w:val="24"/>
          <w:szCs w:val="24"/>
        </w:rPr>
        <w:t>0 mm</w:t>
      </w:r>
      <w:r w:rsidR="00666D96">
        <w:rPr>
          <w:rFonts w:ascii="Arial" w:hAnsi="Arial" w:cs="Arial"/>
          <w:sz w:val="24"/>
          <w:szCs w:val="24"/>
        </w:rPr>
        <w:t>.</w:t>
      </w:r>
    </w:p>
    <w:p w:rsidR="00666D96" w:rsidRPr="00BD58AB" w:rsidRDefault="00666D96" w:rsidP="00666D96">
      <w:pPr>
        <w:shd w:val="clear" w:color="auto" w:fill="FFFFFF"/>
        <w:tabs>
          <w:tab w:val="left" w:pos="426"/>
        </w:tabs>
        <w:spacing w:line="312" w:lineRule="auto"/>
        <w:ind w:left="426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6D96" w:rsidRDefault="00666D96" w:rsidP="00666D96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pojazdach </w:t>
      </w:r>
      <w:r w:rsidR="00980318" w:rsidRPr="00980318">
        <w:rPr>
          <w:rFonts w:ascii="Arial" w:hAnsi="Arial" w:cs="Arial"/>
          <w:sz w:val="24"/>
          <w:szCs w:val="24"/>
        </w:rPr>
        <w:t>powinny być przygotowane przeloty techniczne kabla antenowego wraz z przeznaczonym miejscem montażu anteny zewnętrznej GPS o wymiarach nie przekraczających</w:t>
      </w:r>
      <w:r>
        <w:rPr>
          <w:rFonts w:ascii="Arial" w:hAnsi="Arial" w:cs="Arial"/>
          <w:sz w:val="24"/>
          <w:szCs w:val="24"/>
        </w:rPr>
        <w:t>:</w:t>
      </w:r>
    </w:p>
    <w:p w:rsidR="00666D96" w:rsidRPr="00E9382E" w:rsidRDefault="00666D96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851"/>
        </w:tabs>
        <w:spacing w:line="312" w:lineRule="auto"/>
        <w:ind w:left="709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szerokość: </w:t>
      </w:r>
      <w:r>
        <w:rPr>
          <w:rFonts w:ascii="Arial" w:hAnsi="Arial" w:cs="Arial"/>
          <w:sz w:val="24"/>
          <w:szCs w:val="24"/>
        </w:rPr>
        <w:t>7</w:t>
      </w:r>
      <w:r w:rsidRPr="00E9382E">
        <w:rPr>
          <w:rFonts w:ascii="Arial" w:hAnsi="Arial" w:cs="Arial"/>
          <w:sz w:val="24"/>
          <w:szCs w:val="24"/>
        </w:rPr>
        <w:t>0 mm</w:t>
      </w:r>
      <w:r>
        <w:rPr>
          <w:rFonts w:ascii="Arial" w:hAnsi="Arial" w:cs="Arial"/>
          <w:sz w:val="24"/>
          <w:szCs w:val="24"/>
        </w:rPr>
        <w:t>,</w:t>
      </w:r>
    </w:p>
    <w:p w:rsidR="00666D96" w:rsidRPr="00E9382E" w:rsidRDefault="00666D96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851"/>
        </w:tabs>
        <w:spacing w:line="312" w:lineRule="auto"/>
        <w:ind w:left="709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wysokość: </w:t>
      </w:r>
      <w:r>
        <w:rPr>
          <w:rFonts w:ascii="Arial" w:hAnsi="Arial" w:cs="Arial"/>
          <w:sz w:val="24"/>
          <w:szCs w:val="24"/>
        </w:rPr>
        <w:t>2</w:t>
      </w:r>
      <w:r w:rsidRPr="00E9382E">
        <w:rPr>
          <w:rFonts w:ascii="Arial" w:hAnsi="Arial" w:cs="Arial"/>
          <w:sz w:val="24"/>
          <w:szCs w:val="24"/>
        </w:rPr>
        <w:t>0 mm</w:t>
      </w:r>
      <w:r>
        <w:rPr>
          <w:rFonts w:ascii="Arial" w:hAnsi="Arial" w:cs="Arial"/>
          <w:sz w:val="24"/>
          <w:szCs w:val="24"/>
        </w:rPr>
        <w:t>,</w:t>
      </w:r>
    </w:p>
    <w:p w:rsidR="00666D96" w:rsidRDefault="00666D96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851"/>
        </w:tabs>
        <w:spacing w:line="312" w:lineRule="auto"/>
        <w:ind w:left="709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głębokość: </w:t>
      </w:r>
      <w:r>
        <w:rPr>
          <w:rFonts w:ascii="Arial" w:hAnsi="Arial" w:cs="Arial"/>
          <w:sz w:val="24"/>
          <w:szCs w:val="24"/>
        </w:rPr>
        <w:t>10</w:t>
      </w:r>
      <w:r w:rsidRPr="00E9382E">
        <w:rPr>
          <w:rFonts w:ascii="Arial" w:hAnsi="Arial" w:cs="Arial"/>
          <w:sz w:val="24"/>
          <w:szCs w:val="24"/>
        </w:rPr>
        <w:t>0 mm</w:t>
      </w:r>
      <w:r>
        <w:rPr>
          <w:rFonts w:ascii="Arial" w:hAnsi="Arial" w:cs="Arial"/>
          <w:sz w:val="24"/>
          <w:szCs w:val="24"/>
        </w:rPr>
        <w:t>.</w:t>
      </w:r>
    </w:p>
    <w:p w:rsidR="00CE2356" w:rsidRP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</w:t>
      </w:r>
      <w:r w:rsidR="00443D4F" w:rsidRPr="00E049C7">
        <w:rPr>
          <w:rFonts w:ascii="Arial" w:hAnsi="Arial" w:cs="Arial"/>
          <w:sz w:val="24"/>
          <w:szCs w:val="24"/>
        </w:rPr>
        <w:t>wyposażone, w co</w:t>
      </w:r>
      <w:r w:rsidRPr="00E049C7">
        <w:rPr>
          <w:rFonts w:ascii="Arial" w:hAnsi="Arial" w:cs="Arial"/>
          <w:sz w:val="24"/>
          <w:szCs w:val="24"/>
        </w:rPr>
        <w:t xml:space="preserve"> najmniej </w:t>
      </w:r>
      <w:r w:rsidR="00357341">
        <w:rPr>
          <w:rFonts w:ascii="Arial" w:hAnsi="Arial" w:cs="Arial"/>
          <w:sz w:val="24"/>
          <w:szCs w:val="24"/>
        </w:rPr>
        <w:t>jeden</w:t>
      </w:r>
      <w:r w:rsidRPr="00E049C7">
        <w:rPr>
          <w:rFonts w:ascii="Arial" w:hAnsi="Arial" w:cs="Arial"/>
          <w:sz w:val="24"/>
          <w:szCs w:val="24"/>
        </w:rPr>
        <w:t xml:space="preserve"> punkt świetln</w:t>
      </w:r>
      <w:r w:rsidR="00357341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włączan</w:t>
      </w:r>
      <w:r w:rsidR="00357341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</w:t>
      </w:r>
      <w:r w:rsidR="00E049C7" w:rsidRPr="00E049C7">
        <w:rPr>
          <w:rFonts w:ascii="Arial" w:hAnsi="Arial" w:cs="Arial"/>
          <w:sz w:val="24"/>
          <w:szCs w:val="24"/>
        </w:rPr>
        <w:br/>
      </w:r>
      <w:r w:rsidRPr="00E049C7">
        <w:rPr>
          <w:rFonts w:ascii="Arial" w:hAnsi="Arial" w:cs="Arial"/>
          <w:sz w:val="24"/>
          <w:szCs w:val="24"/>
        </w:rPr>
        <w:t>z miejsca kierowcy</w:t>
      </w:r>
      <w:r w:rsidR="00E049C7"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Pr="00E049C7">
        <w:rPr>
          <w:rFonts w:ascii="Arial" w:hAnsi="Arial" w:cs="Arial"/>
          <w:sz w:val="24"/>
          <w:szCs w:val="24"/>
        </w:rPr>
        <w:t xml:space="preserve">, </w:t>
      </w:r>
      <w:r w:rsidR="00AD4D6A" w:rsidRPr="002D49EA">
        <w:rPr>
          <w:rFonts w:ascii="Arial" w:hAnsi="Arial" w:cs="Arial"/>
          <w:sz w:val="24"/>
          <w:szCs w:val="24"/>
        </w:rPr>
        <w:t>działając</w:t>
      </w:r>
      <w:r w:rsidR="00357341">
        <w:rPr>
          <w:rFonts w:ascii="Arial" w:hAnsi="Arial" w:cs="Arial"/>
          <w:sz w:val="24"/>
          <w:szCs w:val="24"/>
        </w:rPr>
        <w:t>y</w:t>
      </w:r>
      <w:r w:rsidR="00AD4D6A" w:rsidRPr="002D49EA">
        <w:rPr>
          <w:rFonts w:ascii="Arial" w:hAnsi="Arial" w:cs="Arial"/>
          <w:sz w:val="24"/>
          <w:szCs w:val="24"/>
        </w:rPr>
        <w:t xml:space="preserve"> automatycznie po otwarciu drzwi kierowcy </w:t>
      </w:r>
      <w:r w:rsidR="0062731A">
        <w:rPr>
          <w:rFonts w:ascii="Arial" w:hAnsi="Arial" w:cs="Arial"/>
          <w:sz w:val="24"/>
          <w:szCs w:val="24"/>
        </w:rPr>
        <w:br/>
      </w:r>
      <w:r w:rsidR="00AD4D6A" w:rsidRPr="002D49EA">
        <w:rPr>
          <w:rFonts w:ascii="Arial" w:hAnsi="Arial" w:cs="Arial"/>
          <w:sz w:val="24"/>
          <w:szCs w:val="24"/>
        </w:rPr>
        <w:t>lub pasażer</w:t>
      </w:r>
      <w:r w:rsidR="00443D4F">
        <w:rPr>
          <w:rFonts w:ascii="Arial" w:hAnsi="Arial" w:cs="Arial"/>
          <w:sz w:val="24"/>
          <w:szCs w:val="24"/>
        </w:rPr>
        <w:t>a</w:t>
      </w:r>
      <w:r w:rsidR="00AD4D6A" w:rsidRPr="002D49EA">
        <w:rPr>
          <w:rFonts w:ascii="Arial" w:hAnsi="Arial" w:cs="Arial"/>
          <w:sz w:val="24"/>
          <w:szCs w:val="24"/>
        </w:rPr>
        <w:t xml:space="preserve"> podróżując</w:t>
      </w:r>
      <w:r w:rsidR="00443D4F">
        <w:rPr>
          <w:rFonts w:ascii="Arial" w:hAnsi="Arial" w:cs="Arial"/>
          <w:sz w:val="24"/>
          <w:szCs w:val="24"/>
        </w:rPr>
        <w:t>ego</w:t>
      </w:r>
      <w:r w:rsidR="00AD4D6A" w:rsidRPr="002D49EA">
        <w:rPr>
          <w:rFonts w:ascii="Arial" w:hAnsi="Arial" w:cs="Arial"/>
          <w:sz w:val="24"/>
          <w:szCs w:val="24"/>
        </w:rPr>
        <w:t xml:space="preserve"> obok kierowcy</w:t>
      </w:r>
      <w:r w:rsidR="0062731A">
        <w:rPr>
          <w:rFonts w:ascii="Arial" w:hAnsi="Arial" w:cs="Arial"/>
          <w:sz w:val="24"/>
          <w:szCs w:val="24"/>
        </w:rPr>
        <w:t xml:space="preserve"> lub drzwi przesuwnych </w:t>
      </w:r>
      <w:r w:rsidR="0062731A">
        <w:rPr>
          <w:rFonts w:ascii="Arial" w:hAnsi="Arial" w:cs="Arial"/>
          <w:sz w:val="24"/>
          <w:szCs w:val="24"/>
        </w:rPr>
        <w:br/>
        <w:t>dla pozostałych pasażerów podróżujących w przedziale pasażerskim</w:t>
      </w:r>
      <w:r w:rsidR="00E049C7">
        <w:rPr>
          <w:rFonts w:ascii="Arial" w:hAnsi="Arial" w:cs="Arial"/>
          <w:szCs w:val="24"/>
        </w:rPr>
        <w:t>.</w:t>
      </w:r>
    </w:p>
    <w:p w:rsidR="00F315C8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F315C8" w:rsidRPr="00BD58AB" w:rsidRDefault="00F315C8" w:rsidP="00F315C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D06D9" w:rsidRPr="00F315C8" w:rsidRDefault="00F315C8" w:rsidP="00F315C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  <w:r w:rsidR="001D06D9" w:rsidRPr="00F315C8">
        <w:rPr>
          <w:rFonts w:ascii="Arial" w:hAnsi="Arial" w:cs="Arial"/>
          <w:sz w:val="24"/>
          <w:szCs w:val="24"/>
        </w:rPr>
        <w:t xml:space="preserve"> </w:t>
      </w:r>
    </w:p>
    <w:p w:rsidR="00F315C8" w:rsidRPr="00F315C8" w:rsidRDefault="00357341" w:rsidP="0035734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Drzwi muszą być wyposażone w boczki, zgodne z ofertą producenta. </w:t>
      </w:r>
    </w:p>
    <w:p w:rsidR="00E9382E" w:rsidRPr="00E9382E" w:rsidRDefault="00CD7BF0" w:rsidP="00E9382E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A28D0">
        <w:rPr>
          <w:rFonts w:ascii="Arial" w:hAnsi="Arial" w:cs="Arial"/>
          <w:sz w:val="24"/>
          <w:szCs w:val="24"/>
        </w:rPr>
        <w:t xml:space="preserve">zyby przednie i przednie boczne </w:t>
      </w:r>
      <w:r w:rsidR="00357341">
        <w:rPr>
          <w:rFonts w:ascii="Arial" w:hAnsi="Arial" w:cs="Arial"/>
          <w:sz w:val="24"/>
          <w:szCs w:val="24"/>
        </w:rPr>
        <w:t xml:space="preserve">w drzwiach </w:t>
      </w:r>
      <w:r>
        <w:rPr>
          <w:rFonts w:ascii="Arial" w:hAnsi="Arial" w:cs="Arial"/>
          <w:sz w:val="24"/>
          <w:szCs w:val="24"/>
        </w:rPr>
        <w:t>maj</w:t>
      </w:r>
      <w:r w:rsidRPr="000A28D0">
        <w:rPr>
          <w:rFonts w:ascii="Arial" w:hAnsi="Arial" w:cs="Arial"/>
          <w:sz w:val="24"/>
          <w:szCs w:val="24"/>
        </w:rPr>
        <w:t>ą mieć minimalny współczynnik przepuszczalności światła nie mniejszy niż 70 %, potwierdzony homologacją.</w:t>
      </w:r>
    </w:p>
    <w:p w:rsidR="000C16A6" w:rsidRPr="003D0B61" w:rsidRDefault="000C16A6" w:rsidP="000C16A6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E9382E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 przedziału pasażerskiego</w:t>
      </w:r>
    </w:p>
    <w:p w:rsidR="000C16A6" w:rsidRPr="006D10B4" w:rsidRDefault="00CE32E1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przedziale pasażerskim muszą się znajdować dwa fotele dla pasażerów.</w:t>
      </w:r>
    </w:p>
    <w:p w:rsidR="000C16A6" w:rsidRPr="006C10F4" w:rsidRDefault="000C16A6" w:rsidP="005E0C21">
      <w:pPr>
        <w:widowControl/>
        <w:numPr>
          <w:ilvl w:val="0"/>
          <w:numId w:val="40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C10F4">
        <w:rPr>
          <w:rFonts w:ascii="Arial" w:hAnsi="Arial" w:cs="Arial"/>
          <w:sz w:val="24"/>
          <w:szCs w:val="24"/>
        </w:rPr>
        <w:t>Fotele muszą być wyposażone w zagłówki i 3-punktowe pasy bezpieczeństwa oraz regulację poziomą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Pr="006C10F4">
        <w:rPr>
          <w:rFonts w:ascii="Arial" w:hAnsi="Arial" w:cs="Arial"/>
          <w:sz w:val="24"/>
          <w:szCs w:val="24"/>
        </w:rPr>
        <w:t xml:space="preserve"> (oddalenie od fotela kierowcy i pasażer</w:t>
      </w:r>
      <w:r w:rsidR="00CE32E1">
        <w:rPr>
          <w:rFonts w:ascii="Arial" w:hAnsi="Arial" w:cs="Arial"/>
          <w:sz w:val="24"/>
          <w:szCs w:val="24"/>
        </w:rPr>
        <w:t>a</w:t>
      </w:r>
      <w:r w:rsidRPr="006C10F4">
        <w:rPr>
          <w:rFonts w:ascii="Arial" w:hAnsi="Arial" w:cs="Arial"/>
          <w:sz w:val="24"/>
          <w:szCs w:val="24"/>
        </w:rPr>
        <w:t xml:space="preserve"> siedząc</w:t>
      </w:r>
      <w:r w:rsidR="00CE32E1">
        <w:rPr>
          <w:rFonts w:ascii="Arial" w:hAnsi="Arial" w:cs="Arial"/>
          <w:sz w:val="24"/>
          <w:szCs w:val="24"/>
        </w:rPr>
        <w:t>ego</w:t>
      </w:r>
      <w:r w:rsidRPr="006C10F4">
        <w:rPr>
          <w:rFonts w:ascii="Arial" w:hAnsi="Arial" w:cs="Arial"/>
          <w:sz w:val="24"/>
          <w:szCs w:val="24"/>
        </w:rPr>
        <w:t xml:space="preserve"> obok kierowcy) i muszą być wyposażone w podłokietniki w układzie:</w:t>
      </w:r>
    </w:p>
    <w:p w:rsidR="000C16A6" w:rsidRPr="00783878" w:rsidRDefault="000C16A6" w:rsidP="000C16A6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w konstrukcję </w:t>
      </w:r>
      <w:r>
        <w:rPr>
          <w:rFonts w:ascii="Arial" w:hAnsi="Arial" w:cs="Arial"/>
          <w:sz w:val="24"/>
          <w:szCs w:val="24"/>
        </w:rPr>
        <w:t>drzwi</w:t>
      </w:r>
      <w:r w:rsidRPr="00783878">
        <w:rPr>
          <w:rFonts w:ascii="Arial" w:hAnsi="Arial" w:cs="Arial"/>
          <w:sz w:val="24"/>
          <w:szCs w:val="24"/>
        </w:rPr>
        <w:t xml:space="preserve"> boczn</w:t>
      </w:r>
      <w:r>
        <w:rPr>
          <w:rFonts w:ascii="Arial" w:hAnsi="Arial" w:cs="Arial"/>
          <w:sz w:val="24"/>
          <w:szCs w:val="24"/>
        </w:rPr>
        <w:t>ych</w:t>
      </w:r>
      <w:r w:rsidRPr="00783878">
        <w:rPr>
          <w:rFonts w:ascii="Arial" w:hAnsi="Arial" w:cs="Arial"/>
          <w:sz w:val="24"/>
          <w:szCs w:val="24"/>
        </w:rPr>
        <w:t>);</w:t>
      </w:r>
    </w:p>
    <w:p w:rsidR="000C16A6" w:rsidRDefault="000C16A6" w:rsidP="000C16A6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z prawej strony</w:t>
      </w:r>
      <w:r w:rsidRPr="0078387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783878">
        <w:rPr>
          <w:rFonts w:ascii="Arial" w:hAnsi="Arial" w:cs="Arial"/>
          <w:sz w:val="24"/>
          <w:szCs w:val="24"/>
        </w:rPr>
        <w:t xml:space="preserve">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w konstrukcję </w:t>
      </w:r>
      <w:r>
        <w:rPr>
          <w:rFonts w:ascii="Arial" w:hAnsi="Arial" w:cs="Arial"/>
          <w:sz w:val="24"/>
          <w:szCs w:val="24"/>
        </w:rPr>
        <w:t>drzwi</w:t>
      </w:r>
      <w:r w:rsidRPr="00783878">
        <w:rPr>
          <w:rFonts w:ascii="Arial" w:hAnsi="Arial" w:cs="Arial"/>
          <w:sz w:val="24"/>
          <w:szCs w:val="24"/>
        </w:rPr>
        <w:t xml:space="preserve"> boczn</w:t>
      </w:r>
      <w:r>
        <w:rPr>
          <w:rFonts w:ascii="Arial" w:hAnsi="Arial" w:cs="Arial"/>
          <w:sz w:val="24"/>
          <w:szCs w:val="24"/>
        </w:rPr>
        <w:t>ych</w:t>
      </w:r>
      <w:r w:rsidRPr="007838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C16A6" w:rsidRPr="00FF03C3" w:rsidRDefault="000C16A6" w:rsidP="005E0C21">
      <w:pPr>
        <w:widowControl/>
        <w:numPr>
          <w:ilvl w:val="0"/>
          <w:numId w:val="40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3F0835">
        <w:rPr>
          <w:rFonts w:ascii="Arial" w:hAnsi="Arial" w:cs="Arial"/>
          <w:sz w:val="24"/>
          <w:szCs w:val="24"/>
        </w:rPr>
        <w:t xml:space="preserve">Dopuszcza się wyposażenie pojazdów w 3-osobową kanapę. </w:t>
      </w:r>
      <w:r>
        <w:rPr>
          <w:rFonts w:ascii="Arial" w:hAnsi="Arial" w:cs="Arial"/>
          <w:sz w:val="24"/>
          <w:szCs w:val="24"/>
        </w:rPr>
        <w:t xml:space="preserve">Wymagania </w:t>
      </w:r>
      <w:r w:rsidR="002C07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ów,</w:t>
      </w:r>
      <w:r w:rsidRPr="006753E5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>ów</w:t>
      </w:r>
      <w:r w:rsidR="002C07B1">
        <w:rPr>
          <w:rFonts w:ascii="Arial" w:hAnsi="Arial" w:cs="Arial"/>
          <w:sz w:val="24"/>
          <w:szCs w:val="24"/>
        </w:rPr>
        <w:t>, pasów bezpieczeństwa</w:t>
      </w:r>
      <w:r>
        <w:rPr>
          <w:rFonts w:ascii="Arial" w:hAnsi="Arial" w:cs="Arial"/>
          <w:sz w:val="24"/>
          <w:szCs w:val="24"/>
        </w:rPr>
        <w:t xml:space="preserve"> </w:t>
      </w:r>
      <w:r w:rsidRPr="006753E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</w:t>
      </w:r>
      <w:r w:rsidRPr="001D07DE">
        <w:rPr>
          <w:rFonts w:ascii="Arial" w:hAnsi="Arial" w:cs="Arial"/>
          <w:sz w:val="24"/>
          <w:szCs w:val="24"/>
        </w:rPr>
        <w:t>inimaln</w:t>
      </w:r>
      <w:r>
        <w:rPr>
          <w:rFonts w:ascii="Arial" w:hAnsi="Arial" w:cs="Arial"/>
          <w:sz w:val="24"/>
          <w:szCs w:val="24"/>
        </w:rPr>
        <w:t>ej</w:t>
      </w:r>
      <w:r w:rsidRPr="001D07DE">
        <w:rPr>
          <w:rFonts w:ascii="Arial" w:hAnsi="Arial" w:cs="Arial"/>
          <w:sz w:val="24"/>
          <w:szCs w:val="24"/>
        </w:rPr>
        <w:t xml:space="preserve"> 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od maksymalnego tylnego położenia foteli pasażerów siedzących w pierwszym rzędzie za kierowcą </w:t>
      </w:r>
      <w:r>
        <w:rPr>
          <w:rFonts w:ascii="Arial" w:hAnsi="Arial" w:cs="Arial"/>
          <w:sz w:val="24"/>
          <w:szCs w:val="24"/>
        </w:rPr>
        <w:t xml:space="preserve">pozostają jak dla pojedynczych foteli. 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Fotele pasażerów muszą spełniać wymagania </w:t>
      </w:r>
      <w:r w:rsidRPr="00CB258C">
        <w:rPr>
          <w:rFonts w:ascii="Arial" w:hAnsi="Arial" w:cs="Arial"/>
          <w:i/>
          <w:sz w:val="24"/>
          <w:szCs w:val="24"/>
        </w:rPr>
        <w:t xml:space="preserve">regulaminu nr 17 EKG ONZ „Jednolite przepisy dotyczące homologacji pojazdów w odniesieniu </w:t>
      </w:r>
      <w:r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do siedzeń, ich mocowań i zagłówków</w:t>
      </w:r>
      <w:r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BF624C" w:rsidRDefault="00BF624C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przedziale pasażerskim musi być zamontowany rozkładany stolik </w:t>
      </w:r>
      <w:r w:rsidR="0024668D">
        <w:rPr>
          <w:rFonts w:ascii="Arial" w:hAnsi="Arial" w:cs="Arial"/>
          <w:sz w:val="24"/>
          <w:szCs w:val="24"/>
        </w:rPr>
        <w:t xml:space="preserve">z lampką </w:t>
      </w:r>
      <w:r w:rsidR="0024668D">
        <w:rPr>
          <w:rFonts w:ascii="Arial" w:hAnsi="Arial" w:cs="Arial"/>
          <w:sz w:val="24"/>
          <w:szCs w:val="24"/>
        </w:rPr>
        <w:br/>
        <w:t xml:space="preserve">do czytania o regulowanej wysokości, </w:t>
      </w:r>
      <w:r>
        <w:rPr>
          <w:rFonts w:ascii="Arial" w:hAnsi="Arial" w:cs="Arial"/>
          <w:sz w:val="24"/>
          <w:szCs w:val="24"/>
        </w:rPr>
        <w:t>o wymiarach blatu minimum 40</w:t>
      </w:r>
      <w:r w:rsidR="009803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x 6</w:t>
      </w:r>
      <w:r w:rsidR="009803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9803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m </w:t>
      </w:r>
      <w:r w:rsidR="0024668D">
        <w:rPr>
          <w:rFonts w:ascii="Arial" w:hAnsi="Arial" w:cs="Arial"/>
          <w:sz w:val="24"/>
          <w:szCs w:val="24"/>
        </w:rPr>
        <w:t>umożliwiającym pracę na dokumentach</w:t>
      </w:r>
      <w:r w:rsidR="002F049C">
        <w:rPr>
          <w:rFonts w:ascii="Arial" w:hAnsi="Arial" w:cs="Arial"/>
          <w:sz w:val="24"/>
          <w:szCs w:val="24"/>
        </w:rPr>
        <w:t xml:space="preserve">. Sposób zamocowania stolika musi umożliwiać pracę na </w:t>
      </w:r>
      <w:r w:rsidR="00281079">
        <w:rPr>
          <w:rFonts w:ascii="Arial" w:hAnsi="Arial" w:cs="Arial"/>
          <w:sz w:val="24"/>
          <w:szCs w:val="24"/>
        </w:rPr>
        <w:t>dokumentach</w:t>
      </w:r>
      <w:r w:rsidR="002F049C">
        <w:rPr>
          <w:rFonts w:ascii="Arial" w:hAnsi="Arial" w:cs="Arial"/>
          <w:sz w:val="24"/>
          <w:szCs w:val="24"/>
        </w:rPr>
        <w:t xml:space="preserve"> podczas jazdy.</w:t>
      </w:r>
    </w:p>
    <w:p w:rsidR="000C16A6" w:rsidRPr="00157055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z prawej oraz lewej strony musza być w wyposażone drzwi </w:t>
      </w:r>
      <w:r w:rsidR="00281079" w:rsidRPr="00157055">
        <w:rPr>
          <w:rFonts w:ascii="Arial" w:hAnsi="Arial" w:cs="Arial"/>
          <w:sz w:val="24"/>
          <w:szCs w:val="24"/>
        </w:rPr>
        <w:t xml:space="preserve">boczne </w:t>
      </w:r>
      <w:r w:rsidRPr="00157055">
        <w:rPr>
          <w:rFonts w:ascii="Arial" w:hAnsi="Arial" w:cs="Arial"/>
          <w:sz w:val="24"/>
          <w:szCs w:val="24"/>
        </w:rPr>
        <w:lastRenderedPageBreak/>
        <w:t>przesuw</w:t>
      </w:r>
      <w:r w:rsidR="00281079">
        <w:rPr>
          <w:rFonts w:ascii="Arial" w:hAnsi="Arial" w:cs="Arial"/>
          <w:sz w:val="24"/>
          <w:szCs w:val="24"/>
        </w:rPr>
        <w:t>a</w:t>
      </w:r>
      <w:r w:rsidRPr="00157055">
        <w:rPr>
          <w:rFonts w:ascii="Arial" w:hAnsi="Arial" w:cs="Arial"/>
          <w:sz w:val="24"/>
          <w:szCs w:val="24"/>
        </w:rPr>
        <w:t xml:space="preserve">ne </w:t>
      </w:r>
      <w:r w:rsidR="00281079" w:rsidRPr="00157055">
        <w:rPr>
          <w:rFonts w:ascii="Arial" w:hAnsi="Arial" w:cs="Arial"/>
          <w:sz w:val="24"/>
          <w:szCs w:val="24"/>
        </w:rPr>
        <w:t>poziomo wzdłuż karoserii do tyłu pojazdu</w:t>
      </w:r>
      <w:r w:rsidR="00281079">
        <w:rPr>
          <w:rFonts w:ascii="Arial" w:hAnsi="Arial" w:cs="Arial"/>
          <w:sz w:val="24"/>
          <w:szCs w:val="24"/>
        </w:rPr>
        <w:t>,</w:t>
      </w:r>
      <w:r w:rsidR="00281079" w:rsidRPr="00157055">
        <w:rPr>
          <w:rFonts w:ascii="Arial" w:hAnsi="Arial" w:cs="Arial"/>
          <w:sz w:val="24"/>
          <w:szCs w:val="24"/>
        </w:rPr>
        <w:t xml:space="preserve"> </w:t>
      </w:r>
      <w:r w:rsidR="00281079">
        <w:rPr>
          <w:rFonts w:ascii="Arial" w:hAnsi="Arial" w:cs="Arial"/>
          <w:sz w:val="24"/>
          <w:szCs w:val="24"/>
        </w:rPr>
        <w:t>z</w:t>
      </w:r>
      <w:r w:rsidR="00281079" w:rsidRPr="00157055">
        <w:rPr>
          <w:rFonts w:ascii="Arial" w:hAnsi="Arial" w:cs="Arial"/>
          <w:sz w:val="24"/>
          <w:szCs w:val="24"/>
        </w:rPr>
        <w:t xml:space="preserve"> </w:t>
      </w:r>
      <w:r w:rsidR="00281079">
        <w:rPr>
          <w:rFonts w:ascii="Arial" w:hAnsi="Arial" w:cs="Arial"/>
          <w:sz w:val="24"/>
          <w:szCs w:val="24"/>
        </w:rPr>
        <w:t xml:space="preserve">oszklonym </w:t>
      </w:r>
      <w:r w:rsidR="00281079" w:rsidRPr="00157055">
        <w:rPr>
          <w:rFonts w:ascii="Arial" w:hAnsi="Arial" w:cs="Arial"/>
          <w:sz w:val="24"/>
          <w:szCs w:val="24"/>
        </w:rPr>
        <w:t>okn</w:t>
      </w:r>
      <w:r w:rsidR="00281079">
        <w:rPr>
          <w:rFonts w:ascii="Arial" w:hAnsi="Arial" w:cs="Arial"/>
          <w:sz w:val="24"/>
          <w:szCs w:val="24"/>
        </w:rPr>
        <w:t>em</w:t>
      </w:r>
      <w:r w:rsidRPr="00157055">
        <w:rPr>
          <w:rFonts w:ascii="Arial" w:hAnsi="Arial" w:cs="Arial"/>
          <w:sz w:val="24"/>
          <w:szCs w:val="24"/>
        </w:rPr>
        <w:t>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 xml:space="preserve">W przedziale pasażerskim, </w:t>
      </w:r>
      <w:r>
        <w:rPr>
          <w:rFonts w:ascii="Arial" w:hAnsi="Arial" w:cs="Arial"/>
          <w:sz w:val="24"/>
          <w:szCs w:val="24"/>
        </w:rPr>
        <w:t>muszą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2C07B1">
        <w:rPr>
          <w:rFonts w:ascii="Arial" w:hAnsi="Arial" w:cs="Arial"/>
          <w:sz w:val="24"/>
          <w:szCs w:val="24"/>
        </w:rPr>
        <w:t>2</w:t>
      </w:r>
      <w:r w:rsidRPr="002C4BB1">
        <w:rPr>
          <w:rFonts w:ascii="Arial" w:hAnsi="Arial" w:cs="Arial"/>
          <w:sz w:val="24"/>
          <w:szCs w:val="24"/>
        </w:rPr>
        <w:t xml:space="preserve"> uchwyty (wieszaki) umożliwiające zawieszenie ubrań wierzchnich (marynarek, kurtek, płaszczy itp.). Jeżeli w celu zamocowania ww. wieszaków konieczne jest zamontowanie dodatkowego wzmocnienia (np. metalowej podstawy dla wieszaków) do ściany bocznej pojazdu, należy taki element osłonić okładziną tapicerską identyczną </w:t>
      </w:r>
      <w:r w:rsidRPr="002C4BB1">
        <w:rPr>
          <w:rFonts w:ascii="Arial" w:hAnsi="Arial" w:cs="Arial"/>
          <w:sz w:val="24"/>
          <w:szCs w:val="24"/>
        </w:rPr>
        <w:br/>
        <w:t>z okładziną dachu.</w:t>
      </w:r>
    </w:p>
    <w:p w:rsidR="000C16A6" w:rsidRPr="00E049C7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wyposażone, w co najmniej </w:t>
      </w:r>
      <w:r w:rsidR="002C07B1">
        <w:rPr>
          <w:rFonts w:ascii="Arial" w:hAnsi="Arial" w:cs="Arial"/>
          <w:sz w:val="24"/>
          <w:szCs w:val="24"/>
        </w:rPr>
        <w:t>jeden</w:t>
      </w:r>
      <w:r w:rsidRPr="00E049C7">
        <w:rPr>
          <w:rFonts w:ascii="Arial" w:hAnsi="Arial" w:cs="Arial"/>
          <w:sz w:val="24"/>
          <w:szCs w:val="24"/>
        </w:rPr>
        <w:t xml:space="preserve"> punkt świetln</w:t>
      </w:r>
      <w:r w:rsidR="002C07B1">
        <w:rPr>
          <w:rFonts w:ascii="Arial" w:hAnsi="Arial" w:cs="Arial"/>
          <w:sz w:val="24"/>
          <w:szCs w:val="24"/>
        </w:rPr>
        <w:t xml:space="preserve">y </w:t>
      </w:r>
      <w:r w:rsidR="002C07B1">
        <w:rPr>
          <w:rFonts w:ascii="Arial" w:hAnsi="Arial" w:cs="Arial"/>
          <w:sz w:val="24"/>
          <w:szCs w:val="24"/>
        </w:rPr>
        <w:br/>
        <w:t>z możliwością włączania</w:t>
      </w:r>
      <w:r w:rsidRPr="00E049C7">
        <w:rPr>
          <w:rFonts w:ascii="Arial" w:hAnsi="Arial" w:cs="Arial"/>
          <w:sz w:val="24"/>
          <w:szCs w:val="24"/>
        </w:rPr>
        <w:t xml:space="preserve"> z miejsca kierowcy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>
        <w:rPr>
          <w:rFonts w:ascii="Arial" w:hAnsi="Arial" w:cs="Arial"/>
          <w:szCs w:val="24"/>
        </w:rPr>
        <w:t>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Przedział pasażerski musi być oddzielony </w:t>
      </w:r>
      <w:r>
        <w:rPr>
          <w:rFonts w:ascii="Arial" w:hAnsi="Arial" w:cs="Arial"/>
          <w:sz w:val="24"/>
          <w:szCs w:val="24"/>
        </w:rPr>
        <w:t xml:space="preserve">od przedziału </w:t>
      </w:r>
      <w:r w:rsidR="00440585">
        <w:rPr>
          <w:rFonts w:ascii="Arial" w:hAnsi="Arial" w:cs="Arial"/>
          <w:sz w:val="24"/>
          <w:szCs w:val="24"/>
        </w:rPr>
        <w:t>serwisowe</w:t>
      </w:r>
      <w:r>
        <w:rPr>
          <w:rFonts w:ascii="Arial" w:hAnsi="Arial" w:cs="Arial"/>
          <w:sz w:val="24"/>
          <w:szCs w:val="24"/>
        </w:rPr>
        <w:t>go przegrodą</w:t>
      </w:r>
      <w:r w:rsidRPr="002D49EA">
        <w:rPr>
          <w:rFonts w:ascii="Arial" w:hAnsi="Arial" w:cs="Arial"/>
          <w:sz w:val="24"/>
          <w:szCs w:val="24"/>
        </w:rPr>
        <w:t xml:space="preserve"> mocowaną na stałe do ścian bocznych, sufitu oraz </w:t>
      </w:r>
      <w:r>
        <w:rPr>
          <w:rFonts w:ascii="Arial" w:hAnsi="Arial" w:cs="Arial"/>
          <w:sz w:val="24"/>
          <w:szCs w:val="24"/>
        </w:rPr>
        <w:t xml:space="preserve">do </w:t>
      </w:r>
      <w:r w:rsidRPr="002D49EA">
        <w:rPr>
          <w:rFonts w:ascii="Arial" w:hAnsi="Arial" w:cs="Arial"/>
          <w:sz w:val="24"/>
          <w:szCs w:val="24"/>
        </w:rPr>
        <w:t>podłogi pojazdu.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Przegroda</w:t>
      </w:r>
      <w:r w:rsidRPr="00C2164B">
        <w:rPr>
          <w:rFonts w:ascii="Arial" w:hAnsi="Arial" w:cs="Arial"/>
          <w:sz w:val="24"/>
          <w:szCs w:val="24"/>
        </w:rPr>
        <w:t xml:space="preserve"> oddzielająca przedział pasażerski od przedziału </w:t>
      </w:r>
      <w:r w:rsidR="00440585">
        <w:rPr>
          <w:rFonts w:ascii="Arial" w:hAnsi="Arial" w:cs="Arial"/>
          <w:sz w:val="24"/>
          <w:szCs w:val="24"/>
        </w:rPr>
        <w:t xml:space="preserve">serwisowego </w:t>
      </w:r>
      <w:r>
        <w:rPr>
          <w:rFonts w:ascii="Arial" w:hAnsi="Arial" w:cs="Arial"/>
          <w:sz w:val="24"/>
          <w:szCs w:val="24"/>
        </w:rPr>
        <w:t xml:space="preserve">musi </w:t>
      </w:r>
      <w:r w:rsidRPr="00C2164B">
        <w:rPr>
          <w:rFonts w:ascii="Arial" w:hAnsi="Arial" w:cs="Arial"/>
          <w:sz w:val="24"/>
          <w:szCs w:val="24"/>
        </w:rPr>
        <w:t>wypełni</w:t>
      </w:r>
      <w:r>
        <w:rPr>
          <w:rFonts w:ascii="Arial" w:hAnsi="Arial" w:cs="Arial"/>
          <w:sz w:val="24"/>
          <w:szCs w:val="24"/>
        </w:rPr>
        <w:t>ać</w:t>
      </w:r>
      <w:r w:rsidRPr="00C2164B">
        <w:rPr>
          <w:rFonts w:ascii="Arial" w:hAnsi="Arial" w:cs="Arial"/>
          <w:sz w:val="24"/>
          <w:szCs w:val="24"/>
        </w:rPr>
        <w:t xml:space="preserve"> w całości przestrzeń pomiędzy podłogą, ścianami bocznymi i sufitem </w:t>
      </w:r>
      <w:r>
        <w:rPr>
          <w:rFonts w:ascii="Arial" w:hAnsi="Arial" w:cs="Arial"/>
          <w:sz w:val="24"/>
          <w:szCs w:val="24"/>
        </w:rPr>
        <w:br/>
        <w:t>a</w:t>
      </w:r>
      <w:r w:rsidRPr="00C2164B">
        <w:rPr>
          <w:rFonts w:ascii="Arial" w:hAnsi="Arial" w:cs="Arial"/>
          <w:sz w:val="24"/>
          <w:szCs w:val="24"/>
        </w:rPr>
        <w:t xml:space="preserve"> zastosowane rozwiązanie nie </w:t>
      </w:r>
      <w:r>
        <w:rPr>
          <w:rFonts w:ascii="Arial" w:hAnsi="Arial" w:cs="Arial"/>
          <w:sz w:val="24"/>
          <w:szCs w:val="24"/>
        </w:rPr>
        <w:t>moż</w:t>
      </w:r>
      <w:r w:rsidRPr="00C2164B">
        <w:rPr>
          <w:rFonts w:ascii="Arial" w:hAnsi="Arial" w:cs="Arial"/>
          <w:sz w:val="24"/>
          <w:szCs w:val="24"/>
        </w:rPr>
        <w:t>e zagraża</w:t>
      </w:r>
      <w:r>
        <w:rPr>
          <w:rFonts w:ascii="Arial" w:hAnsi="Arial" w:cs="Arial"/>
          <w:sz w:val="24"/>
          <w:szCs w:val="24"/>
        </w:rPr>
        <w:t>ć</w:t>
      </w:r>
      <w:r w:rsidRPr="00C2164B">
        <w:rPr>
          <w:rFonts w:ascii="Arial" w:hAnsi="Arial" w:cs="Arial"/>
          <w:sz w:val="24"/>
          <w:szCs w:val="24"/>
        </w:rPr>
        <w:t xml:space="preserve"> bezpieczeństwu podróżujących pasażerów</w:t>
      </w:r>
      <w:r>
        <w:rPr>
          <w:rFonts w:ascii="Arial" w:hAnsi="Arial" w:cs="Arial"/>
          <w:sz w:val="24"/>
          <w:szCs w:val="24"/>
        </w:rPr>
        <w:t>.</w:t>
      </w:r>
    </w:p>
    <w:p w:rsidR="000C16A6" w:rsidRPr="00736D55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36D55">
        <w:rPr>
          <w:rFonts w:ascii="Arial" w:hAnsi="Arial" w:cs="Arial"/>
          <w:sz w:val="24"/>
          <w:szCs w:val="24"/>
        </w:rPr>
        <w:t xml:space="preserve">Wytrzymałość </w:t>
      </w:r>
      <w:r>
        <w:rPr>
          <w:rFonts w:ascii="Arial" w:hAnsi="Arial" w:cs="Arial"/>
          <w:sz w:val="24"/>
          <w:szCs w:val="24"/>
        </w:rPr>
        <w:t>p</w:t>
      </w:r>
      <w:r w:rsidRPr="00736D55">
        <w:rPr>
          <w:rFonts w:ascii="Arial" w:hAnsi="Arial" w:cs="Arial"/>
          <w:sz w:val="24"/>
          <w:szCs w:val="24"/>
        </w:rPr>
        <w:t>rzegrod</w:t>
      </w:r>
      <w:r>
        <w:rPr>
          <w:rFonts w:ascii="Arial" w:hAnsi="Arial" w:cs="Arial"/>
          <w:sz w:val="24"/>
          <w:szCs w:val="24"/>
        </w:rPr>
        <w:t>y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być zgodna z wytrzymałością </w:t>
      </w:r>
      <w:r w:rsidRPr="00736D55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ą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 xml:space="preserve">w </w:t>
      </w:r>
      <w:r w:rsidRPr="00C91D8C">
        <w:rPr>
          <w:rFonts w:ascii="Arial" w:hAnsi="Arial" w:cs="Arial"/>
          <w:i/>
          <w:sz w:val="24"/>
          <w:szCs w:val="24"/>
        </w:rPr>
        <w:t>rozporządzeniu</w:t>
      </w:r>
      <w:r>
        <w:rPr>
          <w:rFonts w:ascii="Arial" w:hAnsi="Arial" w:cs="Arial"/>
          <w:sz w:val="24"/>
          <w:szCs w:val="24"/>
        </w:rPr>
        <w:t>, o którym mowa w części I pkt 1 lit. d) tiret 2</w:t>
      </w:r>
      <w:r w:rsidRPr="00736D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36D55">
        <w:rPr>
          <w:rFonts w:ascii="Arial" w:hAnsi="Arial" w:cs="Arial"/>
          <w:sz w:val="24"/>
          <w:szCs w:val="24"/>
        </w:rPr>
        <w:t xml:space="preserve"> spełnienie tych wymagań powinno być potwierd</w:t>
      </w:r>
      <w:r>
        <w:rPr>
          <w:rFonts w:ascii="Arial" w:hAnsi="Arial" w:cs="Arial"/>
          <w:sz w:val="24"/>
          <w:szCs w:val="24"/>
        </w:rPr>
        <w:t xml:space="preserve">zone przez jednostkę uprawnioną </w:t>
      </w:r>
      <w:r w:rsidRPr="00736D5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prowadzenia badań homologacyjnych typu WE pojazdu/typu pojazdu</w:t>
      </w:r>
      <w:r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kategorii</w:t>
      </w:r>
      <w:r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</w:t>
      </w:r>
      <w:r w:rsidR="00440585">
        <w:rPr>
          <w:rFonts w:ascii="Arial" w:hAnsi="Arial" w:cs="Arial"/>
          <w:sz w:val="24"/>
          <w:szCs w:val="24"/>
        </w:rPr>
        <w:t xml:space="preserve">serwisowej </w:t>
      </w:r>
      <w:r>
        <w:rPr>
          <w:rFonts w:ascii="Arial" w:hAnsi="Arial" w:cs="Arial"/>
          <w:sz w:val="24"/>
          <w:szCs w:val="24"/>
        </w:rPr>
        <w:t xml:space="preserve">musi znajdować </w:t>
      </w:r>
      <w:r>
        <w:rPr>
          <w:rFonts w:ascii="Arial" w:hAnsi="Arial" w:cs="Arial"/>
          <w:sz w:val="24"/>
          <w:szCs w:val="24"/>
        </w:rPr>
        <w:br/>
        <w:t>się okienko umożliwiające obserwacje przestrzeni ładunkowej.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7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0C16A6" w:rsidRPr="00BD58AB" w:rsidRDefault="000C16A6" w:rsidP="000C16A6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C16A6" w:rsidRPr="00F315C8" w:rsidRDefault="000C16A6" w:rsidP="000C16A6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 xml:space="preserve">o możliwości zastosowania tylko i wyłącznie jednego koloru i rodzaju materiału. </w:t>
      </w:r>
    </w:p>
    <w:p w:rsidR="000C16A6" w:rsidRPr="00F315C8" w:rsidRDefault="00452070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 muszą być wyposażone w boczki, zgodne z ofertą producenta.</w:t>
      </w:r>
    </w:p>
    <w:p w:rsidR="000C16A6" w:rsidRDefault="0040750B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Szyby w drzwiach muszą być</w:t>
      </w:r>
      <w:r w:rsidR="000C16A6">
        <w:rPr>
          <w:rFonts w:ascii="Arial" w:hAnsi="Arial" w:cs="Arial"/>
          <w:sz w:val="24"/>
          <w:szCs w:val="24"/>
        </w:rPr>
        <w:t>:</w:t>
      </w:r>
    </w:p>
    <w:p w:rsidR="000C16A6" w:rsidRDefault="000C16A6" w:rsidP="005E0C21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0A28D0">
        <w:rPr>
          <w:rFonts w:ascii="Arial" w:hAnsi="Arial" w:cs="Arial"/>
          <w:sz w:val="24"/>
          <w:szCs w:val="24"/>
        </w:rPr>
        <w:t>odbijające promienie słoneczne</w:t>
      </w:r>
      <w:r>
        <w:rPr>
          <w:rFonts w:ascii="Arial" w:hAnsi="Arial" w:cs="Arial"/>
          <w:sz w:val="24"/>
          <w:szCs w:val="24"/>
        </w:rPr>
        <w:t>;</w:t>
      </w:r>
    </w:p>
    <w:p w:rsidR="000C16A6" w:rsidRPr="000A28D0" w:rsidRDefault="000C16A6" w:rsidP="005E0C21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zaciemnione – </w:t>
      </w:r>
      <w:r w:rsidRPr="000A28D0">
        <w:rPr>
          <w:rFonts w:ascii="Arial" w:hAnsi="Arial" w:cs="Arial"/>
          <w:sz w:val="24"/>
          <w:szCs w:val="24"/>
        </w:rPr>
        <w:t xml:space="preserve">współczynnik </w:t>
      </w:r>
      <w:r>
        <w:rPr>
          <w:rFonts w:ascii="Arial" w:hAnsi="Arial" w:cs="Arial"/>
          <w:sz w:val="24"/>
          <w:szCs w:val="24"/>
        </w:rPr>
        <w:t xml:space="preserve">przepuszczalności światła </w:t>
      </w:r>
      <w:r w:rsidRPr="000A28D0">
        <w:rPr>
          <w:rFonts w:ascii="Arial" w:hAnsi="Arial" w:cs="Arial"/>
          <w:sz w:val="24"/>
          <w:szCs w:val="24"/>
        </w:rPr>
        <w:t xml:space="preserve">nie mniejszy </w:t>
      </w:r>
      <w:r>
        <w:rPr>
          <w:rFonts w:ascii="Arial" w:hAnsi="Arial" w:cs="Arial"/>
          <w:sz w:val="24"/>
          <w:szCs w:val="24"/>
        </w:rPr>
        <w:br/>
      </w:r>
      <w:r w:rsidRPr="000A28D0">
        <w:rPr>
          <w:rFonts w:ascii="Arial" w:hAnsi="Arial" w:cs="Arial"/>
          <w:sz w:val="24"/>
          <w:szCs w:val="24"/>
        </w:rPr>
        <w:t xml:space="preserve">niż </w:t>
      </w:r>
      <w:r w:rsidR="0045207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 %</w:t>
      </w:r>
      <w:r w:rsidRPr="000A28D0">
        <w:rPr>
          <w:rFonts w:ascii="Arial" w:hAnsi="Arial" w:cs="Arial"/>
          <w:sz w:val="24"/>
          <w:szCs w:val="24"/>
        </w:rPr>
        <w:t xml:space="preserve">, umożliwiające poruszanie się po drogach publicznych zgodnie </w:t>
      </w:r>
      <w:r>
        <w:rPr>
          <w:rFonts w:ascii="Arial" w:hAnsi="Arial" w:cs="Arial"/>
          <w:sz w:val="24"/>
          <w:szCs w:val="24"/>
        </w:rPr>
        <w:br/>
      </w:r>
      <w:r w:rsidRPr="000A28D0">
        <w:rPr>
          <w:rFonts w:ascii="Arial" w:hAnsi="Arial" w:cs="Arial"/>
          <w:sz w:val="24"/>
          <w:szCs w:val="24"/>
        </w:rPr>
        <w:t>z obowiązującymi przepisami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Pr="000A28D0">
        <w:rPr>
          <w:rFonts w:ascii="Arial" w:hAnsi="Arial" w:cs="Arial"/>
          <w:sz w:val="24"/>
          <w:szCs w:val="24"/>
        </w:rPr>
        <w:t xml:space="preserve">. 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8B146F">
        <w:rPr>
          <w:rFonts w:ascii="Arial" w:hAnsi="Arial" w:cs="Arial"/>
          <w:sz w:val="24"/>
          <w:szCs w:val="24"/>
        </w:rPr>
        <w:t xml:space="preserve">Podłoga przedziału pasażerskiego musi być obita wykładziną antypoślizgową. </w:t>
      </w:r>
      <w:r w:rsidRPr="008B146F">
        <w:rPr>
          <w:rFonts w:ascii="Arial" w:hAnsi="Arial" w:cs="Arial"/>
          <w:sz w:val="24"/>
          <w:szCs w:val="24"/>
        </w:rPr>
        <w:lastRenderedPageBreak/>
        <w:t xml:space="preserve">Kolor zostanie ustalony z Zamawiającym z gamy minimum dwóch propozycji przedstawionych przez wykonawcę – przed podpisaniem umowy. Dopuszcza </w:t>
      </w:r>
      <w:r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Pr="008B146F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  <w:r w:rsidRPr="008B146F">
        <w:rPr>
          <w:rStyle w:val="Odwoanieprzypisudolnego"/>
          <w:rFonts w:ascii="Arial" w:hAnsi="Arial" w:cs="Arial"/>
          <w:sz w:val="24"/>
          <w:szCs w:val="24"/>
        </w:rPr>
        <w:footnoteReference w:id="39"/>
      </w:r>
    </w:p>
    <w:p w:rsidR="000C16A6" w:rsidRPr="00BD58AB" w:rsidRDefault="000C16A6" w:rsidP="000C16A6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C16A6" w:rsidRPr="00F315C8" w:rsidRDefault="000C16A6" w:rsidP="000C16A6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DE20C5" w:rsidRPr="003D0B61" w:rsidRDefault="00DE20C5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2763A8">
        <w:rPr>
          <w:rFonts w:ascii="Arial" w:hAnsi="Arial" w:cs="Arial"/>
          <w:color w:val="auto"/>
          <w:sz w:val="24"/>
          <w:szCs w:val="24"/>
        </w:rPr>
        <w:t>I</w:t>
      </w:r>
      <w:r w:rsidR="00B500B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</w:t>
      </w:r>
      <w:r w:rsidR="000C21A5" w:rsidRPr="003D0B61">
        <w:rPr>
          <w:rFonts w:ascii="Arial" w:hAnsi="Arial" w:cs="Arial"/>
          <w:color w:val="auto"/>
          <w:sz w:val="24"/>
          <w:szCs w:val="24"/>
        </w:rPr>
        <w:t xml:space="preserve"> przedziału </w:t>
      </w:r>
      <w:r w:rsidR="00440585" w:rsidRPr="00440585">
        <w:rPr>
          <w:rFonts w:ascii="Arial" w:hAnsi="Arial" w:cs="Arial"/>
          <w:color w:val="auto"/>
          <w:sz w:val="24"/>
          <w:szCs w:val="24"/>
        </w:rPr>
        <w:t>serwisowego</w:t>
      </w:r>
    </w:p>
    <w:p w:rsidR="00C5749D" w:rsidRDefault="00C5749D" w:rsidP="005E1C5C">
      <w:pPr>
        <w:numPr>
          <w:ilvl w:val="0"/>
          <w:numId w:val="19"/>
        </w:numPr>
        <w:shd w:val="clear" w:color="auto" w:fill="FFFFFF"/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</w:t>
      </w:r>
      <w:r w:rsidRPr="00E569B9">
        <w:rPr>
          <w:rFonts w:ascii="Arial" w:hAnsi="Arial" w:cs="Arial"/>
          <w:sz w:val="24"/>
          <w:szCs w:val="24"/>
        </w:rPr>
        <w:t xml:space="preserve">przedziału </w:t>
      </w:r>
      <w:r w:rsidR="00712F82">
        <w:rPr>
          <w:rFonts w:ascii="Arial" w:hAnsi="Arial" w:cs="Arial"/>
          <w:sz w:val="24"/>
          <w:szCs w:val="24"/>
        </w:rPr>
        <w:t>serwisowego</w:t>
      </w:r>
      <w:r>
        <w:rPr>
          <w:rFonts w:ascii="Arial" w:hAnsi="Arial" w:cs="Arial"/>
          <w:sz w:val="24"/>
          <w:szCs w:val="24"/>
        </w:rPr>
        <w:t>:</w:t>
      </w:r>
    </w:p>
    <w:p w:rsidR="00C5749D" w:rsidRPr="006B745B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długość 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2</w:t>
      </w:r>
      <w:r w:rsidR="006718F5">
        <w:rPr>
          <w:rFonts w:ascii="Arial" w:hAnsi="Arial" w:cs="Arial"/>
          <w:color w:val="000000" w:themeColor="text1"/>
          <w:sz w:val="24"/>
          <w:szCs w:val="24"/>
        </w:rPr>
        <w:t> 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  <w:r w:rsidR="009C457E" w:rsidRPr="006B745B">
        <w:rPr>
          <w:rFonts w:ascii="Arial" w:hAnsi="Arial" w:cs="Arial"/>
          <w:color w:val="000000" w:themeColor="text1"/>
          <w:sz w:val="24"/>
          <w:szCs w:val="24"/>
        </w:rPr>
        <w:t xml:space="preserve"> niewymagana na całej wysokości przedziału bagażowego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749D" w:rsidRPr="00FC424E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>wysokość minimum 1 500 mm</w:t>
      </w:r>
      <w:r>
        <w:rPr>
          <w:rFonts w:ascii="Arial" w:hAnsi="Arial" w:cs="Arial"/>
          <w:sz w:val="24"/>
          <w:szCs w:val="24"/>
        </w:rPr>
        <w:t>;</w:t>
      </w:r>
    </w:p>
    <w:p w:rsidR="00C5749D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pojemność 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4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6B74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FA78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7CA8" w:rsidRDefault="00C37CA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5D4764">
        <w:rPr>
          <w:rFonts w:ascii="Arial" w:hAnsi="Arial" w:cs="Arial"/>
          <w:sz w:val="24"/>
          <w:szCs w:val="24"/>
        </w:rPr>
        <w:t>serwisowym</w:t>
      </w:r>
      <w:r w:rsidRPr="002D49EA">
        <w:rPr>
          <w:rFonts w:ascii="Arial" w:hAnsi="Arial" w:cs="Arial"/>
          <w:sz w:val="24"/>
          <w:szCs w:val="24"/>
        </w:rPr>
        <w:t xml:space="preserve"> muszą znajdować się </w:t>
      </w:r>
      <w:r w:rsidR="00436068">
        <w:rPr>
          <w:rFonts w:ascii="Arial" w:hAnsi="Arial" w:cs="Arial"/>
          <w:sz w:val="24"/>
          <w:szCs w:val="24"/>
        </w:rPr>
        <w:t>elementy do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436068">
        <w:rPr>
          <w:rFonts w:ascii="Arial" w:hAnsi="Arial" w:cs="Arial"/>
          <w:sz w:val="24"/>
          <w:szCs w:val="24"/>
        </w:rPr>
        <w:t>mocowa</w:t>
      </w:r>
      <w:r w:rsidRPr="002D49EA">
        <w:rPr>
          <w:rFonts w:ascii="Arial" w:hAnsi="Arial" w:cs="Arial"/>
          <w:sz w:val="24"/>
          <w:szCs w:val="24"/>
        </w:rPr>
        <w:t>nia ładunku.</w:t>
      </w:r>
    </w:p>
    <w:p w:rsidR="003214A7" w:rsidRDefault="0043606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4A7" w:rsidRPr="003214A7">
        <w:rPr>
          <w:rFonts w:ascii="Arial" w:hAnsi="Arial" w:cs="Arial"/>
          <w:sz w:val="24"/>
          <w:szCs w:val="24"/>
        </w:rPr>
        <w:t xml:space="preserve">lementy te </w:t>
      </w:r>
      <w:r>
        <w:rPr>
          <w:rFonts w:ascii="Arial" w:hAnsi="Arial" w:cs="Arial"/>
          <w:sz w:val="24"/>
          <w:szCs w:val="24"/>
        </w:rPr>
        <w:t xml:space="preserve">muszą </w:t>
      </w:r>
      <w:r w:rsidR="003214A7" w:rsidRPr="003214A7">
        <w:rPr>
          <w:rFonts w:ascii="Arial" w:hAnsi="Arial" w:cs="Arial"/>
          <w:sz w:val="24"/>
          <w:szCs w:val="24"/>
        </w:rPr>
        <w:t>odpowiada</w:t>
      </w:r>
      <w:r>
        <w:rPr>
          <w:rFonts w:ascii="Arial" w:hAnsi="Arial" w:cs="Arial"/>
          <w:sz w:val="24"/>
          <w:szCs w:val="24"/>
        </w:rPr>
        <w:t>ć</w:t>
      </w:r>
      <w:r w:rsidR="003214A7" w:rsidRPr="003214A7">
        <w:rPr>
          <w:rFonts w:ascii="Arial" w:hAnsi="Arial" w:cs="Arial"/>
          <w:sz w:val="24"/>
          <w:szCs w:val="24"/>
        </w:rPr>
        <w:t xml:space="preserve"> wymaganiom określonym w </w:t>
      </w:r>
      <w:r w:rsidR="003214A7" w:rsidRPr="00C91D8C">
        <w:rPr>
          <w:rFonts w:ascii="Arial" w:hAnsi="Arial" w:cs="Arial"/>
          <w:i/>
          <w:sz w:val="24"/>
          <w:szCs w:val="24"/>
        </w:rPr>
        <w:t>rozporządzeni</w:t>
      </w:r>
      <w:r w:rsidRPr="00C91D8C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o którym mowa w części I pkt 1 lit. d) tiret 2</w:t>
      </w:r>
      <w:r w:rsidR="003214A7" w:rsidRPr="003214A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</w:t>
      </w:r>
      <w:r w:rsidR="003214A7" w:rsidRPr="003214A7">
        <w:rPr>
          <w:rFonts w:ascii="Arial" w:hAnsi="Arial" w:cs="Arial"/>
          <w:sz w:val="24"/>
          <w:szCs w:val="24"/>
        </w:rPr>
        <w:t>spełnienie tych wymagań powinno być potwierdzone przez jednostkę uprawnioną do prowadzenia badań homologacyjnych typu WE po</w:t>
      </w:r>
      <w:r>
        <w:rPr>
          <w:rFonts w:ascii="Arial" w:hAnsi="Arial" w:cs="Arial"/>
          <w:sz w:val="24"/>
          <w:szCs w:val="24"/>
        </w:rPr>
        <w:t>jazdu/typu pojazdu kategorii N.</w:t>
      </w:r>
    </w:p>
    <w:p w:rsidR="00B74ED9" w:rsidRPr="002D49EA" w:rsidRDefault="00B74ED9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B74ED9">
        <w:rPr>
          <w:rFonts w:ascii="Arial" w:hAnsi="Arial" w:cs="Arial"/>
          <w:sz w:val="24"/>
          <w:szCs w:val="24"/>
        </w:rPr>
        <w:t xml:space="preserve">Wewnątrz przestrzeni </w:t>
      </w:r>
      <w:r w:rsidR="005D4764">
        <w:rPr>
          <w:rFonts w:ascii="Arial" w:hAnsi="Arial" w:cs="Arial"/>
          <w:sz w:val="24"/>
          <w:szCs w:val="24"/>
        </w:rPr>
        <w:t>serwisowej</w:t>
      </w:r>
      <w:r w:rsidRPr="00B74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</w:t>
      </w:r>
      <w:r w:rsidRPr="00B74ED9">
        <w:rPr>
          <w:rFonts w:ascii="Arial" w:hAnsi="Arial" w:cs="Arial"/>
          <w:sz w:val="24"/>
          <w:szCs w:val="24"/>
        </w:rPr>
        <w:t xml:space="preserve"> być umieszczona tabliczka zawierająca napisy wykonane czcionką w kolorze białym na niebieskim tle oraz białą ramkę, na której powinny b</w:t>
      </w:r>
      <w:r w:rsidR="00CA6E81">
        <w:rPr>
          <w:rFonts w:ascii="Arial" w:hAnsi="Arial" w:cs="Arial"/>
          <w:sz w:val="24"/>
          <w:szCs w:val="24"/>
        </w:rPr>
        <w:t>yć</w:t>
      </w:r>
      <w:r w:rsidRPr="00B74ED9">
        <w:rPr>
          <w:rFonts w:ascii="Arial" w:hAnsi="Arial" w:cs="Arial"/>
          <w:sz w:val="24"/>
          <w:szCs w:val="24"/>
        </w:rPr>
        <w:t xml:space="preserve"> zawarte informacje o maksymalnym obciążeniu każdego </w:t>
      </w:r>
      <w:r w:rsidR="00CA6E81">
        <w:rPr>
          <w:rFonts w:ascii="Arial" w:hAnsi="Arial" w:cs="Arial"/>
          <w:sz w:val="24"/>
          <w:szCs w:val="24"/>
        </w:rPr>
        <w:br/>
      </w:r>
      <w:r w:rsidRPr="00B74ED9">
        <w:rPr>
          <w:rFonts w:ascii="Arial" w:hAnsi="Arial" w:cs="Arial"/>
          <w:sz w:val="24"/>
          <w:szCs w:val="24"/>
        </w:rPr>
        <w:t xml:space="preserve">z punktów mocowania ładunku (w </w:t>
      </w:r>
      <w:proofErr w:type="spellStart"/>
      <w:r w:rsidRPr="00B74ED9">
        <w:rPr>
          <w:rFonts w:ascii="Arial" w:hAnsi="Arial" w:cs="Arial"/>
          <w:sz w:val="24"/>
          <w:szCs w:val="24"/>
        </w:rPr>
        <w:t>kN</w:t>
      </w:r>
      <w:proofErr w:type="spellEnd"/>
      <w:r w:rsidRPr="00B74E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5749D" w:rsidRPr="002D49EA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440C4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5D4764">
        <w:rPr>
          <w:rFonts w:ascii="Arial" w:hAnsi="Arial" w:cs="Arial"/>
          <w:sz w:val="24"/>
          <w:szCs w:val="24"/>
        </w:rPr>
        <w:t>serwisowym</w:t>
      </w:r>
      <w:r w:rsidR="005D4764" w:rsidRPr="002D49EA">
        <w:rPr>
          <w:rFonts w:ascii="Arial" w:hAnsi="Arial" w:cs="Arial"/>
          <w:sz w:val="24"/>
          <w:szCs w:val="24"/>
        </w:rPr>
        <w:t xml:space="preserve"> </w:t>
      </w:r>
      <w:r w:rsidRPr="00440C42">
        <w:rPr>
          <w:rFonts w:ascii="Arial" w:hAnsi="Arial" w:cs="Arial"/>
          <w:sz w:val="24"/>
          <w:szCs w:val="24"/>
        </w:rPr>
        <w:t xml:space="preserve">musi znajdować się minimum </w:t>
      </w:r>
      <w:r w:rsidR="00FA788D">
        <w:rPr>
          <w:rFonts w:ascii="Arial" w:hAnsi="Arial" w:cs="Arial"/>
          <w:sz w:val="24"/>
          <w:szCs w:val="24"/>
        </w:rPr>
        <w:t>dwa</w:t>
      </w:r>
      <w:r w:rsidR="008C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wielo</w:t>
      </w:r>
      <w:r w:rsidRPr="006D10B4">
        <w:rPr>
          <w:rFonts w:ascii="Arial" w:hAnsi="Arial" w:cs="Arial"/>
          <w:sz w:val="24"/>
          <w:szCs w:val="24"/>
        </w:rPr>
        <w:t>punktowe oświetleni</w:t>
      </w:r>
      <w:r w:rsidR="00FA788D">
        <w:rPr>
          <w:rFonts w:ascii="Arial" w:hAnsi="Arial" w:cs="Arial"/>
          <w:sz w:val="24"/>
          <w:szCs w:val="24"/>
        </w:rPr>
        <w:t>e</w:t>
      </w:r>
      <w:r w:rsidRPr="006D10B4">
        <w:rPr>
          <w:rFonts w:ascii="Arial" w:hAnsi="Arial" w:cs="Arial"/>
          <w:sz w:val="24"/>
          <w:szCs w:val="24"/>
        </w:rPr>
        <w:t xml:space="preserve"> dachowe</w:t>
      </w:r>
      <w:r>
        <w:rPr>
          <w:rFonts w:ascii="Arial" w:hAnsi="Arial" w:cs="Arial"/>
          <w:sz w:val="24"/>
          <w:szCs w:val="24"/>
        </w:rPr>
        <w:t xml:space="preserve">, </w:t>
      </w:r>
      <w:r w:rsidRPr="00E36C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 xml:space="preserve"> strumieni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>m światła</w:t>
      </w:r>
      <w:r w:rsidR="008C7282">
        <w:rPr>
          <w:rFonts w:ascii="Arial" w:hAnsi="Arial" w:cs="Arial"/>
          <w:sz w:val="24"/>
          <w:szCs w:val="24"/>
        </w:rPr>
        <w:t xml:space="preserve"> </w:t>
      </w:r>
      <w:r w:rsidRPr="009A537C">
        <w:rPr>
          <w:rFonts w:ascii="Arial" w:hAnsi="Arial" w:cs="Arial"/>
          <w:sz w:val="24"/>
          <w:szCs w:val="24"/>
        </w:rPr>
        <w:t>skierowanym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oświetlającym </w:t>
      </w:r>
      <w:r>
        <w:rPr>
          <w:rFonts w:ascii="Arial" w:hAnsi="Arial" w:cs="Arial"/>
          <w:sz w:val="24"/>
          <w:szCs w:val="24"/>
        </w:rPr>
        <w:t>przestrzeń bagażową</w:t>
      </w:r>
      <w:r w:rsidRPr="009A537C">
        <w:rPr>
          <w:rFonts w:ascii="Arial" w:hAnsi="Arial" w:cs="Arial"/>
          <w:sz w:val="24"/>
          <w:szCs w:val="24"/>
        </w:rPr>
        <w:t xml:space="preserve"> pod warunkiem,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 w:rsidR="008D063C"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t xml:space="preserve">w warunkach zaciemnienia, wynosić będzie minimum </w:t>
      </w:r>
      <w:r w:rsidR="00150F6C"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</w:t>
      </w:r>
      <w:r w:rsidR="00171419">
        <w:rPr>
          <w:rStyle w:val="Odwoanieprzypisudolnego"/>
          <w:rFonts w:ascii="Arial" w:hAnsi="Arial" w:cs="Arial"/>
          <w:sz w:val="24"/>
          <w:szCs w:val="24"/>
        </w:rPr>
        <w:footnoteReference w:id="40"/>
      </w:r>
      <w:r w:rsidRPr="009A537C">
        <w:rPr>
          <w:rFonts w:ascii="Arial" w:hAnsi="Arial" w:cs="Arial"/>
          <w:sz w:val="24"/>
          <w:szCs w:val="24"/>
        </w:rPr>
        <w:t>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Ściany boczne muszą być wykonane z materiału łatwo zmywalnego, który zakrywa otwory technologiczne ścian boczn</w:t>
      </w:r>
      <w:r w:rsidR="00B66DC3">
        <w:rPr>
          <w:rFonts w:ascii="Arial" w:hAnsi="Arial" w:cs="Arial"/>
          <w:sz w:val="24"/>
          <w:szCs w:val="24"/>
        </w:rPr>
        <w:t>ych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ykonawcę.</w:t>
      </w:r>
    </w:p>
    <w:p w:rsidR="00B30F4B" w:rsidRPr="00BD58AB" w:rsidRDefault="00B30F4B" w:rsidP="00B30F4B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B30F4B" w:rsidRPr="00B30F4B" w:rsidRDefault="00B30F4B" w:rsidP="00B30F4B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B30F4B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B30F4B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B30F4B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Pr="005431A7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lastRenderedPageBreak/>
        <w:t xml:space="preserve">Konstrukcja podłogi musi być płaska (dopuszcza się podłużne wgłębienia </w:t>
      </w:r>
      <w:r w:rsidRPr="00FC424E">
        <w:rPr>
          <w:rFonts w:ascii="Arial" w:hAnsi="Arial" w:cs="Arial"/>
          <w:sz w:val="24"/>
          <w:szCs w:val="24"/>
        </w:rPr>
        <w:br/>
        <w:t>o wysokości maksimum 25 mm).</w:t>
      </w:r>
    </w:p>
    <w:p w:rsidR="00C5749D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Podłoga przedziału </w:t>
      </w:r>
      <w:r w:rsidR="005D4764">
        <w:rPr>
          <w:rFonts w:ascii="Arial" w:hAnsi="Arial" w:cs="Arial"/>
          <w:sz w:val="24"/>
          <w:szCs w:val="24"/>
        </w:rPr>
        <w:t>serwisowego</w:t>
      </w:r>
      <w:r w:rsidR="005D4764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musi być </w:t>
      </w:r>
      <w:r>
        <w:rPr>
          <w:rFonts w:ascii="Arial" w:hAnsi="Arial" w:cs="Arial"/>
          <w:sz w:val="24"/>
          <w:szCs w:val="24"/>
        </w:rPr>
        <w:t>wyłożon</w:t>
      </w:r>
      <w:r w:rsidRPr="002D49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materiałem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antypoślizgowym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Rodzaj i k</w:t>
      </w:r>
      <w:r w:rsidRPr="002D49EA">
        <w:rPr>
          <w:rFonts w:ascii="Arial" w:hAnsi="Arial" w:cs="Arial"/>
          <w:sz w:val="24"/>
          <w:szCs w:val="24"/>
        </w:rPr>
        <w:t xml:space="preserve">olor 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  <w:r w:rsidR="00106533">
        <w:rPr>
          <w:rFonts w:ascii="Arial" w:hAnsi="Arial" w:cs="Arial"/>
          <w:sz w:val="24"/>
          <w:szCs w:val="24"/>
        </w:rPr>
        <w:t xml:space="preserve"> </w:t>
      </w:r>
      <w:r w:rsidR="00106533" w:rsidRPr="008B146F">
        <w:rPr>
          <w:rFonts w:ascii="Arial" w:hAnsi="Arial" w:cs="Arial"/>
          <w:sz w:val="24"/>
          <w:szCs w:val="24"/>
        </w:rPr>
        <w:t xml:space="preserve">Dopuszcza się do zaoferowania pojazdy z podłogą wykonaną ze specjalnej sklejki o powierzchni antypoślizgowej. Zastosowana sklejka ma być odporna na wodę, oleje, smary, itp. Dodatkowo, drewno użyte </w:t>
      </w:r>
      <w:r w:rsidR="005D4764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>do wykonania podłogi ma posiadać certyfikat FSC®.</w:t>
      </w:r>
    </w:p>
    <w:p w:rsidR="00B30F4B" w:rsidRPr="00BD58AB" w:rsidRDefault="00B30F4B" w:rsidP="00B30F4B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B30F4B" w:rsidRPr="00B30F4B" w:rsidRDefault="00B30F4B" w:rsidP="00B30F4B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B30F4B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B30F4B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B30F4B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 w</w:t>
      </w:r>
      <w:r w:rsidRPr="002D49EA">
        <w:rPr>
          <w:rFonts w:ascii="Arial" w:hAnsi="Arial" w:cs="Arial"/>
          <w:sz w:val="24"/>
          <w:szCs w:val="24"/>
        </w:rPr>
        <w:t xml:space="preserve"> drzwi tylne otwierane o kąt minimum </w:t>
      </w:r>
      <w:r w:rsidR="005B7731">
        <w:rPr>
          <w:rFonts w:ascii="Arial" w:hAnsi="Arial" w:cs="Arial"/>
          <w:sz w:val="24"/>
          <w:szCs w:val="24"/>
        </w:rPr>
        <w:t>9</w:t>
      </w:r>
      <w:r w:rsidRPr="002D49EA">
        <w:rPr>
          <w:rFonts w:ascii="Arial" w:hAnsi="Arial" w:cs="Arial"/>
          <w:sz w:val="24"/>
          <w:szCs w:val="24"/>
        </w:rPr>
        <w:t>0°.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C5749D">
        <w:rPr>
          <w:rFonts w:ascii="Arial" w:hAnsi="Arial" w:cs="Arial"/>
          <w:sz w:val="24"/>
          <w:szCs w:val="24"/>
        </w:rPr>
        <w:t xml:space="preserve">Dopuszcza się rozwiązanie w postaci drzwi przedziału </w:t>
      </w:r>
      <w:r w:rsidR="005D4764">
        <w:rPr>
          <w:rFonts w:ascii="Arial" w:hAnsi="Arial" w:cs="Arial"/>
          <w:sz w:val="24"/>
          <w:szCs w:val="24"/>
        </w:rPr>
        <w:t>serwisowego</w:t>
      </w:r>
      <w:r w:rsidR="005D4764" w:rsidRPr="002D49EA">
        <w:rPr>
          <w:rFonts w:ascii="Arial" w:hAnsi="Arial" w:cs="Arial"/>
          <w:sz w:val="24"/>
          <w:szCs w:val="24"/>
        </w:rPr>
        <w:t xml:space="preserve"> </w:t>
      </w:r>
      <w:r w:rsidRPr="00C5749D">
        <w:rPr>
          <w:rFonts w:ascii="Arial" w:hAnsi="Arial" w:cs="Arial"/>
          <w:sz w:val="24"/>
          <w:szCs w:val="24"/>
        </w:rPr>
        <w:t>bez okien.</w:t>
      </w:r>
    </w:p>
    <w:p w:rsidR="00FA788D" w:rsidRDefault="00FA788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przestrzeni serwisowej musi znajdować się nw. wyposażenie</w:t>
      </w:r>
      <w:r w:rsidR="0099311D">
        <w:rPr>
          <w:rFonts w:ascii="Arial" w:hAnsi="Arial" w:cs="Arial"/>
          <w:sz w:val="24"/>
          <w:szCs w:val="24"/>
        </w:rPr>
        <w:t xml:space="preserve"> rozmieszczone </w:t>
      </w:r>
      <w:r w:rsidR="0099311D">
        <w:rPr>
          <w:rFonts w:ascii="Arial" w:hAnsi="Arial" w:cs="Arial"/>
          <w:sz w:val="24"/>
          <w:szCs w:val="24"/>
        </w:rPr>
        <w:br/>
        <w:t>w specjalnie do tego celu przygotowanych miejscach</w:t>
      </w:r>
      <w:r>
        <w:rPr>
          <w:rFonts w:ascii="Arial" w:hAnsi="Arial" w:cs="Arial"/>
          <w:sz w:val="24"/>
          <w:szCs w:val="24"/>
        </w:rPr>
        <w:t>:</w:t>
      </w:r>
    </w:p>
    <w:p w:rsidR="00FA788D" w:rsidRDefault="00FA788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regał metalowy zamocowany na stałe z półkami umożliwiającymi przewóz wyposażenia osobistego członków załogi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1"/>
      </w:r>
      <w:r>
        <w:rPr>
          <w:rFonts w:ascii="Arial" w:hAnsi="Arial" w:cs="Arial"/>
          <w:sz w:val="24"/>
          <w:szCs w:val="24"/>
        </w:rPr>
        <w:t>: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>mask</w:t>
      </w:r>
      <w:r>
        <w:rPr>
          <w:rFonts w:ascii="Arial" w:hAnsi="Arial" w:cs="Arial"/>
          <w:sz w:val="24"/>
          <w:szCs w:val="24"/>
        </w:rPr>
        <w:t>a</w:t>
      </w:r>
      <w:r w:rsidRPr="00FA788D">
        <w:rPr>
          <w:rFonts w:ascii="Arial" w:hAnsi="Arial" w:cs="Arial"/>
          <w:sz w:val="24"/>
          <w:szCs w:val="24"/>
        </w:rPr>
        <w:t xml:space="preserve"> przeciwgazow</w:t>
      </w:r>
      <w:r>
        <w:rPr>
          <w:rFonts w:ascii="Arial" w:hAnsi="Arial" w:cs="Arial"/>
          <w:sz w:val="24"/>
          <w:szCs w:val="24"/>
        </w:rPr>
        <w:t>a</w:t>
      </w:r>
      <w:r w:rsidRPr="00FA788D">
        <w:rPr>
          <w:rFonts w:ascii="Arial" w:hAnsi="Arial" w:cs="Arial"/>
          <w:sz w:val="24"/>
          <w:szCs w:val="24"/>
        </w:rPr>
        <w:t xml:space="preserve"> MP-5,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 xml:space="preserve">plecak wzór 987/MON, 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>śpiw</w:t>
      </w:r>
      <w:r>
        <w:rPr>
          <w:rFonts w:ascii="Arial" w:hAnsi="Arial" w:cs="Arial"/>
          <w:sz w:val="24"/>
          <w:szCs w:val="24"/>
        </w:rPr>
        <w:t>ór</w:t>
      </w:r>
      <w:r w:rsidRPr="00FA788D">
        <w:rPr>
          <w:rFonts w:ascii="Arial" w:hAnsi="Arial" w:cs="Arial"/>
          <w:sz w:val="24"/>
          <w:szCs w:val="24"/>
        </w:rPr>
        <w:t xml:space="preserve">, 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>karimat</w:t>
      </w:r>
      <w:r>
        <w:rPr>
          <w:rFonts w:ascii="Arial" w:hAnsi="Arial" w:cs="Arial"/>
          <w:sz w:val="24"/>
          <w:szCs w:val="24"/>
        </w:rPr>
        <w:t>a</w:t>
      </w:r>
      <w:r w:rsidRPr="00FA788D">
        <w:rPr>
          <w:rFonts w:ascii="Arial" w:hAnsi="Arial" w:cs="Arial"/>
          <w:sz w:val="24"/>
          <w:szCs w:val="24"/>
        </w:rPr>
        <w:t xml:space="preserve">, 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odzież</w:t>
      </w:r>
      <w:r w:rsidRPr="00FA788D">
        <w:rPr>
          <w:rFonts w:ascii="Arial" w:hAnsi="Arial" w:cs="Arial"/>
          <w:sz w:val="24"/>
          <w:szCs w:val="24"/>
        </w:rPr>
        <w:t xml:space="preserve"> filtracyjn</w:t>
      </w:r>
      <w:r>
        <w:rPr>
          <w:rFonts w:ascii="Arial" w:hAnsi="Arial" w:cs="Arial"/>
          <w:sz w:val="24"/>
          <w:szCs w:val="24"/>
        </w:rPr>
        <w:t>a FOO-1;</w:t>
      </w:r>
    </w:p>
    <w:p w:rsidR="00FA788D" w:rsidRDefault="00F2656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regał z zestawem narzędzi w opisanych szufladach z blokadą uniemożliwiającą ich otwarcie w trakcie jazdy, które w środku muszą </w:t>
      </w:r>
      <w:r>
        <w:rPr>
          <w:rFonts w:ascii="Arial" w:hAnsi="Arial" w:cs="Arial"/>
          <w:sz w:val="24"/>
          <w:szCs w:val="24"/>
        </w:rPr>
        <w:br/>
        <w:t xml:space="preserve">być wyłożone np. specjalną pianką z wycięciami dostosowanymi do rozmiaru </w:t>
      </w:r>
      <w:r>
        <w:rPr>
          <w:rFonts w:ascii="Arial" w:hAnsi="Arial" w:cs="Arial"/>
          <w:sz w:val="24"/>
          <w:szCs w:val="24"/>
        </w:rPr>
        <w:br/>
        <w:t>i rodzaju każdego narzędzia: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 xml:space="preserve">klucze płaskie od rozmiaru 6 ÷ 60 – spełniające wymagania normy </w:t>
      </w:r>
      <w:r w:rsidR="00AB6B44">
        <w:rPr>
          <w:rFonts w:ascii="Arial" w:hAnsi="Arial" w:cs="Arial"/>
          <w:sz w:val="24"/>
          <w:szCs w:val="24"/>
        </w:rPr>
        <w:br/>
      </w:r>
      <w:r w:rsidRPr="00D242C0">
        <w:rPr>
          <w:rFonts w:ascii="Arial" w:hAnsi="Arial" w:cs="Arial"/>
          <w:sz w:val="24"/>
          <w:szCs w:val="24"/>
        </w:rPr>
        <w:t>ISO 3318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klucze płasko-oczkowe jednostronnie odgięte z profilem nieniszczącym łbów śrub i nakrętek od rozmiaru 8 ÷ 22 – spełniające wymagania normy ISO 3318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klucze oczkowe do pobijania od rozmiaru 17 ÷ 60 – spełniające wymagania normy DIN 7444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klucze nasadowe od rozmiaru 6 ÷ 60 – z napędami grzechotki ½” i ¾”</w:t>
      </w:r>
      <w:r w:rsidR="003135D4">
        <w:rPr>
          <w:rFonts w:ascii="Arial" w:hAnsi="Arial" w:cs="Arial"/>
          <w:sz w:val="24"/>
          <w:szCs w:val="24"/>
        </w:rPr>
        <w:t>,</w:t>
      </w:r>
    </w:p>
    <w:p w:rsidR="003135D4" w:rsidRDefault="003135D4" w:rsidP="003135D4">
      <w:pPr>
        <w:pStyle w:val="Akapitzlist"/>
        <w:shd w:val="clear" w:color="auto" w:fill="FFFFFF"/>
        <w:tabs>
          <w:tab w:val="left" w:pos="426"/>
        </w:tabs>
        <w:spacing w:line="288" w:lineRule="auto"/>
        <w:ind w:left="851" w:right="2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3135D4" w:rsidRPr="003135D4" w:rsidRDefault="003135D4" w:rsidP="003135D4">
      <w:pPr>
        <w:pStyle w:val="Akapitzlist"/>
        <w:shd w:val="clear" w:color="auto" w:fill="FFFFFF"/>
        <w:tabs>
          <w:tab w:val="left" w:pos="426"/>
        </w:tabs>
        <w:spacing w:line="288" w:lineRule="auto"/>
        <w:ind w:left="851" w:right="29"/>
        <w:jc w:val="both"/>
        <w:rPr>
          <w:rFonts w:ascii="Arial" w:hAnsi="Arial" w:cs="Arial"/>
          <w:sz w:val="24"/>
          <w:szCs w:val="24"/>
        </w:rPr>
      </w:pPr>
      <w:r w:rsidRPr="003135D4">
        <w:rPr>
          <w:rFonts w:ascii="Arial" w:hAnsi="Arial" w:cs="Arial"/>
          <w:sz w:val="24"/>
          <w:szCs w:val="24"/>
        </w:rPr>
        <w:t xml:space="preserve">Narzędzia muszą być objęte bezterminową gwarancją ich producenta </w:t>
      </w:r>
      <w:r>
        <w:rPr>
          <w:rFonts w:ascii="Arial" w:hAnsi="Arial" w:cs="Arial"/>
          <w:sz w:val="24"/>
          <w:szCs w:val="24"/>
        </w:rPr>
        <w:br/>
      </w:r>
      <w:r w:rsidRPr="003135D4">
        <w:rPr>
          <w:rFonts w:ascii="Arial" w:hAnsi="Arial" w:cs="Arial"/>
          <w:sz w:val="24"/>
          <w:szCs w:val="24"/>
        </w:rPr>
        <w:t>na materiał i ich wykonanie. Narzędzia muszą być wykonane ze stali chromowo-wanadowej.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lastRenderedPageBreak/>
        <w:t>4 szt. śrubokrętów płaskich (szer. końcówki: 4, 6, 8, 10 mm),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7 szt. śrubokrętów krzyżowych (typy: PH-1, PH-2, PH-3, PH-4, PZ-1, PZ-2, PZ-3),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szczypce uniwersalne tzw. kombinerki</w:t>
      </w:r>
      <w:r w:rsidR="00E73797">
        <w:rPr>
          <w:rFonts w:ascii="Arial" w:hAnsi="Arial" w:cs="Arial"/>
          <w:sz w:val="24"/>
          <w:szCs w:val="24"/>
        </w:rPr>
        <w:t xml:space="preserve"> o rozmiarze minimum 180 mm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 xml:space="preserve">cęgi boczne </w:t>
      </w:r>
      <w:r w:rsidR="00E73797">
        <w:rPr>
          <w:rFonts w:ascii="Arial" w:hAnsi="Arial" w:cs="Arial"/>
          <w:sz w:val="24"/>
          <w:szCs w:val="24"/>
        </w:rPr>
        <w:t>i</w:t>
      </w:r>
      <w:r w:rsidRPr="00215BE5">
        <w:rPr>
          <w:rFonts w:ascii="Arial" w:hAnsi="Arial" w:cs="Arial"/>
          <w:sz w:val="24"/>
          <w:szCs w:val="24"/>
        </w:rPr>
        <w:t xml:space="preserve"> czołowe</w:t>
      </w:r>
      <w:r w:rsidR="00E73797">
        <w:rPr>
          <w:rFonts w:ascii="Arial" w:hAnsi="Arial" w:cs="Arial"/>
          <w:sz w:val="24"/>
          <w:szCs w:val="24"/>
        </w:rPr>
        <w:t xml:space="preserve"> o rozmiarze minimum 180 mm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 nastawn</w:t>
      </w:r>
      <w:r w:rsidR="00D63DAE">
        <w:rPr>
          <w:rFonts w:ascii="Arial" w:hAnsi="Arial" w:cs="Arial"/>
          <w:sz w:val="24"/>
          <w:szCs w:val="24"/>
        </w:rPr>
        <w:t>y</w:t>
      </w:r>
      <w:r w:rsidRPr="00215BE5">
        <w:rPr>
          <w:rFonts w:ascii="Arial" w:hAnsi="Arial" w:cs="Arial"/>
          <w:sz w:val="24"/>
          <w:szCs w:val="24"/>
        </w:rPr>
        <w:t xml:space="preserve"> rolkow</w:t>
      </w:r>
      <w:r w:rsidR="00D63DAE">
        <w:rPr>
          <w:rFonts w:ascii="Arial" w:hAnsi="Arial" w:cs="Arial"/>
          <w:sz w:val="24"/>
          <w:szCs w:val="24"/>
        </w:rPr>
        <w:t>y</w:t>
      </w:r>
      <w:r w:rsidRPr="00215BE5">
        <w:rPr>
          <w:rFonts w:ascii="Arial" w:hAnsi="Arial" w:cs="Arial"/>
          <w:sz w:val="24"/>
          <w:szCs w:val="24"/>
        </w:rPr>
        <w:t xml:space="preserve"> tzw. francuz (rozstawy maks. do 35 mm),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D63DAE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płaski</w:t>
      </w:r>
      <w:r w:rsidR="00D63DAE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(rozmiary: 8 x 10, 9 x 11, 12 x 14, 13 x 15, 14 x 17, 16 x 18, 17 x 19, 20 x 22, 21 x 23, 24 x 27, 26 x 28, 30 x 32)</w:t>
      </w:r>
      <w:r w:rsidR="00D63DAE">
        <w:rPr>
          <w:rFonts w:ascii="Arial" w:hAnsi="Arial" w:cs="Arial"/>
          <w:sz w:val="24"/>
          <w:szCs w:val="24"/>
        </w:rPr>
        <w:t xml:space="preserve"> – </w:t>
      </w:r>
      <w:r w:rsidR="00D63DAE" w:rsidRPr="00215BE5">
        <w:rPr>
          <w:rFonts w:ascii="Arial" w:hAnsi="Arial" w:cs="Arial"/>
          <w:sz w:val="24"/>
          <w:szCs w:val="24"/>
        </w:rPr>
        <w:t>1</w:t>
      </w:r>
      <w:r w:rsidR="00D63DAE">
        <w:rPr>
          <w:rFonts w:ascii="Arial" w:hAnsi="Arial" w:cs="Arial"/>
          <w:sz w:val="24"/>
          <w:szCs w:val="24"/>
        </w:rPr>
        <w:t>2</w:t>
      </w:r>
      <w:r w:rsidR="00D63DAE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oczkow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(rozmiary: 8 x 10, 9 x 11, 12 x 14, 13 x 15, 14 x 17, </w:t>
      </w:r>
      <w:r w:rsidR="003135D4">
        <w:rPr>
          <w:rFonts w:ascii="Arial" w:hAnsi="Arial" w:cs="Arial"/>
          <w:sz w:val="24"/>
          <w:szCs w:val="24"/>
        </w:rPr>
        <w:br/>
      </w:r>
      <w:r w:rsidRPr="00215BE5">
        <w:rPr>
          <w:rFonts w:ascii="Arial" w:hAnsi="Arial" w:cs="Arial"/>
          <w:sz w:val="24"/>
          <w:szCs w:val="24"/>
        </w:rPr>
        <w:t>16 x 18, 17 x 19, 20 x 22, 21 x 23, 24 x 27, 26 x 28, 30 x 32)</w:t>
      </w:r>
      <w:r w:rsidR="003135D4">
        <w:rPr>
          <w:rFonts w:ascii="Arial" w:hAnsi="Arial" w:cs="Arial"/>
          <w:sz w:val="24"/>
          <w:szCs w:val="24"/>
        </w:rPr>
        <w:t xml:space="preserve"> – </w:t>
      </w:r>
      <w:r w:rsidR="003135D4" w:rsidRPr="00215BE5">
        <w:rPr>
          <w:rFonts w:ascii="Arial" w:hAnsi="Arial" w:cs="Arial"/>
          <w:sz w:val="24"/>
          <w:szCs w:val="24"/>
        </w:rPr>
        <w:t>1</w:t>
      </w:r>
      <w:r w:rsidR="003135D4">
        <w:rPr>
          <w:rFonts w:ascii="Arial" w:hAnsi="Arial" w:cs="Arial"/>
          <w:sz w:val="24"/>
          <w:szCs w:val="24"/>
        </w:rPr>
        <w:t>2</w:t>
      </w:r>
      <w:r w:rsidR="003135D4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sześciokątn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tzw. </w:t>
      </w:r>
      <w:proofErr w:type="spellStart"/>
      <w:r w:rsidRPr="00215BE5">
        <w:rPr>
          <w:rFonts w:ascii="Arial" w:hAnsi="Arial" w:cs="Arial"/>
          <w:sz w:val="24"/>
          <w:szCs w:val="24"/>
        </w:rPr>
        <w:t>imbus</w:t>
      </w:r>
      <w:r w:rsidR="003135D4">
        <w:rPr>
          <w:rFonts w:ascii="Arial" w:hAnsi="Arial" w:cs="Arial"/>
          <w:sz w:val="24"/>
          <w:szCs w:val="24"/>
        </w:rPr>
        <w:t>y</w:t>
      </w:r>
      <w:proofErr w:type="spellEnd"/>
      <w:r w:rsidRPr="00215BE5">
        <w:rPr>
          <w:rFonts w:ascii="Arial" w:hAnsi="Arial" w:cs="Arial"/>
          <w:sz w:val="24"/>
          <w:szCs w:val="24"/>
        </w:rPr>
        <w:t xml:space="preserve"> (rozmiary: 3, 4, 5, 6, 8, 10, 12 mm)</w:t>
      </w:r>
      <w:r w:rsidR="003135D4">
        <w:rPr>
          <w:rFonts w:ascii="Arial" w:hAnsi="Arial" w:cs="Arial"/>
          <w:sz w:val="24"/>
          <w:szCs w:val="24"/>
        </w:rPr>
        <w:t xml:space="preserve"> </w:t>
      </w:r>
      <w:r w:rsidR="003135D4">
        <w:rPr>
          <w:rFonts w:ascii="Arial" w:hAnsi="Arial" w:cs="Arial"/>
          <w:sz w:val="24"/>
          <w:szCs w:val="24"/>
        </w:rPr>
        <w:br/>
        <w:t>– 7</w:t>
      </w:r>
      <w:r w:rsidR="003135D4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typu TORX (rozmiary: T-10, T-15, T-20, T-25, T-30, T-40, T-50)</w:t>
      </w:r>
      <w:r w:rsidR="003135D4">
        <w:rPr>
          <w:rFonts w:ascii="Arial" w:hAnsi="Arial" w:cs="Arial"/>
          <w:sz w:val="24"/>
          <w:szCs w:val="24"/>
        </w:rPr>
        <w:t xml:space="preserve"> </w:t>
      </w:r>
      <w:r w:rsidR="003135D4">
        <w:rPr>
          <w:rFonts w:ascii="Arial" w:hAnsi="Arial" w:cs="Arial"/>
          <w:sz w:val="24"/>
          <w:szCs w:val="24"/>
        </w:rPr>
        <w:br/>
        <w:t>– 7</w:t>
      </w:r>
      <w:r w:rsidR="003135D4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przecinak</w:t>
      </w:r>
      <w:r w:rsidR="002A75B1">
        <w:rPr>
          <w:rFonts w:ascii="Arial" w:hAnsi="Arial" w:cs="Arial"/>
          <w:sz w:val="24"/>
          <w:szCs w:val="24"/>
        </w:rPr>
        <w:t xml:space="preserve"> ślusarski o rozmiarze minimum 250 x 20 mm</w:t>
      </w:r>
      <w:r w:rsidR="003135D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młot</w:t>
      </w:r>
      <w:r w:rsidR="002A75B1">
        <w:rPr>
          <w:rFonts w:ascii="Arial" w:hAnsi="Arial" w:cs="Arial"/>
          <w:sz w:val="24"/>
          <w:szCs w:val="24"/>
        </w:rPr>
        <w:t>ek ślusarski</w:t>
      </w:r>
      <w:r w:rsidRPr="00D242C0">
        <w:rPr>
          <w:rFonts w:ascii="Arial" w:hAnsi="Arial" w:cs="Arial"/>
          <w:sz w:val="24"/>
          <w:szCs w:val="24"/>
        </w:rPr>
        <w:t>: 5</w:t>
      </w:r>
      <w:r w:rsidR="00827E83">
        <w:rPr>
          <w:rFonts w:ascii="Arial" w:hAnsi="Arial" w:cs="Arial"/>
          <w:sz w:val="24"/>
          <w:szCs w:val="24"/>
        </w:rPr>
        <w:t xml:space="preserve">, </w:t>
      </w:r>
      <w:r w:rsidRPr="00D242C0">
        <w:rPr>
          <w:rFonts w:ascii="Arial" w:hAnsi="Arial" w:cs="Arial"/>
          <w:sz w:val="24"/>
          <w:szCs w:val="24"/>
        </w:rPr>
        <w:t>2</w:t>
      </w:r>
      <w:r w:rsidR="00827E83">
        <w:rPr>
          <w:rFonts w:ascii="Arial" w:hAnsi="Arial" w:cs="Arial"/>
          <w:sz w:val="24"/>
          <w:szCs w:val="24"/>
        </w:rPr>
        <w:t>, 1 i 0,5</w:t>
      </w:r>
      <w:r w:rsidRPr="00D242C0">
        <w:rPr>
          <w:rFonts w:ascii="Arial" w:hAnsi="Arial" w:cs="Arial"/>
          <w:sz w:val="24"/>
          <w:szCs w:val="24"/>
        </w:rPr>
        <w:t xml:space="preserve"> kg – po 1 szt.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 xml:space="preserve">klucz do kół z multiplikatorem momentu </w:t>
      </w:r>
      <w:r w:rsidR="003135D4">
        <w:rPr>
          <w:rFonts w:ascii="Arial" w:hAnsi="Arial" w:cs="Arial"/>
          <w:sz w:val="24"/>
          <w:szCs w:val="24"/>
        </w:rPr>
        <w:t>(</w:t>
      </w:r>
      <w:r w:rsidR="003135D4" w:rsidRPr="003135D4">
        <w:rPr>
          <w:rFonts w:ascii="Arial" w:hAnsi="Arial" w:cs="Arial"/>
          <w:sz w:val="24"/>
          <w:szCs w:val="24"/>
        </w:rPr>
        <w:t>wejście ½” i wyjście ¾”</w:t>
      </w:r>
      <w:r w:rsidR="002445D1">
        <w:rPr>
          <w:rFonts w:ascii="Arial" w:hAnsi="Arial" w:cs="Arial"/>
          <w:sz w:val="24"/>
          <w:szCs w:val="24"/>
        </w:rPr>
        <w:t>)</w:t>
      </w:r>
      <w:r w:rsidR="00AB6B44">
        <w:rPr>
          <w:rFonts w:ascii="Arial" w:hAnsi="Arial" w:cs="Arial"/>
          <w:sz w:val="24"/>
          <w:szCs w:val="24"/>
        </w:rPr>
        <w:t>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242C0">
        <w:rPr>
          <w:rFonts w:ascii="Arial" w:hAnsi="Arial" w:cs="Arial"/>
          <w:sz w:val="24"/>
          <w:szCs w:val="24"/>
        </w:rPr>
        <w:t xml:space="preserve">ilarka ratownicza z łańcuchem widiowym o napędzie spalinowym </w:t>
      </w:r>
      <w:r>
        <w:rPr>
          <w:rFonts w:ascii="Arial" w:hAnsi="Arial" w:cs="Arial"/>
          <w:sz w:val="24"/>
          <w:szCs w:val="24"/>
        </w:rPr>
        <w:br/>
      </w:r>
      <w:r w:rsidRPr="00D242C0">
        <w:rPr>
          <w:rFonts w:ascii="Arial" w:hAnsi="Arial" w:cs="Arial"/>
          <w:sz w:val="24"/>
          <w:szCs w:val="24"/>
        </w:rPr>
        <w:t>wraz z zapasową prowadnicą i łańcuchem</w:t>
      </w:r>
      <w:r>
        <w:rPr>
          <w:rFonts w:ascii="Arial" w:hAnsi="Arial" w:cs="Arial"/>
          <w:sz w:val="24"/>
          <w:szCs w:val="24"/>
        </w:rPr>
        <w:t>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242C0">
        <w:rPr>
          <w:rFonts w:ascii="Arial" w:hAnsi="Arial" w:cs="Arial"/>
          <w:sz w:val="24"/>
          <w:szCs w:val="24"/>
        </w:rPr>
        <w:t>bijak do szyb hartowanych</w:t>
      </w:r>
      <w:r>
        <w:rPr>
          <w:rFonts w:ascii="Arial" w:hAnsi="Arial" w:cs="Arial"/>
          <w:sz w:val="24"/>
          <w:szCs w:val="24"/>
        </w:rPr>
        <w:t>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242C0">
        <w:rPr>
          <w:rFonts w:ascii="Arial" w:hAnsi="Arial" w:cs="Arial"/>
          <w:sz w:val="24"/>
          <w:szCs w:val="24"/>
        </w:rPr>
        <w:t>óż do przecinania pasów bezpieczeństwa</w:t>
      </w:r>
      <w:r>
        <w:rPr>
          <w:rFonts w:ascii="Arial" w:hAnsi="Arial" w:cs="Arial"/>
          <w:sz w:val="24"/>
          <w:szCs w:val="24"/>
        </w:rPr>
        <w:t>,</w:t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łopata saperska</w:t>
      </w:r>
      <w:r w:rsidRPr="007F1871">
        <w:rPr>
          <w:rFonts w:ascii="Arial" w:hAnsi="Arial" w:cs="Arial"/>
          <w:sz w:val="24"/>
          <w:vertAlign w:val="superscript"/>
        </w:rPr>
        <w:footnoteReference w:id="42"/>
      </w:r>
      <w:r w:rsidRPr="007F1871">
        <w:rPr>
          <w:rFonts w:ascii="Arial" w:hAnsi="Arial" w:cs="Arial"/>
          <w:sz w:val="24"/>
          <w:szCs w:val="24"/>
        </w:rPr>
        <w:t xml:space="preserve"> – załącznik nr 4,</w:t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piła poprzeczna zwykła</w:t>
      </w:r>
      <w:r w:rsidRPr="007F1871">
        <w:rPr>
          <w:rFonts w:ascii="Arial" w:hAnsi="Arial" w:cs="Arial"/>
          <w:sz w:val="24"/>
          <w:vertAlign w:val="superscript"/>
        </w:rPr>
        <w:footnoteReference w:id="43"/>
      </w:r>
      <w:r w:rsidRPr="007F1871">
        <w:rPr>
          <w:rFonts w:ascii="Arial" w:hAnsi="Arial" w:cs="Arial"/>
          <w:sz w:val="24"/>
          <w:szCs w:val="24"/>
        </w:rPr>
        <w:t xml:space="preserve"> – załącznik nr 5,</w:t>
      </w:r>
    </w:p>
    <w:p w:rsidR="00827E83" w:rsidRDefault="00827E8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lastRenderedPageBreak/>
        <w:t>topór wojskowy</w:t>
      </w:r>
      <w:r w:rsidRPr="007F1871">
        <w:rPr>
          <w:rFonts w:ascii="Arial" w:hAnsi="Arial" w:cs="Arial"/>
          <w:sz w:val="24"/>
          <w:vertAlign w:val="superscript"/>
        </w:rPr>
        <w:footnoteReference w:id="44"/>
      </w:r>
      <w:r w:rsidRPr="007F1871">
        <w:rPr>
          <w:rFonts w:ascii="Arial" w:hAnsi="Arial" w:cs="Arial"/>
          <w:sz w:val="24"/>
          <w:szCs w:val="24"/>
        </w:rPr>
        <w:t xml:space="preserve"> – załącznik nr 6,</w:t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łom wygięty</w:t>
      </w:r>
      <w:r w:rsidRPr="007F1871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45"/>
      </w:r>
      <w:r w:rsidRPr="007F1871">
        <w:rPr>
          <w:rFonts w:ascii="Arial" w:hAnsi="Arial" w:cs="Arial"/>
          <w:sz w:val="24"/>
          <w:szCs w:val="24"/>
        </w:rPr>
        <w:t xml:space="preserve"> – załącznik nr 5</w:t>
      </w:r>
      <w:r>
        <w:rPr>
          <w:rFonts w:ascii="Arial" w:hAnsi="Arial" w:cs="Arial"/>
          <w:sz w:val="24"/>
          <w:szCs w:val="24"/>
        </w:rPr>
        <w:t>,</w:t>
      </w:r>
    </w:p>
    <w:p w:rsidR="007F1871" w:rsidRPr="007F1871" w:rsidRDefault="007F1871" w:rsidP="007F1871">
      <w:pPr>
        <w:pStyle w:val="Tekstpodstawowy2"/>
        <w:tabs>
          <w:tab w:val="left" w:pos="1418"/>
        </w:tabs>
        <w:spacing w:after="0" w:line="312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1871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2445D1" w:rsidRPr="007F1871" w:rsidRDefault="007F1871" w:rsidP="007F1871">
      <w:pPr>
        <w:pStyle w:val="Akapitzlist"/>
        <w:shd w:val="clear" w:color="auto" w:fill="FFFFFF"/>
        <w:tabs>
          <w:tab w:val="left" w:pos="426"/>
          <w:tab w:val="left" w:pos="1418"/>
        </w:tabs>
        <w:spacing w:line="288" w:lineRule="auto"/>
        <w:ind w:left="1134" w:right="29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 xml:space="preserve">Dopuszcza się zastosowanie zamienników o zbliżonych wymiarach i innej technologii wykonania, przy pełnym zachowaniu funkcjonalności zgodnie </w:t>
      </w:r>
      <w:r w:rsidRPr="007F1871">
        <w:rPr>
          <w:rFonts w:ascii="Arial" w:hAnsi="Arial" w:cs="Arial"/>
          <w:sz w:val="24"/>
          <w:szCs w:val="24"/>
        </w:rPr>
        <w:br/>
        <w:t>z wymogami dla tego sprzętu.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242C0">
        <w:rPr>
          <w:rFonts w:ascii="Arial" w:hAnsi="Arial" w:cs="Arial"/>
          <w:sz w:val="24"/>
          <w:szCs w:val="24"/>
        </w:rPr>
        <w:t xml:space="preserve">atarki ręczne </w:t>
      </w:r>
      <w:r w:rsidR="007D1641">
        <w:rPr>
          <w:rFonts w:ascii="Arial" w:hAnsi="Arial" w:cs="Arial"/>
          <w:sz w:val="24"/>
          <w:szCs w:val="24"/>
        </w:rPr>
        <w:t xml:space="preserve">typu LED </w:t>
      </w:r>
      <w:r w:rsidRPr="00D242C0">
        <w:rPr>
          <w:rFonts w:ascii="Arial" w:hAnsi="Arial" w:cs="Arial"/>
          <w:sz w:val="24"/>
          <w:szCs w:val="24"/>
        </w:rPr>
        <w:t>z ładowarkami z sieci pokładowej</w:t>
      </w:r>
      <w:r>
        <w:rPr>
          <w:rFonts w:ascii="Arial" w:hAnsi="Arial" w:cs="Arial"/>
          <w:sz w:val="24"/>
          <w:szCs w:val="24"/>
        </w:rPr>
        <w:t xml:space="preserve"> – 2 kpl.,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242C0">
        <w:rPr>
          <w:rFonts w:ascii="Arial" w:hAnsi="Arial" w:cs="Arial"/>
          <w:sz w:val="24"/>
          <w:szCs w:val="24"/>
        </w:rPr>
        <w:t>rzenośna lampa sygnalizacyjna ostrzegawcza ze światłem pomarańczowym z ładowarkami</w:t>
      </w:r>
      <w:r>
        <w:rPr>
          <w:rFonts w:ascii="Arial" w:hAnsi="Arial" w:cs="Arial"/>
          <w:sz w:val="24"/>
          <w:szCs w:val="24"/>
        </w:rPr>
        <w:t xml:space="preserve"> – 3 kpl.,</w:t>
      </w:r>
    </w:p>
    <w:p w:rsidR="003135D4" w:rsidRDefault="003135D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0510DC">
        <w:rPr>
          <w:rFonts w:ascii="Arial" w:hAnsi="Arial" w:cs="Arial"/>
          <w:sz w:val="24"/>
          <w:szCs w:val="24"/>
        </w:rPr>
        <w:t>zestaw klinów i podkładek do stabilizacji pojazdu</w:t>
      </w:r>
      <w:r w:rsidR="000510DC" w:rsidRPr="000510DC">
        <w:rPr>
          <w:rFonts w:ascii="Arial" w:hAnsi="Arial" w:cs="Arial"/>
          <w:sz w:val="24"/>
          <w:szCs w:val="24"/>
        </w:rPr>
        <w:t xml:space="preserve">: 1 x klin schodkowy, </w:t>
      </w:r>
      <w:r w:rsidR="000510DC">
        <w:rPr>
          <w:rFonts w:ascii="Arial" w:hAnsi="Arial" w:cs="Arial"/>
          <w:sz w:val="24"/>
          <w:szCs w:val="24"/>
        </w:rPr>
        <w:br/>
      </w:r>
      <w:r w:rsidR="000510DC" w:rsidRPr="000510DC">
        <w:rPr>
          <w:rFonts w:ascii="Arial" w:hAnsi="Arial" w:cs="Arial"/>
          <w:sz w:val="24"/>
          <w:szCs w:val="24"/>
        </w:rPr>
        <w:t>4 x klin ząbkowany (po 2 różnej szerokości), 6 x podkładka (po 2 różnej grubości)</w:t>
      </w:r>
      <w:r w:rsidR="00F619C6">
        <w:rPr>
          <w:rFonts w:ascii="Arial" w:hAnsi="Arial" w:cs="Arial"/>
          <w:sz w:val="24"/>
          <w:szCs w:val="24"/>
        </w:rPr>
        <w:t>,</w:t>
      </w:r>
    </w:p>
    <w:p w:rsidR="00F619C6" w:rsidRPr="00DB142C" w:rsidRDefault="00F619C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puste szuflady na wyposażenie dodatkowe, </w:t>
      </w:r>
      <w:r w:rsidR="000B23D1">
        <w:rPr>
          <w:rFonts w:ascii="Arial" w:hAnsi="Arial" w:cs="Arial"/>
          <w:sz w:val="24"/>
          <w:szCs w:val="24"/>
        </w:rPr>
        <w:t>umożliwiające przechowywanie przedmiotów o wysokości 200 mm</w:t>
      </w:r>
      <w:r>
        <w:rPr>
          <w:rFonts w:ascii="Arial" w:hAnsi="Arial" w:cs="Arial"/>
          <w:sz w:val="24"/>
          <w:szCs w:val="24"/>
        </w:rPr>
        <w:t>;</w:t>
      </w:r>
    </w:p>
    <w:p w:rsidR="00F26566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242C0">
        <w:rPr>
          <w:rFonts w:ascii="Arial" w:hAnsi="Arial" w:cs="Arial"/>
          <w:sz w:val="24"/>
          <w:szCs w:val="24"/>
        </w:rPr>
        <w:t>aśnica proszkowa 6 kg</w:t>
      </w:r>
      <w:r>
        <w:rPr>
          <w:rFonts w:ascii="Arial" w:hAnsi="Arial" w:cs="Arial"/>
          <w:sz w:val="24"/>
          <w:szCs w:val="24"/>
        </w:rPr>
        <w:t>,</w:t>
      </w:r>
    </w:p>
    <w:p w:rsidR="00AB6B44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242C0">
        <w:rPr>
          <w:rFonts w:ascii="Arial" w:hAnsi="Arial" w:cs="Arial"/>
          <w:sz w:val="24"/>
          <w:szCs w:val="24"/>
        </w:rPr>
        <w:t>oc gaśniczy</w:t>
      </w:r>
      <w:r>
        <w:rPr>
          <w:rFonts w:ascii="Arial" w:hAnsi="Arial" w:cs="Arial"/>
          <w:sz w:val="24"/>
          <w:szCs w:val="24"/>
        </w:rPr>
        <w:t>,</w:t>
      </w:r>
    </w:p>
    <w:p w:rsidR="0099311D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242C0">
        <w:rPr>
          <w:rFonts w:ascii="Arial" w:hAnsi="Arial" w:cs="Arial"/>
          <w:sz w:val="24"/>
          <w:szCs w:val="24"/>
        </w:rPr>
        <w:t>enerator prądotwórczy o mocy min</w:t>
      </w:r>
      <w:r w:rsidR="00472192">
        <w:rPr>
          <w:rFonts w:ascii="Arial" w:hAnsi="Arial" w:cs="Arial"/>
          <w:sz w:val="24"/>
          <w:szCs w:val="24"/>
        </w:rPr>
        <w:t>imum</w:t>
      </w:r>
      <w:r w:rsidRPr="00D242C0">
        <w:rPr>
          <w:rFonts w:ascii="Arial" w:hAnsi="Arial" w:cs="Arial"/>
          <w:sz w:val="24"/>
          <w:szCs w:val="24"/>
        </w:rPr>
        <w:t xml:space="preserve"> </w:t>
      </w:r>
      <w:r w:rsidR="00472192">
        <w:rPr>
          <w:rFonts w:ascii="Arial" w:hAnsi="Arial" w:cs="Arial"/>
          <w:sz w:val="24"/>
          <w:szCs w:val="24"/>
        </w:rPr>
        <w:t>3</w:t>
      </w:r>
      <w:r w:rsidRPr="00D242C0">
        <w:rPr>
          <w:rFonts w:ascii="Arial" w:hAnsi="Arial" w:cs="Arial"/>
          <w:sz w:val="24"/>
          <w:szCs w:val="24"/>
        </w:rPr>
        <w:t xml:space="preserve"> kW</w:t>
      </w:r>
      <w:r w:rsidR="00472192">
        <w:rPr>
          <w:rFonts w:ascii="Arial" w:hAnsi="Arial" w:cs="Arial"/>
          <w:sz w:val="24"/>
          <w:szCs w:val="24"/>
        </w:rPr>
        <w:t xml:space="preserve"> z minimum jednym gniazdem 12 V i 230 V</w:t>
      </w:r>
      <w:r>
        <w:rPr>
          <w:rFonts w:ascii="Arial" w:hAnsi="Arial" w:cs="Arial"/>
          <w:sz w:val="24"/>
          <w:szCs w:val="24"/>
        </w:rPr>
        <w:t>,</w:t>
      </w:r>
    </w:p>
    <w:p w:rsidR="0099311D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</w:t>
      </w:r>
      <w:r w:rsidRPr="0099311D">
        <w:rPr>
          <w:rFonts w:ascii="Arial" w:hAnsi="Arial" w:cs="Arial"/>
          <w:iCs/>
          <w:sz w:val="24"/>
          <w:szCs w:val="24"/>
        </w:rPr>
        <w:t xml:space="preserve">estaw oświetlenia wynośnego </w:t>
      </w:r>
      <w:r>
        <w:rPr>
          <w:rFonts w:ascii="Arial" w:hAnsi="Arial" w:cs="Arial"/>
          <w:iCs/>
          <w:sz w:val="24"/>
          <w:szCs w:val="24"/>
        </w:rPr>
        <w:t xml:space="preserve">powinien składać się z poniższych elementów oraz </w:t>
      </w:r>
      <w:r w:rsidRPr="0099311D">
        <w:rPr>
          <w:rFonts w:ascii="Arial" w:hAnsi="Arial" w:cs="Arial"/>
          <w:iCs/>
          <w:sz w:val="24"/>
          <w:szCs w:val="24"/>
        </w:rPr>
        <w:t>charakteryz</w:t>
      </w:r>
      <w:r>
        <w:rPr>
          <w:rFonts w:ascii="Arial" w:hAnsi="Arial" w:cs="Arial"/>
          <w:iCs/>
          <w:sz w:val="24"/>
          <w:szCs w:val="24"/>
        </w:rPr>
        <w:t>ować</w:t>
      </w:r>
      <w:r w:rsidRPr="0099311D">
        <w:rPr>
          <w:rFonts w:ascii="Arial" w:hAnsi="Arial" w:cs="Arial"/>
          <w:iCs/>
          <w:sz w:val="24"/>
          <w:szCs w:val="24"/>
        </w:rPr>
        <w:t xml:space="preserve"> się następującymi parametrami:</w:t>
      </w:r>
    </w:p>
    <w:p w:rsid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minimum 2 reflektory robocze każdy o łączn</w:t>
      </w:r>
      <w:r>
        <w:rPr>
          <w:rFonts w:ascii="Arial" w:hAnsi="Arial" w:cs="Arial"/>
          <w:iCs/>
          <w:sz w:val="24"/>
          <w:szCs w:val="24"/>
        </w:rPr>
        <w:t>ej</w:t>
      </w:r>
      <w:r w:rsidRPr="0099311D">
        <w:rPr>
          <w:rFonts w:ascii="Arial" w:hAnsi="Arial" w:cs="Arial"/>
          <w:iCs/>
          <w:sz w:val="24"/>
          <w:szCs w:val="24"/>
        </w:rPr>
        <w:t xml:space="preserve"> wielkoś</w:t>
      </w:r>
      <w:r>
        <w:rPr>
          <w:rFonts w:ascii="Arial" w:hAnsi="Arial" w:cs="Arial"/>
          <w:iCs/>
          <w:sz w:val="24"/>
          <w:szCs w:val="24"/>
        </w:rPr>
        <w:t>ci</w:t>
      </w:r>
      <w:r w:rsidRPr="0099311D">
        <w:rPr>
          <w:rFonts w:ascii="Arial" w:hAnsi="Arial" w:cs="Arial"/>
          <w:iCs/>
          <w:sz w:val="24"/>
          <w:szCs w:val="24"/>
        </w:rPr>
        <w:t xml:space="preserve"> strumienia świetlnego </w:t>
      </w:r>
      <w:r w:rsidR="007D1641">
        <w:rPr>
          <w:rFonts w:ascii="Arial" w:hAnsi="Arial" w:cs="Arial"/>
          <w:iCs/>
          <w:sz w:val="24"/>
          <w:szCs w:val="24"/>
        </w:rPr>
        <w:t xml:space="preserve">minimum </w:t>
      </w:r>
      <w:r w:rsidR="00403BDB">
        <w:rPr>
          <w:rFonts w:ascii="Arial" w:hAnsi="Arial" w:cs="Arial"/>
          <w:iCs/>
          <w:sz w:val="24"/>
          <w:szCs w:val="24"/>
        </w:rPr>
        <w:t>5</w:t>
      </w:r>
      <w:r w:rsidRPr="0099311D">
        <w:rPr>
          <w:rFonts w:ascii="Arial" w:hAnsi="Arial" w:cs="Arial"/>
          <w:iCs/>
          <w:sz w:val="24"/>
          <w:szCs w:val="24"/>
        </w:rPr>
        <w:t>0 000 lm,</w:t>
      </w:r>
    </w:p>
    <w:p w:rsidR="0099311D" w:rsidRP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min</w:t>
      </w:r>
      <w:r>
        <w:rPr>
          <w:rFonts w:ascii="Arial" w:hAnsi="Arial" w:cs="Arial"/>
          <w:iCs/>
          <w:sz w:val="24"/>
          <w:szCs w:val="24"/>
        </w:rPr>
        <w:t>imum</w:t>
      </w:r>
      <w:r w:rsidRPr="0099311D">
        <w:rPr>
          <w:rFonts w:ascii="Arial" w:hAnsi="Arial" w:cs="Arial"/>
          <w:iCs/>
          <w:sz w:val="24"/>
          <w:szCs w:val="24"/>
        </w:rPr>
        <w:t xml:space="preserve"> </w:t>
      </w:r>
      <w:r w:rsidR="007D1641">
        <w:rPr>
          <w:rFonts w:ascii="Arial" w:hAnsi="Arial" w:cs="Arial"/>
          <w:iCs/>
          <w:sz w:val="24"/>
          <w:szCs w:val="24"/>
        </w:rPr>
        <w:t>2</w:t>
      </w:r>
      <w:r w:rsidRPr="0099311D">
        <w:rPr>
          <w:rFonts w:ascii="Arial" w:hAnsi="Arial" w:cs="Arial"/>
          <w:iCs/>
          <w:sz w:val="24"/>
          <w:szCs w:val="24"/>
        </w:rPr>
        <w:t xml:space="preserve"> statyw</w:t>
      </w:r>
      <w:r w:rsidR="007D1641">
        <w:rPr>
          <w:rFonts w:ascii="Arial" w:hAnsi="Arial" w:cs="Arial"/>
          <w:iCs/>
          <w:sz w:val="24"/>
          <w:szCs w:val="24"/>
        </w:rPr>
        <w:t>y</w:t>
      </w:r>
      <w:r>
        <w:rPr>
          <w:rFonts w:ascii="Arial" w:hAnsi="Arial" w:cs="Arial"/>
          <w:iCs/>
          <w:sz w:val="24"/>
          <w:szCs w:val="24"/>
        </w:rPr>
        <w:t>,</w:t>
      </w:r>
    </w:p>
    <w:p w:rsidR="0099311D" w:rsidRPr="007D1641" w:rsidRDefault="007D1641" w:rsidP="00037A56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7D1641">
        <w:rPr>
          <w:rFonts w:ascii="Arial" w:hAnsi="Arial" w:cs="Arial"/>
          <w:iCs/>
          <w:sz w:val="24"/>
          <w:szCs w:val="24"/>
        </w:rPr>
        <w:t xml:space="preserve">wymagana ilość </w:t>
      </w:r>
      <w:r w:rsidR="0099311D" w:rsidRPr="007D1641">
        <w:rPr>
          <w:rFonts w:ascii="Arial" w:hAnsi="Arial" w:cs="Arial"/>
          <w:iCs/>
          <w:sz w:val="24"/>
          <w:szCs w:val="24"/>
        </w:rPr>
        <w:t>transformatorów,</w:t>
      </w:r>
      <w:r w:rsidRPr="007D1641">
        <w:rPr>
          <w:rFonts w:ascii="Arial" w:hAnsi="Arial" w:cs="Arial"/>
          <w:iCs/>
          <w:sz w:val="24"/>
          <w:szCs w:val="24"/>
        </w:rPr>
        <w:t xml:space="preserve"> </w:t>
      </w:r>
      <w:r w:rsidR="0099311D" w:rsidRPr="007D1641">
        <w:rPr>
          <w:rFonts w:ascii="Arial" w:hAnsi="Arial" w:cs="Arial"/>
          <w:iCs/>
          <w:sz w:val="24"/>
          <w:szCs w:val="24"/>
        </w:rPr>
        <w:t>rozgałęźników i elementów mocujących,</w:t>
      </w:r>
    </w:p>
    <w:p w:rsid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 xml:space="preserve">napięcie zasilania – </w:t>
      </w:r>
      <w:r w:rsidR="007D1641">
        <w:rPr>
          <w:rFonts w:ascii="Arial" w:hAnsi="Arial" w:cs="Arial"/>
          <w:iCs/>
          <w:sz w:val="24"/>
          <w:szCs w:val="24"/>
        </w:rPr>
        <w:t xml:space="preserve">12 </w:t>
      </w:r>
      <w:r w:rsidRPr="0099311D">
        <w:rPr>
          <w:rFonts w:ascii="Arial" w:hAnsi="Arial" w:cs="Arial"/>
          <w:iCs/>
          <w:sz w:val="24"/>
          <w:szCs w:val="24"/>
        </w:rPr>
        <w:t>V DC</w:t>
      </w:r>
      <w:r>
        <w:rPr>
          <w:rFonts w:ascii="Arial" w:hAnsi="Arial" w:cs="Arial"/>
          <w:iCs/>
          <w:sz w:val="24"/>
          <w:szCs w:val="24"/>
        </w:rPr>
        <w:t>,</w:t>
      </w:r>
    </w:p>
    <w:p w:rsid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długość kabli – min</w:t>
      </w:r>
      <w:r>
        <w:rPr>
          <w:rFonts w:ascii="Arial" w:hAnsi="Arial" w:cs="Arial"/>
          <w:iCs/>
          <w:sz w:val="24"/>
          <w:szCs w:val="24"/>
        </w:rPr>
        <w:t>imum</w:t>
      </w:r>
      <w:r w:rsidRPr="0099311D">
        <w:rPr>
          <w:rFonts w:ascii="Arial" w:hAnsi="Arial" w:cs="Arial"/>
          <w:iCs/>
          <w:sz w:val="24"/>
          <w:szCs w:val="24"/>
        </w:rPr>
        <w:t xml:space="preserve"> po 2</w:t>
      </w:r>
      <w:r w:rsidR="00403BDB">
        <w:rPr>
          <w:rFonts w:ascii="Arial" w:hAnsi="Arial" w:cs="Arial"/>
          <w:iCs/>
          <w:sz w:val="24"/>
          <w:szCs w:val="24"/>
        </w:rPr>
        <w:t>0</w:t>
      </w:r>
      <w:r w:rsidRPr="0099311D">
        <w:rPr>
          <w:rFonts w:ascii="Arial" w:hAnsi="Arial" w:cs="Arial"/>
          <w:iCs/>
          <w:sz w:val="24"/>
          <w:szCs w:val="24"/>
        </w:rPr>
        <w:t xml:space="preserve"> m</w:t>
      </w:r>
      <w:r>
        <w:rPr>
          <w:rFonts w:ascii="Arial" w:hAnsi="Arial" w:cs="Arial"/>
          <w:iCs/>
          <w:sz w:val="24"/>
          <w:szCs w:val="24"/>
        </w:rPr>
        <w:t>,</w:t>
      </w:r>
    </w:p>
    <w:p w:rsidR="0099311D" w:rsidRP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maksymalna wysokość ustawienia reflektora – min</w:t>
      </w:r>
      <w:r w:rsidR="003F4F78">
        <w:rPr>
          <w:rFonts w:ascii="Arial" w:hAnsi="Arial" w:cs="Arial"/>
          <w:iCs/>
          <w:sz w:val="24"/>
          <w:szCs w:val="24"/>
        </w:rPr>
        <w:t>imum</w:t>
      </w:r>
      <w:r w:rsidRPr="0099311D">
        <w:rPr>
          <w:rFonts w:ascii="Arial" w:hAnsi="Arial" w:cs="Arial"/>
          <w:iCs/>
          <w:sz w:val="24"/>
          <w:szCs w:val="24"/>
        </w:rPr>
        <w:t xml:space="preserve"> 2</w:t>
      </w:r>
      <w:r w:rsidR="003F4F78">
        <w:rPr>
          <w:rFonts w:ascii="Arial" w:hAnsi="Arial" w:cs="Arial"/>
          <w:iCs/>
          <w:sz w:val="24"/>
          <w:szCs w:val="24"/>
        </w:rPr>
        <w:t> </w:t>
      </w:r>
      <w:r w:rsidRPr="0099311D">
        <w:rPr>
          <w:rFonts w:ascii="Arial" w:hAnsi="Arial" w:cs="Arial"/>
          <w:iCs/>
          <w:sz w:val="24"/>
          <w:szCs w:val="24"/>
        </w:rPr>
        <w:t>800 mm</w:t>
      </w:r>
      <w:r w:rsidR="003F4F78">
        <w:rPr>
          <w:rFonts w:ascii="Arial" w:hAnsi="Arial" w:cs="Arial"/>
          <w:iCs/>
          <w:sz w:val="24"/>
          <w:szCs w:val="24"/>
        </w:rPr>
        <w:t>;</w:t>
      </w:r>
    </w:p>
    <w:p w:rsidR="0099311D" w:rsidRPr="003F4F78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iCs/>
          <w:sz w:val="24"/>
          <w:szCs w:val="24"/>
        </w:rPr>
      </w:pPr>
      <w:r w:rsidRPr="003F4F78">
        <w:rPr>
          <w:rFonts w:ascii="Arial" w:hAnsi="Arial" w:cs="Arial"/>
          <w:iCs/>
          <w:sz w:val="24"/>
          <w:szCs w:val="24"/>
        </w:rPr>
        <w:t xml:space="preserve">dodatkowy przenośny reflektor </w:t>
      </w:r>
      <w:r w:rsidR="00FD7186" w:rsidRPr="0099311D">
        <w:rPr>
          <w:rFonts w:ascii="Arial" w:hAnsi="Arial" w:cs="Arial"/>
          <w:iCs/>
          <w:sz w:val="24"/>
          <w:szCs w:val="24"/>
        </w:rPr>
        <w:t>o wielkoś</w:t>
      </w:r>
      <w:r w:rsidR="00FD7186">
        <w:rPr>
          <w:rFonts w:ascii="Arial" w:hAnsi="Arial" w:cs="Arial"/>
          <w:iCs/>
          <w:sz w:val="24"/>
          <w:szCs w:val="24"/>
        </w:rPr>
        <w:t>ci</w:t>
      </w:r>
      <w:r w:rsidR="00FD7186" w:rsidRPr="0099311D">
        <w:rPr>
          <w:rFonts w:ascii="Arial" w:hAnsi="Arial" w:cs="Arial"/>
          <w:iCs/>
          <w:sz w:val="24"/>
          <w:szCs w:val="24"/>
        </w:rPr>
        <w:t xml:space="preserve"> strumienia świetlnego </w:t>
      </w:r>
      <w:r w:rsidR="00FD7186">
        <w:rPr>
          <w:rFonts w:ascii="Arial" w:hAnsi="Arial" w:cs="Arial"/>
          <w:iCs/>
          <w:sz w:val="24"/>
          <w:szCs w:val="24"/>
        </w:rPr>
        <w:t>minimum 2 </w:t>
      </w:r>
      <w:r w:rsidR="00FD7186" w:rsidRPr="0099311D">
        <w:rPr>
          <w:rFonts w:ascii="Arial" w:hAnsi="Arial" w:cs="Arial"/>
          <w:iCs/>
          <w:sz w:val="24"/>
          <w:szCs w:val="24"/>
        </w:rPr>
        <w:t>000 lm</w:t>
      </w:r>
      <w:r w:rsidR="00FD7186">
        <w:rPr>
          <w:rFonts w:ascii="Arial" w:hAnsi="Arial" w:cs="Arial"/>
          <w:iCs/>
          <w:sz w:val="24"/>
          <w:szCs w:val="24"/>
        </w:rPr>
        <w:t xml:space="preserve"> </w:t>
      </w:r>
      <w:r w:rsidR="00F64796">
        <w:rPr>
          <w:rFonts w:ascii="Arial" w:hAnsi="Arial" w:cs="Arial"/>
          <w:iCs/>
          <w:sz w:val="24"/>
          <w:szCs w:val="24"/>
        </w:rPr>
        <w:t xml:space="preserve">z możliwością </w:t>
      </w:r>
      <w:r w:rsidRPr="003F4F78">
        <w:rPr>
          <w:rFonts w:ascii="Arial" w:hAnsi="Arial" w:cs="Arial"/>
          <w:iCs/>
          <w:sz w:val="24"/>
          <w:szCs w:val="24"/>
        </w:rPr>
        <w:t>zasilan</w:t>
      </w:r>
      <w:r w:rsidR="00F64796">
        <w:rPr>
          <w:rFonts w:ascii="Arial" w:hAnsi="Arial" w:cs="Arial"/>
          <w:iCs/>
          <w:sz w:val="24"/>
          <w:szCs w:val="24"/>
        </w:rPr>
        <w:t>ia</w:t>
      </w:r>
      <w:r w:rsidRPr="003F4F78">
        <w:rPr>
          <w:rFonts w:ascii="Arial" w:hAnsi="Arial" w:cs="Arial"/>
          <w:iCs/>
          <w:sz w:val="24"/>
          <w:szCs w:val="24"/>
        </w:rPr>
        <w:t xml:space="preserve"> z sieci pokładowej </w:t>
      </w:r>
      <w:r w:rsidR="003F4F78">
        <w:rPr>
          <w:rFonts w:ascii="Arial" w:hAnsi="Arial" w:cs="Arial"/>
          <w:iCs/>
          <w:sz w:val="24"/>
          <w:szCs w:val="24"/>
        </w:rPr>
        <w:t>12 </w:t>
      </w:r>
      <w:r w:rsidRPr="003F4F78">
        <w:rPr>
          <w:rFonts w:ascii="Arial" w:hAnsi="Arial" w:cs="Arial"/>
          <w:iCs/>
          <w:sz w:val="24"/>
          <w:szCs w:val="24"/>
        </w:rPr>
        <w:t>V</w:t>
      </w:r>
      <w:r w:rsidR="003F4F78">
        <w:rPr>
          <w:rFonts w:ascii="Arial" w:hAnsi="Arial" w:cs="Arial"/>
          <w:iCs/>
          <w:sz w:val="24"/>
          <w:szCs w:val="24"/>
        </w:rPr>
        <w:t>;</w:t>
      </w:r>
    </w:p>
    <w:p w:rsidR="0099311D" w:rsidRDefault="003F4F78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F4F78">
        <w:rPr>
          <w:rFonts w:ascii="Arial" w:hAnsi="Arial" w:cs="Arial"/>
          <w:sz w:val="24"/>
          <w:szCs w:val="24"/>
        </w:rPr>
        <w:t>ewar</w:t>
      </w:r>
      <w:r>
        <w:rPr>
          <w:rFonts w:ascii="Arial" w:hAnsi="Arial" w:cs="Arial"/>
          <w:sz w:val="24"/>
          <w:szCs w:val="24"/>
        </w:rPr>
        <w:t>e</w:t>
      </w:r>
      <w:r w:rsidRPr="003F4F78">
        <w:rPr>
          <w:rFonts w:ascii="Arial" w:hAnsi="Arial" w:cs="Arial"/>
          <w:sz w:val="24"/>
          <w:szCs w:val="24"/>
        </w:rPr>
        <w:t>k 20</w:t>
      </w:r>
      <w:r>
        <w:rPr>
          <w:rFonts w:ascii="Arial" w:hAnsi="Arial" w:cs="Arial"/>
          <w:sz w:val="24"/>
          <w:szCs w:val="24"/>
        </w:rPr>
        <w:t xml:space="preserve"> </w:t>
      </w:r>
      <w:r w:rsidRPr="003F4F78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z</w:t>
      </w:r>
      <w:r w:rsidRPr="003F4F78">
        <w:rPr>
          <w:rFonts w:ascii="Arial" w:hAnsi="Arial" w:cs="Arial"/>
          <w:sz w:val="24"/>
          <w:szCs w:val="24"/>
        </w:rPr>
        <w:t xml:space="preserve"> przedłużk</w:t>
      </w:r>
      <w:r>
        <w:rPr>
          <w:rFonts w:ascii="Arial" w:hAnsi="Arial" w:cs="Arial"/>
          <w:sz w:val="24"/>
          <w:szCs w:val="24"/>
        </w:rPr>
        <w:t>ą;</w:t>
      </w:r>
    </w:p>
    <w:p w:rsidR="003F4F78" w:rsidRDefault="003F4F78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D242C0">
        <w:rPr>
          <w:rFonts w:ascii="Arial" w:hAnsi="Arial" w:cs="Arial"/>
          <w:sz w:val="24"/>
          <w:szCs w:val="24"/>
        </w:rPr>
        <w:t>zlifierka kątowa o napędzie elektrycznym z zestawem tarcz do cięcia betonu i stali (min</w:t>
      </w:r>
      <w:r>
        <w:rPr>
          <w:rFonts w:ascii="Arial" w:hAnsi="Arial" w:cs="Arial"/>
          <w:sz w:val="24"/>
          <w:szCs w:val="24"/>
        </w:rPr>
        <w:t>imum</w:t>
      </w:r>
      <w:r w:rsidRPr="00D242C0">
        <w:rPr>
          <w:rFonts w:ascii="Arial" w:hAnsi="Arial" w:cs="Arial"/>
          <w:sz w:val="24"/>
          <w:szCs w:val="24"/>
        </w:rPr>
        <w:t xml:space="preserve"> po 5 szt.</w:t>
      </w:r>
      <w:r>
        <w:rPr>
          <w:rFonts w:ascii="Arial" w:hAnsi="Arial" w:cs="Arial"/>
          <w:sz w:val="24"/>
          <w:szCs w:val="24"/>
        </w:rPr>
        <w:t xml:space="preserve"> tarcz każdego rodzaju</w:t>
      </w:r>
      <w:r w:rsidRPr="00D242C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3F4F78" w:rsidRDefault="00F619C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619C6">
        <w:rPr>
          <w:rFonts w:ascii="Arial" w:hAnsi="Arial" w:cs="Arial"/>
          <w:sz w:val="24"/>
          <w:szCs w:val="24"/>
        </w:rPr>
        <w:t>auszniki ochronne</w:t>
      </w:r>
      <w:r>
        <w:rPr>
          <w:rFonts w:ascii="Arial" w:hAnsi="Arial" w:cs="Arial"/>
          <w:sz w:val="24"/>
          <w:szCs w:val="24"/>
        </w:rPr>
        <w:t xml:space="preserve"> – 2 szt.;</w:t>
      </w:r>
    </w:p>
    <w:p w:rsidR="00F619C6" w:rsidRDefault="00F619C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okulary ochronne – 2 szt.;</w:t>
      </w:r>
    </w:p>
    <w:p w:rsidR="00F619C6" w:rsidRDefault="007F1871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wprowadzony na wyposażenie Sił Zbrojnych RP </w:t>
      </w:r>
      <w:r w:rsidR="00F619C6">
        <w:rPr>
          <w:rFonts w:ascii="Arial" w:hAnsi="Arial" w:cs="Arial"/>
          <w:sz w:val="24"/>
          <w:szCs w:val="24"/>
        </w:rPr>
        <w:t>w</w:t>
      </w:r>
      <w:r w:rsidR="00F619C6" w:rsidRPr="00F619C6">
        <w:rPr>
          <w:rFonts w:ascii="Arial" w:hAnsi="Arial" w:cs="Arial"/>
          <w:sz w:val="24"/>
          <w:szCs w:val="24"/>
        </w:rPr>
        <w:t>ykrywacz min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6"/>
      </w:r>
      <w:r w:rsidR="00F619C6" w:rsidRPr="00F619C6">
        <w:rPr>
          <w:rFonts w:ascii="Arial" w:hAnsi="Arial" w:cs="Arial"/>
          <w:sz w:val="24"/>
          <w:szCs w:val="24"/>
        </w:rPr>
        <w:t xml:space="preserve"> oraz 10 szt. chorągiewek minerskich diamagnetycznych czerwonych, do rozpoznania terenu przy podejściu do uszkodzonego </w:t>
      </w:r>
      <w:r w:rsidR="00F619C6">
        <w:rPr>
          <w:rFonts w:ascii="Arial" w:hAnsi="Arial" w:cs="Arial"/>
          <w:sz w:val="24"/>
          <w:szCs w:val="24"/>
        </w:rPr>
        <w:t>sprzętu;</w:t>
      </w:r>
    </w:p>
    <w:p w:rsidR="00F619C6" w:rsidRPr="00F02242" w:rsidRDefault="000D03C2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F02242">
        <w:rPr>
          <w:rFonts w:ascii="Arial" w:hAnsi="Arial" w:cs="Arial"/>
          <w:sz w:val="24"/>
          <w:szCs w:val="24"/>
        </w:rPr>
        <w:t xml:space="preserve">sprzęt do rozpoznania </w:t>
      </w:r>
      <w:r w:rsidR="00F02242" w:rsidRPr="00F02242">
        <w:rPr>
          <w:rFonts w:ascii="Arial" w:hAnsi="Arial" w:cs="Arial"/>
          <w:sz w:val="24"/>
          <w:szCs w:val="24"/>
        </w:rPr>
        <w:t>skażeń – PCHR-54M1</w:t>
      </w:r>
      <w:r w:rsidRPr="00F02242">
        <w:rPr>
          <w:rFonts w:ascii="Arial" w:hAnsi="Arial" w:cs="Arial"/>
          <w:sz w:val="24"/>
          <w:szCs w:val="24"/>
        </w:rPr>
        <w:t>;</w:t>
      </w:r>
    </w:p>
    <w:p w:rsidR="000D03C2" w:rsidRPr="00F02242" w:rsidRDefault="000D03C2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F02242">
        <w:rPr>
          <w:rFonts w:ascii="Arial" w:hAnsi="Arial" w:cs="Arial"/>
          <w:sz w:val="24"/>
          <w:szCs w:val="24"/>
        </w:rPr>
        <w:t>sprzęt do wykrywania skażeń</w:t>
      </w:r>
      <w:r w:rsidR="00F02242" w:rsidRPr="00F02242">
        <w:rPr>
          <w:rFonts w:ascii="Arial" w:hAnsi="Arial" w:cs="Arial"/>
          <w:sz w:val="24"/>
          <w:szCs w:val="24"/>
        </w:rPr>
        <w:t xml:space="preserve"> – Radiometr DPO;</w:t>
      </w:r>
    </w:p>
    <w:p w:rsidR="00C21D85" w:rsidRPr="007F1871" w:rsidRDefault="00C21D85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sprzęt do likwidacji skażeń</w:t>
      </w:r>
      <w:r w:rsidR="007F1871">
        <w:rPr>
          <w:rFonts w:ascii="Arial" w:hAnsi="Arial" w:cs="Arial"/>
          <w:sz w:val="24"/>
          <w:szCs w:val="24"/>
        </w:rPr>
        <w:t xml:space="preserve"> </w:t>
      </w:r>
      <w:r w:rsidR="00F02242">
        <w:rPr>
          <w:rFonts w:ascii="Arial" w:hAnsi="Arial" w:cs="Arial"/>
          <w:sz w:val="24"/>
          <w:szCs w:val="24"/>
        </w:rPr>
        <w:t>–</w:t>
      </w:r>
      <w:r w:rsidR="007F1871">
        <w:rPr>
          <w:rFonts w:ascii="Arial" w:hAnsi="Arial" w:cs="Arial"/>
          <w:sz w:val="24"/>
          <w:szCs w:val="24"/>
        </w:rPr>
        <w:t xml:space="preserve"> Zestaw Odkażający ZO-1</w:t>
      </w:r>
      <w:r w:rsidRPr="007F1871">
        <w:rPr>
          <w:rFonts w:ascii="Arial" w:hAnsi="Arial" w:cs="Arial"/>
          <w:sz w:val="24"/>
          <w:szCs w:val="24"/>
        </w:rPr>
        <w:t>;</w:t>
      </w:r>
    </w:p>
    <w:p w:rsidR="00FD7186" w:rsidRDefault="00C21D85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rozkładany stół o wymiarach blatu minimum 800 x 1 200 mm do prowadzenia mapy roboczej;</w:t>
      </w:r>
    </w:p>
    <w:p w:rsidR="00FA788D" w:rsidRDefault="00FD718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FD7186">
        <w:rPr>
          <w:rFonts w:ascii="Arial" w:hAnsi="Arial" w:cs="Arial"/>
          <w:sz w:val="24"/>
          <w:szCs w:val="24"/>
        </w:rPr>
        <w:t>dwa fotele lub krzesła składane tapicerowane do pracy w czasie postoju</w:t>
      </w:r>
      <w:r>
        <w:rPr>
          <w:rFonts w:ascii="Arial" w:hAnsi="Arial" w:cs="Arial"/>
          <w:sz w:val="24"/>
          <w:szCs w:val="24"/>
        </w:rPr>
        <w:t>;</w:t>
      </w:r>
    </w:p>
    <w:p w:rsidR="00FD7186" w:rsidRDefault="00FD718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</w:t>
      </w:r>
      <w:r w:rsidR="00186DAA">
        <w:rPr>
          <w:rFonts w:ascii="Arial" w:hAnsi="Arial" w:cs="Arial"/>
          <w:sz w:val="24"/>
          <w:szCs w:val="24"/>
        </w:rPr>
        <w:t>szafki</w:t>
      </w:r>
      <w:r>
        <w:rPr>
          <w:rFonts w:ascii="Arial" w:hAnsi="Arial" w:cs="Arial"/>
          <w:sz w:val="24"/>
          <w:szCs w:val="24"/>
        </w:rPr>
        <w:t xml:space="preserve"> stojące lub podwieszane</w:t>
      </w:r>
      <w:r w:rsidR="00186DAA" w:rsidRPr="00186DAA">
        <w:rPr>
          <w:rFonts w:ascii="Arial" w:hAnsi="Arial" w:cs="Arial"/>
          <w:sz w:val="24"/>
          <w:szCs w:val="24"/>
        </w:rPr>
        <w:t xml:space="preserve"> </w:t>
      </w:r>
      <w:r w:rsidR="00186DAA">
        <w:rPr>
          <w:rFonts w:ascii="Arial" w:hAnsi="Arial" w:cs="Arial"/>
          <w:sz w:val="24"/>
          <w:szCs w:val="24"/>
        </w:rPr>
        <w:t>z blokadą uniemożliwiającą ich otwarcie w trakcie jazdy,</w:t>
      </w:r>
      <w:r>
        <w:rPr>
          <w:rFonts w:ascii="Arial" w:hAnsi="Arial" w:cs="Arial"/>
          <w:sz w:val="24"/>
          <w:szCs w:val="24"/>
        </w:rPr>
        <w:t xml:space="preserve"> o wymiarach minimum:</w:t>
      </w:r>
    </w:p>
    <w:p w:rsidR="00FD7186" w:rsidRPr="000D03C2" w:rsidRDefault="00FD718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0D03C2">
        <w:rPr>
          <w:rFonts w:ascii="Arial" w:hAnsi="Arial" w:cs="Arial"/>
          <w:iCs/>
          <w:sz w:val="24"/>
          <w:szCs w:val="24"/>
        </w:rPr>
        <w:t xml:space="preserve">szerokość: </w:t>
      </w:r>
      <w:r>
        <w:rPr>
          <w:rFonts w:ascii="Arial" w:hAnsi="Arial" w:cs="Arial"/>
          <w:iCs/>
          <w:sz w:val="24"/>
          <w:szCs w:val="24"/>
        </w:rPr>
        <w:t>5</w:t>
      </w:r>
      <w:r w:rsidRPr="000D03C2">
        <w:rPr>
          <w:rFonts w:ascii="Arial" w:hAnsi="Arial" w:cs="Arial"/>
          <w:iCs/>
          <w:sz w:val="24"/>
          <w:szCs w:val="24"/>
        </w:rPr>
        <w:t>0</w:t>
      </w:r>
      <w:r>
        <w:rPr>
          <w:rFonts w:ascii="Arial" w:hAnsi="Arial" w:cs="Arial"/>
          <w:iCs/>
          <w:sz w:val="24"/>
          <w:szCs w:val="24"/>
        </w:rPr>
        <w:t>0</w:t>
      </w:r>
      <w:r w:rsidRPr="000D03C2">
        <w:rPr>
          <w:rFonts w:ascii="Arial" w:hAnsi="Arial" w:cs="Arial"/>
          <w:iCs/>
          <w:sz w:val="24"/>
          <w:szCs w:val="24"/>
        </w:rPr>
        <w:t xml:space="preserve"> mm,</w:t>
      </w:r>
    </w:p>
    <w:p w:rsidR="00FD7186" w:rsidRPr="000D03C2" w:rsidRDefault="00FD718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0D03C2">
        <w:rPr>
          <w:rFonts w:ascii="Arial" w:hAnsi="Arial" w:cs="Arial"/>
          <w:iCs/>
          <w:sz w:val="24"/>
          <w:szCs w:val="24"/>
        </w:rPr>
        <w:t xml:space="preserve">wysokość: </w:t>
      </w:r>
      <w:r>
        <w:rPr>
          <w:rFonts w:ascii="Arial" w:hAnsi="Arial" w:cs="Arial"/>
          <w:iCs/>
          <w:sz w:val="24"/>
          <w:szCs w:val="24"/>
        </w:rPr>
        <w:t>300</w:t>
      </w:r>
      <w:r w:rsidRPr="000D03C2">
        <w:rPr>
          <w:rFonts w:ascii="Arial" w:hAnsi="Arial" w:cs="Arial"/>
          <w:iCs/>
          <w:sz w:val="24"/>
          <w:szCs w:val="24"/>
        </w:rPr>
        <w:t xml:space="preserve"> mm,</w:t>
      </w:r>
    </w:p>
    <w:p w:rsidR="00FD7186" w:rsidRPr="000D03C2" w:rsidRDefault="00FD718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0D03C2">
        <w:rPr>
          <w:rFonts w:ascii="Arial" w:hAnsi="Arial" w:cs="Arial"/>
          <w:iCs/>
          <w:sz w:val="24"/>
          <w:szCs w:val="24"/>
        </w:rPr>
        <w:t xml:space="preserve">głębokość: </w:t>
      </w:r>
      <w:r>
        <w:rPr>
          <w:rFonts w:ascii="Arial" w:hAnsi="Arial" w:cs="Arial"/>
          <w:iCs/>
          <w:sz w:val="24"/>
          <w:szCs w:val="24"/>
        </w:rPr>
        <w:t>300 mm.</w:t>
      </w:r>
    </w:p>
    <w:p w:rsidR="00D727CA" w:rsidRPr="003D0B61" w:rsidRDefault="007D4D56" w:rsidP="008C7282">
      <w:pPr>
        <w:pStyle w:val="Nagwek1"/>
        <w:spacing w:before="120" w:after="120" w:line="288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0C21A5" w:rsidRPr="003D0B61">
        <w:rPr>
          <w:rFonts w:ascii="Arial" w:hAnsi="Arial" w:cs="Arial"/>
          <w:color w:val="auto"/>
          <w:sz w:val="24"/>
          <w:szCs w:val="24"/>
        </w:rPr>
        <w:t>I</w:t>
      </w:r>
      <w:r w:rsidR="00FD7186">
        <w:rPr>
          <w:rFonts w:ascii="Arial" w:hAnsi="Arial" w:cs="Arial"/>
          <w:color w:val="auto"/>
          <w:sz w:val="24"/>
          <w:szCs w:val="24"/>
        </w:rPr>
        <w:t>I</w:t>
      </w:r>
      <w:r w:rsidR="004342F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3D0B61">
        <w:rPr>
          <w:rFonts w:ascii="Arial" w:hAnsi="Arial" w:cs="Arial"/>
          <w:color w:val="auto"/>
          <w:sz w:val="24"/>
          <w:szCs w:val="24"/>
        </w:rPr>
        <w:t>Wymagania dotyczące wyposażenia elektrycznego</w:t>
      </w:r>
    </w:p>
    <w:p w:rsidR="004342FC" w:rsidRDefault="0078087B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Instalacja </w:t>
      </w:r>
      <w:r>
        <w:rPr>
          <w:rFonts w:ascii="Arial" w:hAnsi="Arial" w:cs="Arial"/>
          <w:sz w:val="24"/>
          <w:szCs w:val="24"/>
        </w:rPr>
        <w:t xml:space="preserve">pojazdów </w:t>
      </w:r>
      <w:r w:rsidRPr="002D49EA">
        <w:rPr>
          <w:rFonts w:ascii="Arial" w:hAnsi="Arial" w:cs="Arial"/>
          <w:sz w:val="24"/>
          <w:szCs w:val="24"/>
        </w:rPr>
        <w:t>musi być wyp</w:t>
      </w:r>
      <w:r w:rsidR="00936569">
        <w:rPr>
          <w:rFonts w:ascii="Arial" w:hAnsi="Arial" w:cs="Arial"/>
          <w:sz w:val="24"/>
          <w:szCs w:val="24"/>
        </w:rPr>
        <w:t>osażona w gniazdo wysokoprądowe</w:t>
      </w:r>
      <w:r w:rsidRPr="002D49EA">
        <w:rPr>
          <w:rFonts w:ascii="Arial" w:hAnsi="Arial" w:cs="Arial"/>
          <w:sz w:val="24"/>
          <w:szCs w:val="24"/>
        </w:rPr>
        <w:t>, które umożliwia rozruch pojazdu ze źródła zewnętrznego</w:t>
      </w:r>
      <w:r>
        <w:rPr>
          <w:rFonts w:ascii="Arial" w:hAnsi="Arial" w:cs="Arial"/>
          <w:sz w:val="24"/>
          <w:szCs w:val="24"/>
        </w:rPr>
        <w:t>,</w:t>
      </w:r>
      <w:r w:rsidRPr="00C10C2F">
        <w:rPr>
          <w:rFonts w:ascii="Arial" w:hAnsi="Arial" w:cs="Arial"/>
        </w:rPr>
        <w:t xml:space="preserve"> </w:t>
      </w:r>
      <w:r w:rsidRPr="009B5977">
        <w:rPr>
          <w:rFonts w:ascii="Arial" w:hAnsi="Arial" w:cs="Arial"/>
          <w:sz w:val="24"/>
          <w:szCs w:val="24"/>
        </w:rPr>
        <w:t>gniazdo do ładowania akumulatorów, gniazdo do podłączenia ogrzewania zimnego silnika</w:t>
      </w:r>
      <w:r w:rsidRPr="00C10C2F">
        <w:rPr>
          <w:rFonts w:ascii="Arial" w:hAnsi="Arial" w:cs="Arial"/>
          <w:sz w:val="24"/>
          <w:szCs w:val="24"/>
        </w:rPr>
        <w:t xml:space="preserve"> oraz gniazda do zasilania urządzeń wyposażenia dodatkowego (jeśli takie przewidziano).</w:t>
      </w:r>
      <w:r>
        <w:rPr>
          <w:rFonts w:ascii="Arial" w:hAnsi="Arial" w:cs="Arial"/>
          <w:sz w:val="24"/>
          <w:szCs w:val="24"/>
        </w:rPr>
        <w:t xml:space="preserve"> </w:t>
      </w:r>
      <w:r w:rsidR="00BA38DE">
        <w:rPr>
          <w:rFonts w:ascii="Arial" w:hAnsi="Arial" w:cs="Arial"/>
          <w:sz w:val="24"/>
          <w:szCs w:val="24"/>
        </w:rPr>
        <w:t xml:space="preserve">Dopuszcza się </w:t>
      </w:r>
      <w:r w:rsidRPr="008D6BBB">
        <w:rPr>
          <w:rFonts w:ascii="Arial" w:hAnsi="Arial" w:cs="Arial"/>
          <w:sz w:val="24"/>
          <w:szCs w:val="24"/>
        </w:rPr>
        <w:t xml:space="preserve">zastosowanie </w:t>
      </w:r>
      <w:r>
        <w:rPr>
          <w:rFonts w:ascii="Arial" w:hAnsi="Arial" w:cs="Arial"/>
          <w:sz w:val="24"/>
          <w:szCs w:val="24"/>
        </w:rPr>
        <w:t xml:space="preserve">jednego </w:t>
      </w:r>
      <w:r w:rsidRPr="008D6BBB">
        <w:rPr>
          <w:rFonts w:ascii="Arial" w:hAnsi="Arial" w:cs="Arial"/>
          <w:sz w:val="24"/>
          <w:szCs w:val="24"/>
        </w:rPr>
        <w:t xml:space="preserve">gniazda wysokoprądowego, które umożliwia </w:t>
      </w:r>
      <w:r>
        <w:rPr>
          <w:rFonts w:ascii="Arial" w:hAnsi="Arial" w:cs="Arial"/>
          <w:sz w:val="24"/>
          <w:szCs w:val="24"/>
        </w:rPr>
        <w:t xml:space="preserve">zarówno </w:t>
      </w:r>
      <w:r w:rsidRPr="008D6BBB">
        <w:rPr>
          <w:rFonts w:ascii="Arial" w:hAnsi="Arial" w:cs="Arial"/>
          <w:sz w:val="24"/>
          <w:szCs w:val="24"/>
        </w:rPr>
        <w:t>rozruch pojazdu ze źródła zewnętrznego oraz ładowanie akumulatorów.</w:t>
      </w:r>
    </w:p>
    <w:p w:rsidR="00093582" w:rsidRDefault="004342FC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 w:rsidR="00B05831"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7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9D7F8E" w:rsidRDefault="009D7F8E" w:rsidP="009D7F8E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C2D1D">
        <w:rPr>
          <w:rFonts w:ascii="Arial" w:hAnsi="Arial" w:cs="Arial"/>
          <w:sz w:val="24"/>
          <w:szCs w:val="24"/>
        </w:rPr>
        <w:t xml:space="preserve">Pojazdy muszą być wyposażone w dodatkowe gniazdo 12 V dla kierowcy </w:t>
      </w:r>
      <w:r>
        <w:rPr>
          <w:rFonts w:ascii="Arial" w:hAnsi="Arial" w:cs="Arial"/>
          <w:sz w:val="24"/>
          <w:szCs w:val="24"/>
        </w:rPr>
        <w:br/>
      </w:r>
      <w:r w:rsidRPr="006C2D1D">
        <w:rPr>
          <w:rFonts w:ascii="Arial" w:hAnsi="Arial" w:cs="Arial"/>
          <w:sz w:val="24"/>
          <w:szCs w:val="24"/>
        </w:rPr>
        <w:t>i gniazdo 12 V dla pasażera siedzącego obok kierowcy, które umożliwi zasilanie urządzeń, których zapotrzebowanie na moc wynosi minimum 150 W.</w:t>
      </w:r>
    </w:p>
    <w:p w:rsidR="006D7A65" w:rsidRDefault="006D7A65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t xml:space="preserve">Zakłócenia elektromagnetyczne wytwarzane przez pojazd nie powinny przekraczać poziomu określonego w </w:t>
      </w:r>
      <w:r w:rsidRPr="00BA4C34">
        <w:rPr>
          <w:rFonts w:ascii="Arial" w:hAnsi="Arial" w:cs="Arial"/>
          <w:i/>
          <w:sz w:val="24"/>
          <w:szCs w:val="24"/>
        </w:rPr>
        <w:t xml:space="preserve">PN-EN-55012:2012 „Pojazdy samochodowe, łodzie i urządzenia napędzane silnikami spalania wewnętrznego. Charakterystyki zaburzeń radioelektrycznych. Poziomy dopuszczalne i metody </w:t>
      </w:r>
      <w:r w:rsidRPr="00BA4C34">
        <w:rPr>
          <w:rFonts w:ascii="Arial" w:hAnsi="Arial" w:cs="Arial"/>
          <w:i/>
          <w:sz w:val="24"/>
          <w:szCs w:val="24"/>
        </w:rPr>
        <w:lastRenderedPageBreak/>
        <w:t xml:space="preserve">pomiaru w odniesieniu do ochrony odbiorników radiowych znajdujących </w:t>
      </w:r>
      <w:r w:rsidRPr="00BA4C34">
        <w:rPr>
          <w:rFonts w:ascii="Arial" w:hAnsi="Arial" w:cs="Arial"/>
          <w:i/>
          <w:sz w:val="24"/>
          <w:szCs w:val="24"/>
        </w:rPr>
        <w:br/>
        <w:t>się w pobliżu.”</w:t>
      </w:r>
    </w:p>
    <w:p w:rsidR="004C0A85" w:rsidRDefault="00B05831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093582">
        <w:rPr>
          <w:rFonts w:ascii="Arial" w:hAnsi="Arial" w:cs="Arial"/>
          <w:sz w:val="24"/>
          <w:szCs w:val="24"/>
        </w:rPr>
        <w:t xml:space="preserve">Pojazdy muszą być wyposażone w </w:t>
      </w:r>
      <w:r w:rsidR="00BB7407">
        <w:rPr>
          <w:rFonts w:ascii="Arial" w:hAnsi="Arial" w:cs="Arial"/>
          <w:sz w:val="24"/>
          <w:szCs w:val="24"/>
        </w:rPr>
        <w:t xml:space="preserve">gniazdo spełniające wymagania opisane </w:t>
      </w:r>
      <w:r w:rsidR="007F0BD9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 xml:space="preserve">w </w:t>
      </w:r>
      <w:r w:rsidR="00BB7407" w:rsidRPr="007F0BD9">
        <w:rPr>
          <w:rFonts w:ascii="Arial" w:hAnsi="Arial" w:cs="Arial"/>
          <w:i/>
          <w:sz w:val="24"/>
          <w:szCs w:val="24"/>
        </w:rPr>
        <w:t xml:space="preserve">PN-ISO 1724:2006 </w:t>
      </w:r>
      <w:r w:rsidR="000E75F1">
        <w:rPr>
          <w:rFonts w:ascii="Arial" w:hAnsi="Arial" w:cs="Arial"/>
          <w:i/>
          <w:sz w:val="24"/>
          <w:szCs w:val="24"/>
        </w:rPr>
        <w:t>„</w:t>
      </w:r>
      <w:r w:rsidR="007F0BD9">
        <w:rPr>
          <w:rFonts w:ascii="Arial" w:hAnsi="Arial" w:cs="Arial"/>
          <w:i/>
          <w:sz w:val="24"/>
          <w:szCs w:val="24"/>
        </w:rPr>
        <w:t>Pojazdy drogowe. Złącza elektryczne między pojazdami ciągnącymi i ciągniętymi. Złącza 7-stykowe</w:t>
      </w:r>
      <w:r w:rsidR="00093582" w:rsidRPr="00093582">
        <w:rPr>
          <w:rFonts w:ascii="Arial" w:hAnsi="Arial" w:cs="Arial"/>
          <w:sz w:val="24"/>
          <w:szCs w:val="24"/>
        </w:rPr>
        <w:t xml:space="preserve"> </w:t>
      </w:r>
      <w:r w:rsidR="007F0BD9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670536">
        <w:rPr>
          <w:rFonts w:ascii="Arial" w:hAnsi="Arial" w:cs="Arial"/>
          <w:i/>
          <w:sz w:val="24"/>
          <w:szCs w:val="24"/>
        </w:rPr>
        <w:br/>
      </w:r>
      <w:r w:rsidR="007F0BD9">
        <w:rPr>
          <w:rFonts w:ascii="Arial" w:hAnsi="Arial" w:cs="Arial"/>
          <w:i/>
          <w:sz w:val="24"/>
          <w:szCs w:val="24"/>
        </w:rPr>
        <w:t>o znamionowym napięciu zasilania 12 V</w:t>
      </w:r>
      <w:r w:rsidR="00AC0542">
        <w:rPr>
          <w:rFonts w:ascii="Arial" w:hAnsi="Arial" w:cs="Arial"/>
          <w:i/>
          <w:sz w:val="24"/>
          <w:szCs w:val="24"/>
        </w:rPr>
        <w:t>.</w:t>
      </w:r>
      <w:r w:rsidR="000E75F1">
        <w:rPr>
          <w:rFonts w:ascii="Arial" w:hAnsi="Arial" w:cs="Arial"/>
          <w:i/>
          <w:sz w:val="24"/>
          <w:szCs w:val="24"/>
        </w:rPr>
        <w:t>”</w:t>
      </w:r>
      <w:r w:rsidR="007F0BD9">
        <w:rPr>
          <w:rFonts w:ascii="Arial" w:hAnsi="Arial" w:cs="Arial"/>
          <w:i/>
          <w:sz w:val="24"/>
          <w:szCs w:val="24"/>
        </w:rPr>
        <w:t xml:space="preserve"> </w:t>
      </w:r>
      <w:r w:rsidR="00BB7407">
        <w:rPr>
          <w:rFonts w:ascii="Arial" w:hAnsi="Arial" w:cs="Arial"/>
          <w:sz w:val="24"/>
          <w:szCs w:val="24"/>
        </w:rPr>
        <w:t>umożliwiające podłączenie</w:t>
      </w:r>
      <w:r w:rsidR="00093582" w:rsidRPr="00093582">
        <w:rPr>
          <w:rFonts w:ascii="Arial" w:hAnsi="Arial" w:cs="Arial"/>
          <w:sz w:val="24"/>
          <w:szCs w:val="24"/>
        </w:rPr>
        <w:t xml:space="preserve"> zasilania </w:t>
      </w:r>
      <w:r w:rsidR="00670536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>do</w:t>
      </w:r>
      <w:r w:rsidR="00093582" w:rsidRPr="00093582">
        <w:rPr>
          <w:rFonts w:ascii="Arial" w:hAnsi="Arial" w:cs="Arial"/>
          <w:sz w:val="24"/>
          <w:szCs w:val="24"/>
        </w:rPr>
        <w:t xml:space="preserve"> instalacji elektrycznej </w:t>
      </w:r>
      <w:r w:rsidRPr="00093582">
        <w:rPr>
          <w:rFonts w:ascii="Arial" w:hAnsi="Arial" w:cs="Arial"/>
          <w:sz w:val="24"/>
          <w:szCs w:val="24"/>
        </w:rPr>
        <w:t>przyczepy.</w:t>
      </w:r>
    </w:p>
    <w:p w:rsidR="00EC65B3" w:rsidRPr="003D0B61" w:rsidRDefault="00EC65B3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XI</w:t>
      </w:r>
      <w:r w:rsidR="002B24F8">
        <w:rPr>
          <w:rFonts w:ascii="Arial" w:hAnsi="Arial" w:cs="Arial"/>
          <w:color w:val="auto"/>
          <w:sz w:val="24"/>
          <w:szCs w:val="24"/>
        </w:rPr>
        <w:t>V</w:t>
      </w:r>
      <w:r w:rsidRPr="003D0B61">
        <w:rPr>
          <w:rFonts w:ascii="Arial" w:hAnsi="Arial" w:cs="Arial"/>
          <w:color w:val="auto"/>
          <w:sz w:val="24"/>
          <w:szCs w:val="24"/>
        </w:rPr>
        <w:t>. Znakowanie pojazdów kodem kreskowym.</w:t>
      </w:r>
    </w:p>
    <w:p w:rsidR="00A5125A" w:rsidRPr="000D16CA" w:rsidRDefault="00A5125A" w:rsidP="00A5125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pojazdy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Pr="00A5125A">
        <w:rPr>
          <w:rFonts w:ascii="Arial" w:hAnsi="Arial" w:cs="Arial"/>
          <w:sz w:val="24"/>
          <w:szCs w:val="24"/>
        </w:rPr>
        <w:t xml:space="preserve">powinny </w:t>
      </w:r>
      <w:r w:rsidRPr="000D16CA">
        <w:rPr>
          <w:rFonts w:ascii="Arial" w:hAnsi="Arial" w:cs="Arial"/>
          <w:sz w:val="24"/>
          <w:szCs w:val="24"/>
        </w:rPr>
        <w:t>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>w części I pkt 1 lit. d) tiret 4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2B3F89" w:rsidRPr="002B3F89" w:rsidRDefault="002B3F89" w:rsidP="005E0C21">
      <w:pPr>
        <w:widowControl/>
        <w:numPr>
          <w:ilvl w:val="3"/>
          <w:numId w:val="33"/>
        </w:numPr>
        <w:tabs>
          <w:tab w:val="clear" w:pos="2880"/>
          <w:tab w:val="num" w:pos="360"/>
        </w:tabs>
        <w:autoSpaceDE/>
        <w:autoSpaceDN/>
        <w:adjustRightInd/>
        <w:spacing w:line="312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oznakowanie pojazdów kodem kreskowym zgodnie z systemem GS1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wykonanie etykiety logistycznej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8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GS1-128 dla dostarczanych pojazdów zawierającej następujące dane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9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Globalny Numer Jednostki Handlowej (GTIN) wyrobu w ilości stanowiącej jednostkę logistyczną z IZ 01,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data produkcji z IZ 11,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seryjny z IZ 21 – nr VIN pojazdów,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partii z IZ 10 (o ile występuje),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unikalny numer magazynowy NATO NSN (ang. NATO Stock </w:t>
      </w:r>
      <w:proofErr w:type="spellStart"/>
      <w:r w:rsidRPr="002B3F89">
        <w:rPr>
          <w:rFonts w:ascii="Arial" w:eastAsiaTheme="minorHAnsi" w:hAnsi="Arial" w:cs="Arial"/>
          <w:sz w:val="24"/>
          <w:szCs w:val="24"/>
          <w:lang w:eastAsia="en-US"/>
        </w:rPr>
        <w:t>Number</w:t>
      </w:r>
      <w:proofErr w:type="spellEnd"/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C0554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– o ile został nadany;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wypełnienie Karty Wyrobu stanowiącej załącznik nr 6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6127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za wyjątkiem „Części A”, którą uzupełnia jednostka przyjmująca pojazdy)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50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przekazanie do Zamawiającego, w terminie minimum na 2 tygodnie przed planowaną dostawą pojazdów (w danym roku):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wypełnionej Karty Wyrobu w postaci elektronicznej (format MS Excel, w wersji edytowalnej na płycie CD),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pisemnego oświadczenia o oznakowaniu ich kodem kreskowym, zgodnie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wymaganiami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etykieta GS1-128 powinna: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działanie substancji konserwacyjnych wskazanych przez producenta;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bezpośrednie oddziaływanie promieni słonecznych;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być umieszczona wewnątrz pojazdu w miejscu łatwo dostępnym (nie zezwala się na umieszczanie etykiety na szybach pojazdu);</w:t>
      </w:r>
    </w:p>
    <w:p w:rsidR="00EC65B3" w:rsidRDefault="002B3F89" w:rsidP="005E0C21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i</w:t>
      </w:r>
      <w:r w:rsidR="00A5125A" w:rsidRPr="00A85E30">
        <w:rPr>
          <w:rFonts w:ascii="Arial" w:hAnsi="Arial" w:cs="Arial"/>
          <w:sz w:val="24"/>
          <w:szCs w:val="24"/>
        </w:rPr>
        <w:t>.</w:t>
      </w:r>
    </w:p>
    <w:p w:rsidR="00F72F4C" w:rsidRPr="001F056B" w:rsidRDefault="00F72F4C" w:rsidP="001F056B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056B">
        <w:rPr>
          <w:rFonts w:ascii="Arial" w:hAnsi="Arial" w:cs="Arial"/>
          <w:color w:val="auto"/>
          <w:sz w:val="24"/>
          <w:szCs w:val="24"/>
        </w:rPr>
        <w:t>XV. Postanowienia końcowe.</w:t>
      </w:r>
    </w:p>
    <w:p w:rsidR="00F72F4C" w:rsidRPr="006D10B4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9425F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F72F4C" w:rsidRPr="006D10B4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F72F4C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</w:t>
      </w:r>
      <w:r w:rsidR="000D6BEE">
        <w:rPr>
          <w:rFonts w:ascii="Arial" w:hAnsi="Arial" w:cs="Arial"/>
          <w:sz w:val="24"/>
          <w:szCs w:val="24"/>
        </w:rPr>
        <w:t xml:space="preserve">: </w:t>
      </w:r>
      <w:r w:rsidRPr="006D10B4">
        <w:rPr>
          <w:rFonts w:ascii="Arial" w:hAnsi="Arial" w:cs="Arial"/>
          <w:sz w:val="24"/>
          <w:szCs w:val="24"/>
        </w:rPr>
        <w:t>20</w:t>
      </w:r>
      <w:r w:rsidR="009425F9">
        <w:rPr>
          <w:rFonts w:ascii="Arial" w:hAnsi="Arial" w:cs="Arial"/>
          <w:sz w:val="24"/>
          <w:szCs w:val="24"/>
        </w:rPr>
        <w:t>20</w:t>
      </w:r>
      <w:r w:rsidR="000D6BEE">
        <w:rPr>
          <w:rFonts w:ascii="Arial" w:hAnsi="Arial" w:cs="Arial"/>
          <w:sz w:val="24"/>
          <w:szCs w:val="24"/>
        </w:rPr>
        <w:t xml:space="preserve"> rok</w:t>
      </w:r>
      <w:r w:rsidRPr="006D10B4">
        <w:rPr>
          <w:rFonts w:ascii="Arial" w:hAnsi="Arial" w:cs="Arial"/>
          <w:sz w:val="24"/>
          <w:szCs w:val="24"/>
        </w:rPr>
        <w:t>.</w:t>
      </w:r>
    </w:p>
    <w:p w:rsidR="00A5125A" w:rsidRPr="00A5125A" w:rsidRDefault="00A5125A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Z pojazdami musi być dostarczona dokumentacja eksploatacyjna w języku polskim obejmująca: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autoryzowanych stacji obsługi na terenie Polski i UE;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4536"/>
        </w:tabs>
        <w:autoSpaceDE/>
        <w:autoSpaceDN/>
        <w:adjustRightInd/>
        <w:spacing w:line="312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instrukcję obsługi</w:t>
      </w:r>
      <w:r w:rsidR="00795452">
        <w:rPr>
          <w:rFonts w:ascii="Arial" w:hAnsi="Arial" w:cs="Arial"/>
          <w:sz w:val="24"/>
          <w:szCs w:val="24"/>
        </w:rPr>
        <w:t xml:space="preserve"> lub użytkowania</w:t>
      </w:r>
      <w:r w:rsidRPr="00A5125A">
        <w:rPr>
          <w:rFonts w:ascii="Arial" w:hAnsi="Arial" w:cs="Arial"/>
          <w:sz w:val="24"/>
          <w:szCs w:val="24"/>
        </w:rPr>
        <w:t>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książkę gwarancyjną; </w:t>
      </w:r>
    </w:p>
    <w:p w:rsidR="00F72F4C" w:rsidRPr="004342FC" w:rsidRDefault="00A5125A" w:rsidP="00A5125A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pojazdu oraz części zamiennych i środków materiałowych, </w:t>
      </w:r>
      <w:r w:rsidR="00472192">
        <w:rPr>
          <w:rFonts w:ascii="Arial" w:hAnsi="Arial" w:cs="Arial"/>
          <w:sz w:val="24"/>
          <w:szCs w:val="24"/>
        </w:rPr>
        <w:br/>
      </w:r>
      <w:r w:rsidRPr="00A5125A">
        <w:rPr>
          <w:rFonts w:ascii="Arial" w:hAnsi="Arial" w:cs="Arial"/>
          <w:sz w:val="24"/>
          <w:szCs w:val="24"/>
        </w:rPr>
        <w:t>w tym mps, niezbędnych do ich wykonania</w:t>
      </w:r>
      <w:r w:rsidR="00F72F4C" w:rsidRPr="00203255">
        <w:rPr>
          <w:rFonts w:ascii="Arial" w:hAnsi="Arial" w:cs="Arial"/>
          <w:sz w:val="24"/>
          <w:szCs w:val="24"/>
        </w:rPr>
        <w:t>.</w:t>
      </w:r>
    </w:p>
    <w:p w:rsidR="00F72F4C" w:rsidRPr="006D10B4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Układy i zbiornik pojazdów muszą być w pełni napełnione w sposób umożliwiający ich eksploatację bezpośrednio po przekazaniu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żytkownikowi.</w:t>
      </w:r>
    </w:p>
    <w:p w:rsidR="00F20FD1" w:rsidRDefault="00A40B13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40B13">
        <w:rPr>
          <w:rFonts w:ascii="Arial" w:hAnsi="Arial" w:cs="Arial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>
        <w:rPr>
          <w:rFonts w:ascii="Arial" w:hAnsi="Arial" w:cs="Arial"/>
          <w:sz w:val="24"/>
          <w:szCs w:val="24"/>
        </w:rPr>
        <w:br/>
      </w:r>
      <w:r w:rsidRPr="00A40B13">
        <w:rPr>
          <w:rFonts w:ascii="Arial" w:hAnsi="Arial" w:cs="Arial"/>
          <w:sz w:val="24"/>
          <w:szCs w:val="24"/>
        </w:rPr>
        <w:t>w zakresie podstaw ich użytkowania. Termin i miejsce szkolenia zostan</w:t>
      </w:r>
      <w:r w:rsidR="009425F9">
        <w:rPr>
          <w:rFonts w:ascii="Arial" w:hAnsi="Arial" w:cs="Arial"/>
          <w:sz w:val="24"/>
          <w:szCs w:val="24"/>
        </w:rPr>
        <w:t>ą</w:t>
      </w:r>
      <w:r w:rsidRPr="00A40B13">
        <w:rPr>
          <w:rFonts w:ascii="Arial" w:hAnsi="Arial" w:cs="Arial"/>
          <w:sz w:val="24"/>
          <w:szCs w:val="24"/>
        </w:rPr>
        <w:t xml:space="preserve"> ustalone z Zamawiającym po podpisaniu umowy. Zakres szkolenia musi obejmować</w:t>
      </w:r>
      <w:r w:rsidR="00F20FD1">
        <w:rPr>
          <w:rFonts w:ascii="Arial" w:hAnsi="Arial" w:cs="Arial"/>
          <w:sz w:val="24"/>
          <w:szCs w:val="24"/>
        </w:rPr>
        <w:t>:</w:t>
      </w:r>
    </w:p>
    <w:p w:rsidR="00F20FD1" w:rsidRDefault="00A40B13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używania urządzeń znajdujących się w pojazdach</w:t>
      </w:r>
      <w:r w:rsidR="00F20FD1">
        <w:rPr>
          <w:rFonts w:ascii="Arial" w:hAnsi="Arial" w:cs="Arial"/>
          <w:sz w:val="24"/>
          <w:szCs w:val="24"/>
        </w:rPr>
        <w:t>;</w:t>
      </w:r>
    </w:p>
    <w:p w:rsidR="00F20FD1" w:rsidRDefault="00F20FD1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i zakres udzielonej gwarancji;</w:t>
      </w:r>
    </w:p>
    <w:p w:rsidR="00F20FD1" w:rsidRDefault="00F20FD1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zakres, częstotliwość oraz podział kompetencji w ramach realizacji </w:t>
      </w:r>
      <w:r>
        <w:rPr>
          <w:rFonts w:ascii="Arial" w:hAnsi="Arial" w:cs="Arial"/>
          <w:sz w:val="24"/>
          <w:szCs w:val="24"/>
        </w:rPr>
        <w:lastRenderedPageBreak/>
        <w:t>poszczególnych obsługiwań technicznych (użytkownik – ASO);</w:t>
      </w:r>
    </w:p>
    <w:p w:rsidR="00F72F4C" w:rsidRPr="00F20FD1" w:rsidRDefault="00A40B13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wykonywania obsługiwań, które mogą przeprowadzić samodzielnie kierowcy.</w:t>
      </w:r>
    </w:p>
    <w:p w:rsidR="00F72F4C" w:rsidRDefault="00F72F4C" w:rsidP="005E0C21">
      <w:pPr>
        <w:pStyle w:val="Tekstpodstawowywcity21"/>
        <w:numPr>
          <w:ilvl w:val="0"/>
          <w:numId w:val="28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ma być realizowane przez przedstawiciela Rejonowego Przedstawicielstwa Wojskowego </w:t>
      </w:r>
      <w:r w:rsidR="00795452" w:rsidRPr="006C0A8E">
        <w:rPr>
          <w:rFonts w:ascii="Arial" w:hAnsi="Arial" w:cs="Arial"/>
          <w:sz w:val="24"/>
          <w:szCs w:val="24"/>
        </w:rPr>
        <w:t>(wyłącznie na terenie RP)</w:t>
      </w:r>
      <w:r w:rsidR="00795452" w:rsidRPr="0020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795452" w:rsidRPr="00795452">
        <w:rPr>
          <w:rFonts w:ascii="Arial" w:hAnsi="Arial" w:cs="Arial"/>
          <w:sz w:val="24"/>
          <w:szCs w:val="24"/>
        </w:rPr>
        <w:t xml:space="preserve"> </w:t>
      </w:r>
      <w:r w:rsidR="00795452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D83D10" w:rsidRPr="00F72F4C" w:rsidRDefault="00F72F4C" w:rsidP="005E0C21">
      <w:pPr>
        <w:pStyle w:val="Tekstpodstawowywcity21"/>
        <w:numPr>
          <w:ilvl w:val="0"/>
          <w:numId w:val="28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Miejsce dostawy zostanie ustalone z Zamawiającym przed podpisaniem umowy.</w:t>
      </w:r>
    </w:p>
    <w:p w:rsidR="00F72F4C" w:rsidRPr="00B6127C" w:rsidRDefault="00F72F4C" w:rsidP="00CE46A9">
      <w:pPr>
        <w:pStyle w:val="Tekstpodstawowy2"/>
        <w:spacing w:after="0" w:line="312" w:lineRule="auto"/>
        <w:jc w:val="both"/>
        <w:rPr>
          <w:rFonts w:ascii="Arial" w:hAnsi="Arial" w:cs="Arial"/>
          <w:b/>
          <w:i/>
          <w:sz w:val="16"/>
          <w:szCs w:val="2"/>
          <w:u w:val="single"/>
        </w:rPr>
      </w:pPr>
    </w:p>
    <w:p w:rsidR="005518DC" w:rsidRPr="00B6127C" w:rsidRDefault="007D5A9D" w:rsidP="00B30F4B">
      <w:pPr>
        <w:pStyle w:val="Tekstpodstawowy2"/>
        <w:spacing w:after="0" w:line="240" w:lineRule="auto"/>
        <w:jc w:val="both"/>
        <w:rPr>
          <w:rFonts w:ascii="Arial" w:hAnsi="Arial" w:cs="Arial"/>
          <w:i/>
          <w:sz w:val="22"/>
          <w:szCs w:val="24"/>
        </w:rPr>
      </w:pPr>
      <w:r w:rsidRPr="00B6127C">
        <w:rPr>
          <w:rFonts w:ascii="Arial" w:hAnsi="Arial" w:cs="Arial"/>
          <w:b/>
          <w:i/>
          <w:sz w:val="22"/>
          <w:szCs w:val="24"/>
          <w:u w:val="single"/>
        </w:rPr>
        <w:t>UWAGA:</w:t>
      </w:r>
      <w:r w:rsidRPr="00B6127C">
        <w:rPr>
          <w:rFonts w:ascii="Arial" w:hAnsi="Arial" w:cs="Arial"/>
          <w:i/>
          <w:sz w:val="22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</w:t>
      </w:r>
      <w:r w:rsidR="00B6127C">
        <w:rPr>
          <w:rFonts w:ascii="Arial" w:hAnsi="Arial" w:cs="Arial"/>
          <w:i/>
          <w:sz w:val="22"/>
          <w:szCs w:val="24"/>
        </w:rPr>
        <w:br/>
      </w:r>
      <w:r w:rsidRPr="00B6127C">
        <w:rPr>
          <w:rFonts w:ascii="Arial" w:hAnsi="Arial" w:cs="Arial"/>
          <w:i/>
          <w:sz w:val="22"/>
          <w:szCs w:val="24"/>
        </w:rPr>
        <w:t>w wymienionych normach.</w:t>
      </w:r>
    </w:p>
    <w:p w:rsidR="008D4D75" w:rsidRPr="00B30F4B" w:rsidRDefault="008D4D75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2"/>
          <w:szCs w:val="2"/>
        </w:rPr>
      </w:pPr>
    </w:p>
    <w:p w:rsidR="00B6127C" w:rsidRDefault="00B6127C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</w:p>
    <w:p w:rsidR="007D5A9D" w:rsidRPr="00DF2761" w:rsidRDefault="007D5A9D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  <w:r w:rsidRPr="00DF2761">
        <w:rPr>
          <w:rFonts w:ascii="Arial" w:hAnsi="Arial" w:cs="Arial"/>
          <w:szCs w:val="23"/>
          <w:u w:val="single"/>
        </w:rPr>
        <w:t xml:space="preserve">Załączniki: </w:t>
      </w:r>
      <w:r w:rsidR="00F02242">
        <w:rPr>
          <w:rFonts w:ascii="Arial" w:hAnsi="Arial" w:cs="Arial"/>
          <w:szCs w:val="23"/>
          <w:u w:val="single"/>
        </w:rPr>
        <w:t>11</w:t>
      </w:r>
      <w:r w:rsidRPr="00DF2761">
        <w:rPr>
          <w:rFonts w:ascii="Arial" w:hAnsi="Arial" w:cs="Arial"/>
          <w:szCs w:val="23"/>
          <w:u w:val="single"/>
        </w:rPr>
        <w:t xml:space="preserve"> na </w:t>
      </w:r>
      <w:r w:rsidR="00F02242">
        <w:rPr>
          <w:rFonts w:ascii="Arial" w:hAnsi="Arial" w:cs="Arial"/>
          <w:szCs w:val="23"/>
          <w:u w:val="single"/>
        </w:rPr>
        <w:t>3</w:t>
      </w:r>
      <w:r w:rsidR="00924654">
        <w:rPr>
          <w:rFonts w:ascii="Arial" w:hAnsi="Arial" w:cs="Arial"/>
          <w:szCs w:val="23"/>
          <w:u w:val="single"/>
        </w:rPr>
        <w:t>8</w:t>
      </w:r>
      <w:r w:rsidRPr="00DF2761">
        <w:rPr>
          <w:rFonts w:ascii="Arial" w:hAnsi="Arial" w:cs="Arial"/>
          <w:szCs w:val="23"/>
          <w:u w:val="single"/>
        </w:rPr>
        <w:t xml:space="preserve">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1 – </w:t>
      </w:r>
      <w:r w:rsidRPr="002F4DF6">
        <w:rPr>
          <w:rFonts w:ascii="Arial" w:hAnsi="Arial" w:cs="Arial"/>
          <w:szCs w:val="22"/>
        </w:rPr>
        <w:t>Karta informacyjna</w:t>
      </w:r>
      <w:r w:rsidRPr="00DF2761">
        <w:rPr>
          <w:rFonts w:ascii="Arial" w:hAnsi="Arial" w:cs="Arial"/>
        </w:rPr>
        <w:t xml:space="preserve"> – na </w:t>
      </w:r>
      <w:r w:rsidR="00924654">
        <w:rPr>
          <w:rFonts w:ascii="Arial" w:hAnsi="Arial" w:cs="Arial"/>
        </w:rPr>
        <w:t>5</w:t>
      </w:r>
      <w:r w:rsidRPr="00DF2761">
        <w:rPr>
          <w:rFonts w:ascii="Arial" w:hAnsi="Arial" w:cs="Arial"/>
        </w:rPr>
        <w:t xml:space="preserve"> str. 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2 – </w:t>
      </w:r>
      <w:r w:rsidRPr="002F4DF6">
        <w:rPr>
          <w:rFonts w:ascii="Arial" w:hAnsi="Arial" w:cs="Arial"/>
          <w:szCs w:val="22"/>
        </w:rPr>
        <w:t>Karta certyfikacyjna – na 21 str.</w:t>
      </w:r>
    </w:p>
    <w:p w:rsidR="007D5A9D" w:rsidRDefault="007D5A9D" w:rsidP="007D5A9D">
      <w:pPr>
        <w:jc w:val="both"/>
        <w:rPr>
          <w:rFonts w:ascii="Arial" w:hAnsi="Arial" w:cs="Arial"/>
          <w:szCs w:val="22"/>
        </w:rPr>
      </w:pPr>
      <w:r w:rsidRPr="00DF2761">
        <w:rPr>
          <w:rFonts w:ascii="Arial" w:hAnsi="Arial" w:cs="Arial"/>
        </w:rPr>
        <w:t xml:space="preserve">Zał. nr 3 – </w:t>
      </w:r>
      <w:r w:rsidRPr="002F4DF6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>
        <w:rPr>
          <w:rFonts w:ascii="Arial" w:hAnsi="Arial" w:cs="Arial"/>
          <w:szCs w:val="22"/>
        </w:rPr>
        <w:br/>
      </w:r>
      <w:r w:rsidRPr="002F4DF6">
        <w:rPr>
          <w:rFonts w:ascii="Arial" w:hAnsi="Arial" w:cs="Arial"/>
          <w:szCs w:val="22"/>
        </w:rPr>
        <w:t>na pojazdy kołowe – na 1 str.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4 – Łopata saperska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5</w:t>
      </w:r>
      <w:r w:rsidRPr="00DF2761">
        <w:rPr>
          <w:rFonts w:ascii="Arial" w:hAnsi="Arial" w:cs="Arial"/>
        </w:rPr>
        <w:t xml:space="preserve"> – Piła poprzeczna zwykła i łom wygięty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6</w:t>
      </w:r>
      <w:r w:rsidRPr="00DF2761">
        <w:rPr>
          <w:rFonts w:ascii="Arial" w:hAnsi="Arial" w:cs="Arial"/>
        </w:rPr>
        <w:t xml:space="preserve"> – Topór wojskowy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7</w:t>
      </w:r>
      <w:r w:rsidRPr="00DF2761">
        <w:rPr>
          <w:rFonts w:ascii="Arial" w:hAnsi="Arial" w:cs="Arial"/>
        </w:rPr>
        <w:t xml:space="preserve"> – Maska przeciwgazowa MP-5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8</w:t>
      </w:r>
      <w:r w:rsidRPr="00DF2761">
        <w:rPr>
          <w:rFonts w:ascii="Arial" w:hAnsi="Arial" w:cs="Arial"/>
        </w:rPr>
        <w:t xml:space="preserve"> – Odzież filtracyjna FOO-1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9</w:t>
      </w:r>
      <w:r w:rsidRPr="00DF2761">
        <w:rPr>
          <w:rFonts w:ascii="Arial" w:hAnsi="Arial" w:cs="Arial"/>
        </w:rPr>
        <w:t xml:space="preserve"> – Śpiwór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10</w:t>
      </w:r>
      <w:r w:rsidRPr="00DF2761">
        <w:rPr>
          <w:rFonts w:ascii="Arial" w:hAnsi="Arial" w:cs="Arial"/>
        </w:rPr>
        <w:t xml:space="preserve"> – Karimata – na 1 str.</w:t>
      </w:r>
    </w:p>
    <w:p w:rsidR="00F02242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11</w:t>
      </w:r>
      <w:r w:rsidRPr="00DF2761">
        <w:rPr>
          <w:rFonts w:ascii="Arial" w:hAnsi="Arial" w:cs="Arial"/>
        </w:rPr>
        <w:t xml:space="preserve"> – Zasobnik piechoty górskiej – na 4 str.</w:t>
      </w:r>
    </w:p>
    <w:p w:rsidR="00F02242" w:rsidRPr="00DF2761" w:rsidRDefault="00F02242" w:rsidP="007D5A9D">
      <w:pPr>
        <w:jc w:val="both"/>
        <w:rPr>
          <w:rFonts w:ascii="Arial" w:hAnsi="Arial" w:cs="Arial"/>
        </w:rPr>
      </w:pPr>
    </w:p>
    <w:p w:rsidR="00882658" w:rsidRDefault="00882658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</w:p>
    <w:p w:rsidR="00472192" w:rsidRDefault="00472192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</w:p>
    <w:sectPr w:rsidR="00472192" w:rsidSect="00841D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851" w:bottom="1418" w:left="1418" w:header="709" w:footer="709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AB" w:rsidRDefault="00943FAB">
      <w:r>
        <w:separator/>
      </w:r>
    </w:p>
  </w:endnote>
  <w:endnote w:type="continuationSeparator" w:id="0">
    <w:p w:rsidR="00943FAB" w:rsidRDefault="0094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Default="007F1871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1871" w:rsidRDefault="007F1871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2D2929" w:rsidRDefault="007F1871" w:rsidP="00E60B4F">
    <w:pPr>
      <w:pStyle w:val="Stopka"/>
      <w:jc w:val="right"/>
      <w:rPr>
        <w:rFonts w:ascii="Arial" w:hAnsi="Arial" w:cs="Arial"/>
      </w:rPr>
    </w:pPr>
    <w:r w:rsidRPr="002D2929">
      <w:rPr>
        <w:rFonts w:ascii="Arial" w:hAnsi="Arial" w:cs="Arial"/>
      </w:rPr>
      <w:t xml:space="preserve">str. </w:t>
    </w:r>
    <w:r w:rsidRPr="002D2929">
      <w:rPr>
        <w:rFonts w:ascii="Arial" w:hAnsi="Arial" w:cs="Arial"/>
        <w:b/>
      </w:rPr>
      <w:fldChar w:fldCharType="begin"/>
    </w:r>
    <w:r w:rsidRPr="002D2929">
      <w:rPr>
        <w:rFonts w:ascii="Arial" w:hAnsi="Arial" w:cs="Arial"/>
        <w:b/>
      </w:rPr>
      <w:instrText>PAGE</w:instrText>
    </w:r>
    <w:r w:rsidRPr="002D2929">
      <w:rPr>
        <w:rFonts w:ascii="Arial" w:hAnsi="Arial" w:cs="Arial"/>
        <w:b/>
      </w:rPr>
      <w:fldChar w:fldCharType="separate"/>
    </w:r>
    <w:r w:rsidR="00750A9D">
      <w:rPr>
        <w:rFonts w:ascii="Arial" w:hAnsi="Arial" w:cs="Arial"/>
        <w:b/>
        <w:noProof/>
      </w:rPr>
      <w:t>6</w:t>
    </w:r>
    <w:r w:rsidRPr="002D2929">
      <w:rPr>
        <w:rFonts w:ascii="Arial" w:hAnsi="Arial" w:cs="Arial"/>
        <w:b/>
      </w:rPr>
      <w:fldChar w:fldCharType="end"/>
    </w:r>
    <w:r w:rsidRPr="002D2929">
      <w:rPr>
        <w:rFonts w:ascii="Arial" w:hAnsi="Arial" w:cs="Arial"/>
      </w:rPr>
      <w:t>/</w:t>
    </w:r>
    <w:r w:rsidRPr="002D2929">
      <w:rPr>
        <w:rFonts w:ascii="Arial" w:hAnsi="Arial" w:cs="Arial"/>
        <w:b/>
      </w:rPr>
      <w:fldChar w:fldCharType="begin"/>
    </w:r>
    <w:r w:rsidRPr="002D2929">
      <w:rPr>
        <w:rFonts w:ascii="Arial" w:hAnsi="Arial" w:cs="Arial"/>
        <w:b/>
      </w:rPr>
      <w:instrText>NUMPAGES</w:instrText>
    </w:r>
    <w:r w:rsidRPr="002D2929">
      <w:rPr>
        <w:rFonts w:ascii="Arial" w:hAnsi="Arial" w:cs="Arial"/>
        <w:b/>
      </w:rPr>
      <w:fldChar w:fldCharType="separate"/>
    </w:r>
    <w:r w:rsidR="00750A9D">
      <w:rPr>
        <w:rFonts w:ascii="Arial" w:hAnsi="Arial" w:cs="Arial"/>
        <w:b/>
        <w:noProof/>
      </w:rPr>
      <w:t>24</w:t>
    </w:r>
    <w:r w:rsidRPr="002D2929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3B24B8" w:rsidRDefault="007F1871" w:rsidP="00970A65">
    <w:pPr>
      <w:pStyle w:val="Stopka"/>
      <w:jc w:val="right"/>
    </w:pPr>
    <w:r w:rsidRPr="003B24B8">
      <w:rPr>
        <w:rFonts w:ascii="Arial" w:hAnsi="Arial" w:cs="Arial"/>
      </w:rPr>
      <w:t xml:space="preserve">str. </w:t>
    </w:r>
    <w:r w:rsidRPr="003B24B8">
      <w:rPr>
        <w:rFonts w:ascii="Arial" w:hAnsi="Arial" w:cs="Arial"/>
        <w:b/>
      </w:rPr>
      <w:fldChar w:fldCharType="begin"/>
    </w:r>
    <w:r w:rsidRPr="003B24B8">
      <w:rPr>
        <w:rFonts w:ascii="Arial" w:hAnsi="Arial" w:cs="Arial"/>
        <w:b/>
      </w:rPr>
      <w:instrText>PAGE</w:instrText>
    </w:r>
    <w:r w:rsidRPr="003B24B8">
      <w:rPr>
        <w:rFonts w:ascii="Arial" w:hAnsi="Arial" w:cs="Arial"/>
        <w:b/>
      </w:rPr>
      <w:fldChar w:fldCharType="separate"/>
    </w:r>
    <w:r w:rsidR="00750A9D">
      <w:rPr>
        <w:rFonts w:ascii="Arial" w:hAnsi="Arial" w:cs="Arial"/>
        <w:b/>
        <w:noProof/>
      </w:rPr>
      <w:t>1</w:t>
    </w:r>
    <w:r w:rsidRPr="003B24B8">
      <w:rPr>
        <w:rFonts w:ascii="Arial" w:hAnsi="Arial" w:cs="Arial"/>
        <w:b/>
      </w:rPr>
      <w:fldChar w:fldCharType="end"/>
    </w:r>
    <w:r w:rsidRPr="003B24B8">
      <w:rPr>
        <w:rFonts w:ascii="Arial" w:hAnsi="Arial" w:cs="Arial"/>
      </w:rPr>
      <w:t>/</w:t>
    </w:r>
    <w:r w:rsidRPr="003B24B8">
      <w:rPr>
        <w:rFonts w:ascii="Arial" w:hAnsi="Arial" w:cs="Arial"/>
        <w:b/>
      </w:rPr>
      <w:fldChar w:fldCharType="begin"/>
    </w:r>
    <w:r w:rsidRPr="003B24B8">
      <w:rPr>
        <w:rFonts w:ascii="Arial" w:hAnsi="Arial" w:cs="Arial"/>
        <w:b/>
      </w:rPr>
      <w:instrText>NUMPAGES</w:instrText>
    </w:r>
    <w:r w:rsidRPr="003B24B8">
      <w:rPr>
        <w:rFonts w:ascii="Arial" w:hAnsi="Arial" w:cs="Arial"/>
        <w:b/>
      </w:rPr>
      <w:fldChar w:fldCharType="separate"/>
    </w:r>
    <w:r w:rsidR="00750A9D">
      <w:rPr>
        <w:rFonts w:ascii="Arial" w:hAnsi="Arial" w:cs="Arial"/>
        <w:b/>
        <w:noProof/>
      </w:rPr>
      <w:t>24</w:t>
    </w:r>
    <w:r w:rsidRPr="003B24B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AB" w:rsidRDefault="00943FAB">
      <w:r>
        <w:separator/>
      </w:r>
    </w:p>
  </w:footnote>
  <w:footnote w:type="continuationSeparator" w:id="0">
    <w:p w:rsidR="00943FAB" w:rsidRDefault="00943FAB">
      <w:r>
        <w:continuationSeparator/>
      </w:r>
    </w:p>
  </w:footnote>
  <w:footnote w:id="1">
    <w:p w:rsidR="007F1871" w:rsidRPr="003A7BAF" w:rsidRDefault="007F1871" w:rsidP="00EA08C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A7B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A7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celów obliczeniowych, m</w:t>
      </w:r>
      <w:r w:rsidRPr="008E0FA1">
        <w:rPr>
          <w:rFonts w:ascii="Arial" w:hAnsi="Arial" w:cs="Arial"/>
          <w:sz w:val="18"/>
          <w:szCs w:val="18"/>
        </w:rPr>
        <w:t xml:space="preserve">asę pojedynczego żołnierza, uwzględniającą masę ubrania, uzbrojenia </w:t>
      </w:r>
      <w:r>
        <w:rPr>
          <w:rFonts w:ascii="Arial" w:hAnsi="Arial" w:cs="Arial"/>
          <w:sz w:val="18"/>
          <w:szCs w:val="18"/>
        </w:rPr>
        <w:br/>
      </w:r>
      <w:r w:rsidRPr="008E0FA1">
        <w:rPr>
          <w:rFonts w:ascii="Arial" w:hAnsi="Arial" w:cs="Arial"/>
          <w:sz w:val="18"/>
          <w:szCs w:val="18"/>
        </w:rPr>
        <w:t>i indywidualnego wyposażenia oraz żywności przyjmuje się równą 100 kg</w:t>
      </w:r>
      <w:r>
        <w:rPr>
          <w:rFonts w:ascii="Arial" w:hAnsi="Arial" w:cs="Arial"/>
          <w:sz w:val="18"/>
          <w:szCs w:val="18"/>
        </w:rPr>
        <w:t xml:space="preserve"> (</w:t>
      </w:r>
      <w:r w:rsidRPr="00BC3CA1">
        <w:rPr>
          <w:rFonts w:ascii="Arial" w:hAnsi="Arial" w:cs="Arial"/>
          <w:i/>
          <w:sz w:val="18"/>
          <w:szCs w:val="18"/>
        </w:rPr>
        <w:t xml:space="preserve">Norma Obronna NO-10-A002:2015 </w:t>
      </w:r>
      <w:r>
        <w:rPr>
          <w:rFonts w:ascii="Arial" w:hAnsi="Arial" w:cs="Arial"/>
          <w:i/>
          <w:sz w:val="18"/>
          <w:szCs w:val="18"/>
        </w:rPr>
        <w:t>„</w:t>
      </w:r>
      <w:r w:rsidRPr="00BC3CA1">
        <w:rPr>
          <w:rFonts w:ascii="Arial" w:hAnsi="Arial" w:cs="Arial"/>
          <w:i/>
          <w:sz w:val="18"/>
          <w:szCs w:val="18"/>
        </w:rPr>
        <w:t>Uzbrojenie i sprzęt wojskowy. Podstawy projektowania i badań. Wymagania dotyczące transportu drogowego.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7F1871" w:rsidRDefault="007F1871" w:rsidP="00FD697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3">
    <w:p w:rsidR="007F1871" w:rsidRPr="00734191" w:rsidRDefault="007F1871" w:rsidP="007341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4">
    <w:p w:rsidR="007F1871" w:rsidRPr="000E3A00" w:rsidRDefault="007F1871" w:rsidP="00BA360C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5">
    <w:p w:rsidR="007F1871" w:rsidRPr="006355C4" w:rsidRDefault="007F1871" w:rsidP="006355C4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6">
    <w:p w:rsidR="007F1871" w:rsidRPr="006244B2" w:rsidRDefault="007F1871" w:rsidP="0006163B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7F1871" w:rsidRPr="002A4567" w:rsidRDefault="007F1871" w:rsidP="00F12BE2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3318EF">
        <w:rPr>
          <w:rFonts w:ascii="Arial" w:hAnsi="Arial" w:cs="Arial"/>
          <w:bCs/>
          <w:i/>
          <w:sz w:val="18"/>
          <w:szCs w:val="18"/>
        </w:rPr>
        <w:t>ustawy z dnia 20 czerwca 1997 r. Prawo o ruchu drogowym.</w:t>
      </w:r>
    </w:p>
  </w:footnote>
  <w:footnote w:id="8">
    <w:p w:rsidR="007F1871" w:rsidRPr="004B1C99" w:rsidRDefault="007F1871" w:rsidP="00B7431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1C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1C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4B1C99">
        <w:rPr>
          <w:rFonts w:ascii="Arial" w:hAnsi="Arial" w:cs="Arial"/>
          <w:sz w:val="18"/>
          <w:szCs w:val="18"/>
        </w:rPr>
        <w:t xml:space="preserve">p. </w:t>
      </w:r>
      <w:r>
        <w:rPr>
          <w:rFonts w:ascii="Arial" w:hAnsi="Arial" w:cs="Arial"/>
          <w:sz w:val="18"/>
          <w:szCs w:val="18"/>
        </w:rPr>
        <w:t xml:space="preserve">konieczność przeprowadzenia </w:t>
      </w:r>
      <w:r w:rsidRPr="004B1C99">
        <w:rPr>
          <w:rFonts w:ascii="Arial" w:hAnsi="Arial" w:cs="Arial"/>
          <w:sz w:val="18"/>
          <w:szCs w:val="18"/>
        </w:rPr>
        <w:t>wymian</w:t>
      </w:r>
      <w:r>
        <w:rPr>
          <w:rFonts w:ascii="Arial" w:hAnsi="Arial" w:cs="Arial"/>
          <w:sz w:val="18"/>
          <w:szCs w:val="18"/>
        </w:rPr>
        <w:t>y</w:t>
      </w:r>
      <w:r w:rsidRPr="004B1C99">
        <w:rPr>
          <w:rFonts w:ascii="Arial" w:hAnsi="Arial" w:cs="Arial"/>
          <w:sz w:val="18"/>
          <w:szCs w:val="18"/>
        </w:rPr>
        <w:t xml:space="preserve"> filtrów paliwa, </w:t>
      </w:r>
      <w:r>
        <w:rPr>
          <w:rFonts w:ascii="Arial" w:hAnsi="Arial" w:cs="Arial"/>
          <w:sz w:val="18"/>
          <w:szCs w:val="18"/>
        </w:rPr>
        <w:t xml:space="preserve">zastosowania </w:t>
      </w:r>
      <w:r w:rsidRPr="004B1C99">
        <w:rPr>
          <w:rFonts w:ascii="Arial" w:hAnsi="Arial" w:cs="Arial"/>
          <w:sz w:val="18"/>
          <w:szCs w:val="18"/>
        </w:rPr>
        <w:t>dodatk</w:t>
      </w:r>
      <w:r>
        <w:rPr>
          <w:rFonts w:ascii="Arial" w:hAnsi="Arial" w:cs="Arial"/>
          <w:sz w:val="18"/>
          <w:szCs w:val="18"/>
        </w:rPr>
        <w:t>ów</w:t>
      </w:r>
      <w:r w:rsidRPr="004B1C99">
        <w:rPr>
          <w:rFonts w:ascii="Arial" w:hAnsi="Arial" w:cs="Arial"/>
          <w:sz w:val="18"/>
          <w:szCs w:val="18"/>
        </w:rPr>
        <w:t xml:space="preserve"> do paliwa F-34</w:t>
      </w:r>
      <w:r>
        <w:rPr>
          <w:rFonts w:ascii="Arial" w:hAnsi="Arial" w:cs="Arial"/>
          <w:sz w:val="18"/>
          <w:szCs w:val="18"/>
        </w:rPr>
        <w:t>, wyposażenie w dodatkowe urządzenia i/lub narzędzia niezbędne do przystosowania pojazdów przez użytkowników, itp.</w:t>
      </w:r>
    </w:p>
  </w:footnote>
  <w:footnote w:id="9">
    <w:p w:rsidR="007F1871" w:rsidRPr="00E94E51" w:rsidRDefault="007F1871" w:rsidP="00841D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0">
    <w:p w:rsidR="007F1871" w:rsidRPr="00E11CC4" w:rsidRDefault="007F1871" w:rsidP="00841D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>zderzaka, zbiornika paliwa i tarcz kół pojazdów</w:t>
      </w:r>
      <w:r>
        <w:rPr>
          <w:rFonts w:ascii="Arial" w:hAnsi="Arial" w:cs="Arial"/>
          <w:sz w:val="18"/>
          <w:szCs w:val="18"/>
        </w:rPr>
        <w:t>,</w:t>
      </w:r>
      <w:r w:rsidRPr="00E11CC4">
        <w:rPr>
          <w:rFonts w:ascii="Arial" w:hAnsi="Arial" w:cs="Arial"/>
          <w:sz w:val="18"/>
          <w:szCs w:val="18"/>
        </w:rPr>
        <w:t xml:space="preserve"> mostów napędowych</w:t>
      </w:r>
      <w:r w:rsidRPr="001E401C">
        <w:rPr>
          <w:rFonts w:ascii="Arial" w:hAnsi="Arial" w:cs="Arial"/>
          <w:sz w:val="18"/>
          <w:szCs w:val="18"/>
        </w:rPr>
        <w:t xml:space="preserve"> </w:t>
      </w:r>
      <w:r w:rsidRPr="00E11CC4">
        <w:rPr>
          <w:rFonts w:ascii="Arial" w:hAnsi="Arial" w:cs="Arial"/>
          <w:sz w:val="18"/>
          <w:szCs w:val="18"/>
        </w:rPr>
        <w:t>oraz</w:t>
      </w:r>
      <w:r>
        <w:rPr>
          <w:rFonts w:ascii="Arial" w:hAnsi="Arial" w:cs="Arial"/>
          <w:sz w:val="18"/>
          <w:szCs w:val="18"/>
        </w:rPr>
        <w:t xml:space="preserve"> układu wydechowego</w:t>
      </w:r>
      <w:r w:rsidRPr="00E11CC4">
        <w:rPr>
          <w:rFonts w:ascii="Arial" w:hAnsi="Arial" w:cs="Arial"/>
          <w:sz w:val="18"/>
          <w:szCs w:val="18"/>
        </w:rPr>
        <w:t>.</w:t>
      </w:r>
    </w:p>
  </w:footnote>
  <w:footnote w:id="11">
    <w:p w:rsidR="007F1871" w:rsidRPr="002D4484" w:rsidRDefault="007F1871" w:rsidP="00841DEE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2">
    <w:p w:rsidR="007F1871" w:rsidRPr="00ED7FC1" w:rsidRDefault="007F1871" w:rsidP="00841D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7F1871" w:rsidRPr="00ED7FC1" w:rsidRDefault="007F1871" w:rsidP="005E0C21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7F1871" w:rsidRPr="00ED7FC1" w:rsidRDefault="007F1871" w:rsidP="005E0C21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7F1871" w:rsidRPr="00ED7FC1" w:rsidRDefault="007F1871" w:rsidP="005E0C21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3">
    <w:p w:rsidR="007F1871" w:rsidRPr="003F66FD" w:rsidRDefault="007F1871" w:rsidP="00841DEE">
      <w:pPr>
        <w:pStyle w:val="Tekstprzypisudolnego"/>
        <w:jc w:val="both"/>
        <w:rPr>
          <w:rFonts w:ascii="Arial" w:hAnsi="Arial" w:cs="Arial"/>
          <w:color w:val="00B050"/>
          <w:sz w:val="18"/>
          <w:szCs w:val="18"/>
        </w:rPr>
      </w:pPr>
      <w:r w:rsidRPr="00ED7F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7FC1">
        <w:rPr>
          <w:rFonts w:ascii="Arial" w:hAnsi="Arial" w:cs="Arial"/>
          <w:sz w:val="18"/>
          <w:szCs w:val="18"/>
        </w:rPr>
        <w:t xml:space="preserve"> Należy rozumieć wyposażenie pojazdów w dodatkowe gniazda 12 V i 24 V znajdujące się w obrębie kierowcy </w:t>
      </w:r>
      <w:r w:rsidRPr="00ED7FC1">
        <w:rPr>
          <w:rFonts w:ascii="Arial" w:hAnsi="Arial" w:cs="Arial"/>
          <w:sz w:val="18"/>
          <w:szCs w:val="18"/>
        </w:rPr>
        <w:br/>
        <w:t>i pasażera siedzącego obok kierowcy, które umożliwią zasilanie przedmiotowych urządzeń.</w:t>
      </w:r>
    </w:p>
  </w:footnote>
  <w:footnote w:id="14">
    <w:p w:rsidR="007F1871" w:rsidRDefault="007F1871" w:rsidP="00B90B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5">
    <w:p w:rsidR="007F1871" w:rsidRPr="008127BE" w:rsidRDefault="007F1871" w:rsidP="00F077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 xml:space="preserve">2019,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6">
    <w:p w:rsidR="007F1871" w:rsidRPr="00637809" w:rsidRDefault="007F1871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7">
    <w:p w:rsidR="007F1871" w:rsidRPr="00FE6FAC" w:rsidRDefault="007F1871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8">
    <w:p w:rsidR="007F1871" w:rsidRDefault="007F1871" w:rsidP="00603ECD">
      <w:pPr>
        <w:pStyle w:val="Tekstprzypisudolnego"/>
        <w:jc w:val="both"/>
      </w:pPr>
      <w:r w:rsidRPr="00603EC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03ECD">
        <w:rPr>
          <w:rFonts w:ascii="Arial" w:hAnsi="Arial" w:cs="Arial"/>
          <w:sz w:val="18"/>
          <w:szCs w:val="18"/>
        </w:rPr>
        <w:t>J</w:t>
      </w:r>
      <w:r w:rsidRPr="008E3E7E">
        <w:rPr>
          <w:rFonts w:ascii="Arial" w:hAnsi="Arial" w:cs="Arial"/>
          <w:sz w:val="18"/>
          <w:szCs w:val="18"/>
        </w:rPr>
        <w:t>eżeli śruby mocujące i kołpaki są tożsame ze stosowanymi w ogumieniu letnim, nie ma konieczności dostarczania drugiego kompletu śrub mocujących oraz kołpaków ozdobnych.</w:t>
      </w:r>
    </w:p>
  </w:footnote>
  <w:footnote w:id="19">
    <w:p w:rsidR="007F1871" w:rsidRDefault="007F1871" w:rsidP="00E55D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</w:t>
      </w:r>
      <w:r w:rsidR="005624A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lecz oznaczonych innym znakiem towarowym, patentem lub pochodzeniem.</w:t>
      </w:r>
    </w:p>
  </w:footnote>
  <w:footnote w:id="20">
    <w:p w:rsidR="007F1871" w:rsidRPr="00364DCD" w:rsidRDefault="007F1871" w:rsidP="00364D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1">
    <w:p w:rsidR="007F1871" w:rsidRPr="00BB6530" w:rsidRDefault="007F1871" w:rsidP="007954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6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6530">
        <w:rPr>
          <w:rFonts w:ascii="Arial" w:hAnsi="Arial" w:cs="Arial"/>
          <w:sz w:val="18"/>
          <w:szCs w:val="18"/>
        </w:rPr>
        <w:t xml:space="preserve"> Muszą spełniać wymagania określone w </w:t>
      </w:r>
      <w:r w:rsidRPr="006B548E">
        <w:rPr>
          <w:rFonts w:ascii="Arial" w:hAnsi="Arial" w:cs="Arial"/>
          <w:i/>
          <w:sz w:val="18"/>
          <w:szCs w:val="18"/>
        </w:rPr>
        <w:t xml:space="preserve">rozporządzeniu Parlamentu Europejskiego i Rady (UE) 2016/425 </w:t>
      </w:r>
      <w:r w:rsidRPr="006B548E">
        <w:rPr>
          <w:rFonts w:ascii="Arial" w:hAnsi="Arial" w:cs="Arial"/>
          <w:i/>
          <w:sz w:val="18"/>
          <w:szCs w:val="18"/>
        </w:rPr>
        <w:br/>
        <w:t>z dnia 9 marca 2016 r. w sprawie środków ochrony indywidualnej oraz uchylenia dyrektywy Rady 89/686/EWG</w:t>
      </w:r>
      <w:r w:rsidRPr="00BB65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2">
    <w:p w:rsidR="007F1871" w:rsidRPr="00204A10" w:rsidRDefault="007F1871" w:rsidP="007B4D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3">
    <w:p w:rsidR="007F1871" w:rsidRDefault="007F1871" w:rsidP="00F900B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„Check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F1871" w:rsidRPr="00F900B4" w:rsidRDefault="007F1871" w:rsidP="00F900B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(zalecanych – nie obowiązkowych do spełnienia)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4">
    <w:p w:rsidR="007F1871" w:rsidRPr="004803F0" w:rsidRDefault="007F1871" w:rsidP="007F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803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03F0">
        <w:rPr>
          <w:rFonts w:ascii="Arial" w:hAnsi="Arial" w:cs="Arial"/>
          <w:sz w:val="18"/>
          <w:szCs w:val="18"/>
        </w:rPr>
        <w:t>Spełniający wymagania rozporządzenia określonego w części I pkt 1 lit. f) tiret 3.</w:t>
      </w:r>
    </w:p>
  </w:footnote>
  <w:footnote w:id="25">
    <w:p w:rsidR="007F1871" w:rsidRPr="009B37E2" w:rsidRDefault="007F1871" w:rsidP="009B37E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</w:t>
      </w:r>
      <w:r w:rsidRPr="00C91D8C">
        <w:rPr>
          <w:rFonts w:ascii="Arial" w:hAnsi="Arial" w:cs="Arial"/>
          <w:i/>
          <w:sz w:val="18"/>
          <w:szCs w:val="18"/>
        </w:rPr>
        <w:t xml:space="preserve">Regulamin nr 55 </w:t>
      </w:r>
      <w:r w:rsidRPr="00C91D8C">
        <w:rPr>
          <w:rFonts w:ascii="Arial" w:hAnsi="Arial" w:cs="Arial"/>
          <w:bCs/>
          <w:i/>
          <w:sz w:val="18"/>
          <w:szCs w:val="18"/>
        </w:rPr>
        <w:t xml:space="preserve">Europejskiej Komisji Gospodarczej Organizacji Narodów Zjednoczonych (EKG ONZ) </w:t>
      </w:r>
      <w:r w:rsidRPr="00C91D8C">
        <w:rPr>
          <w:rFonts w:ascii="Arial" w:hAnsi="Arial" w:cs="Arial"/>
          <w:bCs/>
          <w:i/>
          <w:sz w:val="18"/>
          <w:szCs w:val="18"/>
        </w:rPr>
        <w:br/>
      </w:r>
      <w:r>
        <w:rPr>
          <w:rFonts w:ascii="Arial" w:hAnsi="Arial" w:cs="Arial"/>
          <w:bCs/>
          <w:i/>
          <w:sz w:val="18"/>
          <w:szCs w:val="18"/>
        </w:rPr>
        <w:t>„</w:t>
      </w:r>
      <w:r w:rsidRPr="00C91D8C">
        <w:rPr>
          <w:rFonts w:ascii="Arial" w:hAnsi="Arial" w:cs="Arial"/>
          <w:bCs/>
          <w:i/>
          <w:sz w:val="18"/>
          <w:szCs w:val="18"/>
        </w:rPr>
        <w:t>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”.</w:t>
      </w:r>
    </w:p>
  </w:footnote>
  <w:footnote w:id="26">
    <w:p w:rsidR="007F1871" w:rsidRPr="00455A34" w:rsidRDefault="007F1871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dyrektywy 94/20/WE Parlamentu Europejskiego i Rady z dnia 30 maja 1994 r. odnoszącej się do mechanicznych urządzeń sprzęgających pojazdów silnikowych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br/>
        <w:t>i ich przyczep oraz systemów ich mocowania do tych pojazdów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7">
    <w:p w:rsidR="007F1871" w:rsidRPr="00CB258C" w:rsidRDefault="007F1871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ECE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regulaminu nr 55 EKG ONZ 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„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>Jednolite przepisy dotyczące homologacji mechanicznych elementów sprzęgających zespołów pojazdów.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8">
    <w:p w:rsidR="007F1871" w:rsidRPr="00EF1A68" w:rsidRDefault="007F1871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ów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29">
    <w:p w:rsidR="007F1871" w:rsidRPr="002261D2" w:rsidRDefault="007F1871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30">
    <w:p w:rsidR="007F1871" w:rsidRPr="003C66A0" w:rsidRDefault="007F1871" w:rsidP="003C66A0">
      <w:pPr>
        <w:pStyle w:val="Tekstprzypisudolnego"/>
        <w:rPr>
          <w:rFonts w:ascii="Arial" w:hAnsi="Arial" w:cs="Arial"/>
          <w:sz w:val="18"/>
          <w:szCs w:val="18"/>
        </w:rPr>
      </w:pPr>
      <w:r w:rsidRPr="003C66A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 w:rsidRPr="003C66A0">
        <w:rPr>
          <w:rFonts w:ascii="Arial" w:hAnsi="Arial" w:cs="Arial"/>
          <w:sz w:val="18"/>
          <w:szCs w:val="18"/>
        </w:rPr>
        <w:t xml:space="preserve">1 ust. </w:t>
      </w:r>
      <w:r>
        <w:rPr>
          <w:rFonts w:ascii="Arial" w:hAnsi="Arial" w:cs="Arial"/>
          <w:sz w:val="18"/>
          <w:szCs w:val="18"/>
        </w:rPr>
        <w:t>4,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</w:t>
      </w:r>
      <w:r w:rsidRPr="003C66A0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 xml:space="preserve">1. </w:t>
      </w:r>
    </w:p>
  </w:footnote>
  <w:footnote w:id="31">
    <w:p w:rsidR="007F1871" w:rsidRPr="002261D2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2261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2261D2">
        <w:rPr>
          <w:rFonts w:ascii="Arial" w:hAnsi="Arial" w:cs="Arial"/>
          <w:sz w:val="18"/>
          <w:szCs w:val="18"/>
        </w:rPr>
        <w:t xml:space="preserve">ub inny system dostosowania położenia pasów </w:t>
      </w:r>
      <w:r>
        <w:rPr>
          <w:rFonts w:ascii="Arial" w:hAnsi="Arial" w:cs="Arial"/>
          <w:sz w:val="18"/>
          <w:szCs w:val="18"/>
        </w:rPr>
        <w:t xml:space="preserve">bezpieczeństwa </w:t>
      </w:r>
      <w:r w:rsidRPr="002261D2">
        <w:rPr>
          <w:rFonts w:ascii="Arial" w:hAnsi="Arial" w:cs="Arial"/>
          <w:sz w:val="18"/>
          <w:szCs w:val="18"/>
        </w:rPr>
        <w:t xml:space="preserve">do wzrostu </w:t>
      </w:r>
      <w:r>
        <w:rPr>
          <w:rFonts w:ascii="Arial" w:hAnsi="Arial" w:cs="Arial"/>
          <w:sz w:val="18"/>
          <w:szCs w:val="18"/>
        </w:rPr>
        <w:t>kierowcy.</w:t>
      </w:r>
    </w:p>
  </w:footnote>
  <w:footnote w:id="32">
    <w:p w:rsidR="00562134" w:rsidRPr="00562134" w:rsidRDefault="00562134" w:rsidP="00562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621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2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562134">
        <w:rPr>
          <w:rFonts w:ascii="Arial" w:hAnsi="Arial" w:cs="Arial"/>
          <w:sz w:val="18"/>
          <w:szCs w:val="18"/>
        </w:rPr>
        <w:t>iesze</w:t>
      </w:r>
      <w:r>
        <w:rPr>
          <w:rFonts w:ascii="Arial" w:hAnsi="Arial" w:cs="Arial"/>
          <w:sz w:val="18"/>
          <w:szCs w:val="18"/>
        </w:rPr>
        <w:t>ń</w:t>
      </w:r>
      <w:r w:rsidRPr="00562134">
        <w:rPr>
          <w:rFonts w:ascii="Arial" w:hAnsi="Arial" w:cs="Arial"/>
          <w:sz w:val="18"/>
          <w:szCs w:val="18"/>
        </w:rPr>
        <w:t xml:space="preserve"> DIN</w:t>
      </w:r>
      <w:r>
        <w:rPr>
          <w:rFonts w:ascii="Arial" w:hAnsi="Arial" w:cs="Arial"/>
          <w:sz w:val="18"/>
          <w:szCs w:val="18"/>
        </w:rPr>
        <w:t>,</w:t>
      </w:r>
      <w:r w:rsidRPr="00562134">
        <w:rPr>
          <w:rFonts w:ascii="Arial" w:hAnsi="Arial" w:cs="Arial"/>
          <w:sz w:val="18"/>
          <w:szCs w:val="18"/>
        </w:rPr>
        <w:t xml:space="preserve"> instalacja antenowa oraz dedykowane okablowanie zasilające powinny być na stałe zamontowane w pojeździe</w:t>
      </w:r>
      <w:r>
        <w:rPr>
          <w:rFonts w:ascii="Arial" w:hAnsi="Arial" w:cs="Arial"/>
          <w:sz w:val="18"/>
          <w:szCs w:val="18"/>
        </w:rPr>
        <w:t>. P</w:t>
      </w:r>
      <w:r w:rsidRPr="00562134">
        <w:rPr>
          <w:rFonts w:ascii="Arial" w:hAnsi="Arial" w:cs="Arial"/>
          <w:sz w:val="18"/>
          <w:szCs w:val="18"/>
        </w:rPr>
        <w:t xml:space="preserve">ojazd powinien posiadać na dachu kabiny, uchwyt mocowania anteny (montaż i demontaż anteny </w:t>
      </w:r>
      <w:r>
        <w:rPr>
          <w:rFonts w:ascii="Arial" w:hAnsi="Arial" w:cs="Arial"/>
          <w:sz w:val="18"/>
          <w:szCs w:val="18"/>
        </w:rPr>
        <w:t xml:space="preserve">musi być możliwy </w:t>
      </w:r>
      <w:r w:rsidRPr="00562134">
        <w:rPr>
          <w:rFonts w:ascii="Arial" w:hAnsi="Arial" w:cs="Arial"/>
          <w:sz w:val="18"/>
          <w:szCs w:val="18"/>
        </w:rPr>
        <w:t>bez użycia specjalistycznych narzędzi)</w:t>
      </w:r>
      <w:r>
        <w:rPr>
          <w:rFonts w:ascii="Arial" w:hAnsi="Arial" w:cs="Arial"/>
          <w:sz w:val="18"/>
          <w:szCs w:val="18"/>
        </w:rPr>
        <w:t>.</w:t>
      </w:r>
      <w:r w:rsidRPr="00562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562134">
        <w:rPr>
          <w:rFonts w:ascii="Arial" w:hAnsi="Arial" w:cs="Arial"/>
          <w:sz w:val="18"/>
          <w:szCs w:val="18"/>
        </w:rPr>
        <w:t>ezpośredni dostęp do elementów zabezpieczających (bezpieczników i ochronników przepięciowych) ma być możliwy bez użycia specjalistycznych narzędzi</w:t>
      </w:r>
      <w:r>
        <w:rPr>
          <w:rFonts w:ascii="Arial" w:hAnsi="Arial" w:cs="Arial"/>
          <w:sz w:val="18"/>
          <w:szCs w:val="18"/>
        </w:rPr>
        <w:t>.</w:t>
      </w:r>
    </w:p>
  </w:footnote>
  <w:footnote w:id="33">
    <w:p w:rsidR="007F1871" w:rsidRPr="00E049C7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4">
    <w:p w:rsidR="007F1871" w:rsidRDefault="007F1871" w:rsidP="00164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5">
    <w:p w:rsidR="007F1871" w:rsidRPr="0090482D" w:rsidRDefault="007F1871" w:rsidP="000C16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fotela kierowcy </w:t>
      </w:r>
      <w:r>
        <w:rPr>
          <w:rFonts w:ascii="Arial" w:hAnsi="Arial" w:cs="Arial"/>
          <w:sz w:val="18"/>
          <w:szCs w:val="18"/>
        </w:rPr>
        <w:br/>
      </w:r>
      <w:r w:rsidRPr="0090482D">
        <w:rPr>
          <w:rFonts w:ascii="Arial" w:hAnsi="Arial" w:cs="Arial"/>
          <w:sz w:val="18"/>
          <w:szCs w:val="18"/>
        </w:rPr>
        <w:t>i pasażer</w:t>
      </w:r>
      <w:r>
        <w:rPr>
          <w:rFonts w:ascii="Arial" w:hAnsi="Arial" w:cs="Arial"/>
          <w:sz w:val="18"/>
          <w:szCs w:val="18"/>
        </w:rPr>
        <w:t>a</w:t>
      </w:r>
      <w:r w:rsidRPr="0090482D">
        <w:rPr>
          <w:rFonts w:ascii="Arial" w:hAnsi="Arial" w:cs="Arial"/>
          <w:sz w:val="18"/>
          <w:szCs w:val="18"/>
        </w:rPr>
        <w:t xml:space="preserve"> siedząc</w:t>
      </w:r>
      <w:r>
        <w:rPr>
          <w:rFonts w:ascii="Arial" w:hAnsi="Arial" w:cs="Arial"/>
          <w:sz w:val="18"/>
          <w:szCs w:val="18"/>
        </w:rPr>
        <w:t>ego</w:t>
      </w:r>
      <w:r w:rsidRPr="0090482D">
        <w:rPr>
          <w:rFonts w:ascii="Arial" w:hAnsi="Arial" w:cs="Arial"/>
          <w:sz w:val="18"/>
          <w:szCs w:val="18"/>
        </w:rPr>
        <w:t xml:space="preserve"> obok kierowcy – 380 mm.</w:t>
      </w:r>
    </w:p>
  </w:footnote>
  <w:footnote w:id="36">
    <w:p w:rsidR="007F1871" w:rsidRPr="00E049C7" w:rsidRDefault="007F1871" w:rsidP="000C16A6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7">
    <w:p w:rsidR="007F1871" w:rsidRDefault="007F1871" w:rsidP="000C16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8">
    <w:p w:rsidR="007F1871" w:rsidRPr="00CD7BF0" w:rsidRDefault="007F1871" w:rsidP="000C16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7B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BF0">
        <w:rPr>
          <w:rFonts w:ascii="Arial" w:hAnsi="Arial" w:cs="Arial"/>
          <w:sz w:val="18"/>
          <w:szCs w:val="18"/>
        </w:rPr>
        <w:t xml:space="preserve"> Dopuszcza się, aby zaciemnienie szyb zrealizowane było poprzez oklejenie szyb folią zaciemniającą z atestem</w:t>
      </w:r>
      <w:r>
        <w:rPr>
          <w:rFonts w:ascii="Arial" w:hAnsi="Arial" w:cs="Arial"/>
          <w:sz w:val="18"/>
          <w:szCs w:val="18"/>
        </w:rPr>
        <w:t xml:space="preserve"> np. typu </w:t>
      </w:r>
      <w:proofErr w:type="spellStart"/>
      <w:r>
        <w:rPr>
          <w:rFonts w:ascii="Arial" w:hAnsi="Arial" w:cs="Arial"/>
          <w:sz w:val="18"/>
          <w:szCs w:val="18"/>
        </w:rPr>
        <w:t>Vexo</w:t>
      </w:r>
      <w:proofErr w:type="spellEnd"/>
      <w:r>
        <w:rPr>
          <w:rFonts w:ascii="Arial" w:hAnsi="Arial" w:cs="Arial"/>
          <w:sz w:val="18"/>
          <w:szCs w:val="18"/>
        </w:rPr>
        <w:t xml:space="preserve"> 05.</w:t>
      </w:r>
      <w:r w:rsidRPr="00CD7BF0"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7F1871" w:rsidRDefault="007F1871" w:rsidP="000C16A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Stewardship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40">
    <w:p w:rsidR="007F1871" w:rsidRPr="00171419" w:rsidRDefault="007F1871" w:rsidP="0017141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4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1419">
        <w:rPr>
          <w:rFonts w:ascii="Arial" w:hAnsi="Arial" w:cs="Arial"/>
          <w:sz w:val="18"/>
          <w:szCs w:val="18"/>
        </w:rPr>
        <w:t xml:space="preserve"> </w:t>
      </w:r>
      <w:r w:rsidRPr="00166231">
        <w:rPr>
          <w:rFonts w:ascii="Arial" w:hAnsi="Arial" w:cs="Arial"/>
          <w:i/>
          <w:sz w:val="18"/>
          <w:szCs w:val="18"/>
        </w:rPr>
        <w:t>Polska Norma PN-EN 12464-1:2012 „Światło i oświetlenie. Oświetlenie miejsca pracy. Część 1: Miejsca pracy we wnętrzach.”</w:t>
      </w:r>
    </w:p>
  </w:footnote>
  <w:footnote w:id="41">
    <w:p w:rsidR="007F1871" w:rsidRPr="00FA788D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FA78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A788D">
        <w:rPr>
          <w:rFonts w:ascii="Arial" w:hAnsi="Arial" w:cs="Arial"/>
          <w:sz w:val="18"/>
          <w:szCs w:val="18"/>
        </w:rPr>
        <w:t xml:space="preserve"> Schematy w załączeniu.</w:t>
      </w:r>
    </w:p>
  </w:footnote>
  <w:footnote w:id="42">
    <w:p w:rsidR="007F1871" w:rsidRPr="005B26D2" w:rsidRDefault="007F1871" w:rsidP="007F1871">
      <w:pPr>
        <w:jc w:val="both"/>
        <w:rPr>
          <w:rFonts w:ascii="Arial" w:hAnsi="Arial" w:cs="Arial"/>
          <w:bCs/>
          <w:sz w:val="18"/>
          <w:szCs w:val="18"/>
        </w:rPr>
      </w:pPr>
      <w:r w:rsidRPr="002768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6857">
        <w:rPr>
          <w:rFonts w:ascii="Arial" w:hAnsi="Arial" w:cs="Arial"/>
          <w:sz w:val="18"/>
          <w:szCs w:val="18"/>
        </w:rPr>
        <w:t xml:space="preserve"> </w:t>
      </w:r>
      <w:r w:rsidRPr="005B26D2">
        <w:rPr>
          <w:rFonts w:ascii="Arial" w:hAnsi="Arial" w:cs="Arial"/>
          <w:bCs/>
          <w:sz w:val="18"/>
          <w:szCs w:val="18"/>
        </w:rPr>
        <w:t>Łopata saperska przeznaczona do wykonywania różnych prac ziemnych. Krawędzie robocze powinny być zaostrzone pozwalające na kopanie w terenie trawiastym i gruntach zwięzłych oraz umożliwiające przecinanie łodyg i korzeni krzaków</w:t>
      </w:r>
      <w:r>
        <w:rPr>
          <w:rFonts w:ascii="Arial" w:hAnsi="Arial" w:cs="Arial"/>
          <w:bCs/>
          <w:sz w:val="18"/>
          <w:szCs w:val="18"/>
        </w:rPr>
        <w:t>;</w:t>
      </w:r>
      <w:r w:rsidRPr="005B26D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</w:t>
      </w:r>
      <w:r w:rsidRPr="005B26D2">
        <w:rPr>
          <w:rFonts w:ascii="Arial" w:hAnsi="Arial" w:cs="Arial"/>
          <w:bCs/>
          <w:sz w:val="18"/>
          <w:szCs w:val="18"/>
        </w:rPr>
        <w:t>ymiary przedsta</w:t>
      </w:r>
      <w:r>
        <w:rPr>
          <w:rFonts w:ascii="Arial" w:hAnsi="Arial" w:cs="Arial"/>
          <w:bCs/>
          <w:sz w:val="18"/>
          <w:szCs w:val="18"/>
        </w:rPr>
        <w:t>wia załącznik; w</w:t>
      </w:r>
      <w:r w:rsidRPr="005B26D2">
        <w:rPr>
          <w:rFonts w:ascii="Arial" w:hAnsi="Arial" w:cs="Arial"/>
          <w:bCs/>
          <w:sz w:val="18"/>
          <w:szCs w:val="18"/>
        </w:rPr>
        <w:t>ymagania konstrukcyjno-techniczne: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5B26D2">
        <w:rPr>
          <w:rFonts w:ascii="Arial" w:hAnsi="Arial" w:cs="Arial"/>
          <w:bCs/>
          <w:sz w:val="18"/>
          <w:szCs w:val="18"/>
        </w:rPr>
        <w:t xml:space="preserve">zęść robocza zwana konchą i </w:t>
      </w:r>
      <w:proofErr w:type="spellStart"/>
      <w:r w:rsidRPr="005B26D2">
        <w:rPr>
          <w:rFonts w:ascii="Arial" w:hAnsi="Arial" w:cs="Arial"/>
          <w:bCs/>
          <w:sz w:val="18"/>
          <w:szCs w:val="18"/>
        </w:rPr>
        <w:t>półtulejka</w:t>
      </w:r>
      <w:proofErr w:type="spellEnd"/>
      <w:r w:rsidRPr="005B26D2">
        <w:rPr>
          <w:rFonts w:ascii="Arial" w:hAnsi="Arial" w:cs="Arial"/>
          <w:bCs/>
          <w:sz w:val="18"/>
          <w:szCs w:val="18"/>
        </w:rPr>
        <w:t xml:space="preserve"> – stal niestopowa konstrukcyjna ogólnego przeznaczenia.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5B26D2">
        <w:rPr>
          <w:rFonts w:ascii="Arial" w:hAnsi="Arial" w:cs="Arial"/>
          <w:bCs/>
          <w:sz w:val="18"/>
          <w:szCs w:val="18"/>
        </w:rPr>
        <w:t>ierścień zaciskowy wykonany z rury bez szwu 45x3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5B26D2">
        <w:rPr>
          <w:rFonts w:ascii="Arial" w:hAnsi="Arial" w:cs="Arial"/>
          <w:bCs/>
          <w:sz w:val="18"/>
          <w:szCs w:val="18"/>
        </w:rPr>
        <w:t>rzonek drewno bukowe kl. II o wilgotności 8-17 %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ł</w:t>
      </w:r>
      <w:r w:rsidRPr="005B26D2">
        <w:rPr>
          <w:rFonts w:ascii="Arial" w:hAnsi="Arial" w:cs="Arial"/>
          <w:bCs/>
          <w:sz w:val="18"/>
          <w:szCs w:val="18"/>
        </w:rPr>
        <w:t>ączenia elementów łopatki – nity 5x12 i wkręt 4x20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Pr="005B26D2">
        <w:rPr>
          <w:rFonts w:ascii="Arial" w:hAnsi="Arial" w:cs="Arial"/>
          <w:bCs/>
          <w:sz w:val="18"/>
          <w:szCs w:val="18"/>
        </w:rPr>
        <w:t>oncha tłoczona z blachy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Pr="005B26D2">
        <w:rPr>
          <w:rFonts w:ascii="Arial" w:hAnsi="Arial" w:cs="Arial"/>
          <w:bCs/>
          <w:sz w:val="18"/>
          <w:szCs w:val="18"/>
        </w:rPr>
        <w:t>rawędź tnąca zaostrzona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5B26D2">
        <w:rPr>
          <w:rFonts w:ascii="Arial" w:hAnsi="Arial" w:cs="Arial"/>
          <w:bCs/>
          <w:sz w:val="18"/>
          <w:szCs w:val="18"/>
        </w:rPr>
        <w:t>bsada trzonka połączona z konchą za pomocą nitów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5B26D2">
        <w:rPr>
          <w:rFonts w:ascii="Arial" w:hAnsi="Arial" w:cs="Arial"/>
          <w:bCs/>
          <w:sz w:val="18"/>
          <w:szCs w:val="18"/>
        </w:rPr>
        <w:t>rzonek toczony z drewna bukowego o podłużnym układzie włókien, oszlifowany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5B26D2">
        <w:rPr>
          <w:rFonts w:ascii="Arial" w:hAnsi="Arial" w:cs="Arial"/>
          <w:bCs/>
          <w:sz w:val="18"/>
          <w:szCs w:val="18"/>
        </w:rPr>
        <w:t>strze powinno być pokryte bezbarwnym lakierem wodoodpornym a pozostałe części metalowe lakierem (farbą) koloru czarnego stosowania zewnętrznego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5B26D2">
        <w:rPr>
          <w:rFonts w:ascii="Arial" w:hAnsi="Arial" w:cs="Arial"/>
          <w:bCs/>
          <w:sz w:val="18"/>
          <w:szCs w:val="18"/>
        </w:rPr>
        <w:t>rzonek nasycony gorącym pokostem naturalnym lub innym środkiem o podobnych właściwościach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</w:t>
      </w:r>
      <w:r w:rsidRPr="005B26D2">
        <w:rPr>
          <w:rFonts w:ascii="Arial" w:hAnsi="Arial" w:cs="Arial"/>
          <w:bCs/>
          <w:sz w:val="18"/>
          <w:szCs w:val="18"/>
        </w:rPr>
        <w:t>asa łopaty z trzonkiem powinna wynosić 1,95 kg ± 0,1 kg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Pr="005B26D2">
        <w:rPr>
          <w:rFonts w:ascii="Arial" w:hAnsi="Arial" w:cs="Arial"/>
          <w:bCs/>
          <w:sz w:val="18"/>
          <w:szCs w:val="18"/>
        </w:rPr>
        <w:t>oncha powinna być hartowana i odpuszczana do twardości 36-44 HRC na ⅓ długości pracującej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5B26D2">
        <w:rPr>
          <w:rFonts w:ascii="Arial" w:hAnsi="Arial" w:cs="Arial"/>
          <w:bCs/>
          <w:sz w:val="18"/>
          <w:szCs w:val="18"/>
        </w:rPr>
        <w:t>owierzchnie łopaty (koncha, trzonek) powinny być tak zabezpieczone, aby była możliwość długoterminowego przechowywania w magazynach.</w:t>
      </w:r>
    </w:p>
  </w:footnote>
  <w:footnote w:id="43">
    <w:p w:rsidR="007F1871" w:rsidRPr="003E3399" w:rsidRDefault="007F1871" w:rsidP="007F1871">
      <w:pPr>
        <w:jc w:val="both"/>
        <w:rPr>
          <w:rFonts w:ascii="Arial" w:hAnsi="Arial" w:cs="Arial"/>
          <w:bCs/>
          <w:sz w:val="18"/>
          <w:szCs w:val="18"/>
        </w:rPr>
      </w:pPr>
      <w:r w:rsidRPr="0021160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16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Piła poprzeczna </w:t>
      </w:r>
      <w:r w:rsidRPr="0021160A">
        <w:rPr>
          <w:rFonts w:ascii="Arial" w:hAnsi="Arial" w:cs="Arial"/>
          <w:bCs/>
          <w:sz w:val="18"/>
          <w:szCs w:val="18"/>
        </w:rPr>
        <w:t>zwykła służy do cięcia drewna podczas różnych prac</w:t>
      </w:r>
      <w:r>
        <w:rPr>
          <w:rFonts w:ascii="Arial" w:hAnsi="Arial" w:cs="Arial"/>
          <w:bCs/>
          <w:sz w:val="18"/>
          <w:szCs w:val="18"/>
        </w:rPr>
        <w:t>; w</w:t>
      </w:r>
      <w:r w:rsidRPr="0021160A">
        <w:rPr>
          <w:rFonts w:ascii="Arial" w:hAnsi="Arial" w:cs="Arial"/>
          <w:bCs/>
          <w:sz w:val="18"/>
          <w:szCs w:val="18"/>
        </w:rPr>
        <w:t>aga: 1,5 kg</w:t>
      </w:r>
      <w:r>
        <w:rPr>
          <w:rFonts w:ascii="Arial" w:hAnsi="Arial" w:cs="Arial"/>
          <w:bCs/>
          <w:sz w:val="18"/>
          <w:szCs w:val="18"/>
        </w:rPr>
        <w:t>; w</w:t>
      </w:r>
      <w:r w:rsidRPr="0021160A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>miary przedstawia załącznik</w:t>
      </w:r>
      <w:r w:rsidRPr="0021160A">
        <w:rPr>
          <w:rFonts w:ascii="Arial" w:hAnsi="Arial" w:cs="Arial"/>
          <w:bCs/>
          <w:sz w:val="18"/>
          <w:szCs w:val="18"/>
        </w:rPr>
        <w:t>.</w:t>
      </w:r>
    </w:p>
  </w:footnote>
  <w:footnote w:id="44">
    <w:p w:rsidR="007F1871" w:rsidRPr="0021160A" w:rsidRDefault="007F1871" w:rsidP="007F1871">
      <w:pPr>
        <w:jc w:val="both"/>
        <w:rPr>
          <w:rFonts w:ascii="Arial" w:hAnsi="Arial" w:cs="Arial"/>
          <w:sz w:val="18"/>
          <w:szCs w:val="18"/>
        </w:rPr>
      </w:pPr>
      <w:r w:rsidRPr="0021160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160A">
        <w:rPr>
          <w:rFonts w:ascii="Arial" w:hAnsi="Arial" w:cs="Arial"/>
          <w:sz w:val="18"/>
          <w:szCs w:val="18"/>
        </w:rPr>
        <w:t xml:space="preserve"> </w:t>
      </w:r>
      <w:r w:rsidRPr="0021160A">
        <w:rPr>
          <w:rFonts w:ascii="Arial" w:hAnsi="Arial" w:cs="Arial"/>
          <w:bCs/>
          <w:sz w:val="18"/>
          <w:szCs w:val="18"/>
        </w:rPr>
        <w:t>Topór wojskowy jest p</w:t>
      </w:r>
      <w:r w:rsidRPr="0021160A">
        <w:rPr>
          <w:rFonts w:ascii="Arial" w:hAnsi="Arial" w:cs="Arial"/>
          <w:sz w:val="18"/>
          <w:szCs w:val="18"/>
        </w:rPr>
        <w:t>rzeznaczony do obróbki drewna, wycinki drzew i krzewów</w:t>
      </w:r>
      <w:r>
        <w:rPr>
          <w:rFonts w:ascii="Arial" w:hAnsi="Arial" w:cs="Arial"/>
          <w:sz w:val="18"/>
          <w:szCs w:val="18"/>
        </w:rPr>
        <w:t>;</w:t>
      </w:r>
      <w:r w:rsidRPr="002116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1160A">
        <w:rPr>
          <w:rFonts w:ascii="Arial" w:hAnsi="Arial" w:cs="Arial"/>
          <w:sz w:val="18"/>
          <w:szCs w:val="18"/>
        </w:rPr>
        <w:t xml:space="preserve">ymiary </w:t>
      </w:r>
      <w:r>
        <w:rPr>
          <w:rFonts w:ascii="Arial" w:hAnsi="Arial" w:cs="Arial"/>
          <w:sz w:val="18"/>
          <w:szCs w:val="18"/>
        </w:rPr>
        <w:t>przedstawia załącznik; w</w:t>
      </w:r>
      <w:r w:rsidRPr="0021160A">
        <w:rPr>
          <w:rFonts w:ascii="Arial" w:hAnsi="Arial" w:cs="Arial"/>
          <w:sz w:val="18"/>
          <w:szCs w:val="18"/>
        </w:rPr>
        <w:t>ymagania konstrukcyjno-techniczne: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stal narzędziowa stopowa do pracy na zimno i na gorąco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i kliny z drewna bukowego kl. II o wil</w:t>
      </w:r>
      <w:r>
        <w:rPr>
          <w:rFonts w:ascii="Arial" w:hAnsi="Arial" w:cs="Arial"/>
          <w:sz w:val="18"/>
          <w:szCs w:val="18"/>
        </w:rPr>
        <w:t xml:space="preserve">gotności 8-17%, 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kuty w matrycy, hartowany i odpuszczany do twardości 39-48 HRC na szerokości nie mniejszej niż 35 mm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obuch oszlifowany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z drewna bukowego o podłużnym układzie włókien, oszlifowany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ostrze na całej szerokości powinno być pokryte bezbarwnym lakierem wodoodpornym, a pozostałe części metalowe lakierem (farbą) koloru czarnego stosowania zewnętrznego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nasycony gorącym pokostem naturalnym lub innym środkiem o podobnych właściwościach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masa topora wojskowego z trzonkiem powinna wynosić 1,00 kg +/- 0,07 kg</w:t>
      </w:r>
      <w:r>
        <w:rPr>
          <w:rFonts w:ascii="Arial" w:hAnsi="Arial" w:cs="Arial"/>
          <w:sz w:val="18"/>
          <w:szCs w:val="18"/>
        </w:rPr>
        <w:t>,</w:t>
      </w:r>
      <w:r w:rsidRPr="0021160A">
        <w:rPr>
          <w:rFonts w:ascii="Arial" w:hAnsi="Arial" w:cs="Arial"/>
          <w:sz w:val="18"/>
          <w:szCs w:val="18"/>
        </w:rPr>
        <w:t xml:space="preserve"> </w:t>
      </w:r>
    </w:p>
    <w:p w:rsidR="007F1871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po osadzeniu w części metalowej powinien być zaklinowany klinami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ostrze powinno posiadać plastikową nakładkę, wg propozycji wykonawcy.</w:t>
      </w:r>
    </w:p>
  </w:footnote>
  <w:footnote w:id="45">
    <w:p w:rsidR="007F1871" w:rsidRPr="00F44BC7" w:rsidRDefault="007F1871" w:rsidP="007F1871">
      <w:pPr>
        <w:jc w:val="both"/>
        <w:rPr>
          <w:rFonts w:ascii="Arial" w:hAnsi="Arial" w:cs="Arial"/>
          <w:bCs/>
          <w:sz w:val="18"/>
          <w:szCs w:val="18"/>
        </w:rPr>
      </w:pPr>
      <w:r w:rsidRPr="00034D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Łom wygięty jest p</w:t>
      </w:r>
      <w:r w:rsidRPr="00034D91">
        <w:rPr>
          <w:rFonts w:ascii="Arial" w:hAnsi="Arial" w:cs="Arial"/>
          <w:bCs/>
          <w:sz w:val="18"/>
          <w:szCs w:val="18"/>
        </w:rPr>
        <w:t>rzeznaczony do prac fortyfikacyjnych i rozbiórkowych</w:t>
      </w:r>
      <w:r>
        <w:rPr>
          <w:rFonts w:ascii="Arial" w:hAnsi="Arial" w:cs="Arial"/>
          <w:bCs/>
          <w:sz w:val="18"/>
          <w:szCs w:val="18"/>
        </w:rPr>
        <w:t>;</w:t>
      </w:r>
      <w:r w:rsidRPr="00034D9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</w:t>
      </w:r>
      <w:r w:rsidRPr="00034D91">
        <w:rPr>
          <w:rFonts w:ascii="Arial" w:hAnsi="Arial" w:cs="Arial"/>
          <w:bCs/>
          <w:sz w:val="18"/>
          <w:szCs w:val="18"/>
        </w:rPr>
        <w:t>osiada postać pręta, z jednej strony zakończonego 4-kątnym ostrzem zaś z drugiej rozwidloną łapą do wyciągania np. gwoździ</w:t>
      </w:r>
      <w:r>
        <w:rPr>
          <w:rFonts w:ascii="Arial" w:hAnsi="Arial" w:cs="Arial"/>
          <w:bCs/>
          <w:sz w:val="18"/>
          <w:szCs w:val="18"/>
        </w:rPr>
        <w:t>; w</w:t>
      </w:r>
      <w:r w:rsidRPr="00034D91">
        <w:rPr>
          <w:rFonts w:ascii="Arial" w:hAnsi="Arial" w:cs="Arial"/>
          <w:bCs/>
          <w:sz w:val="18"/>
          <w:szCs w:val="18"/>
        </w:rPr>
        <w:t>aga: 5,5 kg</w:t>
      </w:r>
      <w:r>
        <w:rPr>
          <w:rFonts w:ascii="Arial" w:hAnsi="Arial" w:cs="Arial"/>
          <w:bCs/>
          <w:sz w:val="18"/>
          <w:szCs w:val="18"/>
        </w:rPr>
        <w:t>; w</w:t>
      </w:r>
      <w:r w:rsidRPr="00034D9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>miary przedstawia załącznik</w:t>
      </w:r>
      <w:r w:rsidRPr="00034D91">
        <w:rPr>
          <w:rFonts w:ascii="Arial" w:hAnsi="Arial" w:cs="Arial"/>
          <w:bCs/>
          <w:sz w:val="18"/>
          <w:szCs w:val="18"/>
        </w:rPr>
        <w:t>.</w:t>
      </w:r>
    </w:p>
  </w:footnote>
  <w:footnote w:id="46">
    <w:p w:rsidR="007F1871" w:rsidRPr="0024668D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7F187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68D">
        <w:rPr>
          <w:rFonts w:ascii="Arial" w:hAnsi="Arial" w:cs="Arial"/>
          <w:sz w:val="18"/>
          <w:szCs w:val="18"/>
        </w:rPr>
        <w:t xml:space="preserve"> AN-19/2</w:t>
      </w:r>
      <w:r w:rsidR="005A5DF0" w:rsidRPr="0024668D">
        <w:rPr>
          <w:rFonts w:ascii="Arial" w:hAnsi="Arial" w:cs="Arial"/>
          <w:sz w:val="18"/>
          <w:szCs w:val="18"/>
        </w:rPr>
        <w:t xml:space="preserve"> lub</w:t>
      </w:r>
      <w:r w:rsidRPr="0024668D">
        <w:rPr>
          <w:rFonts w:ascii="Arial" w:hAnsi="Arial" w:cs="Arial"/>
          <w:sz w:val="18"/>
          <w:szCs w:val="18"/>
        </w:rPr>
        <w:t xml:space="preserve"> ATMID.</w:t>
      </w:r>
    </w:p>
  </w:footnote>
  <w:footnote w:id="47">
    <w:p w:rsidR="007F1871" w:rsidRPr="002D1C5A" w:rsidRDefault="007F1871" w:rsidP="004342FC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48">
    <w:p w:rsidR="007F1871" w:rsidRPr="000C6020" w:rsidRDefault="007F1871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9">
    <w:p w:rsidR="007F1871" w:rsidRPr="008C68FD" w:rsidRDefault="007F1871" w:rsidP="002B3F89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50">
    <w:p w:rsidR="007F1871" w:rsidRPr="00A85E30" w:rsidRDefault="007F1871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6D10B4" w:rsidRDefault="007F1871" w:rsidP="00873235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Załącznik nr </w:t>
    </w:r>
    <w:r w:rsidR="00750A9D">
      <w:rPr>
        <w:rFonts w:ascii="Arial" w:hAnsi="Arial" w:cs="Arial"/>
      </w:rPr>
      <w:t>5d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2D2929" w:rsidRDefault="007F1871" w:rsidP="00C200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3D3A2F">
      <w:rPr>
        <w:rFonts w:ascii="Arial" w:hAnsi="Arial" w:cs="Arial"/>
      </w:rPr>
      <w:t>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D10A0E92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0365C"/>
    <w:multiLevelType w:val="hybridMultilevel"/>
    <w:tmpl w:val="2814CD08"/>
    <w:lvl w:ilvl="0" w:tplc="C6043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6A31"/>
    <w:multiLevelType w:val="hybridMultilevel"/>
    <w:tmpl w:val="E05CBB72"/>
    <w:lvl w:ilvl="0" w:tplc="9B0CC8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6CB0FDD"/>
    <w:multiLevelType w:val="hybridMultilevel"/>
    <w:tmpl w:val="9072DDC0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C09"/>
    <w:multiLevelType w:val="hybridMultilevel"/>
    <w:tmpl w:val="95E4CE78"/>
    <w:lvl w:ilvl="0" w:tplc="4254FDC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69D"/>
    <w:multiLevelType w:val="hybridMultilevel"/>
    <w:tmpl w:val="8BF8280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225D90"/>
    <w:multiLevelType w:val="hybridMultilevel"/>
    <w:tmpl w:val="2D0480C0"/>
    <w:lvl w:ilvl="0" w:tplc="485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5C4E"/>
    <w:multiLevelType w:val="hybridMultilevel"/>
    <w:tmpl w:val="A8E6EA94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DA3"/>
    <w:multiLevelType w:val="hybridMultilevel"/>
    <w:tmpl w:val="47B67BC6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0373"/>
    <w:multiLevelType w:val="hybridMultilevel"/>
    <w:tmpl w:val="A002F91E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6" w15:restartNumberingAfterBreak="0">
    <w:nsid w:val="358910C4"/>
    <w:multiLevelType w:val="hybridMultilevel"/>
    <w:tmpl w:val="E9D64DFA"/>
    <w:lvl w:ilvl="0" w:tplc="48543AB6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7" w15:restartNumberingAfterBreak="0">
    <w:nsid w:val="38CB781A"/>
    <w:multiLevelType w:val="hybridMultilevel"/>
    <w:tmpl w:val="7D0E1C76"/>
    <w:lvl w:ilvl="0" w:tplc="BC36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5406A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2B62DE"/>
    <w:multiLevelType w:val="hybridMultilevel"/>
    <w:tmpl w:val="7278D458"/>
    <w:lvl w:ilvl="0" w:tplc="C6043A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 w15:restartNumberingAfterBreak="0">
    <w:nsid w:val="46F01964"/>
    <w:multiLevelType w:val="hybridMultilevel"/>
    <w:tmpl w:val="B5C01724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86D5B"/>
    <w:multiLevelType w:val="hybridMultilevel"/>
    <w:tmpl w:val="10ECAF58"/>
    <w:lvl w:ilvl="0" w:tplc="6988F0D0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BF964DF"/>
    <w:multiLevelType w:val="hybridMultilevel"/>
    <w:tmpl w:val="B5308AB8"/>
    <w:lvl w:ilvl="0" w:tplc="1C683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51452"/>
    <w:multiLevelType w:val="hybridMultilevel"/>
    <w:tmpl w:val="4A6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D6F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7814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E02289"/>
    <w:multiLevelType w:val="hybridMultilevel"/>
    <w:tmpl w:val="2C0E9A5A"/>
    <w:lvl w:ilvl="0" w:tplc="A2D8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3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241D0"/>
    <w:multiLevelType w:val="hybridMultilevel"/>
    <w:tmpl w:val="0CA6A5B8"/>
    <w:lvl w:ilvl="0" w:tplc="1F7C27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87E56"/>
    <w:multiLevelType w:val="hybridMultilevel"/>
    <w:tmpl w:val="DD744BD0"/>
    <w:lvl w:ilvl="0" w:tplc="79FAF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5192D"/>
    <w:multiLevelType w:val="hybridMultilevel"/>
    <w:tmpl w:val="67A81378"/>
    <w:lvl w:ilvl="0" w:tplc="11C0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1302"/>
    <w:multiLevelType w:val="hybridMultilevel"/>
    <w:tmpl w:val="FE74539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1" w15:restartNumberingAfterBreak="0">
    <w:nsid w:val="74246BFC"/>
    <w:multiLevelType w:val="hybridMultilevel"/>
    <w:tmpl w:val="351CD580"/>
    <w:lvl w:ilvl="0" w:tplc="300A50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7D2032"/>
    <w:multiLevelType w:val="hybridMultilevel"/>
    <w:tmpl w:val="B8BC9352"/>
    <w:lvl w:ilvl="0" w:tplc="C7E4F6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20B30"/>
    <w:multiLevelType w:val="hybridMultilevel"/>
    <w:tmpl w:val="E5F0DDD0"/>
    <w:lvl w:ilvl="0" w:tplc="D128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03A9E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6"/>
  </w:num>
  <w:num w:numId="5">
    <w:abstractNumId w:val="3"/>
  </w:num>
  <w:num w:numId="6">
    <w:abstractNumId w:val="0"/>
  </w:num>
  <w:num w:numId="7">
    <w:abstractNumId w:val="17"/>
  </w:num>
  <w:num w:numId="8">
    <w:abstractNumId w:val="39"/>
  </w:num>
  <w:num w:numId="9">
    <w:abstractNumId w:val="47"/>
  </w:num>
  <w:num w:numId="10">
    <w:abstractNumId w:val="40"/>
  </w:num>
  <w:num w:numId="11">
    <w:abstractNumId w:val="27"/>
  </w:num>
  <w:num w:numId="12">
    <w:abstractNumId w:val="5"/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8"/>
  </w:num>
  <w:num w:numId="19">
    <w:abstractNumId w:val="12"/>
  </w:num>
  <w:num w:numId="20">
    <w:abstractNumId w:val="10"/>
  </w:num>
  <w:num w:numId="21">
    <w:abstractNumId w:val="6"/>
  </w:num>
  <w:num w:numId="22">
    <w:abstractNumId w:val="42"/>
  </w:num>
  <w:num w:numId="23">
    <w:abstractNumId w:val="19"/>
  </w:num>
  <w:num w:numId="24">
    <w:abstractNumId w:val="29"/>
  </w:num>
  <w:num w:numId="25">
    <w:abstractNumId w:val="45"/>
  </w:num>
  <w:num w:numId="26">
    <w:abstractNumId w:val="28"/>
  </w:num>
  <w:num w:numId="27">
    <w:abstractNumId w:val="4"/>
  </w:num>
  <w:num w:numId="28">
    <w:abstractNumId w:val="31"/>
  </w:num>
  <w:num w:numId="29">
    <w:abstractNumId w:val="33"/>
  </w:num>
  <w:num w:numId="30">
    <w:abstractNumId w:val="44"/>
  </w:num>
  <w:num w:numId="31">
    <w:abstractNumId w:val="32"/>
  </w:num>
  <w:num w:numId="32">
    <w:abstractNumId w:val="7"/>
  </w:num>
  <w:num w:numId="33">
    <w:abstractNumId w:val="37"/>
  </w:num>
  <w:num w:numId="34">
    <w:abstractNumId w:val="30"/>
  </w:num>
  <w:num w:numId="35">
    <w:abstractNumId w:val="36"/>
  </w:num>
  <w:num w:numId="36">
    <w:abstractNumId w:val="24"/>
  </w:num>
  <w:num w:numId="37">
    <w:abstractNumId w:val="23"/>
  </w:num>
  <w:num w:numId="38">
    <w:abstractNumId w:val="35"/>
  </w:num>
  <w:num w:numId="39">
    <w:abstractNumId w:val="43"/>
  </w:num>
  <w:num w:numId="40">
    <w:abstractNumId w:val="18"/>
  </w:num>
  <w:num w:numId="41">
    <w:abstractNumId w:val="2"/>
  </w:num>
  <w:num w:numId="42">
    <w:abstractNumId w:val="41"/>
  </w:num>
  <w:num w:numId="43">
    <w:abstractNumId w:val="20"/>
  </w:num>
  <w:num w:numId="44">
    <w:abstractNumId w:val="13"/>
  </w:num>
  <w:num w:numId="45">
    <w:abstractNumId w:val="11"/>
  </w:num>
  <w:num w:numId="46">
    <w:abstractNumId w:val="8"/>
  </w:num>
  <w:num w:numId="47">
    <w:abstractNumId w:val="9"/>
  </w:num>
  <w:num w:numId="48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413C"/>
    <w:rsid w:val="000048DA"/>
    <w:rsid w:val="00007554"/>
    <w:rsid w:val="00011BD0"/>
    <w:rsid w:val="0001227A"/>
    <w:rsid w:val="000124AB"/>
    <w:rsid w:val="0001603A"/>
    <w:rsid w:val="00020B6B"/>
    <w:rsid w:val="00022196"/>
    <w:rsid w:val="00024B8B"/>
    <w:rsid w:val="00025ED3"/>
    <w:rsid w:val="00026BF7"/>
    <w:rsid w:val="000307A2"/>
    <w:rsid w:val="000311D2"/>
    <w:rsid w:val="00031346"/>
    <w:rsid w:val="000335BF"/>
    <w:rsid w:val="00037DC2"/>
    <w:rsid w:val="00042259"/>
    <w:rsid w:val="00043028"/>
    <w:rsid w:val="00043960"/>
    <w:rsid w:val="000510DC"/>
    <w:rsid w:val="00051953"/>
    <w:rsid w:val="00052F46"/>
    <w:rsid w:val="00060ABA"/>
    <w:rsid w:val="0006163B"/>
    <w:rsid w:val="000669E8"/>
    <w:rsid w:val="00067827"/>
    <w:rsid w:val="0007003D"/>
    <w:rsid w:val="00071EC1"/>
    <w:rsid w:val="00073D94"/>
    <w:rsid w:val="00074F50"/>
    <w:rsid w:val="00081634"/>
    <w:rsid w:val="00082401"/>
    <w:rsid w:val="00084DBD"/>
    <w:rsid w:val="000867B1"/>
    <w:rsid w:val="00086D0C"/>
    <w:rsid w:val="00090BEE"/>
    <w:rsid w:val="00093327"/>
    <w:rsid w:val="00093582"/>
    <w:rsid w:val="00093B48"/>
    <w:rsid w:val="000967A5"/>
    <w:rsid w:val="000A28D0"/>
    <w:rsid w:val="000A35E9"/>
    <w:rsid w:val="000A5983"/>
    <w:rsid w:val="000A6860"/>
    <w:rsid w:val="000B0B63"/>
    <w:rsid w:val="000B23D1"/>
    <w:rsid w:val="000B4339"/>
    <w:rsid w:val="000B7281"/>
    <w:rsid w:val="000C00A9"/>
    <w:rsid w:val="000C16A6"/>
    <w:rsid w:val="000C21A5"/>
    <w:rsid w:val="000C3900"/>
    <w:rsid w:val="000C4207"/>
    <w:rsid w:val="000C594D"/>
    <w:rsid w:val="000D018B"/>
    <w:rsid w:val="000D03C2"/>
    <w:rsid w:val="000D0757"/>
    <w:rsid w:val="000D4324"/>
    <w:rsid w:val="000D6BEE"/>
    <w:rsid w:val="000E1F8A"/>
    <w:rsid w:val="000E75F1"/>
    <w:rsid w:val="000F1670"/>
    <w:rsid w:val="000F2FA3"/>
    <w:rsid w:val="000F3322"/>
    <w:rsid w:val="000F4D44"/>
    <w:rsid w:val="000F6509"/>
    <w:rsid w:val="000F6A21"/>
    <w:rsid w:val="00101C72"/>
    <w:rsid w:val="001023E5"/>
    <w:rsid w:val="00103BAA"/>
    <w:rsid w:val="00106533"/>
    <w:rsid w:val="00113ECB"/>
    <w:rsid w:val="0011466F"/>
    <w:rsid w:val="00115244"/>
    <w:rsid w:val="00117506"/>
    <w:rsid w:val="0012518F"/>
    <w:rsid w:val="00125DD4"/>
    <w:rsid w:val="00126549"/>
    <w:rsid w:val="00130DC8"/>
    <w:rsid w:val="001372B9"/>
    <w:rsid w:val="00137B9A"/>
    <w:rsid w:val="00150F6C"/>
    <w:rsid w:val="00154A19"/>
    <w:rsid w:val="00157055"/>
    <w:rsid w:val="00160DCA"/>
    <w:rsid w:val="0016406E"/>
    <w:rsid w:val="0016492B"/>
    <w:rsid w:val="00165F19"/>
    <w:rsid w:val="00166231"/>
    <w:rsid w:val="00167184"/>
    <w:rsid w:val="00171419"/>
    <w:rsid w:val="00172E6B"/>
    <w:rsid w:val="00175B45"/>
    <w:rsid w:val="00176879"/>
    <w:rsid w:val="00176C4B"/>
    <w:rsid w:val="00180962"/>
    <w:rsid w:val="0018261D"/>
    <w:rsid w:val="00182B9C"/>
    <w:rsid w:val="00182D4D"/>
    <w:rsid w:val="00182F2D"/>
    <w:rsid w:val="00186DAA"/>
    <w:rsid w:val="001925F9"/>
    <w:rsid w:val="00196B87"/>
    <w:rsid w:val="001A15FF"/>
    <w:rsid w:val="001B06C7"/>
    <w:rsid w:val="001B118F"/>
    <w:rsid w:val="001B6A0A"/>
    <w:rsid w:val="001B7F60"/>
    <w:rsid w:val="001C1075"/>
    <w:rsid w:val="001C3803"/>
    <w:rsid w:val="001C3DDA"/>
    <w:rsid w:val="001C3E23"/>
    <w:rsid w:val="001D06D9"/>
    <w:rsid w:val="001D07DE"/>
    <w:rsid w:val="001D0EE3"/>
    <w:rsid w:val="001D1F63"/>
    <w:rsid w:val="001D4B01"/>
    <w:rsid w:val="001D73AB"/>
    <w:rsid w:val="001D783E"/>
    <w:rsid w:val="001E14D4"/>
    <w:rsid w:val="001E3A7E"/>
    <w:rsid w:val="001E7C40"/>
    <w:rsid w:val="001F056B"/>
    <w:rsid w:val="001F05A1"/>
    <w:rsid w:val="001F0866"/>
    <w:rsid w:val="001F17ED"/>
    <w:rsid w:val="00200E70"/>
    <w:rsid w:val="00201A49"/>
    <w:rsid w:val="00202A89"/>
    <w:rsid w:val="0020522E"/>
    <w:rsid w:val="002065C3"/>
    <w:rsid w:val="00206832"/>
    <w:rsid w:val="00206C9C"/>
    <w:rsid w:val="002106F9"/>
    <w:rsid w:val="002130FC"/>
    <w:rsid w:val="00215BE5"/>
    <w:rsid w:val="0022035B"/>
    <w:rsid w:val="00221F43"/>
    <w:rsid w:val="002261D2"/>
    <w:rsid w:val="00227627"/>
    <w:rsid w:val="00232091"/>
    <w:rsid w:val="0023513B"/>
    <w:rsid w:val="00240BEB"/>
    <w:rsid w:val="00242705"/>
    <w:rsid w:val="0024459B"/>
    <w:rsid w:val="002445D1"/>
    <w:rsid w:val="00244C7A"/>
    <w:rsid w:val="0024546B"/>
    <w:rsid w:val="0024668D"/>
    <w:rsid w:val="002538E7"/>
    <w:rsid w:val="00257CA4"/>
    <w:rsid w:val="002661CE"/>
    <w:rsid w:val="00266FBB"/>
    <w:rsid w:val="00267541"/>
    <w:rsid w:val="002763A8"/>
    <w:rsid w:val="00281079"/>
    <w:rsid w:val="00281294"/>
    <w:rsid w:val="00281AF5"/>
    <w:rsid w:val="0028214D"/>
    <w:rsid w:val="00282868"/>
    <w:rsid w:val="00282D9A"/>
    <w:rsid w:val="0028381E"/>
    <w:rsid w:val="00286962"/>
    <w:rsid w:val="002878F8"/>
    <w:rsid w:val="0029376B"/>
    <w:rsid w:val="0029624D"/>
    <w:rsid w:val="002967A7"/>
    <w:rsid w:val="002A51B5"/>
    <w:rsid w:val="002A75B1"/>
    <w:rsid w:val="002B131F"/>
    <w:rsid w:val="002B24F8"/>
    <w:rsid w:val="002B3F89"/>
    <w:rsid w:val="002B5878"/>
    <w:rsid w:val="002C07B1"/>
    <w:rsid w:val="002C0B15"/>
    <w:rsid w:val="002C3AFA"/>
    <w:rsid w:val="002C4BB1"/>
    <w:rsid w:val="002C6719"/>
    <w:rsid w:val="002D0682"/>
    <w:rsid w:val="002D0AA5"/>
    <w:rsid w:val="002D0B71"/>
    <w:rsid w:val="002D1748"/>
    <w:rsid w:val="002D2929"/>
    <w:rsid w:val="002D4484"/>
    <w:rsid w:val="002D60CD"/>
    <w:rsid w:val="002D7368"/>
    <w:rsid w:val="002E1CA3"/>
    <w:rsid w:val="002E4772"/>
    <w:rsid w:val="002E6314"/>
    <w:rsid w:val="002F049C"/>
    <w:rsid w:val="002F2A4A"/>
    <w:rsid w:val="002F3FFE"/>
    <w:rsid w:val="002F6289"/>
    <w:rsid w:val="00303A57"/>
    <w:rsid w:val="0031022C"/>
    <w:rsid w:val="00312EDC"/>
    <w:rsid w:val="003135D4"/>
    <w:rsid w:val="00315937"/>
    <w:rsid w:val="00320F83"/>
    <w:rsid w:val="003214A7"/>
    <w:rsid w:val="00323207"/>
    <w:rsid w:val="00323AC3"/>
    <w:rsid w:val="00326CFD"/>
    <w:rsid w:val="00331447"/>
    <w:rsid w:val="003318EF"/>
    <w:rsid w:val="003332EC"/>
    <w:rsid w:val="0033460D"/>
    <w:rsid w:val="00335369"/>
    <w:rsid w:val="0034048A"/>
    <w:rsid w:val="00344168"/>
    <w:rsid w:val="00344457"/>
    <w:rsid w:val="00345DE7"/>
    <w:rsid w:val="00350687"/>
    <w:rsid w:val="00351BA5"/>
    <w:rsid w:val="003534A0"/>
    <w:rsid w:val="00355DB1"/>
    <w:rsid w:val="00357341"/>
    <w:rsid w:val="003579CD"/>
    <w:rsid w:val="00361545"/>
    <w:rsid w:val="00361A2C"/>
    <w:rsid w:val="00361AE3"/>
    <w:rsid w:val="00364DCD"/>
    <w:rsid w:val="00367090"/>
    <w:rsid w:val="0037104B"/>
    <w:rsid w:val="00372C9A"/>
    <w:rsid w:val="0037427B"/>
    <w:rsid w:val="0037474C"/>
    <w:rsid w:val="003767AA"/>
    <w:rsid w:val="00376BEB"/>
    <w:rsid w:val="003807AA"/>
    <w:rsid w:val="00381A2A"/>
    <w:rsid w:val="00384F5B"/>
    <w:rsid w:val="00390B26"/>
    <w:rsid w:val="00391329"/>
    <w:rsid w:val="003916DC"/>
    <w:rsid w:val="00392B60"/>
    <w:rsid w:val="00394429"/>
    <w:rsid w:val="00394E88"/>
    <w:rsid w:val="00395AC9"/>
    <w:rsid w:val="00396185"/>
    <w:rsid w:val="003A114F"/>
    <w:rsid w:val="003A210B"/>
    <w:rsid w:val="003A3487"/>
    <w:rsid w:val="003A4C7A"/>
    <w:rsid w:val="003A531D"/>
    <w:rsid w:val="003A64A7"/>
    <w:rsid w:val="003B1309"/>
    <w:rsid w:val="003B24B8"/>
    <w:rsid w:val="003C2F99"/>
    <w:rsid w:val="003C3C2D"/>
    <w:rsid w:val="003C3F39"/>
    <w:rsid w:val="003C66A0"/>
    <w:rsid w:val="003C6F23"/>
    <w:rsid w:val="003C7071"/>
    <w:rsid w:val="003C7A25"/>
    <w:rsid w:val="003D0B61"/>
    <w:rsid w:val="003D206E"/>
    <w:rsid w:val="003D3A2F"/>
    <w:rsid w:val="003D7F66"/>
    <w:rsid w:val="003E1500"/>
    <w:rsid w:val="003E3AAB"/>
    <w:rsid w:val="003F0B76"/>
    <w:rsid w:val="003F1608"/>
    <w:rsid w:val="003F4F78"/>
    <w:rsid w:val="003F73F7"/>
    <w:rsid w:val="003F743B"/>
    <w:rsid w:val="00402464"/>
    <w:rsid w:val="00403BDB"/>
    <w:rsid w:val="004046B5"/>
    <w:rsid w:val="0040750B"/>
    <w:rsid w:val="00413976"/>
    <w:rsid w:val="00415854"/>
    <w:rsid w:val="00420156"/>
    <w:rsid w:val="00423F20"/>
    <w:rsid w:val="004270C4"/>
    <w:rsid w:val="004273F5"/>
    <w:rsid w:val="0043051D"/>
    <w:rsid w:val="00434135"/>
    <w:rsid w:val="004342FC"/>
    <w:rsid w:val="00436068"/>
    <w:rsid w:val="00436B67"/>
    <w:rsid w:val="00440585"/>
    <w:rsid w:val="004413E9"/>
    <w:rsid w:val="00441794"/>
    <w:rsid w:val="00442B1A"/>
    <w:rsid w:val="00443D4F"/>
    <w:rsid w:val="00444AC0"/>
    <w:rsid w:val="00450827"/>
    <w:rsid w:val="004508C8"/>
    <w:rsid w:val="00450957"/>
    <w:rsid w:val="00452070"/>
    <w:rsid w:val="004539EE"/>
    <w:rsid w:val="0045408B"/>
    <w:rsid w:val="0045449E"/>
    <w:rsid w:val="00455A34"/>
    <w:rsid w:val="00456F9B"/>
    <w:rsid w:val="00456FFA"/>
    <w:rsid w:val="004608CD"/>
    <w:rsid w:val="00462EC4"/>
    <w:rsid w:val="0046309B"/>
    <w:rsid w:val="00464743"/>
    <w:rsid w:val="00464E21"/>
    <w:rsid w:val="00466F59"/>
    <w:rsid w:val="004679DD"/>
    <w:rsid w:val="0047124D"/>
    <w:rsid w:val="00472192"/>
    <w:rsid w:val="00476A69"/>
    <w:rsid w:val="00484F0C"/>
    <w:rsid w:val="004918C9"/>
    <w:rsid w:val="00492276"/>
    <w:rsid w:val="004A0EB8"/>
    <w:rsid w:val="004A0F88"/>
    <w:rsid w:val="004A2EC6"/>
    <w:rsid w:val="004B2008"/>
    <w:rsid w:val="004B5795"/>
    <w:rsid w:val="004B5F4B"/>
    <w:rsid w:val="004B760C"/>
    <w:rsid w:val="004C0A85"/>
    <w:rsid w:val="004C14F5"/>
    <w:rsid w:val="004C2A74"/>
    <w:rsid w:val="004C4204"/>
    <w:rsid w:val="004C4E63"/>
    <w:rsid w:val="004C7157"/>
    <w:rsid w:val="004D2885"/>
    <w:rsid w:val="004D30FC"/>
    <w:rsid w:val="004D54FF"/>
    <w:rsid w:val="004D5D05"/>
    <w:rsid w:val="004E52FA"/>
    <w:rsid w:val="004E6EC3"/>
    <w:rsid w:val="004F5F07"/>
    <w:rsid w:val="004F670D"/>
    <w:rsid w:val="004F73FC"/>
    <w:rsid w:val="004F743F"/>
    <w:rsid w:val="00500E30"/>
    <w:rsid w:val="00501869"/>
    <w:rsid w:val="00506C52"/>
    <w:rsid w:val="00507B1D"/>
    <w:rsid w:val="00515BD3"/>
    <w:rsid w:val="00515C1E"/>
    <w:rsid w:val="00516687"/>
    <w:rsid w:val="00517B29"/>
    <w:rsid w:val="00523AF4"/>
    <w:rsid w:val="00525416"/>
    <w:rsid w:val="00532AE5"/>
    <w:rsid w:val="0053401A"/>
    <w:rsid w:val="00534E77"/>
    <w:rsid w:val="00535646"/>
    <w:rsid w:val="0054289D"/>
    <w:rsid w:val="00544E34"/>
    <w:rsid w:val="0054579F"/>
    <w:rsid w:val="00545F6D"/>
    <w:rsid w:val="0054728E"/>
    <w:rsid w:val="00547FB3"/>
    <w:rsid w:val="005515D7"/>
    <w:rsid w:val="005518DC"/>
    <w:rsid w:val="0055207B"/>
    <w:rsid w:val="00553EED"/>
    <w:rsid w:val="005576F3"/>
    <w:rsid w:val="00561FAC"/>
    <w:rsid w:val="00562134"/>
    <w:rsid w:val="005624AD"/>
    <w:rsid w:val="00565BE7"/>
    <w:rsid w:val="005661FF"/>
    <w:rsid w:val="00567463"/>
    <w:rsid w:val="00567C84"/>
    <w:rsid w:val="00570C98"/>
    <w:rsid w:val="00572B93"/>
    <w:rsid w:val="00575701"/>
    <w:rsid w:val="00576982"/>
    <w:rsid w:val="00583C2E"/>
    <w:rsid w:val="005844CF"/>
    <w:rsid w:val="00585DC6"/>
    <w:rsid w:val="00586936"/>
    <w:rsid w:val="005909DF"/>
    <w:rsid w:val="00591948"/>
    <w:rsid w:val="00592C81"/>
    <w:rsid w:val="00597C28"/>
    <w:rsid w:val="005A08DC"/>
    <w:rsid w:val="005A5DF0"/>
    <w:rsid w:val="005A615B"/>
    <w:rsid w:val="005B1AF7"/>
    <w:rsid w:val="005B3F71"/>
    <w:rsid w:val="005B4B23"/>
    <w:rsid w:val="005B58DD"/>
    <w:rsid w:val="005B7731"/>
    <w:rsid w:val="005C2176"/>
    <w:rsid w:val="005C2822"/>
    <w:rsid w:val="005C4D6B"/>
    <w:rsid w:val="005C7F04"/>
    <w:rsid w:val="005D2800"/>
    <w:rsid w:val="005D38D4"/>
    <w:rsid w:val="005D4764"/>
    <w:rsid w:val="005D551A"/>
    <w:rsid w:val="005D55FB"/>
    <w:rsid w:val="005E0427"/>
    <w:rsid w:val="005E0C21"/>
    <w:rsid w:val="005E1C5C"/>
    <w:rsid w:val="005E4419"/>
    <w:rsid w:val="005E6D65"/>
    <w:rsid w:val="005F0EDA"/>
    <w:rsid w:val="005F0EE5"/>
    <w:rsid w:val="005F2D93"/>
    <w:rsid w:val="005F3EF4"/>
    <w:rsid w:val="005F5A36"/>
    <w:rsid w:val="005F70BA"/>
    <w:rsid w:val="005F7934"/>
    <w:rsid w:val="006006BE"/>
    <w:rsid w:val="00600AEB"/>
    <w:rsid w:val="006019B1"/>
    <w:rsid w:val="00603ECD"/>
    <w:rsid w:val="006055F8"/>
    <w:rsid w:val="00605D81"/>
    <w:rsid w:val="006113AA"/>
    <w:rsid w:val="006132A3"/>
    <w:rsid w:val="00613A81"/>
    <w:rsid w:val="0061495B"/>
    <w:rsid w:val="00622CD3"/>
    <w:rsid w:val="006241FE"/>
    <w:rsid w:val="0062731A"/>
    <w:rsid w:val="00627C5C"/>
    <w:rsid w:val="006320DE"/>
    <w:rsid w:val="006355C4"/>
    <w:rsid w:val="006366B2"/>
    <w:rsid w:val="00637F15"/>
    <w:rsid w:val="00640310"/>
    <w:rsid w:val="006448DA"/>
    <w:rsid w:val="00645804"/>
    <w:rsid w:val="006506D8"/>
    <w:rsid w:val="00651D3F"/>
    <w:rsid w:val="00651E81"/>
    <w:rsid w:val="00652341"/>
    <w:rsid w:val="00653836"/>
    <w:rsid w:val="0065447E"/>
    <w:rsid w:val="00654866"/>
    <w:rsid w:val="0066044F"/>
    <w:rsid w:val="00660EA8"/>
    <w:rsid w:val="00663A8D"/>
    <w:rsid w:val="00664BC7"/>
    <w:rsid w:val="00665A28"/>
    <w:rsid w:val="00666D96"/>
    <w:rsid w:val="0067007E"/>
    <w:rsid w:val="00670536"/>
    <w:rsid w:val="006709E2"/>
    <w:rsid w:val="006712FF"/>
    <w:rsid w:val="006718F5"/>
    <w:rsid w:val="0067353A"/>
    <w:rsid w:val="00674ECE"/>
    <w:rsid w:val="0067528C"/>
    <w:rsid w:val="00677106"/>
    <w:rsid w:val="00680285"/>
    <w:rsid w:val="00680E04"/>
    <w:rsid w:val="00681A9A"/>
    <w:rsid w:val="00681C77"/>
    <w:rsid w:val="00682966"/>
    <w:rsid w:val="00690BC5"/>
    <w:rsid w:val="00694BF7"/>
    <w:rsid w:val="006961BE"/>
    <w:rsid w:val="006A1AB7"/>
    <w:rsid w:val="006A49C6"/>
    <w:rsid w:val="006A5336"/>
    <w:rsid w:val="006A6B66"/>
    <w:rsid w:val="006B1D0C"/>
    <w:rsid w:val="006B45A2"/>
    <w:rsid w:val="006B548E"/>
    <w:rsid w:val="006B745B"/>
    <w:rsid w:val="006B7B93"/>
    <w:rsid w:val="006C5B03"/>
    <w:rsid w:val="006D10B4"/>
    <w:rsid w:val="006D4DAD"/>
    <w:rsid w:val="006D78CE"/>
    <w:rsid w:val="006D7A65"/>
    <w:rsid w:val="006E36B0"/>
    <w:rsid w:val="006E588E"/>
    <w:rsid w:val="006E70EE"/>
    <w:rsid w:val="006E7B0B"/>
    <w:rsid w:val="006F16DF"/>
    <w:rsid w:val="006F1995"/>
    <w:rsid w:val="0070269B"/>
    <w:rsid w:val="00705E53"/>
    <w:rsid w:val="00710CC0"/>
    <w:rsid w:val="00712F82"/>
    <w:rsid w:val="00713A0D"/>
    <w:rsid w:val="007143AD"/>
    <w:rsid w:val="007176FC"/>
    <w:rsid w:val="00721DFB"/>
    <w:rsid w:val="0072226A"/>
    <w:rsid w:val="0072433D"/>
    <w:rsid w:val="00724543"/>
    <w:rsid w:val="00725C91"/>
    <w:rsid w:val="007272A9"/>
    <w:rsid w:val="007276E0"/>
    <w:rsid w:val="007278EE"/>
    <w:rsid w:val="00727DE4"/>
    <w:rsid w:val="00732891"/>
    <w:rsid w:val="00733D19"/>
    <w:rsid w:val="00734148"/>
    <w:rsid w:val="00734191"/>
    <w:rsid w:val="0073463E"/>
    <w:rsid w:val="0073624F"/>
    <w:rsid w:val="00736689"/>
    <w:rsid w:val="00736D55"/>
    <w:rsid w:val="00743654"/>
    <w:rsid w:val="007467BE"/>
    <w:rsid w:val="00750A9D"/>
    <w:rsid w:val="00751551"/>
    <w:rsid w:val="00755A88"/>
    <w:rsid w:val="00763169"/>
    <w:rsid w:val="0076368C"/>
    <w:rsid w:val="007645B5"/>
    <w:rsid w:val="00765B61"/>
    <w:rsid w:val="00766782"/>
    <w:rsid w:val="00766EE0"/>
    <w:rsid w:val="00771D98"/>
    <w:rsid w:val="00772F92"/>
    <w:rsid w:val="00775258"/>
    <w:rsid w:val="00776547"/>
    <w:rsid w:val="00776AEF"/>
    <w:rsid w:val="0077700B"/>
    <w:rsid w:val="0078087B"/>
    <w:rsid w:val="007841D1"/>
    <w:rsid w:val="00785A17"/>
    <w:rsid w:val="00785D89"/>
    <w:rsid w:val="00791659"/>
    <w:rsid w:val="00791E87"/>
    <w:rsid w:val="00791F9A"/>
    <w:rsid w:val="00793DFD"/>
    <w:rsid w:val="007941B5"/>
    <w:rsid w:val="00795452"/>
    <w:rsid w:val="007A10ED"/>
    <w:rsid w:val="007A41ED"/>
    <w:rsid w:val="007A55CA"/>
    <w:rsid w:val="007A63AA"/>
    <w:rsid w:val="007A6986"/>
    <w:rsid w:val="007B3738"/>
    <w:rsid w:val="007B4D49"/>
    <w:rsid w:val="007C0B29"/>
    <w:rsid w:val="007C1E5A"/>
    <w:rsid w:val="007C3CFB"/>
    <w:rsid w:val="007C4661"/>
    <w:rsid w:val="007C5B31"/>
    <w:rsid w:val="007C7D63"/>
    <w:rsid w:val="007D1641"/>
    <w:rsid w:val="007D22FD"/>
    <w:rsid w:val="007D2F18"/>
    <w:rsid w:val="007D4C17"/>
    <w:rsid w:val="007D4D56"/>
    <w:rsid w:val="007D511E"/>
    <w:rsid w:val="007D5A9D"/>
    <w:rsid w:val="007E0709"/>
    <w:rsid w:val="007E517E"/>
    <w:rsid w:val="007F08AB"/>
    <w:rsid w:val="007F0BD9"/>
    <w:rsid w:val="007F1871"/>
    <w:rsid w:val="007F31AA"/>
    <w:rsid w:val="007F32EB"/>
    <w:rsid w:val="007F36DD"/>
    <w:rsid w:val="007F3CB6"/>
    <w:rsid w:val="007F5090"/>
    <w:rsid w:val="007F5DB1"/>
    <w:rsid w:val="00800002"/>
    <w:rsid w:val="00800B9F"/>
    <w:rsid w:val="00805CFF"/>
    <w:rsid w:val="0080715A"/>
    <w:rsid w:val="00807163"/>
    <w:rsid w:val="00811346"/>
    <w:rsid w:val="00811B6D"/>
    <w:rsid w:val="0081201E"/>
    <w:rsid w:val="00812EB8"/>
    <w:rsid w:val="008140E9"/>
    <w:rsid w:val="00816E73"/>
    <w:rsid w:val="00827E83"/>
    <w:rsid w:val="00834FA2"/>
    <w:rsid w:val="00836C88"/>
    <w:rsid w:val="00841DEE"/>
    <w:rsid w:val="008430F0"/>
    <w:rsid w:val="00851BA3"/>
    <w:rsid w:val="00853D0C"/>
    <w:rsid w:val="00855131"/>
    <w:rsid w:val="00860D17"/>
    <w:rsid w:val="008624B2"/>
    <w:rsid w:val="00865170"/>
    <w:rsid w:val="0086539F"/>
    <w:rsid w:val="00865DBB"/>
    <w:rsid w:val="0086739F"/>
    <w:rsid w:val="0087204A"/>
    <w:rsid w:val="00873235"/>
    <w:rsid w:val="008804E3"/>
    <w:rsid w:val="00882658"/>
    <w:rsid w:val="00883517"/>
    <w:rsid w:val="00884952"/>
    <w:rsid w:val="00884DDF"/>
    <w:rsid w:val="008855C5"/>
    <w:rsid w:val="00885C0B"/>
    <w:rsid w:val="00887A6F"/>
    <w:rsid w:val="00890571"/>
    <w:rsid w:val="0089116D"/>
    <w:rsid w:val="00892281"/>
    <w:rsid w:val="0089251D"/>
    <w:rsid w:val="008940D8"/>
    <w:rsid w:val="0089481D"/>
    <w:rsid w:val="00894AF9"/>
    <w:rsid w:val="00895C1E"/>
    <w:rsid w:val="008964C1"/>
    <w:rsid w:val="008A0A08"/>
    <w:rsid w:val="008A22AB"/>
    <w:rsid w:val="008A3DF7"/>
    <w:rsid w:val="008A5CF6"/>
    <w:rsid w:val="008A7344"/>
    <w:rsid w:val="008B12B7"/>
    <w:rsid w:val="008B21FE"/>
    <w:rsid w:val="008B6686"/>
    <w:rsid w:val="008B6E1E"/>
    <w:rsid w:val="008B7106"/>
    <w:rsid w:val="008C0BEC"/>
    <w:rsid w:val="008C7282"/>
    <w:rsid w:val="008D063C"/>
    <w:rsid w:val="008D18C5"/>
    <w:rsid w:val="008D2498"/>
    <w:rsid w:val="008D25B7"/>
    <w:rsid w:val="008D37D4"/>
    <w:rsid w:val="008D3D79"/>
    <w:rsid w:val="008D4D75"/>
    <w:rsid w:val="008D7AC6"/>
    <w:rsid w:val="008D7B2B"/>
    <w:rsid w:val="008D7D83"/>
    <w:rsid w:val="008E3107"/>
    <w:rsid w:val="008E4E3C"/>
    <w:rsid w:val="008F25D6"/>
    <w:rsid w:val="008F3B91"/>
    <w:rsid w:val="00901EBF"/>
    <w:rsid w:val="009029B1"/>
    <w:rsid w:val="0090482D"/>
    <w:rsid w:val="009056FB"/>
    <w:rsid w:val="0091119B"/>
    <w:rsid w:val="0091288E"/>
    <w:rsid w:val="00913E67"/>
    <w:rsid w:val="009158D2"/>
    <w:rsid w:val="00916382"/>
    <w:rsid w:val="00916DB9"/>
    <w:rsid w:val="00917C6F"/>
    <w:rsid w:val="00917FAE"/>
    <w:rsid w:val="00924654"/>
    <w:rsid w:val="00924D04"/>
    <w:rsid w:val="00930253"/>
    <w:rsid w:val="00936569"/>
    <w:rsid w:val="0093686B"/>
    <w:rsid w:val="0094121E"/>
    <w:rsid w:val="009425F9"/>
    <w:rsid w:val="0094393D"/>
    <w:rsid w:val="00943E40"/>
    <w:rsid w:val="00943E6A"/>
    <w:rsid w:val="00943FAB"/>
    <w:rsid w:val="00945B04"/>
    <w:rsid w:val="00956006"/>
    <w:rsid w:val="00956799"/>
    <w:rsid w:val="0096075D"/>
    <w:rsid w:val="00962F4A"/>
    <w:rsid w:val="009644BE"/>
    <w:rsid w:val="00964A65"/>
    <w:rsid w:val="00965F6B"/>
    <w:rsid w:val="00970A65"/>
    <w:rsid w:val="00971BD6"/>
    <w:rsid w:val="0097437C"/>
    <w:rsid w:val="00980318"/>
    <w:rsid w:val="00981520"/>
    <w:rsid w:val="00981645"/>
    <w:rsid w:val="00981B1B"/>
    <w:rsid w:val="00981E9B"/>
    <w:rsid w:val="0098243A"/>
    <w:rsid w:val="00982D2D"/>
    <w:rsid w:val="009841C1"/>
    <w:rsid w:val="009842E4"/>
    <w:rsid w:val="009860C0"/>
    <w:rsid w:val="00987646"/>
    <w:rsid w:val="00992230"/>
    <w:rsid w:val="0099311D"/>
    <w:rsid w:val="00993944"/>
    <w:rsid w:val="009A23FE"/>
    <w:rsid w:val="009A335F"/>
    <w:rsid w:val="009A45C4"/>
    <w:rsid w:val="009A4D11"/>
    <w:rsid w:val="009B37E2"/>
    <w:rsid w:val="009B4EBA"/>
    <w:rsid w:val="009C1362"/>
    <w:rsid w:val="009C1F6D"/>
    <w:rsid w:val="009C2EE4"/>
    <w:rsid w:val="009C457E"/>
    <w:rsid w:val="009C53CF"/>
    <w:rsid w:val="009C70FC"/>
    <w:rsid w:val="009C7DCA"/>
    <w:rsid w:val="009D0A86"/>
    <w:rsid w:val="009D2D4C"/>
    <w:rsid w:val="009D503F"/>
    <w:rsid w:val="009D7F8E"/>
    <w:rsid w:val="009E101A"/>
    <w:rsid w:val="009E1642"/>
    <w:rsid w:val="009E2CC5"/>
    <w:rsid w:val="009E793E"/>
    <w:rsid w:val="009F006C"/>
    <w:rsid w:val="009F05A0"/>
    <w:rsid w:val="009F284E"/>
    <w:rsid w:val="009F321C"/>
    <w:rsid w:val="009F32FD"/>
    <w:rsid w:val="009F66AE"/>
    <w:rsid w:val="00A01C28"/>
    <w:rsid w:val="00A01D8D"/>
    <w:rsid w:val="00A01E23"/>
    <w:rsid w:val="00A12164"/>
    <w:rsid w:val="00A12BCA"/>
    <w:rsid w:val="00A13221"/>
    <w:rsid w:val="00A1485A"/>
    <w:rsid w:val="00A16D89"/>
    <w:rsid w:val="00A21480"/>
    <w:rsid w:val="00A226DA"/>
    <w:rsid w:val="00A22DC1"/>
    <w:rsid w:val="00A2538F"/>
    <w:rsid w:val="00A2721E"/>
    <w:rsid w:val="00A27A03"/>
    <w:rsid w:val="00A32A99"/>
    <w:rsid w:val="00A32C40"/>
    <w:rsid w:val="00A32DC4"/>
    <w:rsid w:val="00A32F1F"/>
    <w:rsid w:val="00A34D37"/>
    <w:rsid w:val="00A35867"/>
    <w:rsid w:val="00A40028"/>
    <w:rsid w:val="00A40B13"/>
    <w:rsid w:val="00A40D87"/>
    <w:rsid w:val="00A442D9"/>
    <w:rsid w:val="00A4574F"/>
    <w:rsid w:val="00A459B0"/>
    <w:rsid w:val="00A46C24"/>
    <w:rsid w:val="00A5125A"/>
    <w:rsid w:val="00A534AA"/>
    <w:rsid w:val="00A543FF"/>
    <w:rsid w:val="00A55CFE"/>
    <w:rsid w:val="00A5775C"/>
    <w:rsid w:val="00A602E8"/>
    <w:rsid w:val="00A60926"/>
    <w:rsid w:val="00A6178C"/>
    <w:rsid w:val="00A670E6"/>
    <w:rsid w:val="00A676A4"/>
    <w:rsid w:val="00A70E09"/>
    <w:rsid w:val="00A72299"/>
    <w:rsid w:val="00A74210"/>
    <w:rsid w:val="00A83C7B"/>
    <w:rsid w:val="00A8557F"/>
    <w:rsid w:val="00A866BD"/>
    <w:rsid w:val="00A86804"/>
    <w:rsid w:val="00A87C0B"/>
    <w:rsid w:val="00A90765"/>
    <w:rsid w:val="00A92131"/>
    <w:rsid w:val="00A92362"/>
    <w:rsid w:val="00A924DF"/>
    <w:rsid w:val="00A934DA"/>
    <w:rsid w:val="00A9766A"/>
    <w:rsid w:val="00AA1751"/>
    <w:rsid w:val="00AA242C"/>
    <w:rsid w:val="00AA5AC4"/>
    <w:rsid w:val="00AB093F"/>
    <w:rsid w:val="00AB1A69"/>
    <w:rsid w:val="00AB31B1"/>
    <w:rsid w:val="00AB426F"/>
    <w:rsid w:val="00AB4671"/>
    <w:rsid w:val="00AB47CC"/>
    <w:rsid w:val="00AB4869"/>
    <w:rsid w:val="00AB6B44"/>
    <w:rsid w:val="00AC0542"/>
    <w:rsid w:val="00AC0554"/>
    <w:rsid w:val="00AC201C"/>
    <w:rsid w:val="00AD11B1"/>
    <w:rsid w:val="00AD1F27"/>
    <w:rsid w:val="00AD37A4"/>
    <w:rsid w:val="00AD4D6A"/>
    <w:rsid w:val="00AD5E8F"/>
    <w:rsid w:val="00AE1AA8"/>
    <w:rsid w:val="00AE388A"/>
    <w:rsid w:val="00AE437A"/>
    <w:rsid w:val="00AE5B33"/>
    <w:rsid w:val="00AF096E"/>
    <w:rsid w:val="00AF6AF2"/>
    <w:rsid w:val="00AF7E1B"/>
    <w:rsid w:val="00B00231"/>
    <w:rsid w:val="00B00917"/>
    <w:rsid w:val="00B009FA"/>
    <w:rsid w:val="00B00DD1"/>
    <w:rsid w:val="00B015A7"/>
    <w:rsid w:val="00B03C1C"/>
    <w:rsid w:val="00B05831"/>
    <w:rsid w:val="00B14EC7"/>
    <w:rsid w:val="00B15054"/>
    <w:rsid w:val="00B16EA2"/>
    <w:rsid w:val="00B17774"/>
    <w:rsid w:val="00B24535"/>
    <w:rsid w:val="00B24FB1"/>
    <w:rsid w:val="00B25CA1"/>
    <w:rsid w:val="00B261F8"/>
    <w:rsid w:val="00B26276"/>
    <w:rsid w:val="00B30F4B"/>
    <w:rsid w:val="00B31794"/>
    <w:rsid w:val="00B31EF2"/>
    <w:rsid w:val="00B33F33"/>
    <w:rsid w:val="00B3462E"/>
    <w:rsid w:val="00B34C4A"/>
    <w:rsid w:val="00B356DB"/>
    <w:rsid w:val="00B37A5D"/>
    <w:rsid w:val="00B4329B"/>
    <w:rsid w:val="00B43CB9"/>
    <w:rsid w:val="00B44681"/>
    <w:rsid w:val="00B4675A"/>
    <w:rsid w:val="00B4698F"/>
    <w:rsid w:val="00B47420"/>
    <w:rsid w:val="00B500BC"/>
    <w:rsid w:val="00B53749"/>
    <w:rsid w:val="00B6127C"/>
    <w:rsid w:val="00B63741"/>
    <w:rsid w:val="00B64645"/>
    <w:rsid w:val="00B65049"/>
    <w:rsid w:val="00B65EBA"/>
    <w:rsid w:val="00B66DC3"/>
    <w:rsid w:val="00B74314"/>
    <w:rsid w:val="00B74ED9"/>
    <w:rsid w:val="00B75CA9"/>
    <w:rsid w:val="00B76E5B"/>
    <w:rsid w:val="00B802DB"/>
    <w:rsid w:val="00B81661"/>
    <w:rsid w:val="00B82FC5"/>
    <w:rsid w:val="00B8471F"/>
    <w:rsid w:val="00B867E5"/>
    <w:rsid w:val="00B86E07"/>
    <w:rsid w:val="00B90B79"/>
    <w:rsid w:val="00B92C5C"/>
    <w:rsid w:val="00B936D4"/>
    <w:rsid w:val="00B938E5"/>
    <w:rsid w:val="00B955C2"/>
    <w:rsid w:val="00B96C16"/>
    <w:rsid w:val="00B97918"/>
    <w:rsid w:val="00B97EAC"/>
    <w:rsid w:val="00BA0A0E"/>
    <w:rsid w:val="00BA10B7"/>
    <w:rsid w:val="00BA360C"/>
    <w:rsid w:val="00BA38DE"/>
    <w:rsid w:val="00BA4354"/>
    <w:rsid w:val="00BA442E"/>
    <w:rsid w:val="00BA6440"/>
    <w:rsid w:val="00BB365C"/>
    <w:rsid w:val="00BB3C7E"/>
    <w:rsid w:val="00BB3F75"/>
    <w:rsid w:val="00BB59C1"/>
    <w:rsid w:val="00BB68AA"/>
    <w:rsid w:val="00BB6DC1"/>
    <w:rsid w:val="00BB70B6"/>
    <w:rsid w:val="00BB7407"/>
    <w:rsid w:val="00BB7B32"/>
    <w:rsid w:val="00BC25F1"/>
    <w:rsid w:val="00BC3CA1"/>
    <w:rsid w:val="00BC47E2"/>
    <w:rsid w:val="00BC5848"/>
    <w:rsid w:val="00BC70BE"/>
    <w:rsid w:val="00BD29DA"/>
    <w:rsid w:val="00BD3A5B"/>
    <w:rsid w:val="00BD4475"/>
    <w:rsid w:val="00BD48E5"/>
    <w:rsid w:val="00BD49CA"/>
    <w:rsid w:val="00BD5E6C"/>
    <w:rsid w:val="00BD6F41"/>
    <w:rsid w:val="00BE28D7"/>
    <w:rsid w:val="00BE2CB5"/>
    <w:rsid w:val="00BE37EC"/>
    <w:rsid w:val="00BE424E"/>
    <w:rsid w:val="00BE4F76"/>
    <w:rsid w:val="00BE579A"/>
    <w:rsid w:val="00BE57E1"/>
    <w:rsid w:val="00BE791A"/>
    <w:rsid w:val="00BF2CD4"/>
    <w:rsid w:val="00BF55EF"/>
    <w:rsid w:val="00BF624C"/>
    <w:rsid w:val="00BF66F5"/>
    <w:rsid w:val="00BF73D1"/>
    <w:rsid w:val="00C016CC"/>
    <w:rsid w:val="00C053C2"/>
    <w:rsid w:val="00C068B1"/>
    <w:rsid w:val="00C07335"/>
    <w:rsid w:val="00C10ED8"/>
    <w:rsid w:val="00C1740C"/>
    <w:rsid w:val="00C17659"/>
    <w:rsid w:val="00C2003F"/>
    <w:rsid w:val="00C21D85"/>
    <w:rsid w:val="00C248F5"/>
    <w:rsid w:val="00C274F6"/>
    <w:rsid w:val="00C27518"/>
    <w:rsid w:val="00C318E9"/>
    <w:rsid w:val="00C37CA8"/>
    <w:rsid w:val="00C4174C"/>
    <w:rsid w:val="00C41E22"/>
    <w:rsid w:val="00C41E49"/>
    <w:rsid w:val="00C42998"/>
    <w:rsid w:val="00C43B43"/>
    <w:rsid w:val="00C5749D"/>
    <w:rsid w:val="00C613FA"/>
    <w:rsid w:val="00C61710"/>
    <w:rsid w:val="00C62903"/>
    <w:rsid w:val="00C637BA"/>
    <w:rsid w:val="00C66306"/>
    <w:rsid w:val="00C70717"/>
    <w:rsid w:val="00C70D0D"/>
    <w:rsid w:val="00C717E9"/>
    <w:rsid w:val="00C71873"/>
    <w:rsid w:val="00C71ED7"/>
    <w:rsid w:val="00C7489B"/>
    <w:rsid w:val="00C776E1"/>
    <w:rsid w:val="00C82517"/>
    <w:rsid w:val="00C84EC3"/>
    <w:rsid w:val="00C860E3"/>
    <w:rsid w:val="00C901BB"/>
    <w:rsid w:val="00C91D8C"/>
    <w:rsid w:val="00CA130E"/>
    <w:rsid w:val="00CA226A"/>
    <w:rsid w:val="00CA2D27"/>
    <w:rsid w:val="00CA3F22"/>
    <w:rsid w:val="00CA5393"/>
    <w:rsid w:val="00CA5902"/>
    <w:rsid w:val="00CA623E"/>
    <w:rsid w:val="00CA6E81"/>
    <w:rsid w:val="00CB0F6A"/>
    <w:rsid w:val="00CB1A88"/>
    <w:rsid w:val="00CB22FE"/>
    <w:rsid w:val="00CB258C"/>
    <w:rsid w:val="00CB42AE"/>
    <w:rsid w:val="00CB5492"/>
    <w:rsid w:val="00CB6831"/>
    <w:rsid w:val="00CB73E6"/>
    <w:rsid w:val="00CC145D"/>
    <w:rsid w:val="00CC21DC"/>
    <w:rsid w:val="00CC5FC4"/>
    <w:rsid w:val="00CC6670"/>
    <w:rsid w:val="00CD0FC6"/>
    <w:rsid w:val="00CD7BF0"/>
    <w:rsid w:val="00CE05BD"/>
    <w:rsid w:val="00CE09A6"/>
    <w:rsid w:val="00CE0E2B"/>
    <w:rsid w:val="00CE2356"/>
    <w:rsid w:val="00CE2F0B"/>
    <w:rsid w:val="00CE32E1"/>
    <w:rsid w:val="00CE3327"/>
    <w:rsid w:val="00CE46A9"/>
    <w:rsid w:val="00CE50AE"/>
    <w:rsid w:val="00CE62DA"/>
    <w:rsid w:val="00CE64E3"/>
    <w:rsid w:val="00CF4E31"/>
    <w:rsid w:val="00CF5785"/>
    <w:rsid w:val="00D01749"/>
    <w:rsid w:val="00D05E6C"/>
    <w:rsid w:val="00D12975"/>
    <w:rsid w:val="00D155DA"/>
    <w:rsid w:val="00D17943"/>
    <w:rsid w:val="00D17E18"/>
    <w:rsid w:val="00D20EDE"/>
    <w:rsid w:val="00D21CEF"/>
    <w:rsid w:val="00D24FCE"/>
    <w:rsid w:val="00D25305"/>
    <w:rsid w:val="00D26866"/>
    <w:rsid w:val="00D30B92"/>
    <w:rsid w:val="00D311B1"/>
    <w:rsid w:val="00D31488"/>
    <w:rsid w:val="00D31F2B"/>
    <w:rsid w:val="00D32C54"/>
    <w:rsid w:val="00D357E2"/>
    <w:rsid w:val="00D41DED"/>
    <w:rsid w:val="00D43F2A"/>
    <w:rsid w:val="00D443EE"/>
    <w:rsid w:val="00D45DA0"/>
    <w:rsid w:val="00D47649"/>
    <w:rsid w:val="00D53E5D"/>
    <w:rsid w:val="00D56203"/>
    <w:rsid w:val="00D575A5"/>
    <w:rsid w:val="00D63DAE"/>
    <w:rsid w:val="00D71268"/>
    <w:rsid w:val="00D719AD"/>
    <w:rsid w:val="00D71AB2"/>
    <w:rsid w:val="00D71EAB"/>
    <w:rsid w:val="00D727CA"/>
    <w:rsid w:val="00D73CD6"/>
    <w:rsid w:val="00D7508E"/>
    <w:rsid w:val="00D7599D"/>
    <w:rsid w:val="00D77584"/>
    <w:rsid w:val="00D77B3B"/>
    <w:rsid w:val="00D8046D"/>
    <w:rsid w:val="00D819F7"/>
    <w:rsid w:val="00D83D10"/>
    <w:rsid w:val="00D84E68"/>
    <w:rsid w:val="00D91965"/>
    <w:rsid w:val="00D92B10"/>
    <w:rsid w:val="00D93094"/>
    <w:rsid w:val="00DA099C"/>
    <w:rsid w:val="00DA4BF3"/>
    <w:rsid w:val="00DB0844"/>
    <w:rsid w:val="00DB142C"/>
    <w:rsid w:val="00DB309C"/>
    <w:rsid w:val="00DB7CAA"/>
    <w:rsid w:val="00DC0FF1"/>
    <w:rsid w:val="00DC2481"/>
    <w:rsid w:val="00DC3CAD"/>
    <w:rsid w:val="00DC5586"/>
    <w:rsid w:val="00DC73E3"/>
    <w:rsid w:val="00DD39A9"/>
    <w:rsid w:val="00DD596E"/>
    <w:rsid w:val="00DE078E"/>
    <w:rsid w:val="00DE1AB6"/>
    <w:rsid w:val="00DE20C5"/>
    <w:rsid w:val="00DE4AF5"/>
    <w:rsid w:val="00DE5E43"/>
    <w:rsid w:val="00DE6149"/>
    <w:rsid w:val="00DE6B92"/>
    <w:rsid w:val="00DE6C86"/>
    <w:rsid w:val="00DE7DF7"/>
    <w:rsid w:val="00DF3E6B"/>
    <w:rsid w:val="00DF5C08"/>
    <w:rsid w:val="00DF62FC"/>
    <w:rsid w:val="00DF71B7"/>
    <w:rsid w:val="00DF7B68"/>
    <w:rsid w:val="00E02AAD"/>
    <w:rsid w:val="00E030E6"/>
    <w:rsid w:val="00E0418F"/>
    <w:rsid w:val="00E049C7"/>
    <w:rsid w:val="00E114DF"/>
    <w:rsid w:val="00E12CC6"/>
    <w:rsid w:val="00E15D8C"/>
    <w:rsid w:val="00E16344"/>
    <w:rsid w:val="00E172B3"/>
    <w:rsid w:val="00E17821"/>
    <w:rsid w:val="00E200B2"/>
    <w:rsid w:val="00E21C6D"/>
    <w:rsid w:val="00E21EB9"/>
    <w:rsid w:val="00E22A0D"/>
    <w:rsid w:val="00E22D8B"/>
    <w:rsid w:val="00E23167"/>
    <w:rsid w:val="00E25BFB"/>
    <w:rsid w:val="00E26925"/>
    <w:rsid w:val="00E2746F"/>
    <w:rsid w:val="00E306BD"/>
    <w:rsid w:val="00E318BA"/>
    <w:rsid w:val="00E326D4"/>
    <w:rsid w:val="00E32B0A"/>
    <w:rsid w:val="00E3742C"/>
    <w:rsid w:val="00E41C1C"/>
    <w:rsid w:val="00E43226"/>
    <w:rsid w:val="00E45399"/>
    <w:rsid w:val="00E50AE9"/>
    <w:rsid w:val="00E513E3"/>
    <w:rsid w:val="00E53B39"/>
    <w:rsid w:val="00E55D94"/>
    <w:rsid w:val="00E568D5"/>
    <w:rsid w:val="00E56B20"/>
    <w:rsid w:val="00E60B4F"/>
    <w:rsid w:val="00E61F05"/>
    <w:rsid w:val="00E61F2B"/>
    <w:rsid w:val="00E63EB4"/>
    <w:rsid w:val="00E72EF8"/>
    <w:rsid w:val="00E73797"/>
    <w:rsid w:val="00E73D79"/>
    <w:rsid w:val="00E756AF"/>
    <w:rsid w:val="00E77B36"/>
    <w:rsid w:val="00E77BA9"/>
    <w:rsid w:val="00E830E7"/>
    <w:rsid w:val="00E83354"/>
    <w:rsid w:val="00E863E7"/>
    <w:rsid w:val="00E86E0A"/>
    <w:rsid w:val="00E87F00"/>
    <w:rsid w:val="00E90CCF"/>
    <w:rsid w:val="00E90D7B"/>
    <w:rsid w:val="00E90FB5"/>
    <w:rsid w:val="00E9382E"/>
    <w:rsid w:val="00E94E51"/>
    <w:rsid w:val="00E9586B"/>
    <w:rsid w:val="00EA08C9"/>
    <w:rsid w:val="00EA1535"/>
    <w:rsid w:val="00EA1CAD"/>
    <w:rsid w:val="00EA48FC"/>
    <w:rsid w:val="00EA5C48"/>
    <w:rsid w:val="00EA5CC8"/>
    <w:rsid w:val="00EB0643"/>
    <w:rsid w:val="00EB0A49"/>
    <w:rsid w:val="00EB144D"/>
    <w:rsid w:val="00EB1520"/>
    <w:rsid w:val="00EB15D9"/>
    <w:rsid w:val="00EB15F6"/>
    <w:rsid w:val="00EB33FB"/>
    <w:rsid w:val="00EC65B3"/>
    <w:rsid w:val="00EC72C9"/>
    <w:rsid w:val="00ED13D2"/>
    <w:rsid w:val="00ED1D40"/>
    <w:rsid w:val="00ED21E2"/>
    <w:rsid w:val="00ED2BF3"/>
    <w:rsid w:val="00ED44AF"/>
    <w:rsid w:val="00ED587D"/>
    <w:rsid w:val="00ED5D3F"/>
    <w:rsid w:val="00ED6071"/>
    <w:rsid w:val="00ED7085"/>
    <w:rsid w:val="00ED7931"/>
    <w:rsid w:val="00EE07F0"/>
    <w:rsid w:val="00EE6B73"/>
    <w:rsid w:val="00EF7C33"/>
    <w:rsid w:val="00F01AFC"/>
    <w:rsid w:val="00F02242"/>
    <w:rsid w:val="00F02286"/>
    <w:rsid w:val="00F03042"/>
    <w:rsid w:val="00F07792"/>
    <w:rsid w:val="00F11BA2"/>
    <w:rsid w:val="00F12BE2"/>
    <w:rsid w:val="00F138FC"/>
    <w:rsid w:val="00F13A70"/>
    <w:rsid w:val="00F160BF"/>
    <w:rsid w:val="00F20FD1"/>
    <w:rsid w:val="00F225A2"/>
    <w:rsid w:val="00F23847"/>
    <w:rsid w:val="00F25407"/>
    <w:rsid w:val="00F26566"/>
    <w:rsid w:val="00F313B1"/>
    <w:rsid w:val="00F315C8"/>
    <w:rsid w:val="00F34346"/>
    <w:rsid w:val="00F351C6"/>
    <w:rsid w:val="00F36D35"/>
    <w:rsid w:val="00F37A66"/>
    <w:rsid w:val="00F424DD"/>
    <w:rsid w:val="00F44A18"/>
    <w:rsid w:val="00F45DBB"/>
    <w:rsid w:val="00F53823"/>
    <w:rsid w:val="00F53BE9"/>
    <w:rsid w:val="00F53DCF"/>
    <w:rsid w:val="00F555E5"/>
    <w:rsid w:val="00F57942"/>
    <w:rsid w:val="00F60226"/>
    <w:rsid w:val="00F608C3"/>
    <w:rsid w:val="00F60B3B"/>
    <w:rsid w:val="00F619C6"/>
    <w:rsid w:val="00F64796"/>
    <w:rsid w:val="00F65500"/>
    <w:rsid w:val="00F65F91"/>
    <w:rsid w:val="00F675DC"/>
    <w:rsid w:val="00F71A54"/>
    <w:rsid w:val="00F72F4C"/>
    <w:rsid w:val="00F731DB"/>
    <w:rsid w:val="00F73CDE"/>
    <w:rsid w:val="00F73D66"/>
    <w:rsid w:val="00F74168"/>
    <w:rsid w:val="00F74FEA"/>
    <w:rsid w:val="00F80625"/>
    <w:rsid w:val="00F826A9"/>
    <w:rsid w:val="00F83077"/>
    <w:rsid w:val="00F84DBA"/>
    <w:rsid w:val="00F87D42"/>
    <w:rsid w:val="00F900B4"/>
    <w:rsid w:val="00F9033A"/>
    <w:rsid w:val="00F91220"/>
    <w:rsid w:val="00F92185"/>
    <w:rsid w:val="00F92E48"/>
    <w:rsid w:val="00F94132"/>
    <w:rsid w:val="00F9447C"/>
    <w:rsid w:val="00F9577D"/>
    <w:rsid w:val="00FA26A4"/>
    <w:rsid w:val="00FA3C71"/>
    <w:rsid w:val="00FA4989"/>
    <w:rsid w:val="00FA4BF7"/>
    <w:rsid w:val="00FA6909"/>
    <w:rsid w:val="00FA6FD1"/>
    <w:rsid w:val="00FA788D"/>
    <w:rsid w:val="00FB0907"/>
    <w:rsid w:val="00FB4376"/>
    <w:rsid w:val="00FB6410"/>
    <w:rsid w:val="00FC13E3"/>
    <w:rsid w:val="00FC4F67"/>
    <w:rsid w:val="00FC531C"/>
    <w:rsid w:val="00FD1DE4"/>
    <w:rsid w:val="00FD388F"/>
    <w:rsid w:val="00FD40B0"/>
    <w:rsid w:val="00FD5692"/>
    <w:rsid w:val="00FD6970"/>
    <w:rsid w:val="00FD7186"/>
    <w:rsid w:val="00FD7899"/>
    <w:rsid w:val="00FD7ED4"/>
    <w:rsid w:val="00FE149D"/>
    <w:rsid w:val="00FE2060"/>
    <w:rsid w:val="00FE2968"/>
    <w:rsid w:val="00FE4A1C"/>
    <w:rsid w:val="00FE6505"/>
    <w:rsid w:val="00FE77C1"/>
    <w:rsid w:val="00FF03C3"/>
    <w:rsid w:val="00FF33CA"/>
    <w:rsid w:val="00FF3B83"/>
    <w:rsid w:val="00FF72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D99E3"/>
  <w15:docId w15:val="{EDCFE248-103A-4669-A906-FC0304A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7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basedOn w:val="Domylnaczcionkaakapitu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60B4F"/>
  </w:style>
  <w:style w:type="character" w:customStyle="1" w:styleId="FontStyle29">
    <w:name w:val="Font Style29"/>
    <w:basedOn w:val="Domylnaczcionkaakapitu"/>
    <w:uiPriority w:val="99"/>
    <w:rsid w:val="003F73F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F73F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624B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624B2"/>
  </w:style>
  <w:style w:type="character" w:styleId="Odwoanieprzypisudolnego">
    <w:name w:val="footnote reference"/>
    <w:uiPriority w:val="99"/>
    <w:unhideWhenUsed/>
    <w:rsid w:val="008624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A27A03"/>
    <w:rPr>
      <w:rFonts w:ascii="Calibri" w:hAnsi="Calibri"/>
      <w:b/>
      <w:bCs/>
      <w:sz w:val="28"/>
      <w:szCs w:val="28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051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1953"/>
  </w:style>
  <w:style w:type="character" w:customStyle="1" w:styleId="TekstkomentarzaZnak">
    <w:name w:val="Tekst komentarza Znak"/>
    <w:basedOn w:val="Domylnaczcionkaakapitu"/>
    <w:link w:val="Tekstkomentarza"/>
    <w:rsid w:val="00051953"/>
  </w:style>
  <w:style w:type="paragraph" w:styleId="Tematkomentarza">
    <w:name w:val="annotation subject"/>
    <w:basedOn w:val="Tekstkomentarza"/>
    <w:next w:val="Tekstkomentarza"/>
    <w:link w:val="TematkomentarzaZnak"/>
    <w:rsid w:val="0005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19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6782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6782"/>
  </w:style>
  <w:style w:type="character" w:customStyle="1" w:styleId="Nagwek1Znak">
    <w:name w:val="Nagłówek 1 Znak"/>
    <w:basedOn w:val="Domylnaczcionkaakapitu"/>
    <w:link w:val="Nagwek1"/>
    <w:rsid w:val="001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E12C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CC6"/>
    <w:rPr>
      <w:sz w:val="24"/>
      <w:szCs w:val="24"/>
    </w:rPr>
  </w:style>
  <w:style w:type="paragraph" w:customStyle="1" w:styleId="BodyText21">
    <w:name w:val="Body Text 21"/>
    <w:basedOn w:val="Normalny"/>
    <w:rsid w:val="00A602E8"/>
    <w:pPr>
      <w:widowControl/>
      <w:autoSpaceDE/>
      <w:autoSpaceDN/>
      <w:adjustRightInd/>
    </w:pPr>
    <w:rPr>
      <w:sz w:val="24"/>
    </w:rPr>
  </w:style>
  <w:style w:type="paragraph" w:customStyle="1" w:styleId="Style9">
    <w:name w:val="Style9"/>
    <w:basedOn w:val="Normalny"/>
    <w:uiPriority w:val="99"/>
    <w:rsid w:val="00AD11B1"/>
    <w:pPr>
      <w:spacing w:line="278" w:lineRule="exact"/>
      <w:ind w:right="-142" w:hanging="298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E28D7"/>
  </w:style>
  <w:style w:type="character" w:customStyle="1" w:styleId="Tekstpodstawowy2Znak">
    <w:name w:val="Tekst podstawowy 2 Znak"/>
    <w:basedOn w:val="Domylnaczcionkaakapitu"/>
    <w:link w:val="Tekstpodstawowy2"/>
    <w:rsid w:val="007D5A9D"/>
  </w:style>
  <w:style w:type="paragraph" w:styleId="Mapadokumentu">
    <w:name w:val="Document Map"/>
    <w:basedOn w:val="Normalny"/>
    <w:link w:val="MapadokumentuZnak"/>
    <w:semiHidden/>
    <w:unhideWhenUsed/>
    <w:rsid w:val="009D7F8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D7F8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26566"/>
    <w:pPr>
      <w:widowControl/>
      <w:autoSpaceDE/>
      <w:autoSpaceDN/>
      <w:adjustRightInd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26566"/>
    <w:rPr>
      <w:sz w:val="28"/>
    </w:rPr>
  </w:style>
  <w:style w:type="character" w:styleId="Wyrnieniedelikatne">
    <w:name w:val="Subtle Emphasis"/>
    <w:uiPriority w:val="19"/>
    <w:qFormat/>
    <w:rsid w:val="00AB6B44"/>
    <w:rPr>
      <w:i/>
      <w:iCs/>
      <w:color w:val="C00000"/>
    </w:rPr>
  </w:style>
  <w:style w:type="paragraph" w:customStyle="1" w:styleId="Style6">
    <w:name w:val="Style6"/>
    <w:basedOn w:val="Normalny"/>
    <w:uiPriority w:val="99"/>
    <w:rsid w:val="007F1871"/>
    <w:pPr>
      <w:spacing w:line="274" w:lineRule="exact"/>
      <w:ind w:right="-142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89A6-F015-4D94-9BB0-29B03B0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24</Pages>
  <Words>6483</Words>
  <Characters>38901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45294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AUGUSTYN Roman</cp:lastModifiedBy>
  <cp:revision>71</cp:revision>
  <cp:lastPrinted>2019-12-11T13:00:00Z</cp:lastPrinted>
  <dcterms:created xsi:type="dcterms:W3CDTF">2020-03-10T10:33:00Z</dcterms:created>
  <dcterms:modified xsi:type="dcterms:W3CDTF">2020-04-21T07:47:00Z</dcterms:modified>
</cp:coreProperties>
</file>