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7CD27F89" w:rsidR="00755202" w:rsidRPr="00755202" w:rsidRDefault="00755202" w:rsidP="00755202">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EC1BA6">
        <w:rPr>
          <w:rFonts w:ascii="Cambria" w:eastAsia="Cambria" w:hAnsi="Cambria" w:cs="Cambria"/>
          <w:b/>
        </w:rPr>
        <w:t>181-468391</w:t>
      </w:r>
    </w:p>
    <w:p w14:paraId="373053B5" w14:textId="66274BA2" w:rsidR="00755202" w:rsidRDefault="00755202" w:rsidP="00755202">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39</w:t>
      </w:r>
    </w:p>
    <w:p w14:paraId="0C8D732D" w14:textId="77A9882C" w:rsidR="00A2103C" w:rsidRPr="00755202" w:rsidRDefault="00A2103C" w:rsidP="00755202">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A2103C">
        <w:rPr>
          <w:rFonts w:ascii="Cambria" w:eastAsia="Cambria" w:hAnsi="Cambria" w:cs="Cambria"/>
          <w:b/>
        </w:rPr>
        <w:t>ocds-148610-f39c6f36-183d-11ec-b885-f28f91688073</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4AD5E7FB" w:rsidR="007B550D" w:rsidRPr="00DE20C7" w:rsidRDefault="00032CE6" w:rsidP="007B550D">
      <w:pPr>
        <w:suppressAutoHyphens/>
        <w:spacing w:before="60" w:after="0" w:line="276" w:lineRule="auto"/>
        <w:jc w:val="both"/>
        <w:rPr>
          <w:rFonts w:ascii="Open Sans" w:eastAsia="Cambria" w:hAnsi="Open Sans" w:cs="Open Sans"/>
          <w:b/>
          <w:bCs/>
          <w:iCs/>
        </w:rPr>
      </w:pPr>
      <w:r w:rsidRPr="00032CE6">
        <w:rPr>
          <w:rFonts w:ascii="Open Sans" w:eastAsia="Cambria" w:hAnsi="Open Sans" w:cs="Open Sans"/>
          <w:b/>
          <w:bCs/>
          <w:iCs/>
        </w:rPr>
        <w:t>„Zakup i dostaw</w:t>
      </w:r>
      <w:r w:rsidR="0038107A">
        <w:rPr>
          <w:rFonts w:ascii="Open Sans" w:eastAsia="Cambria" w:hAnsi="Open Sans" w:cs="Open Sans"/>
          <w:b/>
          <w:bCs/>
          <w:iCs/>
        </w:rPr>
        <w:t>ę</w:t>
      </w:r>
      <w:r w:rsidRPr="00032CE6">
        <w:rPr>
          <w:rFonts w:ascii="Open Sans" w:eastAsia="Cambria" w:hAnsi="Open Sans" w:cs="Open Sans"/>
          <w:b/>
          <w:bCs/>
          <w:iCs/>
        </w:rPr>
        <w:t xml:space="preserve"> w formie leasingu operacyjnego z opcją wykupu fabrycznie </w:t>
      </w:r>
      <w:bookmarkStart w:id="1" w:name="_Hlk81898138"/>
      <w:r w:rsidRPr="00032CE6">
        <w:rPr>
          <w:rFonts w:ascii="Open Sans" w:eastAsia="Cambria" w:hAnsi="Open Sans" w:cs="Open Sans"/>
          <w:b/>
          <w:bCs/>
          <w:iCs/>
        </w:rPr>
        <w:t>nowej minikoparki</w:t>
      </w:r>
      <w:bookmarkEnd w:id="1"/>
      <w:r>
        <w:rPr>
          <w:rFonts w:ascii="Open Sans" w:eastAsia="Cambria" w:hAnsi="Open Sans" w:cs="Open Sans"/>
          <w:b/>
          <w:bCs/>
          <w:iCs/>
        </w:rPr>
        <w:t xml:space="preserve"> </w:t>
      </w:r>
      <w:r w:rsidR="007B550D" w:rsidRPr="00DE20C7">
        <w:rPr>
          <w:rFonts w:ascii="Open Sans" w:eastAsia="Cambria" w:hAnsi="Open Sans" w:cs="Open Sans"/>
          <w:b/>
          <w:bCs/>
          <w:iCs/>
        </w:rPr>
        <w:t>dla Przedsiębiorstwa Gospodarki Komunalnej sp. z o.o. w Koszalinie”.</w:t>
      </w:r>
    </w:p>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F753CCA" w14:textId="77777777" w:rsidR="00BA27D8"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BA27D8">
        <w:rPr>
          <w:rFonts w:ascii="Open Sans" w:eastAsia="Cambria" w:hAnsi="Open Sans" w:cs="Open Sans"/>
          <w:iCs/>
          <w:sz w:val="16"/>
          <w:szCs w:val="16"/>
        </w:rPr>
        <w:t xml:space="preserve">CPV </w:t>
      </w:r>
    </w:p>
    <w:p w14:paraId="17BAD28C" w14:textId="67861F8C" w:rsidR="007B550D" w:rsidRPr="00BA27D8" w:rsidRDefault="009A4675" w:rsidP="009A4675">
      <w:pPr>
        <w:suppressAutoHyphens/>
        <w:spacing w:before="60" w:after="0" w:line="276" w:lineRule="auto"/>
        <w:jc w:val="both"/>
        <w:rPr>
          <w:rFonts w:ascii="Open Sans" w:eastAsia="Cambria" w:hAnsi="Open Sans" w:cs="Open Sans"/>
          <w:iCs/>
          <w:sz w:val="16"/>
          <w:szCs w:val="16"/>
        </w:rPr>
      </w:pPr>
      <w:r w:rsidRPr="00BA27D8">
        <w:rPr>
          <w:rFonts w:ascii="Open Sans" w:eastAsia="Cambria" w:hAnsi="Open Sans" w:cs="Open Sans"/>
          <w:iCs/>
          <w:sz w:val="16"/>
          <w:szCs w:val="16"/>
        </w:rPr>
        <w:t xml:space="preserve">43261000-0  </w:t>
      </w:r>
      <w:bookmarkStart w:id="4" w:name="_Hlk81822816"/>
      <w:r w:rsidRPr="00BA27D8">
        <w:rPr>
          <w:rFonts w:ascii="Open Sans" w:eastAsia="Cambria" w:hAnsi="Open Sans" w:cs="Open Sans"/>
          <w:iCs/>
          <w:sz w:val="16"/>
          <w:szCs w:val="16"/>
        </w:rPr>
        <w:t>Koparki mechaniczne.</w:t>
      </w:r>
      <w:bookmarkEnd w:id="4"/>
    </w:p>
    <w:p w14:paraId="5A474A81" w14:textId="088909ED" w:rsidR="005F1F42" w:rsidRPr="00BA27D8" w:rsidRDefault="005F1F42" w:rsidP="005F1F42">
      <w:pPr>
        <w:suppressAutoHyphens/>
        <w:spacing w:before="60" w:after="0" w:line="276" w:lineRule="auto"/>
        <w:jc w:val="both"/>
        <w:rPr>
          <w:rFonts w:ascii="Open Sans" w:eastAsia="Cambria" w:hAnsi="Open Sans" w:cs="Open Sans"/>
          <w:iCs/>
          <w:sz w:val="16"/>
          <w:szCs w:val="16"/>
        </w:rPr>
      </w:pPr>
      <w:bookmarkStart w:id="5" w:name="_Hlk81775358"/>
      <w:r w:rsidRPr="00BA27D8">
        <w:rPr>
          <w:rFonts w:ascii="Open Sans" w:eastAsia="Cambria" w:hAnsi="Open Sans" w:cs="Open Sans"/>
          <w:iCs/>
          <w:sz w:val="16"/>
          <w:szCs w:val="16"/>
        </w:rPr>
        <w:t>66114000-2  Usługi leasingu finansowego.</w:t>
      </w:r>
    </w:p>
    <w:p w14:paraId="7C022E98" w14:textId="77777777" w:rsidR="005F1F42" w:rsidRPr="00BA27D8" w:rsidRDefault="005F1F42" w:rsidP="005F1F42">
      <w:pPr>
        <w:suppressAutoHyphens/>
        <w:spacing w:after="0" w:line="276" w:lineRule="auto"/>
        <w:rPr>
          <w:rFonts w:ascii="Open Sans" w:eastAsia="Cambria" w:hAnsi="Open Sans" w:cs="Open Sans"/>
          <w:iCs/>
          <w:sz w:val="16"/>
          <w:szCs w:val="16"/>
        </w:rPr>
      </w:pPr>
    </w:p>
    <w:bookmarkEnd w:id="2"/>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5905D79" w:rsidR="007B550D" w:rsidRPr="00DE20C7" w:rsidRDefault="008A308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lastRenderedPageBreak/>
        <w:t>13</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E5E475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6B4CD7B4" w:rsidR="00CE1B6A" w:rsidRPr="00BA27D8" w:rsidRDefault="00CE1B6A" w:rsidP="00BA27D8">
      <w:pPr>
        <w:suppressAutoHyphens/>
        <w:spacing w:after="0" w:line="276" w:lineRule="auto"/>
        <w:jc w:val="center"/>
        <w:rPr>
          <w:rFonts w:ascii="Open Sans" w:eastAsia="Cambria" w:hAnsi="Open Sans" w:cs="Open Sans"/>
          <w:iCs/>
          <w:u w:val="single"/>
        </w:rPr>
      </w:pPr>
      <w:r w:rsidRPr="00BA27D8">
        <w:rPr>
          <w:rFonts w:ascii="Open Sans" w:eastAsia="Cambria" w:hAnsi="Open Sans" w:cs="Open Sans"/>
          <w:iCs/>
          <w:u w:val="single"/>
        </w:rPr>
        <w:t>Zakup w formie leasingu operacyjnego z opcją wykupu fabrycznie nowej minikoparki wraz z dostaw</w:t>
      </w:r>
      <w:r w:rsidR="00BA27D8" w:rsidRPr="00BA27D8">
        <w:rPr>
          <w:rFonts w:ascii="Open Sans" w:eastAsia="Cambria" w:hAnsi="Open Sans" w:cs="Open Sans"/>
          <w:iCs/>
          <w:u w:val="single"/>
        </w:rPr>
        <w:t>ą</w:t>
      </w:r>
      <w:r w:rsidRPr="00BA27D8">
        <w:rPr>
          <w:rFonts w:ascii="Open Sans" w:eastAsia="Cambria" w:hAnsi="Open Sans" w:cs="Open Sans"/>
          <w:iCs/>
          <w:u w:val="single"/>
        </w:rPr>
        <w:t xml:space="preserve"> do siedziby </w:t>
      </w:r>
      <w:r w:rsidR="00BA27D8" w:rsidRPr="00BA27D8">
        <w:rPr>
          <w:rFonts w:ascii="Open Sans" w:eastAsia="Cambria" w:hAnsi="Open Sans" w:cs="Open Sans"/>
          <w:iCs/>
          <w:u w:val="single"/>
        </w:rPr>
        <w:t>K</w:t>
      </w:r>
      <w:r w:rsidRPr="00BA27D8">
        <w:rPr>
          <w:rFonts w:ascii="Open Sans" w:eastAsia="Cambria" w:hAnsi="Open Sans" w:cs="Open Sans"/>
          <w:iCs/>
          <w:u w:val="single"/>
        </w:rPr>
        <w:t xml:space="preserve">omunalnego </w:t>
      </w:r>
      <w:r w:rsidR="00BA27D8" w:rsidRPr="00BA27D8">
        <w:rPr>
          <w:rFonts w:ascii="Open Sans" w:eastAsia="Cambria" w:hAnsi="Open Sans" w:cs="Open Sans"/>
          <w:iCs/>
          <w:u w:val="single"/>
        </w:rPr>
        <w:t>Z</w:t>
      </w:r>
      <w:r w:rsidRPr="00BA27D8">
        <w:rPr>
          <w:rFonts w:ascii="Open Sans" w:eastAsia="Cambria" w:hAnsi="Open Sans" w:cs="Open Sans"/>
          <w:iCs/>
          <w:u w:val="single"/>
        </w:rPr>
        <w:t xml:space="preserve">akładu </w:t>
      </w:r>
      <w:r w:rsidR="00BA27D8" w:rsidRPr="00BA27D8">
        <w:rPr>
          <w:rFonts w:ascii="Open Sans" w:eastAsia="Cambria" w:hAnsi="Open Sans" w:cs="Open Sans"/>
          <w:iCs/>
          <w:u w:val="single"/>
        </w:rPr>
        <w:t>P</w:t>
      </w:r>
      <w:r w:rsidRPr="00BA27D8">
        <w:rPr>
          <w:rFonts w:ascii="Open Sans" w:eastAsia="Cambria" w:hAnsi="Open Sans" w:cs="Open Sans"/>
          <w:iCs/>
          <w:u w:val="single"/>
        </w:rPr>
        <w:t>ogrzebowego  w Koszalinie</w:t>
      </w:r>
    </w:p>
    <w:p w14:paraId="4E928102"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t xml:space="preserve">Minikoparka  musi być wykonana z materiałów fabrycznie nowych. </w:t>
      </w:r>
    </w:p>
    <w:p w14:paraId="307FF940" w14:textId="0069151E"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r>
      <w:r w:rsidR="00540FF7" w:rsidRPr="00540FF7">
        <w:rPr>
          <w:rFonts w:ascii="Open Sans" w:eastAsia="Cambria" w:hAnsi="Open Sans" w:cs="Open Sans"/>
          <w:iCs/>
        </w:rPr>
        <w:t>Minikopark</w:t>
      </w:r>
      <w:r w:rsidR="00540FF7">
        <w:rPr>
          <w:rFonts w:ascii="Open Sans" w:eastAsia="Cambria" w:hAnsi="Open Sans" w:cs="Open Sans"/>
          <w:iCs/>
        </w:rPr>
        <w:t xml:space="preserve">ę </w:t>
      </w:r>
      <w:r w:rsidRPr="00CE1B6A">
        <w:rPr>
          <w:rFonts w:ascii="Open Sans" w:eastAsia="Cambria" w:hAnsi="Open Sans" w:cs="Open Sans"/>
          <w:iCs/>
        </w:rPr>
        <w:t xml:space="preserve">należy dostarczyć do siedziby Zamawiającego w Koszalinie, Komunalny Zakład Pogrzebowy ul. Gnieźnieńska 44. </w:t>
      </w:r>
    </w:p>
    <w:p w14:paraId="40B5C9E1" w14:textId="509E97B2" w:rsidR="009D7578"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1.5.</w:t>
      </w:r>
      <w:r w:rsidRPr="00CE1B6A">
        <w:rPr>
          <w:rFonts w:ascii="Open Sans" w:eastAsia="Cambria" w:hAnsi="Open Sans" w:cs="Open Sans"/>
          <w:iCs/>
        </w:rPr>
        <w:tab/>
        <w:t>Dostarczona minikoparka musi posiadać deklaracje zgodności CE.</w:t>
      </w:r>
    </w:p>
    <w:p w14:paraId="6F2E76DB" w14:textId="64929EAD" w:rsidR="00E71268" w:rsidRDefault="00E71268" w:rsidP="00CE1B6A">
      <w:pPr>
        <w:suppressAutoHyphens/>
        <w:spacing w:after="0" w:line="276" w:lineRule="auto"/>
        <w:rPr>
          <w:rFonts w:ascii="Open Sans" w:eastAsia="Cambria" w:hAnsi="Open Sans" w:cs="Open Sans"/>
          <w:iCs/>
        </w:rPr>
      </w:pPr>
    </w:p>
    <w:p w14:paraId="67DE3B12" w14:textId="5439968A" w:rsidR="00E71268" w:rsidRPr="00D37C16" w:rsidRDefault="00E71268" w:rsidP="00CE1B6A">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D37C16">
        <w:rPr>
          <w:rFonts w:ascii="Open Sans" w:eastAsia="Cambria" w:hAnsi="Open Sans" w:cs="Open Sans"/>
          <w:iCs/>
          <w:sz w:val="18"/>
          <w:szCs w:val="18"/>
        </w:rPr>
        <w:t>(CPV):</w:t>
      </w:r>
    </w:p>
    <w:p w14:paraId="7890DDEB" w14:textId="267C1342"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43261000-0  Koparki mechaniczne.</w:t>
      </w:r>
    </w:p>
    <w:p w14:paraId="689E7D33" w14:textId="1E3C2437"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5A519BC1" w:rsidR="00CC2E13" w:rsidRPr="00B06BC7" w:rsidRDefault="003062A7" w:rsidP="00B06BC7">
      <w:pPr>
        <w:suppressAutoHyphens/>
        <w:spacing w:before="60" w:after="0" w:line="276" w:lineRule="auto"/>
        <w:jc w:val="both"/>
        <w:rPr>
          <w:rFonts w:ascii="Open Sans" w:eastAsia="Cambria" w:hAnsi="Open Sans" w:cs="Open Sans"/>
          <w:iCs/>
          <w:color w:val="0070C0"/>
        </w:rPr>
      </w:pPr>
      <w:r w:rsidRPr="00E76761">
        <w:rPr>
          <w:rFonts w:ascii="Open Sans" w:eastAsia="Cambria" w:hAnsi="Open Sans" w:cs="Open Sans"/>
          <w:b/>
          <w:color w:val="002060"/>
        </w:rPr>
        <w:t>ROZDZ. VI</w:t>
      </w:r>
      <w:r w:rsidRPr="00E76761">
        <w:rPr>
          <w:rFonts w:ascii="Open Sans" w:eastAsia="Cambria" w:hAnsi="Open Sans" w:cs="Open Sans"/>
          <w:b/>
          <w:color w:val="002060"/>
        </w:rPr>
        <w:tab/>
      </w:r>
      <w:r w:rsidRPr="00E76761">
        <w:rPr>
          <w:rFonts w:ascii="Open Sans" w:eastAsia="Cambria" w:hAnsi="Open Sans" w:cs="Open Sans"/>
          <w:bCs/>
          <w:color w:val="002060"/>
        </w:rPr>
        <w:t>SZCZEGÓŁOWY OPIS PRZEDMIOTU ZAMÓWIENIA.</w:t>
      </w:r>
      <w:bookmarkStart w:id="6" w:name="_Hlk42736100"/>
      <w:r w:rsidR="003A59DB" w:rsidRPr="00DE20C7">
        <w:rPr>
          <w:rFonts w:ascii="Open Sans" w:eastAsia="Times New Roman" w:hAnsi="Open Sans" w:cs="Open Sans"/>
          <w:b/>
          <w:color w:val="FFFFFF" w:themeColor="background1"/>
        </w:rPr>
        <w:t xml:space="preserve"> </w:t>
      </w:r>
      <w:bookmarkEnd w:id="6"/>
      <w:r w:rsidR="003A59DB" w:rsidRPr="00E76761">
        <w:rPr>
          <w:rFonts w:ascii="Open Sans" w:eastAsia="Times New Roman" w:hAnsi="Open Sans" w:cs="Open Sans"/>
          <w:iCs/>
          <w:color w:val="000000"/>
          <w:sz w:val="16"/>
          <w:szCs w:val="16"/>
        </w:rPr>
        <w:t>Opis przedmiotu zamówienia według klasyfikacji CPV</w:t>
      </w:r>
      <w:r w:rsidR="00CC2E13" w:rsidRPr="00E76761">
        <w:rPr>
          <w:rFonts w:ascii="Open Sans" w:eastAsia="Times New Roman" w:hAnsi="Open Sans" w:cs="Open Sans"/>
          <w:iCs/>
          <w:color w:val="000000"/>
          <w:sz w:val="16"/>
          <w:szCs w:val="16"/>
        </w:rPr>
        <w:t xml:space="preserve"> 43261000-0</w:t>
      </w:r>
      <w:r w:rsidR="00E76761" w:rsidRPr="00E76761">
        <w:rPr>
          <w:rFonts w:ascii="Open Sans" w:eastAsia="Times New Roman" w:hAnsi="Open Sans" w:cs="Open Sans"/>
          <w:iCs/>
          <w:color w:val="000000"/>
          <w:sz w:val="16"/>
          <w:szCs w:val="16"/>
        </w:rPr>
        <w:t xml:space="preserve">   </w:t>
      </w:r>
      <w:r w:rsidR="00CC2E13" w:rsidRPr="00E76761">
        <w:rPr>
          <w:rFonts w:ascii="Open Sans" w:eastAsia="Times New Roman" w:hAnsi="Open Sans" w:cs="Open Sans"/>
          <w:iCs/>
          <w:color w:val="000000"/>
          <w:sz w:val="16"/>
          <w:szCs w:val="16"/>
        </w:rPr>
        <w:t>Koparki mechaniczne.</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80723C"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80723C">
        <w:rPr>
          <w:rFonts w:ascii="Open Sans" w:eastAsia="Times New Roman" w:hAnsi="Open Sans" w:cs="Open Sans"/>
        </w:rPr>
        <w:t>Przedmiot dostawy.</w:t>
      </w:r>
    </w:p>
    <w:p w14:paraId="59F9BEDD" w14:textId="4FA5D475" w:rsidR="00CC2E13" w:rsidRPr="0080723C" w:rsidRDefault="008F48B5" w:rsidP="003A59DB">
      <w:pPr>
        <w:spacing w:after="0" w:line="240" w:lineRule="auto"/>
        <w:jc w:val="both"/>
        <w:rPr>
          <w:rFonts w:ascii="Open Sans" w:eastAsia="Times New Roman" w:hAnsi="Open Sans" w:cs="Open Sans"/>
        </w:rPr>
      </w:pPr>
      <w:r w:rsidRPr="0080723C">
        <w:rPr>
          <w:rFonts w:ascii="Open Sans" w:eastAsia="Times New Roman" w:hAnsi="Open Sans" w:cs="Open Sans"/>
        </w:rPr>
        <w:t>Fabrycznie nowa minikoparka.</w:t>
      </w:r>
    </w:p>
    <w:p w14:paraId="1FAA2DD7" w14:textId="77777777" w:rsidR="004B30FC" w:rsidRPr="0080723C" w:rsidRDefault="004B30FC" w:rsidP="003A59DB">
      <w:pPr>
        <w:spacing w:after="0" w:line="240" w:lineRule="auto"/>
        <w:jc w:val="both"/>
        <w:rPr>
          <w:rFonts w:ascii="Open Sans" w:eastAsia="Times New Roman" w:hAnsi="Open Sans" w:cs="Open Sans"/>
          <w:u w:val="single"/>
        </w:rPr>
      </w:pPr>
    </w:p>
    <w:p w14:paraId="5038B097" w14:textId="23FCF0B3" w:rsidR="003A59DB" w:rsidRPr="00DE20C7" w:rsidRDefault="00575E18" w:rsidP="00575E18">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u w:val="single"/>
        </w:rPr>
      </w:pPr>
      <w:bookmarkStart w:id="7" w:name="_Hlk42742802"/>
      <w:r w:rsidRPr="0080723C">
        <w:rPr>
          <w:rFonts w:ascii="Open Sans" w:eastAsia="Times New Roman" w:hAnsi="Open Sans" w:cs="Open Sans"/>
        </w:rPr>
        <w:t>Charakterystyka maszyny i osprzętu</w:t>
      </w:r>
      <w:r>
        <w:rPr>
          <w:rFonts w:ascii="Open Sans" w:eastAsia="Times New Roman" w:hAnsi="Open Sans" w:cs="Open Sans"/>
          <w:b/>
          <w:bCs/>
        </w:rPr>
        <w:t>.</w:t>
      </w:r>
    </w:p>
    <w:p w14:paraId="32DB619D" w14:textId="3465BB68" w:rsidR="00C32E13" w:rsidRDefault="00CC0BD4" w:rsidP="00C32E13">
      <w:pPr>
        <w:tabs>
          <w:tab w:val="left" w:pos="709"/>
        </w:tabs>
        <w:spacing w:after="0" w:line="240" w:lineRule="auto"/>
        <w:ind w:left="426"/>
        <w:jc w:val="both"/>
        <w:rPr>
          <w:rFonts w:ascii="Open Sans" w:eastAsia="Calibri" w:hAnsi="Open Sans" w:cs="Open Sans"/>
          <w:b/>
          <w:bCs/>
          <w:lang w:eastAsia="en-US"/>
        </w:rPr>
      </w:pPr>
      <w:bookmarkStart w:id="8" w:name="_Hlk42746353"/>
      <w:bookmarkEnd w:id="7"/>
      <w:r>
        <w:rPr>
          <w:rFonts w:ascii="Open Sans" w:eastAsia="Calibri" w:hAnsi="Open Sans" w:cs="Open Sans"/>
          <w:b/>
          <w:bCs/>
          <w:lang w:eastAsia="en-US"/>
        </w:rPr>
        <w:t>2</w:t>
      </w:r>
      <w:r w:rsidR="00C32E13">
        <w:rPr>
          <w:rFonts w:ascii="Open Sans" w:eastAsia="Calibri" w:hAnsi="Open Sans" w:cs="Open Sans"/>
          <w:b/>
          <w:bCs/>
          <w:lang w:eastAsia="en-US"/>
        </w:rPr>
        <w:t>.1. Pojazd: fabrycznie nowy</w:t>
      </w:r>
    </w:p>
    <w:p w14:paraId="0936F8A6" w14:textId="6C9D7C93"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.2. </w:t>
      </w:r>
      <w:r w:rsidR="00C32E13" w:rsidRPr="00C32E13">
        <w:rPr>
          <w:rFonts w:ascii="Open Sans" w:eastAsia="Calibri" w:hAnsi="Open Sans" w:cs="Open Sans"/>
          <w:lang w:eastAsia="en-US"/>
        </w:rPr>
        <w:t>Rok produkcji:</w:t>
      </w:r>
      <w:r w:rsidR="00C32E13">
        <w:rPr>
          <w:rFonts w:ascii="Open Sans" w:eastAsia="Calibri" w:hAnsi="Open Sans" w:cs="Open Sans"/>
          <w:b/>
          <w:bCs/>
          <w:lang w:eastAsia="en-US"/>
        </w:rPr>
        <w:t xml:space="preserve"> 2021</w:t>
      </w:r>
    </w:p>
    <w:p w14:paraId="070A59F4" w14:textId="39003FBB"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.3. </w:t>
      </w:r>
      <w:r w:rsidR="00C32E13" w:rsidRPr="00C32E13">
        <w:rPr>
          <w:rFonts w:ascii="Open Sans" w:eastAsia="Calibri" w:hAnsi="Open Sans" w:cs="Open Sans"/>
          <w:lang w:eastAsia="en-US"/>
        </w:rPr>
        <w:t>Szybkozłącze mechaniczne do łyżek</w:t>
      </w:r>
    </w:p>
    <w:p w14:paraId="7C99177F" w14:textId="0BA27A52" w:rsidR="00575E18" w:rsidRPr="008407C8" w:rsidRDefault="00C32E13" w:rsidP="008407C8">
      <w:pPr>
        <w:tabs>
          <w:tab w:val="left" w:pos="709"/>
        </w:tabs>
        <w:spacing w:after="0" w:line="240" w:lineRule="auto"/>
        <w:jc w:val="both"/>
        <w:rPr>
          <w:rFonts w:ascii="Open Sans" w:eastAsia="Times New Roman" w:hAnsi="Open Sans" w:cs="Open Sans"/>
          <w:b/>
          <w:bCs/>
          <w:i/>
          <w:iC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8407C8">
        <w:rPr>
          <w:rFonts w:ascii="Open Sans" w:eastAsia="Calibri" w:hAnsi="Open Sans" w:cs="Open Sans"/>
          <w:b/>
          <w:bCs/>
          <w:lang w:eastAsia="en-US"/>
        </w:rPr>
        <w:t>.4.</w:t>
      </w:r>
      <w:r w:rsidR="00575E18" w:rsidRPr="008407C8">
        <w:rPr>
          <w:rFonts w:ascii="Open Sans" w:eastAsia="Calibri" w:hAnsi="Open Sans" w:cs="Open Sans"/>
          <w:b/>
          <w:bCs/>
          <w:lang w:eastAsia="en-US"/>
        </w:rPr>
        <w:tab/>
      </w:r>
      <w:r w:rsidR="00575E18" w:rsidRPr="008407C8">
        <w:rPr>
          <w:rFonts w:ascii="Open Sans" w:eastAsia="Calibri" w:hAnsi="Open Sans" w:cs="Open Sans"/>
          <w:lang w:eastAsia="en-US"/>
        </w:rPr>
        <w:t>Łyżka mała  400mm</w:t>
      </w:r>
    </w:p>
    <w:p w14:paraId="18275987" w14:textId="4514D89C" w:rsidR="00575E18" w:rsidRPr="00575E18" w:rsidRDefault="00C32E13" w:rsidP="00C32E13">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575E18">
        <w:rPr>
          <w:rFonts w:ascii="Open Sans" w:eastAsia="Calibri" w:hAnsi="Open Sans" w:cs="Open Sans"/>
          <w:b/>
          <w:bCs/>
          <w:lang w:eastAsia="en-US"/>
        </w:rPr>
        <w:t>.5.</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Łyżka średnia 500 mm</w:t>
      </w:r>
    </w:p>
    <w:p w14:paraId="38A24338" w14:textId="207BAFC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.6.</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Smarownica ręczna</w:t>
      </w:r>
    </w:p>
    <w:p w14:paraId="43F99781" w14:textId="3FBE0F14"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.7.</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Obrót kabiny w obrysie gąsienic</w:t>
      </w:r>
    </w:p>
    <w:p w14:paraId="593619BC" w14:textId="5A9DF7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.8.</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Masa własna minikoparki do 2000 kg</w:t>
      </w:r>
    </w:p>
    <w:p w14:paraId="0B863464" w14:textId="03163CD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.9.</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Moc Silnika min 9,5 KW</w:t>
      </w:r>
    </w:p>
    <w:p w14:paraId="369493CE" w14:textId="74A0C4A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.10.</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 xml:space="preserve">Zasięg ramienia min. 4 </w:t>
      </w:r>
      <w:proofErr w:type="spellStart"/>
      <w:r w:rsidR="00575E18" w:rsidRPr="00575E18">
        <w:rPr>
          <w:rFonts w:ascii="Open Sans" w:eastAsia="Calibri" w:hAnsi="Open Sans" w:cs="Open Sans"/>
          <w:lang w:eastAsia="en-US"/>
        </w:rPr>
        <w:t>mb</w:t>
      </w:r>
      <w:proofErr w:type="spellEnd"/>
      <w:r w:rsidR="00575E18" w:rsidRPr="00575E18">
        <w:rPr>
          <w:rFonts w:ascii="Open Sans" w:eastAsia="Calibri" w:hAnsi="Open Sans" w:cs="Open Sans"/>
          <w:lang w:eastAsia="en-US"/>
        </w:rPr>
        <w:t>.</w:t>
      </w:r>
    </w:p>
    <w:p w14:paraId="7CF71781" w14:textId="541C160F"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.11.</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Kabina pełna zabudowana</w:t>
      </w:r>
    </w:p>
    <w:p w14:paraId="2E4DAF9E" w14:textId="56E2F4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.12.</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ramienia min. 9,5 KN</w:t>
      </w:r>
    </w:p>
    <w:p w14:paraId="75570EB2" w14:textId="74ABFED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.13.</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łyżki min. 18 KN</w:t>
      </w:r>
    </w:p>
    <w:p w14:paraId="6BF800A4" w14:textId="01FFF9BA"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.14.</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Posiadanie deklaracji zgodności CE dla minikoparki</w:t>
      </w:r>
    </w:p>
    <w:bookmarkEnd w:id="8"/>
    <w:p w14:paraId="128B45A7" w14:textId="7F0F2896" w:rsidR="003A59DB" w:rsidRPr="00BB4615" w:rsidRDefault="008407C8"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BB4615">
        <w:rPr>
          <w:rFonts w:ascii="Open Sans" w:eastAsia="Times New Roman" w:hAnsi="Open Sans" w:cs="Open Sans"/>
        </w:rPr>
        <w:t>Gwarancja:</w:t>
      </w:r>
    </w:p>
    <w:p w14:paraId="3BD9C0AC" w14:textId="77777777" w:rsidR="008407C8" w:rsidRPr="008407C8" w:rsidRDefault="008407C8" w:rsidP="002736D0">
      <w:pPr>
        <w:spacing w:after="0" w:line="240" w:lineRule="auto"/>
        <w:jc w:val="both"/>
        <w:rPr>
          <w:rFonts w:ascii="Open Sans" w:eastAsia="Times New Roman" w:hAnsi="Open Sans" w:cs="Open Sans"/>
        </w:rPr>
      </w:pPr>
      <w:bookmarkStart w:id="9" w:name="_Hlk81902058"/>
      <w:r w:rsidRPr="008407C8">
        <w:rPr>
          <w:rFonts w:ascii="Open Sans" w:eastAsia="Times New Roman" w:hAnsi="Open Sans" w:cs="Open Sans"/>
        </w:rPr>
        <w:t xml:space="preserve">Wymagany minimalny  oraz maksymalny okres gwarancji; </w:t>
      </w:r>
    </w:p>
    <w:p w14:paraId="2BC15769" w14:textId="7E44D795"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3.1.</w:t>
      </w:r>
      <w:r w:rsidRPr="008407C8">
        <w:rPr>
          <w:rFonts w:ascii="Open Sans" w:eastAsia="Times New Roman" w:hAnsi="Open Sans" w:cs="Open Sans"/>
        </w:rPr>
        <w:tab/>
        <w:t xml:space="preserve">Dla maszyny wynosi;  minimum 24 miesiące, maksymalnie 48 miesięcy przy limicie nie mniejszym jak 1500 </w:t>
      </w:r>
      <w:proofErr w:type="spellStart"/>
      <w:r w:rsidRPr="008407C8">
        <w:rPr>
          <w:rFonts w:ascii="Open Sans" w:eastAsia="Times New Roman" w:hAnsi="Open Sans" w:cs="Open Sans"/>
        </w:rPr>
        <w:t>mtg</w:t>
      </w:r>
      <w:proofErr w:type="spellEnd"/>
      <w:r w:rsidRPr="008407C8">
        <w:rPr>
          <w:rFonts w:ascii="Open Sans" w:eastAsia="Times New Roman" w:hAnsi="Open Sans" w:cs="Open Sans"/>
        </w:rPr>
        <w:t>.</w:t>
      </w:r>
    </w:p>
    <w:p w14:paraId="33431137"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3.2.</w:t>
      </w:r>
      <w:r w:rsidRPr="008407C8">
        <w:rPr>
          <w:rFonts w:ascii="Open Sans" w:eastAsia="Times New Roman" w:hAnsi="Open Sans" w:cs="Open Sans"/>
        </w:rPr>
        <w:tab/>
        <w:t>Dostawca zapewnia serwis gwarancyjny mobilny (naprawa w miejscu awarii koparki)</w:t>
      </w:r>
    </w:p>
    <w:p w14:paraId="2EF83C0E"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3.3.</w:t>
      </w:r>
      <w:r w:rsidRPr="008407C8">
        <w:rPr>
          <w:rFonts w:ascii="Open Sans" w:eastAsia="Times New Roman" w:hAnsi="Open Sans" w:cs="Open Sans"/>
        </w:rPr>
        <w:tab/>
        <w:t>Maksymalny czas reakcji serwisu gwarancyjnego do 72 godzin od momentu zgłoszenia awarii.</w:t>
      </w:r>
    </w:p>
    <w:bookmarkEnd w:id="9"/>
    <w:p w14:paraId="4353FC04" w14:textId="6EBB7DC5" w:rsidR="00CC0BD4" w:rsidRPr="00DD3C03" w:rsidRDefault="00CC0BD4" w:rsidP="00CC0BD4">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Open Sans" w:eastAsia="Times New Roman" w:hAnsi="Open Sans" w:cs="Open Sans"/>
        </w:rPr>
      </w:pPr>
      <w:r w:rsidRPr="00CC0BD4">
        <w:rPr>
          <w:rFonts w:ascii="Open Sans" w:eastAsia="Times New Roman" w:hAnsi="Open Sans" w:cs="Open Sans"/>
          <w:b/>
          <w:bCs/>
          <w:highlight w:val="lightGray"/>
        </w:rPr>
        <w:t>IV.</w:t>
      </w:r>
      <w:r w:rsidRPr="00DD3C03">
        <w:rPr>
          <w:rFonts w:ascii="Open Sans" w:eastAsia="Times New Roman" w:hAnsi="Open Sans" w:cs="Open Sans"/>
          <w:highlight w:val="lightGray"/>
        </w:rPr>
        <w:tab/>
        <w:t>Naprawy gwarancyjne.</w:t>
      </w:r>
    </w:p>
    <w:p w14:paraId="07F7EC1D"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w:t>
      </w:r>
      <w:r w:rsidRPr="00CC0BD4">
        <w:rPr>
          <w:rFonts w:ascii="Open Sans" w:eastAsia="Times New Roman" w:hAnsi="Open Sans" w:cs="Open Sans"/>
        </w:rPr>
        <w:tab/>
        <w:t xml:space="preserve">Wykonawca zapewnia bezpłatne naprawy przedmiotu umowy w okresie gwarancji. </w:t>
      </w:r>
    </w:p>
    <w:p w14:paraId="4D29D306"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w:t>
      </w:r>
      <w:r w:rsidRPr="00CC0BD4">
        <w:rPr>
          <w:rFonts w:ascii="Open Sans" w:eastAsia="Times New Roman" w:hAnsi="Open Sans" w:cs="Open Sans"/>
        </w:rPr>
        <w:tab/>
        <w:t>Bezpłatne naprawy obejmują:</w:t>
      </w:r>
    </w:p>
    <w:p w14:paraId="589179C0"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4.2.1.</w:t>
      </w:r>
      <w:r w:rsidRPr="00CC0BD4">
        <w:rPr>
          <w:rFonts w:ascii="Open Sans" w:eastAsia="Times New Roman" w:hAnsi="Open Sans" w:cs="Open Sans"/>
        </w:rPr>
        <w:tab/>
        <w:t>Koszty wszystkich zużytych materiałów i części zamiennych.</w:t>
      </w:r>
    </w:p>
    <w:p w14:paraId="5FF89C2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4.2.2.</w:t>
      </w:r>
      <w:r w:rsidRPr="00CC0BD4">
        <w:rPr>
          <w:rFonts w:ascii="Open Sans" w:eastAsia="Times New Roman" w:hAnsi="Open Sans" w:cs="Open Sans"/>
        </w:rPr>
        <w:tab/>
        <w:t>Koszty robocizny oraz naprawy bieżące, które nie wynikły z winy Zamawiającego,.</w:t>
      </w:r>
    </w:p>
    <w:p w14:paraId="5F8B897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4.3.</w:t>
      </w:r>
      <w:r w:rsidRPr="00CC0BD4">
        <w:rPr>
          <w:rFonts w:ascii="Open Sans" w:eastAsia="Times New Roman" w:hAnsi="Open Sans" w:cs="Open Sans"/>
        </w:rPr>
        <w:tab/>
        <w:t>Wykonawca zapewnia bezpłatny dojazd do siedziby Zamawiającego w okresie trwania gwarancji w przypadku naprawy gwarancyjnej.</w:t>
      </w:r>
    </w:p>
    <w:p w14:paraId="07257965"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w:t>
      </w:r>
      <w:r w:rsidRPr="00CC0BD4">
        <w:rPr>
          <w:rFonts w:ascii="Open Sans" w:eastAsia="Times New Roman" w:hAnsi="Open Sans" w:cs="Open Sans"/>
        </w:rPr>
        <w:tab/>
        <w:t xml:space="preserve">Wykonawca zobowiązany jest w okresie gwarancji: </w:t>
      </w:r>
    </w:p>
    <w:p w14:paraId="43AEBF0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4.4.1.</w:t>
      </w:r>
      <w:r w:rsidRPr="00CC0BD4">
        <w:rPr>
          <w:rFonts w:ascii="Open Sans" w:eastAsia="Times New Roman" w:hAnsi="Open Sans" w:cs="Open Sans"/>
        </w:rPr>
        <w:tab/>
        <w:t>Do naprawy wady fizycznej przedmiotu umowy:</w:t>
      </w:r>
    </w:p>
    <w:p w14:paraId="21E3573F"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4.4.2.</w:t>
      </w:r>
      <w:r w:rsidRPr="00CC0BD4">
        <w:rPr>
          <w:rFonts w:ascii="Open Sans" w:eastAsia="Times New Roman" w:hAnsi="Open Sans" w:cs="Open Sans"/>
        </w:rPr>
        <w:tab/>
        <w:t>Istnienie oraz usunięcie wad fizycznych  przedmiotu umowy, musi być stwierdzone protokolarnie</w:t>
      </w:r>
    </w:p>
    <w:p w14:paraId="2996CE5A"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4.4.3.</w:t>
      </w:r>
      <w:r w:rsidRPr="00CC0BD4">
        <w:rPr>
          <w:rFonts w:ascii="Open Sans" w:eastAsia="Times New Roman" w:hAnsi="Open Sans" w:cs="Open Sans"/>
        </w:rPr>
        <w:tab/>
        <w:t>O wadzie fizycznej przedmiotu umowy Zamawiający zawiadamia bezpośrednio Wykonawcę, w celu realizacji przysługujących mu z tego tytułu uprawnień, pisemnie, pocztą elektroniczną lub faksem:</w:t>
      </w:r>
    </w:p>
    <w:p w14:paraId="19770A9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4.5.</w:t>
      </w:r>
      <w:r w:rsidRPr="00CC0BD4">
        <w:rPr>
          <w:rFonts w:ascii="Open Sans" w:eastAsia="Times New Roman" w:hAnsi="Open Sans" w:cs="Open Sans"/>
        </w:rPr>
        <w:tab/>
        <w:t>Wykonawca ponosi koszty transportu uszkodzonego przedmiotu umowy.</w:t>
      </w:r>
    </w:p>
    <w:p w14:paraId="06DE300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4.6.</w:t>
      </w:r>
      <w:r w:rsidRPr="00CC0BD4">
        <w:rPr>
          <w:rFonts w:ascii="Open Sans" w:eastAsia="Times New Roman" w:hAnsi="Open Sans" w:cs="Open Sans"/>
        </w:rPr>
        <w:tab/>
        <w:t>Maksymalna liczba napraw powodująca wymianę części na nowe: 3 naprawy.</w:t>
      </w:r>
    </w:p>
    <w:p w14:paraId="14E548F9"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4.7.</w:t>
      </w:r>
      <w:r w:rsidRPr="00CC0BD4">
        <w:rPr>
          <w:rFonts w:ascii="Open Sans" w:eastAsia="Times New Roman" w:hAnsi="Open Sans" w:cs="Open Sans"/>
        </w:rPr>
        <w:tab/>
        <w:t>Gwarantowany okres dostępności: części zamiennych i wyposażenia; minimum 10 lat licząc od dnia dostawy.</w:t>
      </w:r>
    </w:p>
    <w:p w14:paraId="3B2D366C"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4.8.</w:t>
      </w:r>
      <w:r w:rsidRPr="00CC0BD4">
        <w:rPr>
          <w:rFonts w:ascii="Open Sans" w:eastAsia="Times New Roman" w:hAnsi="Open Sans" w:cs="Open Sans"/>
        </w:rPr>
        <w:tab/>
        <w:t>W przypadku awarii powyżej 10 dni kalendarzowych w okresie gwarancji Wykonawca jest zobowiązany licząc od daty przyjęcia zgłoszenia od upoważnionego przedstawiciela Zamawiającego, Wykonawca dostarczy nieodpłatnie do siedziby Zamawiającego minikoparkę zastępczą o podobnych parametrach technicznych</w:t>
      </w:r>
    </w:p>
    <w:p w14:paraId="508DAF64"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4.9.</w:t>
      </w:r>
      <w:r w:rsidRPr="00CC0BD4">
        <w:rPr>
          <w:rFonts w:ascii="Open Sans" w:eastAsia="Times New Roman" w:hAnsi="Open Sans" w:cs="Open Sans"/>
        </w:rPr>
        <w:tab/>
        <w:t xml:space="preserve">W przypadku gdy naprawa przedmiotu umowy będzie wykonywana poza siedzibą Zamawiającego, Wykonawca ponosi koszty dojazdu do i z miejsca wykonania naprawy. </w:t>
      </w:r>
    </w:p>
    <w:p w14:paraId="668E6738" w14:textId="320F6C56"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4.10.</w:t>
      </w:r>
      <w:r w:rsidRPr="00CC0BD4">
        <w:rPr>
          <w:rFonts w:ascii="Open Sans" w:eastAsia="Times New Roman" w:hAnsi="Open Sans" w:cs="Open Sans"/>
        </w:rPr>
        <w:tab/>
        <w:t xml:space="preserve">Zamawiający za koszty dojazdu obciąży Wykonawcę stawką: 3,50 złotych netto </w:t>
      </w:r>
      <w:r w:rsidR="002736D0">
        <w:rPr>
          <w:rFonts w:ascii="Open Sans" w:eastAsia="Times New Roman" w:hAnsi="Open Sans" w:cs="Open Sans"/>
        </w:rPr>
        <w:br/>
      </w:r>
      <w:r w:rsidRPr="00CC0BD4">
        <w:rPr>
          <w:rFonts w:ascii="Open Sans" w:eastAsia="Times New Roman" w:hAnsi="Open Sans" w:cs="Open Sans"/>
        </w:rPr>
        <w:t>za każdy kilometr.</w:t>
      </w:r>
    </w:p>
    <w:p w14:paraId="001AABA9" w14:textId="28FC521E" w:rsid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4.11.</w:t>
      </w:r>
      <w:r w:rsidRPr="00CC0BD4">
        <w:rPr>
          <w:rFonts w:ascii="Open Sans" w:eastAsia="Times New Roman" w:hAnsi="Open Sans" w:cs="Open Sans"/>
        </w:rPr>
        <w:tab/>
        <w:t xml:space="preserve">Wymagana odległość do serwisu gwarancyjnego, maksymalnie do 700 km </w:t>
      </w:r>
      <w:r w:rsidR="00DE0E7E">
        <w:rPr>
          <w:rFonts w:ascii="Open Sans" w:eastAsia="Times New Roman" w:hAnsi="Open Sans" w:cs="Open Sans"/>
        </w:rPr>
        <w:br/>
      </w:r>
      <w:r w:rsidRPr="00CC0BD4">
        <w:rPr>
          <w:rFonts w:ascii="Open Sans" w:eastAsia="Times New Roman" w:hAnsi="Open Sans" w:cs="Open Sans"/>
        </w:rPr>
        <w:t>od siedziby Zamawiającego.</w:t>
      </w:r>
    </w:p>
    <w:p w14:paraId="39C2298F" w14:textId="0A006D86" w:rsidR="005446A3" w:rsidRPr="00DD3C03" w:rsidRDefault="005446A3" w:rsidP="005446A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D3C03">
        <w:rPr>
          <w:rFonts w:ascii="Open Sans" w:eastAsia="Times New Roman" w:hAnsi="Open Sans" w:cs="Open Sans"/>
        </w:rPr>
        <w:t>V. Dokumenty.</w:t>
      </w:r>
    </w:p>
    <w:p w14:paraId="67E360D4"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5.1.</w:t>
      </w:r>
      <w:r w:rsidRPr="005446A3">
        <w:rPr>
          <w:rFonts w:ascii="Open Sans" w:eastAsia="Times New Roman" w:hAnsi="Open Sans" w:cs="Open Sans"/>
        </w:rPr>
        <w:tab/>
        <w:t>Wykonawca przedłoży w trakcie odbioru następujące dokumenty pozwalające na ocenę prawidłowości wykonania przedmiotu umowy:</w:t>
      </w:r>
    </w:p>
    <w:p w14:paraId="1906A12D"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5.2.</w:t>
      </w:r>
      <w:r w:rsidRPr="005446A3">
        <w:rPr>
          <w:rFonts w:ascii="Open Sans" w:eastAsia="Times New Roman" w:hAnsi="Open Sans" w:cs="Open Sans"/>
        </w:rPr>
        <w:tab/>
        <w:t xml:space="preserve">    Deklarację zgodności CE dla maszyny</w:t>
      </w:r>
    </w:p>
    <w:p w14:paraId="2E61EE00"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5.3.</w:t>
      </w:r>
      <w:r w:rsidRPr="005446A3">
        <w:rPr>
          <w:rFonts w:ascii="Open Sans" w:eastAsia="Times New Roman" w:hAnsi="Open Sans" w:cs="Open Sans"/>
        </w:rPr>
        <w:tab/>
        <w:t>Instrukcje użytkowania obsługi:</w:t>
      </w:r>
    </w:p>
    <w:p w14:paraId="7DF447BE"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5.3.1.</w:t>
      </w:r>
      <w:r w:rsidRPr="005446A3">
        <w:rPr>
          <w:rFonts w:ascii="Open Sans" w:eastAsia="Times New Roman" w:hAnsi="Open Sans" w:cs="Open Sans"/>
        </w:rPr>
        <w:tab/>
        <w:t xml:space="preserve">Kompletnego pojazdu. </w:t>
      </w:r>
    </w:p>
    <w:p w14:paraId="1F714ABF"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5.4.</w:t>
      </w:r>
      <w:r w:rsidRPr="005446A3">
        <w:rPr>
          <w:rFonts w:ascii="Open Sans" w:eastAsia="Times New Roman" w:hAnsi="Open Sans" w:cs="Open Sans"/>
        </w:rPr>
        <w:tab/>
        <w:t>Karty gwarancyjne.</w:t>
      </w:r>
    </w:p>
    <w:p w14:paraId="584D4BA4"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5.5.</w:t>
      </w:r>
      <w:r w:rsidRPr="005446A3">
        <w:rPr>
          <w:rFonts w:ascii="Open Sans" w:eastAsia="Times New Roman" w:hAnsi="Open Sans" w:cs="Open Sans"/>
        </w:rPr>
        <w:tab/>
        <w:t xml:space="preserve">Książkę przeglądów serwisowych. </w:t>
      </w:r>
    </w:p>
    <w:p w14:paraId="285BACA5"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5.6.</w:t>
      </w:r>
      <w:r w:rsidRPr="005446A3">
        <w:rPr>
          <w:rFonts w:ascii="Open Sans" w:eastAsia="Times New Roman" w:hAnsi="Open Sans" w:cs="Open Sans"/>
        </w:rPr>
        <w:tab/>
        <w:t>Wykaz czynności obsługowych: w ramach planowanych przeglądów technicznych oraz potrzebnych materiałów technicznych i części zamiennych.</w:t>
      </w:r>
    </w:p>
    <w:p w14:paraId="5CC35888" w14:textId="4D283FE8" w:rsidR="005446A3" w:rsidRDefault="005446A3" w:rsidP="00CC0BD4">
      <w:pPr>
        <w:spacing w:after="0" w:line="240" w:lineRule="auto"/>
        <w:rPr>
          <w:rFonts w:ascii="Open Sans" w:eastAsia="Times New Roman" w:hAnsi="Open Sans" w:cs="Open Sans"/>
        </w:rPr>
      </w:pPr>
    </w:p>
    <w:p w14:paraId="5B10026A" w14:textId="5DCC88E9" w:rsidR="00EE20EF" w:rsidRPr="00DE0E7E" w:rsidRDefault="00EE20EF"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E0E7E">
        <w:rPr>
          <w:rFonts w:ascii="Open Sans" w:eastAsia="Times New Roman" w:hAnsi="Open Sans" w:cs="Open Sans"/>
        </w:rPr>
        <w:t>VI. Termin realizacji przedmiotu zamówienia.</w:t>
      </w:r>
    </w:p>
    <w:p w14:paraId="103993DF" w14:textId="77777777"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b/>
          <w:bCs/>
        </w:rPr>
        <w:t>6.1.</w:t>
      </w:r>
      <w:r w:rsidRPr="00EE20EF">
        <w:rPr>
          <w:rFonts w:ascii="Open Sans" w:eastAsia="Times New Roman" w:hAnsi="Open Sans" w:cs="Open Sans"/>
          <w:b/>
          <w:bCs/>
        </w:rPr>
        <w:tab/>
      </w:r>
      <w:r w:rsidRPr="00EE20EF">
        <w:rPr>
          <w:rFonts w:ascii="Open Sans" w:eastAsia="Times New Roman" w:hAnsi="Open Sans" w:cs="Open Sans"/>
        </w:rPr>
        <w:t xml:space="preserve">Wykonawca zobowiązany jest do dostarczenia kompletnego pojazdu: </w:t>
      </w:r>
    </w:p>
    <w:p w14:paraId="0BEA930E" w14:textId="529E1A0A"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rPr>
        <w:t xml:space="preserve">w terminie nie później niż 30 dni od </w:t>
      </w:r>
      <w:r w:rsidR="00872879">
        <w:rPr>
          <w:rFonts w:ascii="Open Sans" w:eastAsia="Times New Roman" w:hAnsi="Open Sans" w:cs="Open Sans"/>
        </w:rPr>
        <w:t xml:space="preserve">dnia </w:t>
      </w:r>
      <w:r w:rsidRPr="00EE20EF">
        <w:rPr>
          <w:rFonts w:ascii="Open Sans" w:eastAsia="Times New Roman" w:hAnsi="Open Sans" w:cs="Open Sans"/>
        </w:rPr>
        <w:t xml:space="preserve">podpisania umowy. </w:t>
      </w:r>
    </w:p>
    <w:p w14:paraId="46874BA8" w14:textId="7F1FFA66" w:rsidR="003A59DB" w:rsidRPr="0082245A" w:rsidRDefault="00EE20EF" w:rsidP="0082245A">
      <w:pPr>
        <w:pBdr>
          <w:top w:val="single" w:sz="4" w:space="1" w:color="auto"/>
          <w:left w:val="single" w:sz="4" w:space="0"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82245A">
        <w:rPr>
          <w:rFonts w:ascii="Open Sans" w:eastAsia="Calibri" w:hAnsi="Open Sans" w:cs="Open Sans"/>
          <w:bCs/>
          <w:lang w:eastAsia="en-US"/>
        </w:rPr>
        <w:t xml:space="preserve">VII. </w:t>
      </w:r>
      <w:r w:rsidR="003A59DB" w:rsidRPr="0082245A">
        <w:rPr>
          <w:rFonts w:ascii="Open Sans" w:eastAsia="Calibri" w:hAnsi="Open Sans" w:cs="Open Sans"/>
          <w:bCs/>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411E110F" w:rsidR="004A104D" w:rsidRPr="007C5F56" w:rsidRDefault="004A104D" w:rsidP="007C5F56">
      <w:pPr>
        <w:spacing w:line="360" w:lineRule="auto"/>
        <w:jc w:val="center"/>
        <w:rPr>
          <w:rFonts w:ascii="Open Sans" w:eastAsia="Calibri" w:hAnsi="Open Sans" w:cs="Open Sans"/>
          <w:bCs/>
          <w:color w:val="000000"/>
          <w:u w:val="single"/>
          <w:lang w:eastAsia="en-US"/>
        </w:rPr>
      </w:pPr>
      <w:r w:rsidRPr="007C5F56">
        <w:rPr>
          <w:rFonts w:ascii="Open Sans" w:eastAsia="Calibri" w:hAnsi="Open Sans" w:cs="Open Sans"/>
          <w:bCs/>
          <w:color w:val="000000"/>
          <w:u w:val="single"/>
          <w:lang w:eastAsia="en-US"/>
        </w:rPr>
        <w:t xml:space="preserve">Finansowe warunki leasingu – Zakup w formie leasingu operacyjnego: </w:t>
      </w:r>
      <w:r w:rsidR="007C5F56">
        <w:rPr>
          <w:rFonts w:ascii="Open Sans" w:eastAsia="Calibri" w:hAnsi="Open Sans" w:cs="Open Sans"/>
          <w:bCs/>
          <w:color w:val="000000"/>
          <w:u w:val="single"/>
          <w:lang w:eastAsia="en-US"/>
        </w:rPr>
        <w:br/>
      </w:r>
      <w:r w:rsidR="00EE20EF" w:rsidRPr="007C5F56">
        <w:rPr>
          <w:rFonts w:ascii="Open Sans" w:eastAsia="Calibri" w:hAnsi="Open Sans" w:cs="Open Sans"/>
          <w:bCs/>
          <w:u w:val="single"/>
          <w:lang w:eastAsia="en-US"/>
        </w:rPr>
        <w:t>fabrycznie nowej minikoparki</w:t>
      </w:r>
      <w:r w:rsidRPr="007C5F56">
        <w:rPr>
          <w:rFonts w:ascii="Open Sans" w:eastAsia="Calibri" w:hAnsi="Open Sans" w:cs="Open Sans"/>
          <w:bCs/>
          <w:color w:val="000000"/>
          <w:u w:val="single"/>
          <w:lang w:eastAsia="en-US"/>
        </w:rPr>
        <w:t>.</w:t>
      </w:r>
    </w:p>
    <w:p w14:paraId="323ECB22" w14:textId="77777777" w:rsidR="004A104D" w:rsidRPr="00DE20C7" w:rsidRDefault="004A104D" w:rsidP="007C5F56">
      <w:pPr>
        <w:numPr>
          <w:ilvl w:val="0"/>
          <w:numId w:val="123"/>
        </w:numPr>
        <w:spacing w:line="360" w:lineRule="auto"/>
        <w:contextualSpacing/>
        <w:jc w:val="both"/>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Leasing </w:t>
      </w:r>
      <w:r w:rsidRPr="00AB6739">
        <w:rPr>
          <w:rFonts w:ascii="Open Sans" w:eastAsia="Calibri" w:hAnsi="Open Sans" w:cs="Open Sans"/>
          <w:lang w:eastAsia="en-US"/>
        </w:rPr>
        <w:t>operacyjny</w:t>
      </w:r>
    </w:p>
    <w:p w14:paraId="5BC61819"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Waluta umowy leasingu: PLN</w:t>
      </w:r>
    </w:p>
    <w:p w14:paraId="59974DC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Umowa leasingu będzie trwała 36 miesięcy, w tym Zamawiający uiści w okresie jej trwania 35 rat leasingowych,</w:t>
      </w:r>
    </w:p>
    <w:p w14:paraId="1C8F84D7"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Opłata wstępna: w wysokości 30% wartości netto przedmiotu leasingu, opłata wstępna zostanie zapłacona po podpisaniu protokołu</w:t>
      </w:r>
      <w:r w:rsidRPr="00DE20C7">
        <w:rPr>
          <w:rFonts w:ascii="Open Sans" w:eastAsia="Calibri" w:hAnsi="Open Sans" w:cs="Open Sans"/>
          <w:lang w:eastAsia="en-US"/>
        </w:rPr>
        <w:t xml:space="preserve"> zdawczo odbiorczego,</w:t>
      </w:r>
    </w:p>
    <w:p w14:paraId="48E7F2C3" w14:textId="7777777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Oprocentowanie zmienne- część odsetkowa raty bieżącej ulegnie obniżeniu w przypadku spadku WIBOR </w:t>
      </w:r>
      <w:r w:rsidRPr="00310952">
        <w:rPr>
          <w:rFonts w:ascii="Open Sans" w:eastAsia="Calibri" w:hAnsi="Open Sans" w:cs="Open Sans"/>
          <w:lang w:eastAsia="en-US"/>
        </w:rPr>
        <w:t>1M lub podwyższeniu, w przypadku jego wzrostu,</w:t>
      </w:r>
    </w:p>
    <w:p w14:paraId="055907B2" w14:textId="7777777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raty leasingowej na dzień otwarcia ofert – do wysokości 1,813 % wartości netto przedmiotu leasingu,</w:t>
      </w:r>
    </w:p>
    <w:p w14:paraId="4388FDDF"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wykupu: 10 % ceny netto przedmiotu</w:t>
      </w:r>
      <w:r w:rsidRPr="00DE20C7">
        <w:rPr>
          <w:rFonts w:ascii="Open Sans" w:eastAsia="Calibri" w:hAnsi="Open Sans" w:cs="Open Sans"/>
          <w:lang w:eastAsia="en-US"/>
        </w:rPr>
        <w:t xml:space="preserve"> leasingu,</w:t>
      </w:r>
    </w:p>
    <w:p w14:paraId="7980356A"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Możliwość wykupu z prawem pierwokupu w ciągu 30 dni od ostatniej raty leasingowej. Zamawiający dopuszcza możliwość wniesienia opłaty za wykup wraz z ostatnią ratą leasingową,</w:t>
      </w:r>
    </w:p>
    <w:p w14:paraId="468E28C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C5F56">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7754608" w:rsidR="007B550D" w:rsidRPr="00310952"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310952">
        <w:rPr>
          <w:rFonts w:ascii="Open Sans" w:eastAsia="Cambria" w:hAnsi="Open Sans" w:cs="Open Sans"/>
        </w:rPr>
        <w:br/>
      </w:r>
      <w:r w:rsidRPr="00DE20C7">
        <w:rPr>
          <w:rFonts w:ascii="Open Sans" w:eastAsia="Cambria" w:hAnsi="Open Sans" w:cs="Open Sans"/>
        </w:rPr>
        <w:t xml:space="preserve">§ 1 ustawy z dnia 26 czerwca 1974 r. – Kodeks pracy </w:t>
      </w:r>
      <w:r w:rsidRPr="00310952">
        <w:rPr>
          <w:rFonts w:ascii="Open Sans" w:eastAsia="Cambria" w:hAnsi="Open Sans" w:cs="Open Sans"/>
          <w:sz w:val="18"/>
          <w:szCs w:val="18"/>
        </w:rPr>
        <w:t xml:space="preserve">(Dz. U. z 2020 r. poz. 1320 z </w:t>
      </w:r>
      <w:proofErr w:type="spellStart"/>
      <w:r w:rsidRPr="00310952">
        <w:rPr>
          <w:rFonts w:ascii="Open Sans" w:eastAsia="Cambria" w:hAnsi="Open Sans" w:cs="Open Sans"/>
          <w:sz w:val="18"/>
          <w:szCs w:val="18"/>
        </w:rPr>
        <w:t>późn</w:t>
      </w:r>
      <w:proofErr w:type="spellEnd"/>
      <w:r w:rsidRPr="00310952">
        <w:rPr>
          <w:rFonts w:ascii="Open Sans" w:eastAsia="Cambria" w:hAnsi="Open Sans" w:cs="Open Sans"/>
          <w:sz w:val="18"/>
          <w:szCs w:val="18"/>
        </w:rPr>
        <w:t>. zm.).</w:t>
      </w:r>
    </w:p>
    <w:p w14:paraId="3D6E1644" w14:textId="7279D88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310952">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2A8E1120" w14:textId="5946630D" w:rsidR="003F130A" w:rsidRPr="00FE6404" w:rsidRDefault="007B550D" w:rsidP="003F130A">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3F130A" w:rsidRPr="003F130A">
        <w:rPr>
          <w:rFonts w:ascii="Open Sans" w:eastAsia="Cambria" w:hAnsi="Open Sans" w:cs="Open Sans"/>
          <w:bCs/>
        </w:rPr>
        <w:t xml:space="preserve">Wykonawca zobowiązany jest </w:t>
      </w:r>
      <w:r w:rsidR="00FE6404">
        <w:rPr>
          <w:rFonts w:ascii="Open Sans" w:eastAsia="Cambria" w:hAnsi="Open Sans" w:cs="Open Sans"/>
          <w:bCs/>
        </w:rPr>
        <w:br/>
      </w:r>
      <w:r w:rsidR="003F130A" w:rsidRPr="003F130A">
        <w:rPr>
          <w:rFonts w:ascii="Open Sans" w:eastAsia="Cambria" w:hAnsi="Open Sans" w:cs="Open Sans"/>
          <w:bCs/>
        </w:rPr>
        <w:t xml:space="preserve">do dostarczenia kompletnego pojazdu  w terminie nie później niż 30 dni od </w:t>
      </w:r>
      <w:r w:rsidR="00E21E07">
        <w:rPr>
          <w:rFonts w:ascii="Open Sans" w:eastAsia="Cambria" w:hAnsi="Open Sans" w:cs="Open Sans"/>
          <w:bCs/>
        </w:rPr>
        <w:t xml:space="preserve">dnia </w:t>
      </w:r>
      <w:r w:rsidR="003F130A" w:rsidRPr="003F130A">
        <w:rPr>
          <w:rFonts w:ascii="Open Sans" w:eastAsia="Cambria" w:hAnsi="Open Sans" w:cs="Open Sans"/>
          <w:bCs/>
        </w:rPr>
        <w:t>podpisania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2234AB" w:rsidRDefault="007B550D" w:rsidP="007B550D">
      <w:pPr>
        <w:suppressAutoHyphens/>
        <w:spacing w:after="60" w:line="276" w:lineRule="auto"/>
        <w:ind w:left="425"/>
        <w:jc w:val="both"/>
        <w:rPr>
          <w:rFonts w:ascii="Open Sans" w:eastAsia="Cambria" w:hAnsi="Open Sans" w:cs="Open Sans"/>
          <w:sz w:val="20"/>
          <w:szCs w:val="20"/>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2234AB">
        <w:rPr>
          <w:rFonts w:ascii="Open Sans" w:eastAsia="Cambria" w:hAnsi="Open Sans" w:cs="Open Sans"/>
          <w:sz w:val="20"/>
          <w:szCs w:val="20"/>
        </w:rPr>
        <w:t>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2314F82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931785">
        <w:rPr>
          <w:rFonts w:ascii="Open Sans" w:eastAsia="Cambria" w:hAnsi="Open Sans" w:cs="Open Sans"/>
          <w:iCs/>
        </w:rPr>
        <w:br/>
      </w:r>
      <w:r w:rsidRPr="00DE20C7">
        <w:rPr>
          <w:rFonts w:ascii="Open Sans" w:eastAsia="Cambria" w:hAnsi="Open Sans" w:cs="Open Sans"/>
          <w:iCs/>
        </w:rPr>
        <w:t xml:space="preserve">tj. </w:t>
      </w:r>
      <w:r w:rsidR="00931785" w:rsidRPr="00931785">
        <w:rPr>
          <w:rFonts w:ascii="Open Sans" w:eastAsia="Cambria" w:hAnsi="Open Sans" w:cs="Open Sans"/>
          <w:iCs/>
        </w:rPr>
        <w:t xml:space="preserve">nowej minikoparki </w:t>
      </w:r>
      <w:r w:rsidR="00931785">
        <w:rPr>
          <w:rFonts w:ascii="Open Sans" w:eastAsia="Cambria" w:hAnsi="Open Sans" w:cs="Open Sans"/>
          <w:iCs/>
        </w:rPr>
        <w:t xml:space="preserve">o </w:t>
      </w:r>
      <w:r w:rsidRPr="00DE20C7">
        <w:rPr>
          <w:rFonts w:ascii="Open Sans" w:eastAsia="Cambria" w:hAnsi="Open Sans" w:cs="Open Sans"/>
          <w:iCs/>
        </w:rPr>
        <w:t xml:space="preserve"> wartości nie mniejszej niż </w:t>
      </w:r>
      <w:r w:rsidR="00931785">
        <w:rPr>
          <w:rFonts w:ascii="Open Sans" w:eastAsia="Cambria" w:hAnsi="Open Sans" w:cs="Open Sans"/>
          <w:iCs/>
        </w:rPr>
        <w:t>130</w:t>
      </w:r>
      <w:r w:rsidRPr="00DE20C7">
        <w:rPr>
          <w:rFonts w:ascii="Open Sans" w:eastAsia="Cambria" w:hAnsi="Open Sans" w:cs="Open Sans"/>
          <w:iCs/>
        </w:rPr>
        <w:t xml:space="preserve"> tysięcy złotych netto.</w:t>
      </w:r>
    </w:p>
    <w:p w14:paraId="42CE5CC6" w14:textId="7D5A4FF6" w:rsidR="007B550D" w:rsidRPr="00DE20C7" w:rsidRDefault="007B550D" w:rsidP="007B550D">
      <w:pPr>
        <w:suppressAutoHyphens/>
        <w:spacing w:after="60" w:line="276" w:lineRule="auto"/>
        <w:jc w:val="both"/>
        <w:rPr>
          <w:rFonts w:ascii="Open Sans" w:eastAsia="Cambria" w:hAnsi="Open Sans" w:cs="Open Sans"/>
        </w:rPr>
      </w:pPr>
    </w:p>
    <w:p w14:paraId="01C9F9CA" w14:textId="7681C99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423D21E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potwierdzających spełnianie przez wykonawcę warunków udziału w postępowaniu dotyczących zdolności technicznej  - tj.:(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 xml:space="preserve">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64E3F92" w:rsidR="007B550D" w:rsidRPr="00AB6739"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AB6739">
        <w:rPr>
          <w:rFonts w:ascii="Open Sans" w:eastAsia="Cambria" w:hAnsi="Open Sans" w:cs="Open Sans"/>
          <w:b/>
          <w:bCs/>
          <w:color w:val="000000" w:themeColor="text1"/>
        </w:rPr>
        <w:t xml:space="preserve">do dnia </w:t>
      </w:r>
      <w:r w:rsidR="005C4BDD" w:rsidRPr="00AB6739">
        <w:rPr>
          <w:rFonts w:ascii="Open Sans" w:eastAsia="Cambria" w:hAnsi="Open Sans" w:cs="Open Sans"/>
          <w:b/>
          <w:bCs/>
          <w:color w:val="000000" w:themeColor="text1"/>
        </w:rPr>
        <w:t xml:space="preserve">  </w:t>
      </w:r>
      <w:r w:rsidR="002C6452" w:rsidRPr="00AB6739">
        <w:rPr>
          <w:rFonts w:ascii="Open Sans" w:eastAsia="Cambria" w:hAnsi="Open Sans" w:cs="Open Sans"/>
          <w:strike/>
          <w:color w:val="000000" w:themeColor="text1"/>
          <w:sz w:val="18"/>
          <w:szCs w:val="18"/>
        </w:rPr>
        <w:t xml:space="preserve">28.12.2021 </w:t>
      </w:r>
      <w:r w:rsidRPr="00AB6739">
        <w:rPr>
          <w:rFonts w:ascii="Open Sans" w:eastAsia="Cambria" w:hAnsi="Open Sans" w:cs="Open Sans"/>
          <w:strike/>
          <w:color w:val="000000" w:themeColor="text1"/>
          <w:sz w:val="18"/>
          <w:szCs w:val="18"/>
        </w:rPr>
        <w:t>roku.</w:t>
      </w:r>
      <w:r w:rsidR="00AB6739" w:rsidRPr="00AB6739">
        <w:rPr>
          <w:rFonts w:ascii="Open Sans" w:eastAsia="Cambria" w:hAnsi="Open Sans" w:cs="Open Sans"/>
          <w:b/>
          <w:bCs/>
          <w:color w:val="FF0000"/>
        </w:rPr>
        <w:t xml:space="preserve">04.01.2022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226D0ED2"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t>ROZDZ. XVII</w:t>
      </w:r>
      <w:r w:rsidRPr="00BD6464">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14EAC1" w:rsidR="007B550D" w:rsidRPr="00DE20C7" w:rsidRDefault="004D0867"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 xml:space="preserve">3.000,00 </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0BE60311"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4D0867">
        <w:rPr>
          <w:rFonts w:ascii="Open Sans" w:eastAsia="Cambria" w:hAnsi="Open Sans" w:cs="Open Sans"/>
          <w:iCs/>
        </w:rPr>
        <w:t xml:space="preserve"> </w:t>
      </w:r>
      <w:r w:rsidRPr="00DE20C7">
        <w:rPr>
          <w:rFonts w:ascii="Open Sans" w:eastAsia="Cambria" w:hAnsi="Open Sans" w:cs="Open Sans"/>
          <w:iCs/>
        </w:rPr>
        <w:t>Z dopiskiem</w:t>
      </w:r>
      <w:r w:rsidR="004D0867">
        <w:rPr>
          <w:rFonts w:ascii="Open Sans" w:eastAsia="Cambria" w:hAnsi="Open Sans" w:cs="Open Sans"/>
          <w:iCs/>
        </w:rPr>
        <w:t xml:space="preserve"> - </w:t>
      </w:r>
      <w:r w:rsidRPr="00DE20C7">
        <w:rPr>
          <w:rFonts w:ascii="Open Sans" w:eastAsia="Cambria" w:hAnsi="Open Sans" w:cs="Open Sans"/>
          <w:iCs/>
        </w:rPr>
        <w:t>Wadium –„</w:t>
      </w:r>
      <w:r w:rsidR="00EC775F">
        <w:rPr>
          <w:rFonts w:ascii="Open Sans" w:eastAsia="Cambria" w:hAnsi="Open Sans" w:cs="Open Sans"/>
          <w:iCs/>
        </w:rPr>
        <w:t>Zakup i dostawa w formie leasingu operacyjnego z opcją wykupu fabrycznie nowej minikoparki”.</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2EB8E18D" w:rsidR="007B550D" w:rsidRPr="00DE20C7" w:rsidRDefault="007B550D" w:rsidP="004D0867">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65C3">
        <w:rPr>
          <w:rFonts w:ascii="Open Sans" w:hAnsi="Open Sans" w:cs="Open Sans"/>
        </w:rPr>
        <w:br/>
      </w:r>
      <w:r w:rsidRPr="00DE20C7">
        <w:rPr>
          <w:rFonts w:ascii="Open Sans" w:hAnsi="Open Sans" w:cs="Open Sans"/>
        </w:rPr>
        <w:t xml:space="preserve">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16780F4F" w:rsidR="007B550D" w:rsidRPr="00DE20C7" w:rsidRDefault="007B550D" w:rsidP="00BD5717">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BD5717">
        <w:rPr>
          <w:rFonts w:ascii="Open Sans" w:eastAsia="Cambria" w:hAnsi="Open Sans" w:cs="Open Sans"/>
        </w:rPr>
        <w:br/>
        <w:t xml:space="preserve">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t>
      </w:r>
      <w:r w:rsidR="00BD5717">
        <w:rPr>
          <w:rFonts w:ascii="Open Sans" w:eastAsia="Cambria" w:hAnsi="Open Sans" w:cs="Open Sans"/>
        </w:rPr>
        <w:br/>
        <w:t xml:space="preserve">          </w:t>
      </w:r>
      <w:r w:rsidRPr="00DE20C7">
        <w:rPr>
          <w:rFonts w:ascii="Open Sans" w:eastAsia="Cambria" w:hAnsi="Open Sans" w:cs="Open Sans"/>
        </w:rPr>
        <w:t xml:space="preserve">W tytule wpłaty należy wpisać: Wadium </w:t>
      </w:r>
      <w:r w:rsidR="00BD5717">
        <w:rPr>
          <w:rFonts w:ascii="Open Sans" w:eastAsia="Cambria" w:hAnsi="Open Sans" w:cs="Open Sans"/>
        </w:rPr>
        <w:t xml:space="preserve">oraz </w:t>
      </w:r>
      <w:r w:rsidRPr="00DE20C7">
        <w:rPr>
          <w:rFonts w:ascii="Open Sans" w:eastAsia="Cambria" w:hAnsi="Open Sans" w:cs="Open Sans"/>
        </w:rPr>
        <w:t xml:space="preserve"> </w:t>
      </w:r>
      <w:r w:rsidR="007065C3">
        <w:rPr>
          <w:rFonts w:ascii="Open Sans" w:eastAsia="Cambria" w:hAnsi="Open Sans" w:cs="Open Sans"/>
        </w:rPr>
        <w:t xml:space="preserve">tytuł </w:t>
      </w:r>
      <w:r w:rsidRPr="00DE20C7">
        <w:rPr>
          <w:rFonts w:ascii="Open Sans" w:eastAsia="Cambria" w:hAnsi="Open Sans" w:cs="Open Sans"/>
        </w:rPr>
        <w:t xml:space="preserve">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008C5F83" w:rsidR="007B550D" w:rsidRPr="00BD571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BD5717">
        <w:rPr>
          <w:rFonts w:ascii="Open Sans" w:eastAsia="Cambria" w:hAnsi="Open Sans" w:cs="Open Sans"/>
        </w:rPr>
        <w:t>zabezpiecza ofertę Wykonawców wspólnie ubiegających się o udzielenie zamówienia (konsorcjum</w:t>
      </w:r>
      <w:r w:rsidR="00BD5717">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2A845106" w:rsidR="007B550D" w:rsidRPr="00EB11AF" w:rsidRDefault="007B550D" w:rsidP="007B550D">
      <w:pPr>
        <w:tabs>
          <w:tab w:val="left" w:pos="426"/>
        </w:tabs>
        <w:suppressAutoHyphens/>
        <w:spacing w:after="0" w:line="276" w:lineRule="auto"/>
        <w:ind w:left="426"/>
        <w:jc w:val="both"/>
        <w:rPr>
          <w:rFonts w:ascii="Open Sans" w:hAnsi="Open Sans" w:cs="Open Sans"/>
          <w:bCs/>
          <w:color w:val="000000" w:themeColor="text1"/>
          <w:u w:val="single"/>
        </w:rPr>
      </w:pPr>
      <w:r w:rsidRPr="00EB11AF">
        <w:rPr>
          <w:rFonts w:ascii="Open Sans" w:eastAsia="Cambria" w:hAnsi="Open Sans" w:cs="Open Sans"/>
          <w:bCs/>
          <w:color w:val="000000" w:themeColor="text1"/>
          <w:u w:val="single"/>
        </w:rPr>
        <w:t xml:space="preserve">2.Termin złożenia oferty: do dnia </w:t>
      </w:r>
      <w:r w:rsidR="00112783" w:rsidRPr="00EB11AF">
        <w:rPr>
          <w:rFonts w:ascii="Open Sans" w:eastAsia="Cambria" w:hAnsi="Open Sans" w:cs="Open Sans"/>
          <w:bCs/>
          <w:strike/>
          <w:color w:val="000000" w:themeColor="text1"/>
          <w:sz w:val="18"/>
          <w:szCs w:val="18"/>
          <w:u w:val="single"/>
        </w:rPr>
        <w:t>30.09</w:t>
      </w:r>
      <w:r w:rsidR="000F0D12" w:rsidRPr="00EB11AF">
        <w:rPr>
          <w:rFonts w:ascii="Open Sans" w:eastAsia="Cambria" w:hAnsi="Open Sans" w:cs="Open Sans"/>
          <w:bCs/>
          <w:strike/>
          <w:color w:val="000000" w:themeColor="text1"/>
          <w:sz w:val="18"/>
          <w:szCs w:val="18"/>
          <w:u w:val="single"/>
        </w:rPr>
        <w:t>.</w:t>
      </w:r>
      <w:r w:rsidRPr="00EB11AF">
        <w:rPr>
          <w:rFonts w:ascii="Open Sans" w:eastAsia="Cambria" w:hAnsi="Open Sans" w:cs="Open Sans"/>
          <w:bCs/>
          <w:strike/>
          <w:color w:val="000000" w:themeColor="text1"/>
          <w:sz w:val="18"/>
          <w:szCs w:val="18"/>
          <w:u w:val="single"/>
        </w:rPr>
        <w:t>2021 r</w:t>
      </w:r>
      <w:r w:rsidR="00EB11AF">
        <w:rPr>
          <w:rFonts w:ascii="Open Sans" w:eastAsia="Cambria" w:hAnsi="Open Sans" w:cs="Open Sans"/>
          <w:bCs/>
          <w:strike/>
          <w:color w:val="000000" w:themeColor="text1"/>
          <w:sz w:val="18"/>
          <w:szCs w:val="18"/>
          <w:u w:val="single"/>
        </w:rPr>
        <w:t>.</w:t>
      </w:r>
      <w:r w:rsidRPr="00EB11AF">
        <w:rPr>
          <w:rFonts w:ascii="Open Sans" w:eastAsia="Cambria" w:hAnsi="Open Sans" w:cs="Open Sans"/>
          <w:bCs/>
          <w:color w:val="000000" w:themeColor="text1"/>
          <w:u w:val="single"/>
        </w:rPr>
        <w:t xml:space="preserve">  </w:t>
      </w:r>
      <w:r w:rsidR="00EB11AF" w:rsidRPr="00EB11AF">
        <w:rPr>
          <w:rFonts w:ascii="Open Sans" w:eastAsia="Cambria" w:hAnsi="Open Sans" w:cs="Open Sans"/>
          <w:bCs/>
          <w:color w:val="FF0000"/>
          <w:u w:val="single"/>
        </w:rPr>
        <w:t xml:space="preserve">07.10.2021 r. </w:t>
      </w:r>
      <w:r w:rsidRPr="00EB11AF">
        <w:rPr>
          <w:rFonts w:ascii="Open Sans" w:eastAsia="Cambria" w:hAnsi="Open Sans" w:cs="Open Sans"/>
          <w:bCs/>
          <w:color w:val="000000" w:themeColor="text1"/>
          <w:u w:val="single"/>
        </w:rPr>
        <w:t>do</w:t>
      </w:r>
      <w:r w:rsidRPr="00EB11AF">
        <w:rPr>
          <w:rFonts w:ascii="Open Sans" w:hAnsi="Open Sans" w:cs="Open Sans"/>
          <w:bCs/>
          <w:color w:val="000000" w:themeColor="text1"/>
          <w:u w:val="single"/>
        </w:rPr>
        <w:t xml:space="preserve"> </w:t>
      </w:r>
      <w:r w:rsidRPr="00EB11AF">
        <w:rPr>
          <w:rFonts w:ascii="Open Sans" w:eastAsia="Cambria" w:hAnsi="Open Sans" w:cs="Open Sans"/>
          <w:bCs/>
          <w:color w:val="000000" w:themeColor="text1"/>
          <w:u w:val="single"/>
        </w:rPr>
        <w:t>godziny</w:t>
      </w:r>
      <w:r w:rsidRPr="00EB11AF">
        <w:rPr>
          <w:rFonts w:ascii="Open Sans" w:hAnsi="Open Sans" w:cs="Open Sans"/>
          <w:bCs/>
          <w:color w:val="000000" w:themeColor="text1"/>
          <w:u w:val="single"/>
        </w:rPr>
        <w:t xml:space="preserve"> </w:t>
      </w:r>
      <w:r w:rsidRPr="00EB11AF">
        <w:rPr>
          <w:rFonts w:ascii="Open Sans" w:eastAsia="Cambria" w:hAnsi="Open Sans" w:cs="Open Sans"/>
          <w:bCs/>
          <w:color w:val="000000" w:themeColor="text1"/>
          <w:u w:val="single"/>
        </w:rPr>
        <w:t>10</w:t>
      </w:r>
      <w:r w:rsidRPr="00EB11AF">
        <w:rPr>
          <w:rFonts w:ascii="Open Sans" w:hAnsi="Open Sans" w:cs="Open Sans"/>
          <w:bCs/>
          <w:color w:val="000000" w:themeColor="text1"/>
          <w:u w:val="single"/>
        </w:rPr>
        <w:t>.</w:t>
      </w:r>
      <w:r w:rsidRPr="00EB11AF">
        <w:rPr>
          <w:rFonts w:ascii="Open Sans" w:eastAsia="Cambria" w:hAnsi="Open Sans" w:cs="Open Sans"/>
          <w:bCs/>
          <w:color w:val="000000" w:themeColor="text1"/>
          <w:u w:val="single"/>
        </w:rPr>
        <w:t>00</w:t>
      </w:r>
      <w:r w:rsidRPr="00EB11AF">
        <w:rPr>
          <w:rFonts w:ascii="Open Sans" w:hAnsi="Open Sans" w:cs="Open Sans"/>
          <w:bCs/>
          <w:color w:val="000000" w:themeColor="text1"/>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301B4114"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112783" w:rsidRPr="00EB11AF">
        <w:rPr>
          <w:rFonts w:ascii="Open Sans" w:eastAsia="Cambria" w:hAnsi="Open Sans" w:cs="Open Sans"/>
          <w:bCs/>
          <w:strike/>
          <w:color w:val="000000" w:themeColor="text1"/>
          <w:sz w:val="18"/>
          <w:szCs w:val="18"/>
          <w:u w:val="single"/>
        </w:rPr>
        <w:t>30.09.</w:t>
      </w:r>
      <w:r w:rsidRPr="00EB11AF">
        <w:rPr>
          <w:rFonts w:ascii="Open Sans" w:eastAsia="Cambria" w:hAnsi="Open Sans" w:cs="Open Sans"/>
          <w:bCs/>
          <w:strike/>
          <w:color w:val="000000" w:themeColor="text1"/>
          <w:sz w:val="18"/>
          <w:szCs w:val="18"/>
          <w:u w:val="single"/>
        </w:rPr>
        <w:t>2021 r</w:t>
      </w:r>
      <w:r w:rsidR="00EB11AF">
        <w:rPr>
          <w:rFonts w:ascii="Open Sans" w:eastAsia="Cambria" w:hAnsi="Open Sans" w:cs="Open Sans"/>
          <w:bCs/>
          <w:strike/>
          <w:color w:val="000000" w:themeColor="text1"/>
          <w:sz w:val="18"/>
          <w:szCs w:val="18"/>
          <w:u w:val="single"/>
        </w:rPr>
        <w:t>.</w:t>
      </w:r>
      <w:r w:rsidRPr="000D336A">
        <w:rPr>
          <w:rFonts w:ascii="Open Sans" w:hAnsi="Open Sans" w:cs="Open Sans"/>
          <w:bCs/>
          <w:color w:val="FF0000"/>
          <w:u w:val="single"/>
        </w:rPr>
        <w:t xml:space="preserve"> </w:t>
      </w:r>
      <w:r w:rsidR="00EB11AF">
        <w:rPr>
          <w:rFonts w:ascii="Open Sans" w:hAnsi="Open Sans" w:cs="Open Sans"/>
          <w:bCs/>
          <w:color w:val="FF0000"/>
          <w:u w:val="single"/>
        </w:rPr>
        <w:t xml:space="preserve">07.10.2021 r. </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godzinie</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10.30</w:t>
      </w:r>
      <w:r w:rsidRPr="000D336A">
        <w:rPr>
          <w:rFonts w:ascii="Open Sans"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2A4688" w14:paraId="2309BB63" w14:textId="77777777" w:rsidTr="00A71D9C">
        <w:tc>
          <w:tcPr>
            <w:tcW w:w="567" w:type="dxa"/>
            <w:shd w:val="clear" w:color="auto" w:fill="F2F2F2"/>
            <w:vAlign w:val="center"/>
          </w:tcPr>
          <w:p w14:paraId="5263289D"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Waga [punkty]</w:t>
            </w:r>
          </w:p>
        </w:tc>
      </w:tr>
      <w:tr w:rsidR="00B1713B" w:rsidRPr="002A4688" w14:paraId="1BBEE9F5" w14:textId="77777777" w:rsidTr="00A71D9C">
        <w:tc>
          <w:tcPr>
            <w:tcW w:w="567" w:type="dxa"/>
          </w:tcPr>
          <w:p w14:paraId="47667704"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2A4688" w:rsidRDefault="00B1713B" w:rsidP="00A71D9C">
            <w:pPr>
              <w:spacing w:after="0" w:line="240" w:lineRule="auto"/>
              <w:rPr>
                <w:rFonts w:ascii="Open Sans" w:eastAsia="Calibri" w:hAnsi="Open Sans" w:cs="Open Sans"/>
                <w:bCs/>
                <w:u w:val="single"/>
                <w:lang w:eastAsia="en-US"/>
              </w:rPr>
            </w:pPr>
            <w:r w:rsidRPr="002A4688">
              <w:rPr>
                <w:rFonts w:ascii="Open Sans" w:eastAsia="Calibri" w:hAnsi="Open Sans" w:cs="Open Sans"/>
                <w:bCs/>
                <w:lang w:eastAsia="en-US"/>
              </w:rPr>
              <w:t>Cena całego zamówienia;</w:t>
            </w:r>
          </w:p>
        </w:tc>
        <w:tc>
          <w:tcPr>
            <w:tcW w:w="2552" w:type="dxa"/>
            <w:shd w:val="clear" w:color="auto" w:fill="auto"/>
          </w:tcPr>
          <w:p w14:paraId="6E49AEAC" w14:textId="666ABDDC" w:rsidR="00B1713B" w:rsidRPr="002A4688" w:rsidRDefault="009649F3"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90</w:t>
            </w:r>
          </w:p>
        </w:tc>
      </w:tr>
      <w:tr w:rsidR="00B1713B" w:rsidRPr="002A4688" w14:paraId="17256858" w14:textId="77777777" w:rsidTr="00A71D9C">
        <w:tc>
          <w:tcPr>
            <w:tcW w:w="567" w:type="dxa"/>
          </w:tcPr>
          <w:p w14:paraId="06221E05"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4F02D65C" w:rsidR="00B1713B" w:rsidRPr="002A4688" w:rsidRDefault="009649F3" w:rsidP="00A71D9C">
            <w:pPr>
              <w:spacing w:after="0" w:line="240" w:lineRule="auto"/>
              <w:rPr>
                <w:rFonts w:ascii="Open Sans" w:eastAsia="Calibri" w:hAnsi="Open Sans" w:cs="Open Sans"/>
                <w:bCs/>
                <w:lang w:eastAsia="en-US"/>
              </w:rPr>
            </w:pPr>
            <w:r w:rsidRPr="002A4688">
              <w:rPr>
                <w:rFonts w:ascii="Open Sans" w:eastAsia="Calibri" w:hAnsi="Open Sans" w:cs="Open Sans"/>
                <w:bCs/>
                <w:lang w:eastAsia="en-US"/>
              </w:rPr>
              <w:t>Okres gwarancji na pojazd</w:t>
            </w:r>
          </w:p>
        </w:tc>
        <w:tc>
          <w:tcPr>
            <w:tcW w:w="2552" w:type="dxa"/>
            <w:shd w:val="clear" w:color="auto" w:fill="auto"/>
          </w:tcPr>
          <w:p w14:paraId="5121C23C" w14:textId="35D47A7E"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w:t>
            </w:r>
            <w:r w:rsidR="009649F3" w:rsidRPr="002A4688">
              <w:rPr>
                <w:rFonts w:ascii="Open Sans" w:eastAsia="Calibri" w:hAnsi="Open Sans" w:cs="Open Sans"/>
                <w:bCs/>
                <w:lang w:eastAsia="en-US"/>
              </w:rPr>
              <w:t>0</w:t>
            </w:r>
          </w:p>
        </w:tc>
      </w:tr>
      <w:tr w:rsidR="00B1713B" w:rsidRPr="002A4688" w14:paraId="6D0880FC" w14:textId="77777777" w:rsidTr="00A71D9C">
        <w:tc>
          <w:tcPr>
            <w:tcW w:w="7371" w:type="dxa"/>
            <w:gridSpan w:val="2"/>
            <w:shd w:val="clear" w:color="auto" w:fill="F2F2F2"/>
          </w:tcPr>
          <w:p w14:paraId="2AD2D607"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100</w:t>
            </w:r>
          </w:p>
        </w:tc>
      </w:tr>
    </w:tbl>
    <w:p w14:paraId="7A4928C6" w14:textId="77777777" w:rsidR="00B1713B" w:rsidRPr="002A468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3F1993B8" w:rsidR="00B1713B" w:rsidRPr="002A468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2A4688">
        <w:rPr>
          <w:rFonts w:ascii="Open Sans" w:eastAsia="Calibri" w:hAnsi="Open Sans" w:cs="Open Sans"/>
          <w:bCs/>
          <w:lang w:eastAsia="en-US"/>
        </w:rPr>
        <w:t xml:space="preserve">Kryterium </w:t>
      </w:r>
      <w:r w:rsidRPr="002A4688">
        <w:rPr>
          <w:rFonts w:ascii="Open Sans" w:eastAsia="Calibri" w:hAnsi="Open Sans" w:cs="Open Sans"/>
          <w:bCs/>
          <w:color w:val="0000FF"/>
          <w:lang w:eastAsia="en-US"/>
        </w:rPr>
        <w:t>cena całego zamówienia (CCZ) –</w:t>
      </w:r>
      <w:r w:rsidRPr="002A4688">
        <w:rPr>
          <w:rFonts w:ascii="Open Sans" w:eastAsia="Calibri" w:hAnsi="Open Sans" w:cs="Open Sans"/>
          <w:bCs/>
          <w:lang w:eastAsia="en-US"/>
        </w:rPr>
        <w:t xml:space="preserve"> waga </w:t>
      </w:r>
      <w:r w:rsidR="000B4889" w:rsidRPr="002A4688">
        <w:rPr>
          <w:rFonts w:ascii="Open Sans" w:eastAsia="Calibri" w:hAnsi="Open Sans" w:cs="Open Sans"/>
          <w:bCs/>
          <w:lang w:eastAsia="en-US"/>
        </w:rPr>
        <w:t>90</w:t>
      </w:r>
      <w:r w:rsidRPr="002A4688">
        <w:rPr>
          <w:rFonts w:ascii="Open Sans" w:eastAsia="Calibri" w:hAnsi="Open Sans" w:cs="Open Sans"/>
          <w:bCs/>
          <w:lang w:eastAsia="en-US"/>
        </w:rPr>
        <w:t xml:space="preserve"> punktów.</w:t>
      </w:r>
    </w:p>
    <w:p w14:paraId="299D75EF" w14:textId="77777777" w:rsidR="00B1713B" w:rsidRPr="002A468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2A4688">
        <w:rPr>
          <w:rFonts w:ascii="Open Sans" w:eastAsia="Calibri" w:hAnsi="Open Sans" w:cs="Open Sans"/>
          <w:bCs/>
          <w:lang w:eastAsia="en-US"/>
        </w:rPr>
        <w:t>Zamawiający przy wyborze kierować się będzie kryterium najniższej ceny.</w:t>
      </w:r>
    </w:p>
    <w:p w14:paraId="18C20F1E"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2A4688">
        <w:rPr>
          <w:rFonts w:ascii="Open Sans" w:eastAsia="Calibri" w:hAnsi="Open Sans" w:cs="Open Sans"/>
          <w:bCs/>
          <w:color w:val="000000"/>
          <w:lang w:eastAsia="en-US"/>
        </w:rPr>
        <w:t>Kryterium cena całego zamówienia będzie</w:t>
      </w:r>
      <w:r w:rsidRPr="00DE20C7">
        <w:rPr>
          <w:rFonts w:ascii="Open Sans" w:eastAsia="Calibri" w:hAnsi="Open Sans" w:cs="Open Sans"/>
          <w:color w:val="000000"/>
          <w:lang w:eastAsia="en-US"/>
        </w:rPr>
        <w:t xml:space="preserve"> rozpatrywane na podstawie ceny brutto za wykonanie przedmiotu zamówienia, podanej przez Wykonawcę </w:t>
      </w:r>
      <w:r w:rsidRPr="00DE20C7">
        <w:rPr>
          <w:rFonts w:ascii="Open Sans" w:eastAsia="Calibri" w:hAnsi="Open Sans" w:cs="Open Sans"/>
          <w:color w:val="000000"/>
          <w:lang w:eastAsia="en-US"/>
        </w:rPr>
        <w:br/>
        <w:t xml:space="preserve">w „Formularzu ofertowym”. </w:t>
      </w:r>
    </w:p>
    <w:p w14:paraId="67CABBB3"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cena całego zamówienia</w:t>
      </w:r>
      <w:r w:rsidRPr="00DE20C7">
        <w:rPr>
          <w:rFonts w:ascii="Open Sans" w:eastAsia="Calibri" w:hAnsi="Open Sans" w:cs="Open Sans"/>
          <w:color w:val="000000"/>
          <w:lang w:eastAsia="en-US"/>
        </w:rPr>
        <w:t xml:space="preserve"> obliczona zostanie zgodnie ze wzorem:</w:t>
      </w:r>
    </w:p>
    <w:p w14:paraId="2BB9EA80" w14:textId="77777777" w:rsidR="0059443E" w:rsidRDefault="0059443E"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53818AE2"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Najniższa cena brutto z ocenianych ofert</w:t>
      </w:r>
    </w:p>
    <w:p w14:paraId="109F88AB" w14:textId="4E5A5604"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w:t>
      </w:r>
      <w:r w:rsidR="008D792B">
        <w:rPr>
          <w:rFonts w:ascii="Open Sans" w:eastAsia="Calibri" w:hAnsi="Open Sans" w:cs="Open Sans"/>
          <w:color w:val="000000"/>
          <w:sz w:val="20"/>
          <w:szCs w:val="20"/>
          <w:lang w:eastAsia="en-US"/>
        </w:rPr>
        <w:t>-------</w:t>
      </w:r>
      <w:r w:rsidRPr="0059443E">
        <w:rPr>
          <w:rFonts w:ascii="Open Sans" w:eastAsia="Calibri" w:hAnsi="Open Sans" w:cs="Open Sans"/>
          <w:color w:val="000000"/>
          <w:sz w:val="20"/>
          <w:szCs w:val="20"/>
          <w:lang w:eastAsia="en-US"/>
        </w:rPr>
        <w:t xml:space="preserve">------- x </w:t>
      </w:r>
      <w:r w:rsidR="000B4889" w:rsidRPr="0059443E">
        <w:rPr>
          <w:rFonts w:ascii="Open Sans" w:eastAsia="Calibri" w:hAnsi="Open Sans" w:cs="Open Sans"/>
          <w:color w:val="000000"/>
          <w:sz w:val="20"/>
          <w:szCs w:val="20"/>
          <w:lang w:eastAsia="en-US"/>
        </w:rPr>
        <w:t>90</w:t>
      </w:r>
      <w:r w:rsidRPr="0059443E">
        <w:rPr>
          <w:rFonts w:ascii="Open Sans" w:eastAsia="Calibri" w:hAnsi="Open Sans" w:cs="Open Sans"/>
          <w:color w:val="000000"/>
          <w:sz w:val="20"/>
          <w:szCs w:val="20"/>
          <w:lang w:eastAsia="en-US"/>
        </w:rPr>
        <w:t xml:space="preserve"> = ilość uzyskanych punktów</w:t>
      </w:r>
    </w:p>
    <w:p w14:paraId="534AD2E6" w14:textId="77777777"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4D308909"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3000C">
        <w:rPr>
          <w:rFonts w:ascii="Open Sans" w:eastAsia="Calibri" w:hAnsi="Open Sans" w:cs="Open Sans"/>
          <w:lang w:eastAsia="en-US"/>
        </w:rPr>
        <w:t xml:space="preserve">Kryterium </w:t>
      </w:r>
      <w:r w:rsidRPr="0083000C">
        <w:rPr>
          <w:rFonts w:ascii="Open Sans" w:eastAsia="Calibri" w:hAnsi="Open Sans" w:cs="Open Sans"/>
          <w:color w:val="0000FF"/>
          <w:lang w:eastAsia="en-US"/>
        </w:rPr>
        <w:t xml:space="preserve">okres gwarancji na </w:t>
      </w:r>
      <w:r w:rsidR="008B15B1" w:rsidRPr="0083000C">
        <w:rPr>
          <w:rFonts w:ascii="Open Sans" w:eastAsia="Calibri" w:hAnsi="Open Sans" w:cs="Open Sans"/>
          <w:color w:val="0000FF"/>
          <w:lang w:eastAsia="en-US"/>
        </w:rPr>
        <w:t>pojazd</w:t>
      </w:r>
      <w:r w:rsidRPr="0083000C">
        <w:rPr>
          <w:rFonts w:ascii="Open Sans" w:eastAsia="Calibri" w:hAnsi="Open Sans" w:cs="Open Sans"/>
          <w:color w:val="0000FF"/>
          <w:lang w:eastAsia="en-US"/>
        </w:rPr>
        <w:t xml:space="preserve"> (OG</w:t>
      </w:r>
      <w:r w:rsidR="008B15B1" w:rsidRPr="0083000C">
        <w:rPr>
          <w:rFonts w:ascii="Open Sans" w:eastAsia="Calibri" w:hAnsi="Open Sans" w:cs="Open Sans"/>
          <w:color w:val="0000FF"/>
          <w:lang w:eastAsia="en-US"/>
        </w:rPr>
        <w:t>P</w:t>
      </w:r>
      <w:r w:rsidRPr="0083000C">
        <w:rPr>
          <w:rFonts w:ascii="Open Sans" w:eastAsia="Calibri" w:hAnsi="Open Sans" w:cs="Open Sans"/>
          <w:color w:val="0000FF"/>
          <w:lang w:eastAsia="en-US"/>
        </w:rPr>
        <w:t>)</w:t>
      </w:r>
      <w:r w:rsidRPr="0083000C">
        <w:rPr>
          <w:rFonts w:ascii="Open Sans" w:eastAsia="Calibri" w:hAnsi="Open Sans" w:cs="Open Sans"/>
          <w:lang w:eastAsia="en-US"/>
        </w:rPr>
        <w:t xml:space="preserve"> – waga 10 punktów.</w:t>
      </w:r>
    </w:p>
    <w:p w14:paraId="1C5A0E1C" w14:textId="77777777"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przy wyborze, </w:t>
      </w:r>
      <w:r w:rsidRPr="0083000C">
        <w:rPr>
          <w:rFonts w:ascii="Open Sans" w:eastAsia="Calibri" w:hAnsi="Open Sans" w:cs="Open Sans"/>
          <w:bCs/>
          <w:lang w:eastAsia="en-US"/>
        </w:rPr>
        <w:t xml:space="preserve">kierować się będzie najdłuższym okresem udzielonej gwarancji przez Wykonawcę. </w:t>
      </w:r>
    </w:p>
    <w:p w14:paraId="45DC0264" w14:textId="093AD006"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W przypadku gdy Wykonawca wpisze w treści oferty okres gwarancji; niższy </w:t>
      </w:r>
      <w:r w:rsidR="00D210B4">
        <w:rPr>
          <w:rFonts w:ascii="Open Sans" w:eastAsia="Calibri" w:hAnsi="Open Sans" w:cs="Open Sans"/>
          <w:bCs/>
          <w:lang w:eastAsia="en-US"/>
        </w:rPr>
        <w:br/>
      </w:r>
      <w:r w:rsidRPr="0083000C">
        <w:rPr>
          <w:rFonts w:ascii="Open Sans" w:eastAsia="Calibri" w:hAnsi="Open Sans" w:cs="Open Sans"/>
          <w:bCs/>
          <w:lang w:eastAsia="en-US"/>
        </w:rPr>
        <w:t xml:space="preserve">niż 24 miesiące lub dłuższy niż </w:t>
      </w:r>
      <w:r w:rsidR="008B15B1" w:rsidRPr="0083000C">
        <w:rPr>
          <w:rFonts w:ascii="Open Sans" w:eastAsia="Calibri" w:hAnsi="Open Sans" w:cs="Open Sans"/>
          <w:bCs/>
          <w:lang w:eastAsia="en-US"/>
        </w:rPr>
        <w:t>48</w:t>
      </w:r>
      <w:r w:rsidRPr="0083000C">
        <w:rPr>
          <w:rFonts w:ascii="Open Sans" w:eastAsia="Calibri" w:hAnsi="Open Sans" w:cs="Open Sans"/>
          <w:bCs/>
          <w:lang w:eastAsia="en-US"/>
        </w:rPr>
        <w:t xml:space="preserve"> miesięcy, Zamawiający uzna tą ofertę jako niezgodną z treścią SWZ i zostanie ona przez Zamawiającego odrzucona.</w:t>
      </w:r>
    </w:p>
    <w:p w14:paraId="24549557" w14:textId="450E1169"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Ocena kryterium okres gwarancji na </w:t>
      </w:r>
      <w:r w:rsidR="008B15B1" w:rsidRPr="0083000C">
        <w:rPr>
          <w:rFonts w:ascii="Open Sans" w:eastAsia="Calibri" w:hAnsi="Open Sans" w:cs="Open Sans"/>
          <w:bCs/>
          <w:lang w:eastAsia="en-US"/>
        </w:rPr>
        <w:t>maszynę</w:t>
      </w:r>
      <w:r w:rsidRPr="0083000C">
        <w:rPr>
          <w:rFonts w:ascii="Open Sans" w:eastAsia="Calibri" w:hAnsi="Open Sans" w:cs="Open Sans"/>
          <w:bCs/>
          <w:lang w:eastAsia="en-US"/>
        </w:rPr>
        <w:t xml:space="preserve"> obliczone zostanie zgodnie ze wzorem:</w:t>
      </w:r>
    </w:p>
    <w:p w14:paraId="29431E85" w14:textId="77777777" w:rsid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5BF1EA5E" w14:textId="4AF80E22"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Okres gwarancji badanej oferty</w:t>
      </w:r>
    </w:p>
    <w:p w14:paraId="6AB90817" w14:textId="363524B7"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w:t>
      </w:r>
      <w:r w:rsidR="00D210B4" w:rsidRPr="00D210B4">
        <w:rPr>
          <w:rFonts w:ascii="Open Sans" w:eastAsia="Calibri" w:hAnsi="Open Sans" w:cs="Open Sans"/>
          <w:bCs/>
          <w:sz w:val="18"/>
          <w:szCs w:val="18"/>
          <w:lang w:eastAsia="en-US"/>
        </w:rPr>
        <w:t>----------</w:t>
      </w:r>
      <w:r w:rsidRPr="00D210B4">
        <w:rPr>
          <w:rFonts w:ascii="Open Sans" w:eastAsia="Calibri" w:hAnsi="Open Sans" w:cs="Open Sans"/>
          <w:bCs/>
          <w:sz w:val="18"/>
          <w:szCs w:val="18"/>
          <w:lang w:eastAsia="en-US"/>
        </w:rPr>
        <w:t>------------------  x 10 = ilość uzyskanych punktów</w:t>
      </w:r>
    </w:p>
    <w:p w14:paraId="5778426E" w14:textId="2FCE426B"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Najdłuższy okres gwarancji z ocenianych ofert</w:t>
      </w:r>
    </w:p>
    <w:p w14:paraId="16D6D6B8" w14:textId="77777777" w:rsidR="00D210B4" w:rsidRP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70FF9C26" w14:textId="77777777"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83000C">
        <w:rPr>
          <w:rFonts w:ascii="Open Sans" w:eastAsia="Calibri" w:hAnsi="Open Sans" w:cs="Open Sans"/>
          <w:bCs/>
          <w:lang w:eastAsia="en-US"/>
        </w:rPr>
        <w:t>Podsumowanie kryteriów.</w:t>
      </w:r>
    </w:p>
    <w:p w14:paraId="191640FA"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Punkty liczone wg powyższych kryteriów zostaną zsumowane. </w:t>
      </w:r>
    </w:p>
    <w:p w14:paraId="05C7668E"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Za ofertę najkorzystniejszą uznana zostanie Oferta Wykonawcy, która w sumie uzyska największą ilość punktów obliczoną wg poniższego wzoru: </w:t>
      </w:r>
    </w:p>
    <w:p w14:paraId="4DB5FDBF" w14:textId="12D1F032" w:rsidR="00B1713B" w:rsidRPr="0083000C" w:rsidRDefault="00B1713B" w:rsidP="00B1713B">
      <w:pPr>
        <w:tabs>
          <w:tab w:val="left" w:pos="993"/>
        </w:tabs>
        <w:spacing w:after="0" w:line="240" w:lineRule="auto"/>
        <w:jc w:val="center"/>
        <w:rPr>
          <w:rFonts w:ascii="Open Sans" w:eastAsia="Calibri" w:hAnsi="Open Sans" w:cs="Open Sans"/>
          <w:bCs/>
          <w:lang w:eastAsia="en-US"/>
        </w:rPr>
      </w:pPr>
      <w:r w:rsidRPr="0083000C">
        <w:rPr>
          <w:rFonts w:ascii="Open Sans" w:eastAsia="Calibri" w:hAnsi="Open Sans" w:cs="Open Sans"/>
          <w:bCs/>
          <w:lang w:eastAsia="en-US"/>
        </w:rPr>
        <w:t xml:space="preserve">LP = CCZ + </w:t>
      </w:r>
      <w:r w:rsidR="009649F3" w:rsidRPr="0083000C">
        <w:rPr>
          <w:rFonts w:ascii="Open Sans" w:eastAsia="Calibri" w:hAnsi="Open Sans" w:cs="Open Sans"/>
          <w:bCs/>
          <w:lang w:eastAsia="en-US"/>
        </w:rPr>
        <w:t>OGP</w:t>
      </w:r>
    </w:p>
    <w:p w14:paraId="59D47003" w14:textId="77777777" w:rsidR="00B1713B" w:rsidRPr="0083000C" w:rsidRDefault="00B1713B" w:rsidP="00B1713B">
      <w:pPr>
        <w:tabs>
          <w:tab w:val="left" w:pos="993"/>
        </w:tabs>
        <w:spacing w:after="0" w:line="240" w:lineRule="auto"/>
        <w:ind w:firstLine="851"/>
        <w:rPr>
          <w:rFonts w:ascii="Open Sans" w:eastAsia="Calibri" w:hAnsi="Open Sans" w:cs="Open Sans"/>
          <w:bCs/>
          <w:lang w:eastAsia="en-US"/>
        </w:rPr>
      </w:pPr>
      <w:r w:rsidRPr="0083000C">
        <w:rPr>
          <w:rFonts w:ascii="Open Sans" w:eastAsia="Calibri" w:hAnsi="Open Sans" w:cs="Open Sans"/>
          <w:bCs/>
          <w:lang w:eastAsia="en-US"/>
        </w:rPr>
        <w:t>Gdzie:</w:t>
      </w:r>
    </w:p>
    <w:p w14:paraId="45DA04F2" w14:textId="77777777"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LP</w:t>
      </w:r>
      <w:r w:rsidRPr="0083000C">
        <w:rPr>
          <w:rFonts w:ascii="Open Sans" w:eastAsia="Times New Roman" w:hAnsi="Open Sans" w:cs="Open Sans"/>
          <w:bCs/>
        </w:rPr>
        <w:tab/>
        <w:t xml:space="preserve">– liczba punktów łącznie.  </w:t>
      </w:r>
    </w:p>
    <w:p w14:paraId="0218A1F3" w14:textId="1FFDA67E" w:rsidR="00B1713B" w:rsidRPr="0083000C" w:rsidRDefault="00B1713B" w:rsidP="009649F3">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CCZ</w:t>
      </w:r>
      <w:r w:rsidRPr="0083000C">
        <w:rPr>
          <w:rFonts w:ascii="Open Sans" w:eastAsia="Times New Roman" w:hAnsi="Open Sans" w:cs="Open Sans"/>
          <w:bCs/>
        </w:rPr>
        <w:tab/>
        <w:t xml:space="preserve">– liczba punktów w kryterium „cena całego zamówienia” </w:t>
      </w:r>
    </w:p>
    <w:p w14:paraId="0609937D" w14:textId="03CA80FB"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OGP</w:t>
      </w:r>
      <w:r w:rsidRPr="0083000C">
        <w:rPr>
          <w:rFonts w:ascii="Open Sans" w:eastAsia="Times New Roman" w:hAnsi="Open Sans" w:cs="Open Sans"/>
          <w:bCs/>
        </w:rPr>
        <w:tab/>
        <w:t xml:space="preserve">– liczba punktów w kryterium „okres gwarancji </w:t>
      </w:r>
      <w:r w:rsidR="009649F3" w:rsidRPr="0083000C">
        <w:rPr>
          <w:rFonts w:ascii="Open Sans" w:eastAsia="Times New Roman" w:hAnsi="Open Sans" w:cs="Open Sans"/>
          <w:bCs/>
        </w:rPr>
        <w:t>na maszynę</w:t>
      </w:r>
      <w:r w:rsidRPr="0083000C">
        <w:rPr>
          <w:rFonts w:ascii="Open Sans" w:eastAsia="Times New Roman" w:hAnsi="Open Sans" w:cs="Open Sans"/>
          <w:bCs/>
        </w:rPr>
        <w:t xml:space="preserve">” </w:t>
      </w:r>
    </w:p>
    <w:p w14:paraId="1CF08303"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83000C">
        <w:rPr>
          <w:rFonts w:ascii="Open Sans" w:eastAsia="Calibri" w:hAnsi="Open Sans" w:cs="Open Sans"/>
          <w:bCs/>
          <w:lang w:eastAsia="en-US"/>
        </w:rPr>
        <w:t>Punktacja przyznawana ofertom w poszczególnych</w:t>
      </w:r>
      <w:r w:rsidRPr="00DE20C7">
        <w:rPr>
          <w:rFonts w:ascii="Open Sans" w:eastAsia="Calibri" w:hAnsi="Open Sans" w:cs="Open Sans"/>
          <w:lang w:eastAsia="en-US"/>
        </w:rPr>
        <w:t xml:space="preserve"> kryteriach będzie liczona z dokładnością do dwóch miejsc po przecinku. </w:t>
      </w:r>
    </w:p>
    <w:p w14:paraId="51DEC1FC"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lang w:eastAsia="en-US"/>
        </w:rPr>
        <w:t xml:space="preserve">Najwyższa liczba punktów wyznaczy najkorzystniejszą ofertę. </w:t>
      </w:r>
    </w:p>
    <w:p w14:paraId="69C4CDB7"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3DB6438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1.Administratorem danych osobowych jest: Przedsiębiorstwo Gospodarki Komunalnej Spółka z o.o., ul. Komunalna 5, 75-724 Koszalin </w:t>
      </w:r>
    </w:p>
    <w:p w14:paraId="16B346AB" w14:textId="3F2F70BB"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„Zakup i dostaw</w:t>
      </w:r>
      <w:r>
        <w:rPr>
          <w:rFonts w:ascii="Open Sans" w:eastAsia="Cambria" w:hAnsi="Open Sans" w:cs="Open Sans"/>
        </w:rPr>
        <w:t>ę</w:t>
      </w:r>
      <w:r w:rsidRPr="00C63DA2">
        <w:rPr>
          <w:rFonts w:ascii="Open Sans" w:eastAsia="Cambria" w:hAnsi="Open Sans" w:cs="Open Sans"/>
        </w:rPr>
        <w:t xml:space="preserve"> w formie leasingu operacyjnego z opcją wykupu fabrycznie nowej minikoparki dla Przedsiębiorstwa Gospodarki Komunalnej sp. z o.o. w Koszalinie”,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C63DA2">
        <w:rPr>
          <w:rFonts w:ascii="Open Sans" w:eastAsia="Cambria" w:hAnsi="Open Sans" w:cs="Open Sans"/>
        </w:rPr>
        <w:t>Pzp</w:t>
      </w:r>
      <w:proofErr w:type="spellEnd"/>
      <w:r w:rsidRPr="00C63DA2">
        <w:rPr>
          <w:rFonts w:ascii="Open Sans" w:eastAsia="Cambria" w:hAnsi="Open Sans" w:cs="Open Sans"/>
        </w:rPr>
        <w:t>.</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6.Pani/Pana dane osobowe będą przechowywane, zgodnie z art. 78 ust. 1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xml:space="preserve">o udzielenie zamówienia publicznego ani zmianą postanowień umowy w zakresie niezgodnym z ustawą </w:t>
      </w:r>
      <w:proofErr w:type="spellStart"/>
      <w:r w:rsidRPr="0016792A">
        <w:rPr>
          <w:rFonts w:ascii="Open Sans" w:eastAsia="Cambria" w:hAnsi="Open Sans" w:cs="Open Sans"/>
          <w:sz w:val="18"/>
          <w:szCs w:val="18"/>
        </w:rPr>
        <w:t>Pzp</w:t>
      </w:r>
      <w:proofErr w:type="spellEnd"/>
      <w:r w:rsidRPr="0016792A">
        <w:rPr>
          <w:rFonts w:ascii="Open Sans" w:eastAsia="Cambria" w:hAnsi="Open Sans" w:cs="Open Sans"/>
          <w:sz w:val="18"/>
          <w:szCs w:val="18"/>
        </w:rPr>
        <w:t>.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30365B20"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16792A">
        <w:rPr>
          <w:rFonts w:ascii="Open Sans" w:eastAsia="Cambria" w:hAnsi="Open Sans" w:cs="Open Sans"/>
        </w:rPr>
        <w:t xml:space="preserve"> oraz </w:t>
      </w:r>
      <w:r w:rsidR="00291D40" w:rsidRPr="00291D40">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610CBC0"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(wraz z z</w:t>
      </w:r>
      <w:r w:rsidR="009D416D" w:rsidRPr="009D416D">
        <w:rPr>
          <w:rFonts w:ascii="Open Sans" w:eastAsia="Cambria" w:hAnsi="Open Sans" w:cs="Open Sans"/>
        </w:rPr>
        <w:t>ałącznik</w:t>
      </w:r>
      <w:r w:rsidR="009D416D">
        <w:rPr>
          <w:rFonts w:ascii="Open Sans" w:eastAsia="Cambria" w:hAnsi="Open Sans" w:cs="Open Sans"/>
        </w:rPr>
        <w:t>iem</w:t>
      </w:r>
      <w:r w:rsidR="009D416D" w:rsidRPr="009D416D">
        <w:rPr>
          <w:rFonts w:ascii="Open Sans" w:eastAsia="Cambria" w:hAnsi="Open Sans" w:cs="Open Sans"/>
        </w:rPr>
        <w:t xml:space="preserve"> nr 1 do formularza ofertowego</w:t>
      </w:r>
      <w:r w:rsidR="009D416D">
        <w:rPr>
          <w:rFonts w:ascii="Open Sans" w:eastAsia="Cambria" w:hAnsi="Open Sans" w:cs="Open Sans"/>
        </w:rPr>
        <w:t xml:space="preserve"> – Informacja o oferowanym produkcie ).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77777777" w:rsidR="0016792A" w:rsidRDefault="0016792A" w:rsidP="007B550D">
      <w:pPr>
        <w:suppressAutoHyphens/>
        <w:spacing w:after="120" w:line="276" w:lineRule="auto"/>
        <w:jc w:val="right"/>
        <w:rPr>
          <w:rFonts w:ascii="Open Sans" w:eastAsia="Cambria" w:hAnsi="Open Sans" w:cs="Open Sans"/>
          <w:b/>
          <w:color w:val="002060"/>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39D1A6E7" w14:textId="77777777" w:rsidR="0016792A" w:rsidRDefault="0016792A" w:rsidP="007B550D">
      <w:pPr>
        <w:suppressAutoHyphens/>
        <w:spacing w:after="120" w:line="276" w:lineRule="auto"/>
        <w:jc w:val="right"/>
        <w:rPr>
          <w:rFonts w:ascii="Open Sans" w:eastAsia="Cambria" w:hAnsi="Open Sans" w:cs="Open Sans"/>
          <w:b/>
          <w:color w:val="002060"/>
        </w:rPr>
      </w:pPr>
    </w:p>
    <w:p w14:paraId="0F55287A" w14:textId="77777777" w:rsidR="0016792A" w:rsidRDefault="0016792A" w:rsidP="007B550D">
      <w:pPr>
        <w:suppressAutoHyphens/>
        <w:spacing w:after="120" w:line="276" w:lineRule="auto"/>
        <w:jc w:val="right"/>
        <w:rPr>
          <w:rFonts w:ascii="Open Sans" w:eastAsia="Cambria" w:hAnsi="Open Sans" w:cs="Open Sans"/>
          <w:b/>
          <w:color w:val="002060"/>
        </w:rPr>
      </w:pPr>
    </w:p>
    <w:p w14:paraId="51B95C42" w14:textId="77777777" w:rsidR="0016792A" w:rsidRDefault="0016792A" w:rsidP="007B550D">
      <w:pPr>
        <w:suppressAutoHyphens/>
        <w:spacing w:after="120" w:line="276" w:lineRule="auto"/>
        <w:jc w:val="right"/>
        <w:rPr>
          <w:rFonts w:ascii="Open Sans" w:eastAsia="Cambria" w:hAnsi="Open Sans" w:cs="Open Sans"/>
          <w:b/>
          <w:color w:val="002060"/>
        </w:rPr>
      </w:pPr>
    </w:p>
    <w:p w14:paraId="7D9B1E6F" w14:textId="77777777" w:rsidR="0016792A" w:rsidRDefault="0016792A" w:rsidP="007B550D">
      <w:pPr>
        <w:suppressAutoHyphens/>
        <w:spacing w:after="120" w:line="276" w:lineRule="auto"/>
        <w:jc w:val="right"/>
        <w:rPr>
          <w:rFonts w:ascii="Open Sans" w:eastAsia="Cambria" w:hAnsi="Open Sans" w:cs="Open Sans"/>
          <w:b/>
          <w:color w:val="002060"/>
        </w:rPr>
      </w:pPr>
    </w:p>
    <w:p w14:paraId="1905C18E" w14:textId="177A1BF8"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0B13805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p>
    <w:p w14:paraId="540EB74C" w14:textId="746EA47A" w:rsidR="007B550D" w:rsidRPr="00DE20C7" w:rsidRDefault="007B550D" w:rsidP="009D416D">
      <w:pPr>
        <w:suppressAutoHyphens/>
        <w:spacing w:after="0" w:line="276" w:lineRule="auto"/>
        <w:jc w:val="both"/>
        <w:rPr>
          <w:rFonts w:ascii="Open Sans" w:eastAsia="Cambria" w:hAnsi="Open Sans" w:cs="Open Sans"/>
          <w:b/>
        </w:rPr>
      </w:pPr>
      <w:r w:rsidRPr="009D416D">
        <w:rPr>
          <w:rFonts w:ascii="Open Sans" w:eastAsia="Cambria" w:hAnsi="Open Sans" w:cs="Open Sans"/>
          <w:bCs/>
        </w:rPr>
        <w:t>O F E R T A</w:t>
      </w:r>
      <w:r w:rsidR="009D416D">
        <w:rPr>
          <w:rFonts w:ascii="Open Sans" w:eastAsia="Cambria" w:hAnsi="Open Sans" w:cs="Open Sans"/>
          <w:bCs/>
        </w:rPr>
        <w:t xml:space="preserve"> </w:t>
      </w:r>
      <w:r w:rsidRPr="009D416D">
        <w:rPr>
          <w:rFonts w:ascii="Open Sans" w:eastAsia="Cambria" w:hAnsi="Open Sans" w:cs="Open Sans"/>
          <w:bCs/>
        </w:rPr>
        <w:t>dla</w:t>
      </w:r>
      <w:r w:rsidR="009D416D">
        <w:rPr>
          <w:rFonts w:ascii="Open Sans" w:eastAsia="Cambria" w:hAnsi="Open Sans" w:cs="Open Sans"/>
          <w:bCs/>
        </w:rPr>
        <w:t xml:space="preserve"> </w:t>
      </w:r>
      <w:r w:rsidRPr="009D416D">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87F6ADA" w:rsidR="007757C1" w:rsidRPr="007757C1" w:rsidRDefault="007B550D" w:rsidP="009D416D">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7757C1" w:rsidRPr="007757C1">
        <w:rPr>
          <w:rFonts w:ascii="Open Sans" w:eastAsia="Cambria" w:hAnsi="Open Sans" w:cs="Open Sans"/>
          <w:iCs/>
        </w:rPr>
        <w:t>Zakup i dostaw</w:t>
      </w:r>
      <w:r w:rsidR="009D416D">
        <w:rPr>
          <w:rFonts w:ascii="Open Sans" w:eastAsia="Cambria" w:hAnsi="Open Sans" w:cs="Open Sans"/>
          <w:iCs/>
        </w:rPr>
        <w:t>ę</w:t>
      </w:r>
      <w:r w:rsidR="007757C1" w:rsidRPr="007757C1">
        <w:rPr>
          <w:rFonts w:ascii="Open Sans" w:eastAsia="Cambria" w:hAnsi="Open Sans" w:cs="Open Sans"/>
          <w:iCs/>
        </w:rPr>
        <w:t xml:space="preserve"> w formie leasingu operacyjnego z opcją wykupu fabrycznie nowej minikoparki.”</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2F873F97"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362BD131"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2D2598" w:rsidRDefault="007B550D" w:rsidP="007B550D">
      <w:pPr>
        <w:suppressAutoHyphens/>
        <w:spacing w:after="0" w:line="276" w:lineRule="auto"/>
        <w:jc w:val="both"/>
        <w:rPr>
          <w:rFonts w:ascii="Open Sans" w:eastAsia="Cambria" w:hAnsi="Open Sans" w:cs="Open Sans"/>
          <w:sz w:val="16"/>
          <w:szCs w:val="16"/>
        </w:rPr>
      </w:pPr>
      <w:r w:rsidRPr="002D2598">
        <w:rPr>
          <w:rFonts w:ascii="Open Sans" w:eastAsia="Cambria" w:hAnsi="Open Sans" w:cs="Open Sans"/>
          <w:sz w:val="16"/>
          <w:szCs w:val="16"/>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A4AC245"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F643FA">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7AF1964B" w14:textId="77777777" w:rsidR="00A33B6B" w:rsidRPr="00A33B6B" w:rsidRDefault="007B550D" w:rsidP="00A33B6B">
      <w:pPr>
        <w:pStyle w:val="Akapitzlist"/>
        <w:numPr>
          <w:ilvl w:val="0"/>
          <w:numId w:val="20"/>
        </w:numPr>
        <w:rPr>
          <w:rFonts w:ascii="Open Sans" w:eastAsia="Cambria" w:hAnsi="Open Sans" w:cs="Open Sans"/>
          <w:lang w:eastAsia="pl-PL"/>
        </w:rPr>
      </w:pPr>
      <w:r w:rsidRPr="00A33B6B">
        <w:rPr>
          <w:rFonts w:ascii="Open Sans" w:eastAsia="Cambria" w:hAnsi="Open Sans" w:cs="Open Sans"/>
        </w:rPr>
        <w:t xml:space="preserve">oferowany  przez nas okres gwarancji </w:t>
      </w:r>
      <w:r w:rsidR="00A33B6B" w:rsidRPr="00A33B6B">
        <w:rPr>
          <w:rFonts w:ascii="Open Sans" w:eastAsia="Cambria" w:hAnsi="Open Sans" w:cs="Open Sans"/>
        </w:rPr>
        <w:t xml:space="preserve">dla maszyny </w:t>
      </w:r>
      <w:r w:rsidRPr="00A33B6B">
        <w:rPr>
          <w:rFonts w:ascii="Open Sans" w:eastAsia="Cambria" w:hAnsi="Open Sans" w:cs="Open Sans"/>
        </w:rPr>
        <w:t xml:space="preserve"> wynosi ………miesięcy </w:t>
      </w:r>
      <w:r w:rsidR="00A33B6B" w:rsidRPr="00A33B6B">
        <w:rPr>
          <w:rFonts w:ascii="Open Sans" w:eastAsia="Cambria" w:hAnsi="Open Sans" w:cs="Open Sans"/>
        </w:rPr>
        <w:t xml:space="preserve">, </w:t>
      </w:r>
      <w:r w:rsidR="00A33B6B" w:rsidRPr="00A33B6B">
        <w:rPr>
          <w:rFonts w:ascii="Open Sans" w:eastAsia="Cambria" w:hAnsi="Open Sans" w:cs="Open Sans"/>
          <w:lang w:eastAsia="pl-PL"/>
        </w:rPr>
        <w:t xml:space="preserve">przy limicie nie mniejszym jak 1500 </w:t>
      </w:r>
      <w:proofErr w:type="spellStart"/>
      <w:r w:rsidR="00A33B6B" w:rsidRPr="00A33B6B">
        <w:rPr>
          <w:rFonts w:ascii="Open Sans" w:eastAsia="Cambria" w:hAnsi="Open Sans" w:cs="Open Sans"/>
          <w:lang w:eastAsia="pl-PL"/>
        </w:rPr>
        <w:t>mtg</w:t>
      </w:r>
      <w:proofErr w:type="spellEnd"/>
      <w:r w:rsidR="00A33B6B" w:rsidRPr="00A33B6B">
        <w:rPr>
          <w:rFonts w:ascii="Open Sans" w:eastAsia="Cambria" w:hAnsi="Open Sans" w:cs="Open Sans"/>
          <w:lang w:eastAsia="pl-PL"/>
        </w:rPr>
        <w:t>.</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EA52C7"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87662DF" w14:textId="7D43B367" w:rsidR="00F643FA" w:rsidRPr="00F643FA" w:rsidRDefault="00F643FA" w:rsidP="00F643FA">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Pr="00340542">
        <w:rPr>
          <w:rFonts w:ascii="Open Sans" w:eastAsia="Cambria" w:hAnsi="Open Sans" w:cs="Open Sans"/>
        </w:rPr>
        <w:t xml:space="preserve">                       </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cenę oferty/ składkę za ubezpieczenie należy podać w PLN z dokładnością do 1 grosza, to znaczy z  dokładnością do dwóch miejsc po przecinku,</w:t>
      </w:r>
    </w:p>
    <w:p w14:paraId="0C2AF7AC"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w:t>
      </w:r>
      <w:r w:rsidRPr="005B6E11">
        <w:rPr>
          <w:rFonts w:ascii="Open Sans" w:eastAsia="Cambria" w:hAnsi="Open Sans" w:cs="Open Sans"/>
          <w:sz w:val="18"/>
          <w:szCs w:val="18"/>
        </w:rPr>
        <w:tab/>
      </w:r>
    </w:p>
    <w:p w14:paraId="676C3F26"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ab/>
        <w:t>niepotrzebne skreślić; w przypadku nie wykreślenia którejś z pozycji i nie wypełnienia pola w pkt</w:t>
      </w:r>
      <w:r w:rsidRPr="005B6E11">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5B6E11">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1D102C97" w:rsidR="00D71786" w:rsidRDefault="00D71786" w:rsidP="004D7D07">
      <w:pPr>
        <w:spacing w:after="0" w:line="240" w:lineRule="auto"/>
        <w:jc w:val="right"/>
        <w:rPr>
          <w:rFonts w:ascii="Open Sans" w:eastAsia="Times New Roman" w:hAnsi="Open Sans" w:cs="Open Sans"/>
          <w:b/>
          <w:bCs/>
          <w:u w:val="single"/>
        </w:rPr>
      </w:pPr>
    </w:p>
    <w:p w14:paraId="108B6B4F" w14:textId="77777777" w:rsidR="00AB6739" w:rsidRDefault="00AB6739"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2544BF2D" w14:textId="0C360100" w:rsidR="004D7D07" w:rsidRPr="00CB71D7" w:rsidRDefault="004D7D07" w:rsidP="004D7D07">
      <w:pPr>
        <w:spacing w:after="0" w:line="240" w:lineRule="auto"/>
        <w:jc w:val="right"/>
        <w:rPr>
          <w:rFonts w:ascii="Open Sans" w:eastAsia="Times New Roman" w:hAnsi="Open Sans" w:cs="Open Sans"/>
          <w:sz w:val="18"/>
          <w:szCs w:val="18"/>
          <w:u w:val="single"/>
        </w:rPr>
      </w:pPr>
      <w:r w:rsidRPr="00CB71D7">
        <w:rPr>
          <w:rFonts w:ascii="Open Sans" w:eastAsia="Times New Roman" w:hAnsi="Open Sans" w:cs="Open Sans"/>
          <w:sz w:val="18"/>
          <w:szCs w:val="18"/>
          <w:u w:val="single"/>
        </w:rPr>
        <w:t>Załącznik nr 1 do formularza ofertowego</w:t>
      </w:r>
    </w:p>
    <w:p w14:paraId="5966DA84" w14:textId="77777777" w:rsidR="004D7D07" w:rsidRPr="00CB71D7" w:rsidRDefault="004D7D07" w:rsidP="004D7D07">
      <w:pPr>
        <w:spacing w:after="0" w:line="240" w:lineRule="auto"/>
        <w:rPr>
          <w:rFonts w:ascii="Open Sans" w:eastAsia="Times New Roman" w:hAnsi="Open Sans" w:cs="Open Sans"/>
          <w:sz w:val="18"/>
          <w:szCs w:val="18"/>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9420BB" w:rsidRDefault="004D7D07" w:rsidP="004D7D07">
      <w:pPr>
        <w:spacing w:after="0" w:line="240" w:lineRule="auto"/>
        <w:rPr>
          <w:rFonts w:ascii="Open Sans" w:eastAsia="Times New Roman" w:hAnsi="Open Sans" w:cs="Open Sans"/>
          <w:sz w:val="16"/>
          <w:szCs w:val="16"/>
        </w:rPr>
      </w:pPr>
      <w:r w:rsidRPr="009420BB">
        <w:rPr>
          <w:rFonts w:ascii="Open Sans" w:eastAsia="Times New Roman" w:hAnsi="Open Sans" w:cs="Open Sans"/>
          <w:sz w:val="16"/>
          <w:szCs w:val="16"/>
        </w:rPr>
        <w:t xml:space="preserve">…………………….……………….….…...  </w:t>
      </w:r>
    </w:p>
    <w:p w14:paraId="14BFD50D" w14:textId="77777777" w:rsidR="004D7D07" w:rsidRPr="009420BB" w:rsidRDefault="004D7D07" w:rsidP="004D7D07">
      <w:pPr>
        <w:spacing w:after="0" w:line="240" w:lineRule="auto"/>
        <w:rPr>
          <w:rFonts w:ascii="Open Sans" w:eastAsia="Times New Roman" w:hAnsi="Open Sans" w:cs="Open Sans"/>
          <w:b/>
          <w:sz w:val="16"/>
          <w:szCs w:val="16"/>
          <w:u w:val="single"/>
        </w:rPr>
      </w:pPr>
      <w:r w:rsidRPr="009420BB">
        <w:rPr>
          <w:rFonts w:ascii="Open Sans" w:eastAsia="Times New Roman" w:hAnsi="Open Sans" w:cs="Open Sans"/>
          <w:sz w:val="16"/>
          <w:szCs w:val="16"/>
        </w:rPr>
        <w:t xml:space="preserve">    Nazwa i adres Wykonawcy</w:t>
      </w:r>
      <w:r w:rsidRPr="009420BB">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9420BB"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0" w:name="_Hlk15622036"/>
      <w:bookmarkStart w:id="11" w:name="_Hlk51299446"/>
      <w:r w:rsidRPr="009420BB">
        <w:rPr>
          <w:rFonts w:ascii="Open Sans" w:eastAsia="Times New Roman" w:hAnsi="Open Sans" w:cs="Open Sans"/>
          <w:bCs/>
        </w:rPr>
        <w:t>INFORMACJA O OFEROWANYM PRODUKCIE.</w:t>
      </w:r>
    </w:p>
    <w:bookmarkEnd w:id="10"/>
    <w:bookmarkEnd w:id="11"/>
    <w:p w14:paraId="66135E59" w14:textId="77777777" w:rsidR="004D7D07" w:rsidRPr="009420BB" w:rsidRDefault="004D7D07" w:rsidP="004D7D07">
      <w:pPr>
        <w:spacing w:after="0" w:line="240" w:lineRule="auto"/>
        <w:jc w:val="center"/>
        <w:rPr>
          <w:rFonts w:ascii="Open Sans" w:eastAsia="Times New Roman" w:hAnsi="Open Sans" w:cs="Open Sans"/>
          <w:bCs/>
          <w:color w:val="0000FF"/>
        </w:rPr>
      </w:pPr>
    </w:p>
    <w:p w14:paraId="3ABEAD6D" w14:textId="77777777" w:rsidR="007757C1" w:rsidRPr="009420BB" w:rsidRDefault="007757C1" w:rsidP="007757C1">
      <w:pPr>
        <w:jc w:val="center"/>
        <w:rPr>
          <w:rFonts w:ascii="Open Sans" w:eastAsia="Times New Roman" w:hAnsi="Open Sans" w:cs="Open Sans"/>
          <w:bCs/>
        </w:rPr>
      </w:pPr>
      <w:r w:rsidRPr="009420BB">
        <w:rPr>
          <w:rFonts w:ascii="Open Sans" w:eastAsia="Times New Roman" w:hAnsi="Open Sans" w:cs="Open Sans"/>
          <w:bCs/>
        </w:rPr>
        <w:t>„Zakup i dostawa w formie leasingu operacyjnego z opcją wykupu fabrycznie nowej minikoparki.”</w:t>
      </w:r>
    </w:p>
    <w:p w14:paraId="6AB92300" w14:textId="77777777" w:rsidR="004D7D07" w:rsidRPr="00DE20C7" w:rsidRDefault="004D7D07" w:rsidP="004D7D07">
      <w:pPr>
        <w:spacing w:after="0" w:line="240" w:lineRule="auto"/>
        <w:rPr>
          <w:rFonts w:ascii="Open Sans" w:eastAsia="Times New Roman" w:hAnsi="Open Sans" w:cs="Open Sans"/>
          <w:b/>
          <w:bCs/>
        </w:rPr>
      </w:pPr>
    </w:p>
    <w:p w14:paraId="24900E82" w14:textId="085D51F5"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 xml:space="preserve">Dane techniczne </w:t>
      </w:r>
      <w:r w:rsidR="00BE21B8">
        <w:rPr>
          <w:rFonts w:ascii="Open Sans" w:eastAsia="Times New Roman" w:hAnsi="Open Sans" w:cs="Open Sans"/>
          <w:b/>
          <w:bCs/>
          <w:color w:val="0000FF"/>
        </w:rPr>
        <w:t>maszyny</w:t>
      </w:r>
      <w:r w:rsidRPr="00DE20C7">
        <w:rPr>
          <w:rFonts w:ascii="Open Sans" w:eastAsia="Times New Roman" w:hAnsi="Open Sans" w:cs="Open Sans"/>
          <w:b/>
          <w:bCs/>
          <w:color w:val="0000FF"/>
        </w:rPr>
        <w:t>.</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48"/>
        <w:gridCol w:w="6409"/>
        <w:gridCol w:w="7"/>
        <w:gridCol w:w="1334"/>
      </w:tblGrid>
      <w:tr w:rsidR="004D7D07" w:rsidRPr="00DE20C7" w14:paraId="5699D420" w14:textId="77777777" w:rsidTr="00DA44EA">
        <w:trPr>
          <w:trHeight w:val="594"/>
        </w:trPr>
        <w:tc>
          <w:tcPr>
            <w:tcW w:w="2248" w:type="dxa"/>
            <w:gridSpan w:val="2"/>
            <w:shd w:val="clear" w:color="auto" w:fill="F2F2F2"/>
            <w:vAlign w:val="center"/>
          </w:tcPr>
          <w:p w14:paraId="45896705"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750" w:type="dxa"/>
            <w:gridSpan w:val="3"/>
          </w:tcPr>
          <w:p w14:paraId="39364075" w14:textId="77777777" w:rsidR="004D7D0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p w14:paraId="434203D5" w14:textId="0FA2F090" w:rsidR="00BE21B8" w:rsidRPr="00DE20C7" w:rsidRDefault="00BE21B8" w:rsidP="004D7D07">
            <w:pPr>
              <w:spacing w:after="0" w:line="240" w:lineRule="auto"/>
              <w:rPr>
                <w:rFonts w:ascii="Open Sans" w:eastAsia="Times New Roman" w:hAnsi="Open Sans" w:cs="Open Sans"/>
              </w:rPr>
            </w:pPr>
            <w:r>
              <w:rPr>
                <w:rFonts w:ascii="Open Sans" w:eastAsia="Times New Roman" w:hAnsi="Open Sans" w:cs="Open Sans"/>
              </w:rPr>
              <w:t>………………………………………………………………………………………………………………</w:t>
            </w:r>
          </w:p>
        </w:tc>
      </w:tr>
      <w:tr w:rsidR="004D7D07" w:rsidRPr="00DE20C7" w14:paraId="52B0C490" w14:textId="77777777" w:rsidTr="00DA44EA">
        <w:trPr>
          <w:trHeight w:val="292"/>
        </w:trPr>
        <w:tc>
          <w:tcPr>
            <w:tcW w:w="800" w:type="dxa"/>
            <w:tcBorders>
              <w:top w:val="single" w:sz="4" w:space="0" w:color="auto"/>
              <w:bottom w:val="single" w:sz="4" w:space="0" w:color="auto"/>
            </w:tcBorders>
            <w:shd w:val="clear" w:color="auto" w:fill="F2F2F2"/>
            <w:vAlign w:val="center"/>
          </w:tcPr>
          <w:p w14:paraId="666BAFFB"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7864" w:type="dxa"/>
            <w:gridSpan w:val="3"/>
            <w:tcBorders>
              <w:top w:val="single" w:sz="4" w:space="0" w:color="auto"/>
              <w:bottom w:val="single" w:sz="4" w:space="0" w:color="auto"/>
            </w:tcBorders>
            <w:shd w:val="clear" w:color="auto" w:fill="F2F2F2"/>
            <w:vAlign w:val="center"/>
          </w:tcPr>
          <w:p w14:paraId="4C4B20A7"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334" w:type="dxa"/>
            <w:tcBorders>
              <w:top w:val="single" w:sz="4" w:space="0" w:color="auto"/>
              <w:bottom w:val="single" w:sz="4" w:space="0" w:color="auto"/>
            </w:tcBorders>
            <w:shd w:val="clear" w:color="auto" w:fill="F2F2F2"/>
            <w:vAlign w:val="center"/>
          </w:tcPr>
          <w:p w14:paraId="793072CB"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4A30E1AE"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4D7D07" w:rsidRPr="00DE20C7" w:rsidRDefault="004D7D07" w:rsidP="00775ED0">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4020D8E7" w14:textId="231A2448" w:rsidR="004D7D07" w:rsidRPr="00DE20C7" w:rsidRDefault="007757C1" w:rsidP="004D7D07">
            <w:pPr>
              <w:spacing w:after="0" w:line="240" w:lineRule="auto"/>
              <w:rPr>
                <w:rFonts w:ascii="Open Sans" w:eastAsia="Times New Roman" w:hAnsi="Open Sans" w:cs="Open Sans"/>
                <w:b/>
              </w:rPr>
            </w:pPr>
            <w:r w:rsidRPr="007757C1">
              <w:rPr>
                <w:rFonts w:ascii="Open Sans" w:eastAsia="Times New Roman" w:hAnsi="Open Sans" w:cs="Open Sans"/>
                <w:b/>
              </w:rPr>
              <w:t>Rok produkcji: 2021 roku.</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17723864" w:rsidR="004D7D07" w:rsidRPr="00DE20C7" w:rsidRDefault="007757C1" w:rsidP="004D7D07">
            <w:pPr>
              <w:spacing w:after="0" w:line="240" w:lineRule="auto"/>
              <w:jc w:val="center"/>
              <w:rPr>
                <w:rFonts w:ascii="Open Sans" w:eastAsia="Times New Roman" w:hAnsi="Open Sans" w:cs="Open Sans"/>
              </w:rPr>
            </w:pPr>
            <w:r w:rsidRPr="007757C1">
              <w:rPr>
                <w:rFonts w:ascii="Open Sans" w:eastAsia="Times New Roman" w:hAnsi="Open Sans" w:cs="Open Sans"/>
              </w:rPr>
              <w:t xml:space="preserve">……….. rok </w:t>
            </w:r>
          </w:p>
        </w:tc>
      </w:tr>
      <w:tr w:rsidR="007757C1" w:rsidRPr="00DE20C7" w14:paraId="2920C627"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75C47C0C" w14:textId="160ECF6C" w:rsidR="007757C1" w:rsidRPr="00DE20C7" w:rsidRDefault="007757C1" w:rsidP="007757C1">
            <w:pPr>
              <w:tabs>
                <w:tab w:val="left" w:pos="284"/>
              </w:tabs>
              <w:spacing w:after="0" w:line="240" w:lineRule="auto"/>
              <w:rPr>
                <w:rFonts w:ascii="Open Sans" w:eastAsia="Times New Roman" w:hAnsi="Open Sans" w:cs="Open Sans"/>
                <w:b/>
                <w:bCs/>
              </w:rPr>
            </w:pPr>
            <w:r w:rsidRPr="00756715">
              <w:t>Szybkozłącze mechaniczne do łyżek</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0B948F5E"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4DE504D7"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B224172" w14:textId="709CEDAA" w:rsidR="007757C1" w:rsidRPr="00DE20C7" w:rsidRDefault="007757C1" w:rsidP="007757C1">
            <w:pPr>
              <w:spacing w:after="0" w:line="240" w:lineRule="auto"/>
              <w:rPr>
                <w:rFonts w:ascii="Open Sans" w:eastAsia="Times New Roman" w:hAnsi="Open Sans" w:cs="Open Sans"/>
              </w:rPr>
            </w:pPr>
            <w:r w:rsidRPr="00756715">
              <w:t>Łyżka mała 400 mm</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1CBD8C26"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31F8EFE" w14:textId="45E0C9AB" w:rsidR="007757C1" w:rsidRPr="00DE20C7" w:rsidRDefault="007757C1" w:rsidP="007757C1">
            <w:pPr>
              <w:tabs>
                <w:tab w:val="left" w:pos="284"/>
              </w:tabs>
              <w:spacing w:after="0" w:line="240" w:lineRule="auto"/>
              <w:rPr>
                <w:rFonts w:ascii="Open Sans" w:eastAsia="Times New Roman" w:hAnsi="Open Sans" w:cs="Open Sans"/>
                <w:b/>
                <w:bCs/>
              </w:rPr>
            </w:pPr>
            <w:r w:rsidRPr="00756715">
              <w:t xml:space="preserve">Łyżka średnia  500 mm </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4598F041"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2465B121" w14:textId="768E9A57" w:rsidR="007757C1" w:rsidRPr="00DE20C7" w:rsidRDefault="007757C1" w:rsidP="007757C1">
            <w:pPr>
              <w:tabs>
                <w:tab w:val="left" w:pos="284"/>
              </w:tabs>
              <w:spacing w:after="0" w:line="240" w:lineRule="auto"/>
              <w:rPr>
                <w:rFonts w:ascii="Open Sans" w:eastAsia="Times New Roman" w:hAnsi="Open Sans" w:cs="Open Sans"/>
                <w:b/>
                <w:bCs/>
              </w:rPr>
            </w:pPr>
            <w:r w:rsidRPr="00756715">
              <w:t>Smarownica ręczna</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5D278B73"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20216FFC"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D9C60CE" w14:textId="11220E18" w:rsidR="007757C1" w:rsidRPr="00DE20C7" w:rsidRDefault="007757C1" w:rsidP="007757C1">
            <w:pPr>
              <w:tabs>
                <w:tab w:val="left" w:pos="284"/>
              </w:tabs>
              <w:spacing w:after="0" w:line="240" w:lineRule="auto"/>
              <w:rPr>
                <w:rFonts w:ascii="Open Sans" w:eastAsia="Times New Roman" w:hAnsi="Open Sans" w:cs="Open Sans"/>
                <w:b/>
                <w:bCs/>
              </w:rPr>
            </w:pPr>
            <w:r w:rsidRPr="00756715">
              <w:t>Obrót kabiny w obrysie gąsienic</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78F8739F"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260BE374"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3739D795" w14:textId="67A26F95" w:rsidR="007757C1" w:rsidRPr="00DE20C7" w:rsidRDefault="007757C1" w:rsidP="007757C1">
            <w:pPr>
              <w:spacing w:after="0" w:line="240" w:lineRule="auto"/>
              <w:rPr>
                <w:rFonts w:ascii="Open Sans" w:eastAsia="Times New Roman" w:hAnsi="Open Sans" w:cs="Open Sans"/>
                <w:bCs/>
              </w:rPr>
            </w:pPr>
            <w:r w:rsidRPr="00756715">
              <w:t>Masa własna minikoparki do 2000 kg</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4110369C" w14:textId="67E4A258" w:rsidR="007757C1" w:rsidRPr="00DE20C7" w:rsidRDefault="007757C1" w:rsidP="007757C1">
            <w:pPr>
              <w:spacing w:after="0" w:line="240" w:lineRule="auto"/>
              <w:jc w:val="center"/>
              <w:rPr>
                <w:rFonts w:ascii="Open Sans" w:eastAsia="Times New Roman" w:hAnsi="Open Sans" w:cs="Open Sans"/>
              </w:rPr>
            </w:pPr>
            <w:r>
              <w:t xml:space="preserve"> </w:t>
            </w:r>
            <w:r w:rsidRPr="007757C1">
              <w:rPr>
                <w:rFonts w:ascii="Open Sans" w:eastAsia="Times New Roman" w:hAnsi="Open Sans" w:cs="Open Sans"/>
              </w:rPr>
              <w:t>Tak/Nie*</w:t>
            </w:r>
          </w:p>
        </w:tc>
      </w:tr>
      <w:tr w:rsidR="007757C1" w:rsidRPr="00DE20C7" w14:paraId="4F0D8BC3" w14:textId="65ABB88B"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57" w:type="dxa"/>
            <w:gridSpan w:val="2"/>
            <w:tcBorders>
              <w:top w:val="single" w:sz="4" w:space="0" w:color="auto"/>
              <w:left w:val="single" w:sz="4" w:space="0" w:color="auto"/>
              <w:bottom w:val="single" w:sz="4" w:space="0" w:color="auto"/>
              <w:right w:val="single" w:sz="4" w:space="0" w:color="auto"/>
            </w:tcBorders>
            <w:shd w:val="clear" w:color="auto" w:fill="auto"/>
          </w:tcPr>
          <w:p w14:paraId="70DFA6C3" w14:textId="4C2ECFBD" w:rsidR="007757C1" w:rsidRPr="00DE20C7" w:rsidRDefault="007757C1" w:rsidP="007757C1">
            <w:pPr>
              <w:spacing w:after="0" w:line="240" w:lineRule="auto"/>
              <w:rPr>
                <w:rFonts w:ascii="Open Sans" w:eastAsia="Times New Roman" w:hAnsi="Open Sans" w:cs="Open Sans"/>
                <w:b/>
                <w:bCs/>
              </w:rPr>
            </w:pPr>
            <w:r w:rsidRPr="00756715">
              <w:t>Moc silnika min. 9,5 KW</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07D3A163" w14:textId="18B8E45F" w:rsidR="007757C1" w:rsidRPr="007757C1" w:rsidRDefault="007757C1" w:rsidP="007757C1">
            <w:pPr>
              <w:spacing w:after="0" w:line="240" w:lineRule="auto"/>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32C29C68"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7FB5825C" w14:textId="662DA34D" w:rsidR="007757C1" w:rsidRPr="00DE20C7" w:rsidRDefault="007757C1" w:rsidP="007757C1">
            <w:pPr>
              <w:tabs>
                <w:tab w:val="left" w:pos="709"/>
              </w:tabs>
              <w:spacing w:after="0" w:line="240" w:lineRule="auto"/>
              <w:rPr>
                <w:rFonts w:ascii="Open Sans" w:eastAsia="Times New Roman" w:hAnsi="Open Sans" w:cs="Open Sans"/>
                <w:b/>
                <w:bCs/>
              </w:rPr>
            </w:pPr>
            <w:r w:rsidRPr="00756715">
              <w:t>Zasięg ramienia min. 4 m.b.</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2BD06EDE" w14:textId="2F7ED3D9" w:rsidTr="00DA44EA">
        <w:trPr>
          <w:trHeight w:val="70"/>
        </w:trPr>
        <w:tc>
          <w:tcPr>
            <w:tcW w:w="800" w:type="dxa"/>
            <w:tcBorders>
              <w:top w:val="single" w:sz="4" w:space="0" w:color="auto"/>
              <w:left w:val="single" w:sz="4" w:space="0" w:color="auto"/>
              <w:right w:val="single" w:sz="4" w:space="0" w:color="auto"/>
            </w:tcBorders>
            <w:shd w:val="clear" w:color="auto" w:fill="auto"/>
            <w:vAlign w:val="center"/>
          </w:tcPr>
          <w:p w14:paraId="6EF713FA"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57" w:type="dxa"/>
            <w:gridSpan w:val="2"/>
            <w:tcBorders>
              <w:top w:val="single" w:sz="4" w:space="0" w:color="auto"/>
              <w:left w:val="single" w:sz="4" w:space="0" w:color="auto"/>
              <w:bottom w:val="single" w:sz="4" w:space="0" w:color="auto"/>
              <w:right w:val="single" w:sz="4" w:space="0" w:color="auto"/>
            </w:tcBorders>
            <w:shd w:val="clear" w:color="auto" w:fill="auto"/>
          </w:tcPr>
          <w:p w14:paraId="17C641A1" w14:textId="1A72C8E6" w:rsidR="007757C1" w:rsidRPr="00DE20C7" w:rsidRDefault="007757C1" w:rsidP="007757C1">
            <w:pPr>
              <w:spacing w:after="0" w:line="240" w:lineRule="auto"/>
              <w:rPr>
                <w:rFonts w:ascii="Open Sans" w:eastAsia="Times New Roman" w:hAnsi="Open Sans" w:cs="Open Sans"/>
              </w:rPr>
            </w:pPr>
            <w:r w:rsidRPr="00756715">
              <w:t xml:space="preserve">Kabina pełna zabudowana </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2F91FE7B" w14:textId="5507A97C" w:rsidR="007757C1" w:rsidRPr="00DE20C7" w:rsidRDefault="007757C1" w:rsidP="007757C1">
            <w:pPr>
              <w:spacing w:after="0" w:line="240" w:lineRule="auto"/>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4BBF3AE3" w14:textId="77777777" w:rsidTr="00DA44EA">
        <w:trPr>
          <w:trHeight w:val="70"/>
        </w:trPr>
        <w:tc>
          <w:tcPr>
            <w:tcW w:w="800" w:type="dxa"/>
            <w:tcBorders>
              <w:left w:val="single" w:sz="4" w:space="0" w:color="auto"/>
              <w:right w:val="single" w:sz="4" w:space="0" w:color="auto"/>
            </w:tcBorders>
            <w:shd w:val="clear" w:color="auto" w:fill="auto"/>
            <w:vAlign w:val="center"/>
          </w:tcPr>
          <w:p w14:paraId="763A0905"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2B7904DF" w14:textId="3986FB78"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ramienia min. 9,5 KN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2455E29E"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288E6F56" w14:textId="77777777" w:rsidTr="00DA44EA">
        <w:trPr>
          <w:trHeight w:val="70"/>
        </w:trPr>
        <w:tc>
          <w:tcPr>
            <w:tcW w:w="800" w:type="dxa"/>
            <w:tcBorders>
              <w:left w:val="single" w:sz="4" w:space="0" w:color="auto"/>
              <w:right w:val="single" w:sz="4" w:space="0" w:color="auto"/>
            </w:tcBorders>
            <w:shd w:val="clear" w:color="auto" w:fill="auto"/>
            <w:vAlign w:val="center"/>
          </w:tcPr>
          <w:p w14:paraId="02430630"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0510C3E" w14:textId="20612630"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łyżki min. 18 KN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4AB220DB" w14:textId="77777777" w:rsidR="00DA44EA" w:rsidRDefault="00DA44EA"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p>
    <w:p w14:paraId="20A2E723" w14:textId="30871EB7" w:rsidR="004D7D07" w:rsidRPr="00DA44EA"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DA44EA">
        <w:rPr>
          <w:rFonts w:ascii="Open Sans" w:eastAsia="Times New Roman" w:hAnsi="Open Sans" w:cs="Open Sans"/>
          <w:bCs/>
          <w:color w:val="000000"/>
          <w:sz w:val="18"/>
          <w:szCs w:val="18"/>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23806CB" w14:textId="361A628F" w:rsidR="004138BE" w:rsidRPr="00DE20C7" w:rsidRDefault="004138BE" w:rsidP="004138BE">
      <w:pPr>
        <w:spacing w:after="0" w:line="240" w:lineRule="auto"/>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y z</w:t>
      </w:r>
      <w:r w:rsidRPr="004138BE">
        <w:rPr>
          <w:rFonts w:ascii="Open Sans" w:eastAsia="Cambria" w:hAnsi="Open Sans" w:cs="Open Sans"/>
          <w:i/>
          <w:color w:val="FF0000"/>
        </w:rPr>
        <w:t>ałącznik nr 1 do formularza ofertowego</w:t>
      </w:r>
      <w:r>
        <w:rPr>
          <w:rFonts w:ascii="Open Sans" w:eastAsia="Cambria" w:hAnsi="Open Sans" w:cs="Open Sans"/>
          <w:i/>
          <w:color w:val="FF0000"/>
        </w:rPr>
        <w:t xml:space="preserve"> </w:t>
      </w:r>
      <w:r w:rsidRPr="00DE20C7">
        <w:rPr>
          <w:rFonts w:ascii="Open Sans" w:eastAsia="Cambria" w:hAnsi="Open Sans" w:cs="Open Sans"/>
          <w:i/>
          <w:color w:val="FF0000"/>
        </w:rPr>
        <w:t xml:space="preserve"> należy sporządzić w formie elektronicznej, podpisać kwalifikowanym podpisem elektronicznym.</w:t>
      </w: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F280C5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D43CF35" w:rsidR="007C0FED" w:rsidRDefault="007C0FED" w:rsidP="007B550D">
      <w:pPr>
        <w:suppressAutoHyphens/>
        <w:spacing w:after="120" w:line="276" w:lineRule="auto"/>
        <w:jc w:val="right"/>
        <w:rPr>
          <w:rFonts w:ascii="Open Sans" w:eastAsia="Cambria" w:hAnsi="Open Sans" w:cs="Open Sans"/>
          <w:b/>
          <w:color w:val="002060"/>
        </w:rPr>
      </w:pPr>
    </w:p>
    <w:p w14:paraId="1D70F421" w14:textId="11526198" w:rsidR="004138BE" w:rsidRDefault="004138BE" w:rsidP="007B550D">
      <w:pPr>
        <w:suppressAutoHyphens/>
        <w:spacing w:after="120" w:line="276" w:lineRule="auto"/>
        <w:jc w:val="right"/>
        <w:rPr>
          <w:rFonts w:ascii="Open Sans" w:eastAsia="Cambria" w:hAnsi="Open Sans" w:cs="Open Sans"/>
          <w:b/>
          <w:color w:val="002060"/>
        </w:rPr>
      </w:pPr>
    </w:p>
    <w:p w14:paraId="2076C243" w14:textId="0707471B" w:rsidR="004138BE" w:rsidRDefault="004138BE" w:rsidP="007B550D">
      <w:pPr>
        <w:suppressAutoHyphens/>
        <w:spacing w:after="120" w:line="276" w:lineRule="auto"/>
        <w:jc w:val="right"/>
        <w:rPr>
          <w:rFonts w:ascii="Open Sans" w:eastAsia="Cambria" w:hAnsi="Open Sans" w:cs="Open Sans"/>
          <w:b/>
          <w:color w:val="002060"/>
        </w:rPr>
      </w:pPr>
    </w:p>
    <w:p w14:paraId="3D3F8437" w14:textId="48C00EAB"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D283216"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fabrycznie nowej minikoparki w formie leasingu operacyjnego</w:t>
            </w:r>
            <w:r w:rsidRPr="00DE20C7">
              <w:rPr>
                <w:rFonts w:ascii="Open Sans" w:eastAsia="Arial" w:hAnsi="Open Sans" w:cs="Open Sans"/>
              </w:rPr>
              <w:t xml:space="preserve"> dla Przedsiębiorstwa  Gospodarki Komunalnej Spółka z </w:t>
            </w:r>
            <w:proofErr w:type="spellStart"/>
            <w:r w:rsidRPr="00DE20C7">
              <w:rPr>
                <w:rFonts w:ascii="Open Sans" w:eastAsia="Arial" w:hAnsi="Open Sans" w:cs="Open Sans"/>
              </w:rPr>
              <w:t>o.o</w:t>
            </w:r>
            <w:proofErr w:type="spellEnd"/>
            <w:r w:rsidRPr="00DE20C7">
              <w:rPr>
                <w:rFonts w:ascii="Open Sans" w:eastAsia="Arial" w:hAnsi="Open Sans" w:cs="Open Sans"/>
              </w:rPr>
              <w:t xml:space="preserve"> 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 xml:space="preserve">jaki jest odpowiedni odsetek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w:t>
            </w:r>
            <w:r w:rsidRPr="005630F3">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516B4B"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Jeżeli odnośna dokumentacja jest dostępna w formie elektronicznej, proszę wskazać: (adres internetowy, wydający urząd lub organ, dokładne dane 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w:t>
            </w:r>
            <w:proofErr w:type="spellStart"/>
            <w:r w:rsidRPr="008E75F9">
              <w:rPr>
                <w:rFonts w:ascii="Open Sans" w:eastAsia="Arial" w:hAnsi="Open Sans" w:cs="Open Sans"/>
                <w:bCs/>
              </w:rPr>
              <w:t>ych</w:t>
            </w:r>
            <w:proofErr w:type="spellEnd"/>
            <w:r w:rsidRPr="008E75F9">
              <w:rPr>
                <w:rFonts w:ascii="Open Sans" w:eastAsia="Arial" w:hAnsi="Open Sans" w:cs="Open Sans"/>
                <w:bCs/>
              </w:rPr>
              <w:t>)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t>1) w trybie decyzji sądowej lub administracyjnej:</w:t>
            </w:r>
          </w:p>
          <w:p w14:paraId="3C4E938D"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Czy ta decyzja jest ostateczna i wiążąca?</w:t>
            </w:r>
          </w:p>
          <w:p w14:paraId="2D7F5FBE"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57E6648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2677A23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t>Czy wykonawca znajduje się w jednej z następujących sytuacji:</w:t>
            </w:r>
            <w:r w:rsidRPr="008E75F9">
              <w:rPr>
                <w:rFonts w:ascii="Open Sans" w:eastAsia="Arial" w:hAnsi="Open Sans" w:cs="Open Sans"/>
                <w:bCs/>
              </w:rPr>
              <w:br/>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t xml:space="preserve">Czy wykonawca jest winien poważnego wykroczenia zawodowego? </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c) jest w stanie niezwłocznie przedstawić dokumenty potwierdzające wymagane przez instytucję zamawiającą lub podmiot zamawiający; oraz</w:t>
            </w:r>
            <w:r w:rsidRPr="008E75F9">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7155C96D"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031D5901" w14:textId="77777777" w:rsidR="007B550D" w:rsidRPr="008E75F9" w:rsidRDefault="007B550D" w:rsidP="007B550D">
      <w:pPr>
        <w:spacing w:after="0" w:line="240" w:lineRule="auto"/>
        <w:rPr>
          <w:rFonts w:ascii="Open Sans" w:eastAsia="Times New Roman" w:hAnsi="Open Sans" w:cs="Open Sans"/>
          <w:bCs/>
        </w:rPr>
      </w:pP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1b) Jego średni roczny obrót w ciągu określonej liczby lat wymaganej w 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8E75F9">
              <w:rPr>
                <w:rFonts w:ascii="Open Sans" w:eastAsia="Arial" w:hAnsi="Open Sans" w:cs="Open Sans"/>
                <w:bCs/>
                <w:strike/>
              </w:rPr>
              <w:t>ych</w:t>
            </w:r>
            <w:proofErr w:type="spellEnd"/>
            <w:r w:rsidRPr="008E75F9">
              <w:rPr>
                <w:rFonts w:ascii="Open Sans" w:eastAsia="Arial" w:hAnsi="Open Sans" w:cs="Open Sans"/>
                <w:bCs/>
                <w:strike/>
              </w:rPr>
              <w:t>) 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12" w:name="_Hlk81778968"/>
    </w:p>
    <w:p w14:paraId="43666CE1" w14:textId="1D10080F" w:rsidR="00D71786" w:rsidRPr="000B2900" w:rsidRDefault="00D71786" w:rsidP="00D71786">
      <w:pPr>
        <w:jc w:val="center"/>
        <w:rPr>
          <w:rFonts w:ascii="Open Sans" w:eastAsia="Times New Roman" w:hAnsi="Open Sans" w:cs="Open Sans"/>
          <w:bCs/>
        </w:rPr>
      </w:pPr>
      <w:r w:rsidRPr="000B2900">
        <w:rPr>
          <w:rFonts w:ascii="Open Sans" w:eastAsia="Times New Roman" w:hAnsi="Open Sans" w:cs="Open Sans"/>
          <w:bCs/>
        </w:rPr>
        <w:t>„Zakup i dostawa w formie leasingu operacyjnego z opcją wykupu fabrycznie nowej minikoparki.”</w:t>
      </w:r>
    </w:p>
    <w:bookmarkEnd w:id="12"/>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AC37CD">
      <w:pPr>
        <w:pStyle w:val="Akapitzlist"/>
        <w:numPr>
          <w:ilvl w:val="0"/>
          <w:numId w:val="125"/>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 xml:space="preserve">z </w:t>
      </w:r>
      <w:proofErr w:type="spellStart"/>
      <w:r w:rsidRPr="00AC37CD">
        <w:rPr>
          <w:rFonts w:ascii="Open Sans" w:eastAsia="Cambria" w:hAnsi="Open Sans" w:cs="Open Sans"/>
          <w:bCs/>
        </w:rPr>
        <w:t>późń</w:t>
      </w:r>
      <w:proofErr w:type="spellEnd"/>
      <w:r w:rsidRPr="00AC37CD">
        <w:rPr>
          <w:rFonts w:ascii="Open Sans" w:eastAsia="Cambria" w:hAnsi="Open Sans" w:cs="Open Sans"/>
          <w:bCs/>
        </w:rPr>
        <w:t>. zm. ), z innymi Wykonawcami, którzy złożyli odrębne oferty/oferty częściowe w przedmiotowym postępowaniu o udzielenie zamówienia.</w:t>
      </w:r>
    </w:p>
    <w:p w14:paraId="6AD1669E" w14:textId="71F7F978" w:rsidR="007B550D" w:rsidRPr="00AC37CD" w:rsidRDefault="007B550D" w:rsidP="00AC37CD">
      <w:pPr>
        <w:pStyle w:val="Akapitzlist"/>
        <w:numPr>
          <w:ilvl w:val="0"/>
          <w:numId w:val="125"/>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w:t>
      </w:r>
      <w:proofErr w:type="spellStart"/>
      <w:r w:rsidRPr="00AC37CD">
        <w:rPr>
          <w:rFonts w:ascii="Open Sans" w:eastAsia="Cambria" w:hAnsi="Open Sans" w:cs="Open Sans"/>
        </w:rPr>
        <w:t>późń</w:t>
      </w:r>
      <w:proofErr w:type="spellEnd"/>
      <w:r w:rsidRPr="00AC37CD">
        <w:rPr>
          <w:rFonts w:ascii="Open Sans" w:eastAsia="Cambria" w:hAnsi="Open Sans" w:cs="Open Sans"/>
        </w:rPr>
        <w:t xml:space="preserve">. </w:t>
      </w:r>
      <w:r w:rsidR="00AC7370">
        <w:rPr>
          <w:rFonts w:ascii="Open Sans" w:eastAsia="Cambria" w:hAnsi="Open Sans" w:cs="Open Sans"/>
        </w:rPr>
        <w:br/>
      </w:r>
      <w:r w:rsidRPr="00AC37CD">
        <w:rPr>
          <w:rFonts w:ascii="Open Sans" w:eastAsia="Cambria" w:hAnsi="Open Sans" w:cs="Open Sans"/>
        </w:rPr>
        <w:t>zm. ) z następującymi Wykonawcami, którzy złożyli odrębne oferty/oferty częściowe w przedmiotowym postępowaniu o udzielenia zamówienia:</w:t>
      </w:r>
    </w:p>
    <w:p w14:paraId="7E5AADA9" w14:textId="44A56571"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E51108C" w14:textId="60CACA4F" w:rsidR="00BD6D03" w:rsidRDefault="00BD6D03" w:rsidP="007B550D">
      <w:pPr>
        <w:suppressAutoHyphens/>
        <w:spacing w:after="0" w:line="276" w:lineRule="auto"/>
        <w:rPr>
          <w:rFonts w:ascii="Open Sans" w:eastAsia="Cambria" w:hAnsi="Open Sans" w:cs="Open Sans"/>
          <w:i/>
        </w:rPr>
      </w:pP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13" w:name="_Hlk71839516"/>
      <w:r w:rsidRPr="00350F15">
        <w:rPr>
          <w:rFonts w:ascii="Open Sans" w:eastAsia="Cambria" w:hAnsi="Open Sans" w:cs="Open Sans"/>
          <w:bCs/>
          <w:color w:val="002060"/>
          <w:sz w:val="16"/>
          <w:szCs w:val="16"/>
        </w:rPr>
        <w:t>Załącznik nr 4 do SWZ - Oświadczenie Wykonawcy o aktualności informacji zawartych w JEDZ</w:t>
      </w:r>
    </w:p>
    <w:bookmarkEnd w:id="1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5EC45A11" w:rsidR="007B550D" w:rsidRPr="00DE20C7" w:rsidRDefault="007B550D" w:rsidP="00350F15">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D71786" w:rsidRPr="00350F15">
        <w:rPr>
          <w:rFonts w:ascii="Open Sans" w:eastAsia="Times New Roman" w:hAnsi="Open Sans" w:cs="Open Sans"/>
          <w:u w:val="single"/>
        </w:rPr>
        <w:t>Zakup i dostawa w formie leasingu operacyjnego z opcją wykupu fabrycznie nowej minikoparki.”</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2E4C411" w14:textId="77777777"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16C8BC6"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RÓWNIEŻ WYKONYWANYCH DOSTAW</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 xml:space="preserve">Rodzaj </w:t>
            </w:r>
          </w:p>
          <w:p w14:paraId="6DF994A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AC8602D" w14:textId="77777777" w:rsidR="007B550D" w:rsidRPr="00215BA3" w:rsidRDefault="007B550D">
            <w:pPr>
              <w:suppressAutoHyphens/>
              <w:spacing w:after="0" w:line="240" w:lineRule="auto"/>
              <w:rPr>
                <w:rFonts w:ascii="Open Sans" w:eastAsia="Times New Roman" w:hAnsi="Open Sans" w:cs="Open Sans"/>
                <w:bCs/>
                <w:sz w:val="18"/>
                <w:szCs w:val="18"/>
                <w:lang w:eastAsia="ar-SA"/>
              </w:rPr>
            </w:pPr>
            <w:r w:rsidRPr="00215BA3">
              <w:rPr>
                <w:rFonts w:ascii="Open Sans" w:eastAsia="Times New Roman" w:hAnsi="Open Sans" w:cs="Open Sans"/>
                <w:bCs/>
                <w:sz w:val="18"/>
                <w:szCs w:val="18"/>
                <w:lang w:eastAsia="zh-CN"/>
              </w:rPr>
              <w:t xml:space="preserve">            dostawy</w:t>
            </w:r>
          </w:p>
          <w:p w14:paraId="141E56EC" w14:textId="77777777" w:rsidR="007B550D" w:rsidRPr="00215BA3" w:rsidRDefault="007B550D">
            <w:pPr>
              <w:spacing w:after="0" w:line="240" w:lineRule="auto"/>
              <w:jc w:val="center"/>
              <w:rPr>
                <w:rFonts w:ascii="Open Sans" w:eastAsia="Times New Roman" w:hAnsi="Open Sans" w:cs="Open Sans"/>
                <w:bCs/>
                <w:i/>
                <w:sz w:val="18"/>
                <w:szCs w:val="18"/>
                <w:lang w:eastAsia="zh-CN"/>
              </w:rPr>
            </w:pPr>
            <w:r w:rsidRPr="00215BA3">
              <w:rPr>
                <w:rFonts w:ascii="Open Sans" w:eastAsia="Times New Roman" w:hAnsi="Open Sans" w:cs="Open Sans"/>
                <w:bCs/>
                <w:i/>
                <w:sz w:val="18"/>
                <w:szCs w:val="18"/>
                <w:lang w:eastAsia="zh-CN"/>
              </w:rPr>
              <w:t xml:space="preserve">(należy szczegółowo </w:t>
            </w:r>
          </w:p>
          <w:p w14:paraId="6AF95487"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dostawy</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77777777"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7777777" w:rsidR="007B550D" w:rsidRPr="00215BA3"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lang w:eastAsia="zh-CN"/>
              </w:rPr>
              <w:t xml:space="preserve">dostawa została wykonana </w:t>
            </w:r>
            <w:r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dostawy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77777777" w:rsidR="007B550D" w:rsidRPr="00215BA3"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72DBF29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Wybrany Wykonawca jest zobowiązany do zawarcia umowy w sprawie zamówienia publicznego na warunkach określonych w dokumentach zamówienia. </w:t>
      </w:r>
    </w:p>
    <w:p w14:paraId="7AF7306C" w14:textId="2980EB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w:t>
      </w:r>
      <w:r w:rsidR="000E3E5D">
        <w:rPr>
          <w:rFonts w:ascii="Open Sans" w:eastAsia="SimSun" w:hAnsi="Open Sans" w:cs="Open Sans"/>
          <w:kern w:val="2"/>
          <w:lang w:eastAsia="hi-IN" w:bidi="hi-IN"/>
        </w:rPr>
        <w:t>zawarte w</w:t>
      </w:r>
      <w:r w:rsidRPr="00CC2E13">
        <w:rPr>
          <w:rFonts w:ascii="Open Sans" w:eastAsia="SimSun" w:hAnsi="Open Sans" w:cs="Open Sans"/>
          <w:kern w:val="2"/>
          <w:lang w:eastAsia="hi-IN" w:bidi="hi-IN"/>
        </w:rPr>
        <w:t xml:space="preserve"> SWZ. W szczególności nie może ulec zmianie tryb i sposób płatności oraz składniki ceny decydujące o wyborze oferty oraz przedmiot umowy leasingu. </w:t>
      </w:r>
    </w:p>
    <w:p w14:paraId="780992D8"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2253732A"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7675CE1F" w14:textId="089EF64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2071807D" w14:textId="7D03D1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Przedmiotem umowy jest dostawa w ramach leasingu operacyjnego z opcją wykupu.</w:t>
      </w:r>
    </w:p>
    <w:p w14:paraId="3D5AED63" w14:textId="3D9CE0A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Poprzez zawarcie umowy leasingu Wykonawca zobowiązuje się nabyć od zbywcy, w zakresie działalności swego przedsiębiorstwa, nową minikoparkę będącą przedmiotem leasingu określoną w SWZ i „Szczegółowym opisie przedmiotu zamówienia" i oddać tę minikoparkę Zamawiającemu do używania albo używania i pobierania pożytków przez czas oznaczony, a Zamawiający zobowiązuje się zapłacić Wykonawcy w uzgodnionych ratach wynagrodzenie pieniężne.</w:t>
      </w:r>
    </w:p>
    <w:p w14:paraId="6451CEB9" w14:textId="6F685F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31746E4B" w14:textId="3B38B79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leasingu nie może przewidywać innych dodatkowych kosztów.</w:t>
      </w:r>
    </w:p>
    <w:p w14:paraId="5AB7F9FA" w14:textId="2C40B25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5EFDD7A4" w14:textId="75AA330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zobowiązany jest do realizacji dostawy przedmiotu leasingu w terminie do 30 dni od podpisania umowy.</w:t>
      </w:r>
    </w:p>
    <w:p w14:paraId="4B469707" w14:textId="7B437512"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zostaje zawarta na czas oznaczony, rozpoczynający się w dniu podpisania niniejszej umowy przez strony, a kończący się wraz z upływem 36 miesięcy, liczonych od miesiąca, na który przypada płatność pierwszej raty leasingowej.</w:t>
      </w:r>
    </w:p>
    <w:p w14:paraId="6E1CC952" w14:textId="22F485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9.</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61645090" w14:textId="3301D3E2"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10.</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Zamawiającemu przysługuje prawo wykupu przedmiotu leasingu za kwotę wyrażoną w złotych polskich (PLN) w wysokości do 1% ceny netto przedmiotu leasingu.</w:t>
      </w:r>
    </w:p>
    <w:p w14:paraId="6073953A" w14:textId="5D7A19B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sprawach nieuregulowanych Umową mają zastosowanie przepisy ustawy z dnia  11 września 2019 roku Prawo zamówień publicznych (</w:t>
      </w:r>
      <w:proofErr w:type="spellStart"/>
      <w:r w:rsidRPr="00CC2E13">
        <w:rPr>
          <w:rFonts w:ascii="Open Sans" w:eastAsia="SimSun" w:hAnsi="Open Sans" w:cs="Open Sans"/>
          <w:kern w:val="2"/>
          <w:lang w:eastAsia="hi-IN" w:bidi="hi-IN"/>
        </w:rPr>
        <w:t>t.j</w:t>
      </w:r>
      <w:proofErr w:type="spellEnd"/>
      <w:r w:rsidRPr="00CC2E13">
        <w:rPr>
          <w:rFonts w:ascii="Open Sans" w:eastAsia="SimSun" w:hAnsi="Open Sans" w:cs="Open Sans"/>
          <w:kern w:val="2"/>
          <w:lang w:eastAsia="hi-IN" w:bidi="hi-IN"/>
        </w:rPr>
        <w:t>. Dz.U. z 20</w:t>
      </w:r>
      <w:r w:rsidR="004157F3">
        <w:rPr>
          <w:rFonts w:ascii="Open Sans" w:eastAsia="SimSun" w:hAnsi="Open Sans" w:cs="Open Sans"/>
          <w:kern w:val="2"/>
          <w:lang w:eastAsia="hi-IN" w:bidi="hi-IN"/>
        </w:rPr>
        <w:t>21</w:t>
      </w:r>
      <w:r w:rsidRPr="00CC2E13">
        <w:rPr>
          <w:rFonts w:ascii="Open Sans" w:eastAsia="SimSun" w:hAnsi="Open Sans" w:cs="Open Sans"/>
          <w:kern w:val="2"/>
          <w:lang w:eastAsia="hi-IN" w:bidi="hi-IN"/>
        </w:rPr>
        <w:t xml:space="preserve"> r. poz. </w:t>
      </w:r>
      <w:r w:rsidR="004157F3">
        <w:rPr>
          <w:rFonts w:ascii="Open Sans" w:eastAsia="SimSun" w:hAnsi="Open Sans" w:cs="Open Sans"/>
          <w:kern w:val="2"/>
          <w:lang w:eastAsia="hi-IN" w:bidi="hi-IN"/>
        </w:rPr>
        <w:t>1129</w:t>
      </w:r>
      <w:r w:rsidRPr="00CC2E13">
        <w:rPr>
          <w:rFonts w:ascii="Open Sans" w:eastAsia="SimSun" w:hAnsi="Open Sans" w:cs="Open Sans"/>
          <w:kern w:val="2"/>
          <w:lang w:eastAsia="hi-IN" w:bidi="hi-IN"/>
        </w:rPr>
        <w:t xml:space="preserve"> z </w:t>
      </w:r>
      <w:proofErr w:type="spellStart"/>
      <w:r w:rsidRPr="00CC2E13">
        <w:rPr>
          <w:rFonts w:ascii="Open Sans" w:eastAsia="SimSun" w:hAnsi="Open Sans" w:cs="Open Sans"/>
          <w:kern w:val="2"/>
          <w:lang w:eastAsia="hi-IN" w:bidi="hi-IN"/>
        </w:rPr>
        <w:t>późn</w:t>
      </w:r>
      <w:proofErr w:type="spellEnd"/>
      <w:r w:rsidRPr="00CC2E13">
        <w:rPr>
          <w:rFonts w:ascii="Open Sans" w:eastAsia="SimSun" w:hAnsi="Open Sans" w:cs="Open Sans"/>
          <w:kern w:val="2"/>
          <w:lang w:eastAsia="hi-IN" w:bidi="hi-IN"/>
        </w:rPr>
        <w:t>. zm.) oraz Kodeksu cywilnego.</w:t>
      </w:r>
    </w:p>
    <w:p w14:paraId="4D30C802" w14:textId="1A90E8C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6375CAD1" w14:textId="2219313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38F2A8D1" w14:textId="7835A5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50431B30" w14:textId="19C9D14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niedotrzymania terminu wskazanego w pkt 7 Wykonawca zostanie obciążony karą umowną w wysokości 1% wartości przedmiotu leasingu netto za każdy rozpoczęty dzień opóźnienia,</w:t>
      </w:r>
    </w:p>
    <w:p w14:paraId="3976E24B" w14:textId="296BAB5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stwierdzenia wad przy odbiorze przedmiotu umowy w terminie wskazanym w  pkt  7 Wykonawca zostanie obciążony karą umowną w wysokości 0,2% wartości przedmiotu leasingu netto za każdy dzień opóźnienia.</w:t>
      </w:r>
    </w:p>
    <w:p w14:paraId="20D439A1" w14:textId="002B911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 zwłokę w usunięciu wad stwierdzonych przy odbiorze przedmiotu umowy  Wykonawca zostanie obciążony karą umowną w wysokości 0,5 % wartości przedmiotu leasingu netto, naliczone za każdy dzień zwłoki liczony od dnia wyznaczonego przez Zamawiającego jako termin do usunięcia wad.</w:t>
      </w:r>
    </w:p>
    <w:p w14:paraId="08B39BED" w14:textId="617F469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6D717CAE" w14:textId="1E3DD6A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Kary umowne stają się wymagalne z chwilą powstania podstawy ich naliczenia.</w:t>
      </w:r>
    </w:p>
    <w:p w14:paraId="35C91825" w14:textId="1D8F9BE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7EB023DF" w14:textId="58F60F5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465D197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błędy pisarskie w treści umowy;</w:t>
      </w:r>
    </w:p>
    <w:p w14:paraId="7CA618EE" w14:textId="1A4964E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podwykonawcy oraz zakresu realizacji zamówienia przez podwykonawcę;</w:t>
      </w:r>
    </w:p>
    <w:p w14:paraId="1ABB0AE2" w14:textId="0D136E1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wynagrodzenia brutto w przypadku urzędowej zmiany stawki podatku  VAT;</w:t>
      </w:r>
    </w:p>
    <w:p w14:paraId="149D5094" w14:textId="22B26A7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19.</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228F463" w14:textId="1CBAB920"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283463C4" w14:textId="7D41AF6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Termin gwarancji i rękojmi biegnie od daty podpisania protokołu końcowego odbioru przedmiotu umowy. </w:t>
      </w:r>
    </w:p>
    <w:p w14:paraId="7CE41BF5" w14:textId="12E0F4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udziela Zamawiającemu gwarancji na wykonany przedmiot umowy </w:t>
      </w:r>
    </w:p>
    <w:p w14:paraId="56118A54"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na okres …………………. miesięcy. Okres rękojmi jest równy okresowi gwarancji.</w:t>
      </w:r>
    </w:p>
    <w:p w14:paraId="79F489F6" w14:textId="6A68895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Gwarancja obejmuje:</w:t>
      </w:r>
    </w:p>
    <w:p w14:paraId="355D8D37" w14:textId="3F7220E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przeglądy gwarancyjne zapewniające bezusterkową eksploatację w okresach udzielonej gwarancji;</w:t>
      </w:r>
    </w:p>
    <w:p w14:paraId="60FF51B8" w14:textId="0E386E3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usuwanie wszelkich wad i usterek tkwiących w przedmiocie rzeczy w momencie sprzedaży, jak też ujawnionych w okresie gwarancji;</w:t>
      </w:r>
    </w:p>
    <w:p w14:paraId="3DEED869" w14:textId="77F7EC2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koszty przeglądów gwarancyjnych ponosi Wykonawca;</w:t>
      </w:r>
    </w:p>
    <w:p w14:paraId="0EF10273" w14:textId="7872527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4EF7A222" w14:textId="1B331DC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w sytuacji stwierdzenia w okresie gwarancji ewentualnych wad </w:t>
      </w:r>
    </w:p>
    <w:p w14:paraId="0D13E09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4E9B224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od dnia ich ujawnienia, stosownej reklamacji wraz terminem usunięcia. </w:t>
      </w:r>
    </w:p>
    <w:p w14:paraId="307F8E9C" w14:textId="19CD90E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88EB7B6" w14:textId="1BDFA90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062A8E13" w14:textId="32C513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99910EC" w14:textId="67F5F4BF" w:rsidR="00CC2E13" w:rsidRPr="00C17A4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C17A43">
        <w:rPr>
          <w:rFonts w:ascii="Open Sans" w:eastAsia="SimSun" w:hAnsi="Open Sans" w:cs="Open Sans"/>
          <w:strike/>
          <w:kern w:val="2"/>
          <w:lang w:eastAsia="hi-IN" w:bidi="hi-IN"/>
        </w:rPr>
        <w:t>29.</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Wykonawca wnosi zabezpieczenie należytego wykonania umowy w wysokości …………………………,</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co stanowi</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kwotę</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 (......................................................................) złotych. Kwota ta jest zwracana nie później niż w 15 - tym dniu po upływie okresu rękojmi za wady lub gwarancji.</w:t>
      </w:r>
    </w:p>
    <w:p w14:paraId="702AF30A" w14:textId="1D1DB9B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niniejszej umowy jest możliwa w przypadku:</w:t>
      </w:r>
    </w:p>
    <w:p w14:paraId="3ABAC783" w14:textId="3987F18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ustawowej zmiany stawki podatku VAT.</w:t>
      </w:r>
    </w:p>
    <w:p w14:paraId="2A84B040" w14:textId="580AEE3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zmiany osób upoważnionych do realizacji umowy wskazanych w …,</w:t>
      </w:r>
    </w:p>
    <w:p w14:paraId="3F6A61EA" w14:textId="6A22ACC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łączna wartość zmian jest mniejsza niż progi unijne oraz jest niższa niż 10% wartości pierwotnej umowy.</w:t>
      </w:r>
    </w:p>
    <w:p w14:paraId="6F3B1F9A" w14:textId="2E9DE0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może odstąpić od umowy: </w:t>
      </w:r>
    </w:p>
    <w:p w14:paraId="4A384FBB" w14:textId="660F45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578B47" w14:textId="0320F60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jeżeli zachodzi co najmniej jedna z następujących okoliczności: </w:t>
      </w:r>
    </w:p>
    <w:p w14:paraId="52871489" w14:textId="5BEC57A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nie przystąpił do wykonywania umowy</w:t>
      </w:r>
    </w:p>
    <w:p w14:paraId="232B9B6C" w14:textId="1C5D6C9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dokonano zmiany umowy z naruszeniem art. 454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i art. 455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w:t>
      </w:r>
    </w:p>
    <w:p w14:paraId="5AF634EE" w14:textId="30D7A23F"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w chwili zawarcia umowy podlegał wykluczeniu na podstawie art. 108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w:t>
      </w:r>
    </w:p>
    <w:p w14:paraId="32597F3B" w14:textId="276E500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z powodu dokonania zmiany umowy z naruszeniem art. 454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i art. 455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Zamawiający odstępuje od umowy w części, której zmiana dotyczy. </w:t>
      </w:r>
    </w:p>
    <w:p w14:paraId="2E72BC12" w14:textId="619DEC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02A5DCE1"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34.</w:t>
      </w:r>
      <w:r w:rsidRPr="00CC2E13">
        <w:rPr>
          <w:rFonts w:ascii="Open Sans" w:eastAsia="SimSun" w:hAnsi="Open Sans" w:cs="Open Sans"/>
          <w:kern w:val="2"/>
          <w:lang w:eastAsia="hi-IN" w:bidi="hi-IN"/>
        </w:rPr>
        <w:tab/>
      </w:r>
    </w:p>
    <w:p w14:paraId="30174B27" w14:textId="178A11F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8AADF7B" w14:textId="3228456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1E4C20AB" w14:textId="3989C3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98DEF53" w14:textId="3961E09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32DA1" w14:textId="3E76547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319A313C" w14:textId="2F41E98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okoliczności, o których mowa w pkt 1–4, w zakresie w jakim dotyczą one podwykonawcy lub dalszego podwykonawcy.</w:t>
      </w:r>
    </w:p>
    <w:p w14:paraId="035FAA09" w14:textId="7087112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080AC994" w14:textId="7FE2615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na podstawie otrzymanych oświadczeń lub dokumentów, o których mowa w ust. </w:t>
      </w:r>
      <w:r w:rsidR="00C64754">
        <w:rPr>
          <w:rFonts w:ascii="Open Sans" w:eastAsia="SimSun" w:hAnsi="Open Sans" w:cs="Open Sans"/>
          <w:kern w:val="2"/>
          <w:lang w:eastAsia="hi-IN" w:bidi="hi-IN"/>
        </w:rPr>
        <w:t>1</w:t>
      </w:r>
      <w:r w:rsidRPr="00CC2E13">
        <w:rPr>
          <w:rFonts w:ascii="Open Sans" w:eastAsia="SimSun" w:hAnsi="Open Sans" w:cs="Open Sans"/>
          <w:kern w:val="2"/>
          <w:lang w:eastAsia="hi-IN" w:bidi="hi-IN"/>
        </w:rPr>
        <w:t xml:space="preserve">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0E3EFFC" w14:textId="013569A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w szczególności przez:</w:t>
      </w:r>
    </w:p>
    <w:p w14:paraId="637A5962" w14:textId="35D990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terminu wykonania umowy lub jej części, lub czasowe zawieszenie wykonywania umowy lub jej części,</w:t>
      </w:r>
    </w:p>
    <w:p w14:paraId="67C3DF56" w14:textId="5AC20B2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sposobu wykonywania dostawy,</w:t>
      </w:r>
    </w:p>
    <w:p w14:paraId="605BE52B" w14:textId="07DEE0F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0739749" w14:textId="5017E24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45D9322" w14:textId="1FC37A9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 w szczególności mogą zmienić termin wykonania umowy lub jej części, czasowo zawiesić wykonywanie umowy lub jej części, zmienić sposób wykonywania umowy lub zmienić zakres wzajemnych świadczeń.</w:t>
      </w:r>
    </w:p>
    <w:p w14:paraId="24E266C1" w14:textId="4CDBCE3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C8CC711" w14:textId="541F538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Postanowienia ust. 6 i 7 stosuje się do umowy zawartej między podwykonawcą 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D2A28" w:rsidRDefault="007B550D" w:rsidP="00DD2A28">
      <w:pPr>
        <w:widowControl w:val="0"/>
        <w:suppressAutoHyphens/>
        <w:spacing w:after="0" w:line="240" w:lineRule="auto"/>
        <w:jc w:val="center"/>
        <w:rPr>
          <w:rFonts w:ascii="Open Sans" w:eastAsia="SimSun" w:hAnsi="Open Sans" w:cs="Open Sans"/>
          <w:bCs/>
          <w:kern w:val="2"/>
          <w:sz w:val="20"/>
          <w:szCs w:val="20"/>
          <w:u w:val="single"/>
          <w:lang w:bidi="hi-IN"/>
        </w:rPr>
      </w:pPr>
      <w:r w:rsidRPr="00DD2A28">
        <w:rPr>
          <w:rFonts w:ascii="Open Sans" w:eastAsia="SimSun" w:hAnsi="Open Sans" w:cs="Open Sans"/>
          <w:bCs/>
          <w:kern w:val="2"/>
          <w:u w:val="single"/>
          <w:lang w:bidi="hi-IN"/>
        </w:rPr>
        <w:t xml:space="preserve">Informacja dotycząca przetwarzania danych osobowych przez Przedsiębiorstwo </w:t>
      </w:r>
      <w:r w:rsidRPr="00DD2A28">
        <w:rPr>
          <w:rFonts w:ascii="Open Sans" w:eastAsia="SimSun" w:hAnsi="Open Sans" w:cs="Open Sans"/>
          <w:bCs/>
          <w:kern w:val="2"/>
          <w:sz w:val="20"/>
          <w:szCs w:val="20"/>
          <w:u w:val="single"/>
          <w:lang w:bidi="hi-IN"/>
        </w:rPr>
        <w:t>Gospodarki Komunalnej spółka z o.o.</w:t>
      </w:r>
    </w:p>
    <w:p w14:paraId="6DD7921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p>
    <w:p w14:paraId="020B7C9C"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Poniższe zasady stosuje się począwszy od 25 maja 2018 roku.</w:t>
      </w:r>
    </w:p>
    <w:p w14:paraId="6B2669F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 Wskazanie administratora</w:t>
      </w:r>
    </w:p>
    <w:p w14:paraId="19C05AA7" w14:textId="30BD928D"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 Cele oraz podstawa prawna przetwarzania Pani/Pana danych osobowych</w:t>
      </w:r>
    </w:p>
    <w:p w14:paraId="755990E4"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III. Obowiązek podania danych osobowych</w:t>
      </w:r>
    </w:p>
    <w:p w14:paraId="2BCAAF6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IV. Informacje o odbiorcach Pani/Pana danych osobowych</w:t>
      </w:r>
    </w:p>
    <w:p w14:paraId="2146872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 Okresy przetwarzania danych osobowych</w:t>
      </w:r>
    </w:p>
    <w:p w14:paraId="46E82AD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Pani/Pana dane osobowe będą przetwarzane przez okres niezbędny do realizacji wskazanych w pkt. II celów,</w:t>
      </w:r>
    </w:p>
    <w:p w14:paraId="53BF829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 Prawa osoby, której dane dotyczą</w:t>
      </w:r>
    </w:p>
    <w:p w14:paraId="64DE6D5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dostępu do danych osobowych, w tym prawo do uzyskania kopii tych danych;</w:t>
      </w:r>
    </w:p>
    <w:p w14:paraId="31F3882B"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sprostowania (poprawiania) danych osobowych – w przypadku gdy dane są nieprawidłowe lub niekompletne;</w:t>
      </w:r>
    </w:p>
    <w:p w14:paraId="66BB9556"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usunięcia danych osobowych (tzw. „prawo do bycia zapominanym”);</w:t>
      </w:r>
    </w:p>
    <w:p w14:paraId="455CFB87"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ograniczenia przetwarzania danych osobowych;</w:t>
      </w:r>
    </w:p>
    <w:p w14:paraId="1B2A4A7A"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wniesienia sprzeciwu wobec przetwarzania;</w:t>
      </w:r>
    </w:p>
    <w:p w14:paraId="4077FB65"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 Prawo do cofnięcia zgody na przetwarzanie danych osobowych</w:t>
      </w:r>
    </w:p>
    <w:p w14:paraId="33AFB0AE"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VIII. Prawo wniesienia skargi do organu nadzorczego</w:t>
      </w:r>
    </w:p>
    <w:p w14:paraId="55A756E8"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28C44E26" w14:textId="77777777" w:rsidR="00912FA1" w:rsidRPr="00DE20C7" w:rsidRDefault="00912FA1">
      <w:pPr>
        <w:rPr>
          <w:rFonts w:ascii="Open Sans" w:hAnsi="Open Sans" w:cs="Open Sans"/>
        </w:rPr>
      </w:pPr>
    </w:p>
    <w:sectPr w:rsidR="00912FA1" w:rsidRPr="00DE20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C714" w14:textId="77777777" w:rsidR="00371448" w:rsidRDefault="00371448" w:rsidP="00713FB3">
      <w:pPr>
        <w:spacing w:after="0" w:line="240" w:lineRule="auto"/>
      </w:pPr>
      <w:r>
        <w:separator/>
      </w:r>
    </w:p>
  </w:endnote>
  <w:endnote w:type="continuationSeparator" w:id="0">
    <w:p w14:paraId="7E0CD262" w14:textId="77777777" w:rsidR="00371448" w:rsidRDefault="00371448"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C1E8" w14:textId="77777777" w:rsidR="00371448" w:rsidRDefault="00371448" w:rsidP="00713FB3">
      <w:pPr>
        <w:spacing w:after="0" w:line="240" w:lineRule="auto"/>
      </w:pPr>
      <w:r>
        <w:separator/>
      </w:r>
    </w:p>
  </w:footnote>
  <w:footnote w:type="continuationSeparator" w:id="0">
    <w:p w14:paraId="73FC49FF" w14:textId="77777777" w:rsidR="00371448" w:rsidRDefault="00371448"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32CE6"/>
    <w:rsid w:val="000B2900"/>
    <w:rsid w:val="000B4889"/>
    <w:rsid w:val="000C2792"/>
    <w:rsid w:val="000D336A"/>
    <w:rsid w:val="000E186C"/>
    <w:rsid w:val="000E2BD5"/>
    <w:rsid w:val="000E3E5D"/>
    <w:rsid w:val="000E635E"/>
    <w:rsid w:val="000F0D12"/>
    <w:rsid w:val="00112783"/>
    <w:rsid w:val="00122A56"/>
    <w:rsid w:val="0016792A"/>
    <w:rsid w:val="0018241C"/>
    <w:rsid w:val="001A461C"/>
    <w:rsid w:val="001F4865"/>
    <w:rsid w:val="0020430D"/>
    <w:rsid w:val="00215BA3"/>
    <w:rsid w:val="002234AB"/>
    <w:rsid w:val="00226C80"/>
    <w:rsid w:val="00265AC0"/>
    <w:rsid w:val="002736D0"/>
    <w:rsid w:val="00291D40"/>
    <w:rsid w:val="002A0B8C"/>
    <w:rsid w:val="002A2282"/>
    <w:rsid w:val="002A4688"/>
    <w:rsid w:val="002C05A9"/>
    <w:rsid w:val="002C6452"/>
    <w:rsid w:val="002D2598"/>
    <w:rsid w:val="002D7273"/>
    <w:rsid w:val="003062A7"/>
    <w:rsid w:val="00310952"/>
    <w:rsid w:val="00321947"/>
    <w:rsid w:val="003255A6"/>
    <w:rsid w:val="00350F15"/>
    <w:rsid w:val="00371448"/>
    <w:rsid w:val="0038107A"/>
    <w:rsid w:val="00383C7A"/>
    <w:rsid w:val="003A59DB"/>
    <w:rsid w:val="003B4D48"/>
    <w:rsid w:val="003F130A"/>
    <w:rsid w:val="004138BE"/>
    <w:rsid w:val="004157F3"/>
    <w:rsid w:val="00436F96"/>
    <w:rsid w:val="00437EA5"/>
    <w:rsid w:val="00437F95"/>
    <w:rsid w:val="004A104D"/>
    <w:rsid w:val="004B30FC"/>
    <w:rsid w:val="004D0867"/>
    <w:rsid w:val="004D22C6"/>
    <w:rsid w:val="004D7D07"/>
    <w:rsid w:val="00516B4B"/>
    <w:rsid w:val="00525B89"/>
    <w:rsid w:val="00535DD4"/>
    <w:rsid w:val="00540FF7"/>
    <w:rsid w:val="005446A3"/>
    <w:rsid w:val="0054506F"/>
    <w:rsid w:val="005630F3"/>
    <w:rsid w:val="00575E18"/>
    <w:rsid w:val="0059443E"/>
    <w:rsid w:val="00596AF7"/>
    <w:rsid w:val="00597CCB"/>
    <w:rsid w:val="005B6E11"/>
    <w:rsid w:val="005C4BDD"/>
    <w:rsid w:val="005E21F7"/>
    <w:rsid w:val="005F1F42"/>
    <w:rsid w:val="005F6CEA"/>
    <w:rsid w:val="006343D7"/>
    <w:rsid w:val="00673CFE"/>
    <w:rsid w:val="006C223F"/>
    <w:rsid w:val="006D77CF"/>
    <w:rsid w:val="006E06D6"/>
    <w:rsid w:val="006E3026"/>
    <w:rsid w:val="006E7706"/>
    <w:rsid w:val="007065C3"/>
    <w:rsid w:val="00713FB3"/>
    <w:rsid w:val="00736FA8"/>
    <w:rsid w:val="00755202"/>
    <w:rsid w:val="007757C1"/>
    <w:rsid w:val="00775ED0"/>
    <w:rsid w:val="007B4299"/>
    <w:rsid w:val="007B550D"/>
    <w:rsid w:val="007C0FED"/>
    <w:rsid w:val="007C5F56"/>
    <w:rsid w:val="007D37B8"/>
    <w:rsid w:val="007D5FE9"/>
    <w:rsid w:val="0080723C"/>
    <w:rsid w:val="00815318"/>
    <w:rsid w:val="00815CA9"/>
    <w:rsid w:val="0082245A"/>
    <w:rsid w:val="0083000C"/>
    <w:rsid w:val="008407C8"/>
    <w:rsid w:val="00872879"/>
    <w:rsid w:val="00881D30"/>
    <w:rsid w:val="00893D82"/>
    <w:rsid w:val="008A3082"/>
    <w:rsid w:val="008B15B1"/>
    <w:rsid w:val="008D792B"/>
    <w:rsid w:val="008E75F9"/>
    <w:rsid w:val="008F0F8C"/>
    <w:rsid w:val="008F48B5"/>
    <w:rsid w:val="00912FA1"/>
    <w:rsid w:val="00931785"/>
    <w:rsid w:val="009420BB"/>
    <w:rsid w:val="009649F3"/>
    <w:rsid w:val="00993D00"/>
    <w:rsid w:val="009A4675"/>
    <w:rsid w:val="009B03EE"/>
    <w:rsid w:val="009B48A9"/>
    <w:rsid w:val="009D416D"/>
    <w:rsid w:val="009D7578"/>
    <w:rsid w:val="009E32B6"/>
    <w:rsid w:val="00A04D01"/>
    <w:rsid w:val="00A2103C"/>
    <w:rsid w:val="00A33B6B"/>
    <w:rsid w:val="00A3475B"/>
    <w:rsid w:val="00A42501"/>
    <w:rsid w:val="00A471F0"/>
    <w:rsid w:val="00AB6739"/>
    <w:rsid w:val="00AC37CD"/>
    <w:rsid w:val="00AC7370"/>
    <w:rsid w:val="00B00845"/>
    <w:rsid w:val="00B06BC7"/>
    <w:rsid w:val="00B1713B"/>
    <w:rsid w:val="00B2012E"/>
    <w:rsid w:val="00B447C8"/>
    <w:rsid w:val="00B44BE6"/>
    <w:rsid w:val="00B46115"/>
    <w:rsid w:val="00B63520"/>
    <w:rsid w:val="00B7428F"/>
    <w:rsid w:val="00BA14BB"/>
    <w:rsid w:val="00BA2384"/>
    <w:rsid w:val="00BA27D8"/>
    <w:rsid w:val="00BB4615"/>
    <w:rsid w:val="00BD5717"/>
    <w:rsid w:val="00BD6464"/>
    <w:rsid w:val="00BD6D03"/>
    <w:rsid w:val="00BE21B8"/>
    <w:rsid w:val="00C125AC"/>
    <w:rsid w:val="00C17A43"/>
    <w:rsid w:val="00C26A00"/>
    <w:rsid w:val="00C32E13"/>
    <w:rsid w:val="00C63DA2"/>
    <w:rsid w:val="00C64754"/>
    <w:rsid w:val="00CB71D7"/>
    <w:rsid w:val="00CC0BD4"/>
    <w:rsid w:val="00CC2E13"/>
    <w:rsid w:val="00CE1B6A"/>
    <w:rsid w:val="00CF3C76"/>
    <w:rsid w:val="00D0150D"/>
    <w:rsid w:val="00D210B4"/>
    <w:rsid w:val="00D218E2"/>
    <w:rsid w:val="00D366ED"/>
    <w:rsid w:val="00D37C16"/>
    <w:rsid w:val="00D71786"/>
    <w:rsid w:val="00D84888"/>
    <w:rsid w:val="00DA44EA"/>
    <w:rsid w:val="00DD2A28"/>
    <w:rsid w:val="00DD3854"/>
    <w:rsid w:val="00DD3C03"/>
    <w:rsid w:val="00DE0E7E"/>
    <w:rsid w:val="00DE20C7"/>
    <w:rsid w:val="00E1243D"/>
    <w:rsid w:val="00E21E07"/>
    <w:rsid w:val="00E71268"/>
    <w:rsid w:val="00E76761"/>
    <w:rsid w:val="00EB11AF"/>
    <w:rsid w:val="00EC1BA6"/>
    <w:rsid w:val="00EC35FF"/>
    <w:rsid w:val="00EC775F"/>
    <w:rsid w:val="00EE20EF"/>
    <w:rsid w:val="00EE7046"/>
    <w:rsid w:val="00F14A07"/>
    <w:rsid w:val="00F42DED"/>
    <w:rsid w:val="00F643FA"/>
    <w:rsid w:val="00F65199"/>
    <w:rsid w:val="00FA14BB"/>
    <w:rsid w:val="00FD2F76"/>
    <w:rsid w:val="00FE59BE"/>
    <w:rsid w:val="00FE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B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gk_koszalin/proceedings" TargetMode="Externa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63</Pages>
  <Words>19131</Words>
  <Characters>114791</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88</cp:revision>
  <cp:lastPrinted>2021-09-07T09:19:00Z</cp:lastPrinted>
  <dcterms:created xsi:type="dcterms:W3CDTF">2021-09-07T06:56:00Z</dcterms:created>
  <dcterms:modified xsi:type="dcterms:W3CDTF">2021-09-27T12:05:00Z</dcterms:modified>
</cp:coreProperties>
</file>