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0BF5C1D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191917">
        <w:rPr>
          <w:rFonts w:ascii="Arial" w:hAnsi="Arial" w:cs="Arial"/>
          <w:b/>
          <w:sz w:val="20"/>
          <w:szCs w:val="20"/>
        </w:rPr>
        <w:t>1</w:t>
      </w:r>
      <w:r w:rsidR="005B6256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7CF780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E6E7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5CD013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E6E75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62014638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191917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5B6256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bookmarkStart w:id="4" w:name="_Hlk113964878"/>
      <w:r w:rsidR="00C46429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 SSD</w:t>
      </w:r>
      <w:r w:rsidR="006F3C7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6F3C7F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  <w:bookmarkEnd w:id="4"/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2626"/>
      </w:tblGrid>
      <w:tr w:rsidR="00220C65" w:rsidRPr="004557EC" w14:paraId="68F5765A" w14:textId="77777777" w:rsidTr="00C02AC9">
        <w:trPr>
          <w:trHeight w:val="2110"/>
        </w:trPr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13965293"/>
            <w:bookmarkStart w:id="6" w:name="_Hlk113966188"/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411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C02AC9">
        <w:trPr>
          <w:trHeight w:val="610"/>
        </w:trPr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</w:tbl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2626"/>
      </w:tblGrid>
      <w:tr w:rsidR="00C02AC9" w:rsidRPr="004A48E8" w14:paraId="1D1679E6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bookmarkEnd w:id="0"/>
          <w:bookmarkEnd w:id="1"/>
          <w:bookmarkEnd w:id="2"/>
          <w:bookmarkEnd w:id="5"/>
          <w:bookmarkEnd w:id="6"/>
          <w:p w14:paraId="6D8A231A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Rodzaj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sprzętu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7717CA7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Dysk</w:t>
            </w:r>
            <w:proofErr w:type="spellEnd"/>
            <w:r w:rsidRPr="004A48E8">
              <w:rPr>
                <w:lang w:val="en-US"/>
              </w:rPr>
              <w:t xml:space="preserve"> SSD m.2 2280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FD39BE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07C7F534" w14:textId="6E9D0A08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73D3C981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24F3444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Pojemność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394C1A9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2 TB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B009E9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CD649A2" w14:textId="0E7913E7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504DA7AD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EE64B3B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lastRenderedPageBreak/>
              <w:t>Pamięć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podręczna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3E0E988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2GB DDR4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8451ABF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66BCABD" w14:textId="4E1FF2BD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2715D12F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E266AB8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Interfejs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2D8EAA3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PCIe 3.0x4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ACB58D8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46AE483B" w14:textId="561C1868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637AFEFE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B06B213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Losowa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prędkość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odczytu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AEA26A5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620 000 IOPS (</w:t>
            </w:r>
            <w:proofErr w:type="spellStart"/>
            <w:r w:rsidRPr="004A48E8">
              <w:rPr>
                <w:lang w:val="en-US"/>
              </w:rPr>
              <w:t>pliki</w:t>
            </w:r>
            <w:proofErr w:type="spellEnd"/>
            <w:r w:rsidRPr="004A48E8">
              <w:rPr>
                <w:lang w:val="en-US"/>
              </w:rPr>
              <w:t xml:space="preserve"> 4 KB)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E121A1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3D95412" w14:textId="6DD3DAC7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2E4092D3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09548EB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Prędkość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zapisu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losowego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A1B0F66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560 000 IOPS (</w:t>
            </w:r>
            <w:proofErr w:type="spellStart"/>
            <w:r w:rsidRPr="004A48E8">
              <w:rPr>
                <w:lang w:val="en-US"/>
              </w:rPr>
              <w:t>pliki</w:t>
            </w:r>
            <w:proofErr w:type="spellEnd"/>
            <w:r w:rsidRPr="004A48E8">
              <w:rPr>
                <w:lang w:val="en-US"/>
              </w:rPr>
              <w:t xml:space="preserve"> 4 KB)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37CF475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7B2AA673" w14:textId="1BBB2990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30D88770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E4D64AB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Prędkość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odczytu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A1BE0EA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3500 MB/s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63632EE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A906752" w14:textId="184CC874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62D5A396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DD09492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Prędkość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zapisu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5E0B0C8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3300 MB/s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4B2C482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7EAB95A" w14:textId="69299C2C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191D65FF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8F18EEE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Kontroler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6050758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V-NAND 3-bitowy MLC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5921DE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9F78E5E" w14:textId="02753258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6A3042AF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7DEA3CF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Typ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pamięci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33EEA34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MLC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51914A3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FABBAF6" w14:textId="0E3993AD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37AB34DE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87B332D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Funkcje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9672C01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S.M.A.R.T, TRIM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E311E3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60FCFFE" w14:textId="0F321A98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0B086E59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E17EA36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Szyfrowanie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680F0FC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 xml:space="preserve">256-bitowe </w:t>
            </w:r>
            <w:proofErr w:type="spellStart"/>
            <w:r w:rsidRPr="004A48E8">
              <w:rPr>
                <w:lang w:val="en-US"/>
              </w:rPr>
              <w:t>szyfrowanie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sprzętowe</w:t>
            </w:r>
            <w:proofErr w:type="spellEnd"/>
            <w:r w:rsidRPr="004A48E8">
              <w:rPr>
                <w:lang w:val="en-US"/>
              </w:rPr>
              <w:t xml:space="preserve"> AES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032E6A1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0BA9C572" w14:textId="0BC664D1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1E561994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D7E0E31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Wytrzymałość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7F3610A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>1200 TBW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164D7D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EDEA468" w14:textId="53A78AA7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4178BB9F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81FF68A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lastRenderedPageBreak/>
              <w:t>Średni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czas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między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awariami</w:t>
            </w:r>
            <w:proofErr w:type="spellEnd"/>
            <w:r w:rsidRPr="004A48E8">
              <w:rPr>
                <w:lang w:val="en-US"/>
              </w:rPr>
              <w:t xml:space="preserve"> (MTBF)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D41F9AE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 xml:space="preserve">1,5 </w:t>
            </w:r>
            <w:proofErr w:type="spellStart"/>
            <w:r w:rsidRPr="004A48E8">
              <w:rPr>
                <w:lang w:val="en-US"/>
              </w:rPr>
              <w:t>miliona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godzin</w:t>
            </w:r>
            <w:proofErr w:type="spellEnd"/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7F0521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714511D" w14:textId="6CF4A25F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4A48E8" w14:paraId="7ACB3641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FC2A6CA" w14:textId="77777777" w:rsidR="00C02AC9" w:rsidRPr="004A48E8" w:rsidRDefault="00C02AC9" w:rsidP="00CE5D3F">
            <w:pPr>
              <w:rPr>
                <w:lang w:val="en-US"/>
              </w:rPr>
            </w:pPr>
            <w:proofErr w:type="spellStart"/>
            <w:r w:rsidRPr="004A48E8">
              <w:rPr>
                <w:lang w:val="en-US"/>
              </w:rPr>
              <w:t>Okres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gwarancji</w:t>
            </w:r>
            <w:proofErr w:type="spellEnd"/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9858007" w14:textId="77777777" w:rsidR="00C02AC9" w:rsidRPr="004A48E8" w:rsidRDefault="00C02AC9" w:rsidP="00CE5D3F">
            <w:pPr>
              <w:rPr>
                <w:lang w:val="en-US"/>
              </w:rPr>
            </w:pPr>
            <w:r w:rsidRPr="004A48E8">
              <w:rPr>
                <w:lang w:val="en-US"/>
              </w:rPr>
              <w:t xml:space="preserve">5-letnia </w:t>
            </w:r>
            <w:proofErr w:type="spellStart"/>
            <w:r w:rsidRPr="004A48E8">
              <w:rPr>
                <w:lang w:val="en-US"/>
              </w:rPr>
              <w:t>gwarancja</w:t>
            </w:r>
            <w:proofErr w:type="spellEnd"/>
            <w:r w:rsidRPr="004A48E8">
              <w:rPr>
                <w:lang w:val="en-US"/>
              </w:rPr>
              <w:t xml:space="preserve"> </w:t>
            </w:r>
            <w:proofErr w:type="spellStart"/>
            <w:r w:rsidRPr="004A48E8">
              <w:rPr>
                <w:lang w:val="en-US"/>
              </w:rPr>
              <w:t>lub</w:t>
            </w:r>
            <w:proofErr w:type="spellEnd"/>
            <w:r w:rsidRPr="004A48E8">
              <w:rPr>
                <w:lang w:val="en-US"/>
              </w:rPr>
              <w:t xml:space="preserve"> 1200 TBW</w:t>
            </w:r>
          </w:p>
        </w:tc>
        <w:tc>
          <w:tcPr>
            <w:tcW w:w="2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05F91F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18D74EC" w14:textId="0032CF3E" w:rsidR="00C02AC9" w:rsidRPr="004A48E8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</w:tbl>
    <w:p w14:paraId="23CAAC92" w14:textId="073E4A01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37D07903" w:rsidR="00D1722F" w:rsidRDefault="00C46429" w:rsidP="00D17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graficzna</w:t>
      </w:r>
      <w:r w:rsidRPr="00C46429">
        <w:rPr>
          <w:rFonts w:ascii="Arial" w:hAnsi="Arial" w:cs="Arial"/>
          <w:b/>
          <w:bCs/>
          <w:sz w:val="20"/>
          <w:szCs w:val="20"/>
        </w:rPr>
        <w:t xml:space="preserve">  – 1 szt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2768"/>
      </w:tblGrid>
      <w:tr w:rsidR="00C46429" w:rsidRPr="004557EC" w14:paraId="2B4181CC" w14:textId="77777777" w:rsidTr="00C02AC9">
        <w:trPr>
          <w:trHeight w:val="2110"/>
        </w:trPr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43F53C4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7" w:name="_Hlk113966256"/>
          </w:p>
          <w:p w14:paraId="7C7D576C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8FC68A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9C08328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9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748C71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73CAF15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157EEA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9B29906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A52FA2" w14:textId="77777777" w:rsidR="00C46429" w:rsidRPr="00994CB9" w:rsidRDefault="00C46429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3211306" w14:textId="77777777" w:rsidR="00C46429" w:rsidRPr="00994CB9" w:rsidRDefault="00C4642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6E3975B" w14:textId="77777777" w:rsidR="00C46429" w:rsidRPr="00994CB9" w:rsidRDefault="00C4642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4327785" w14:textId="77777777" w:rsidR="00C46429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F1FEDB9" w14:textId="77777777" w:rsidR="00C46429" w:rsidRPr="00EF428B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6EFCC31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879428D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AF164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C0B5ED3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46429" w:rsidRPr="004557EC" w14:paraId="4BC92F50" w14:textId="77777777" w:rsidTr="00C02AC9">
        <w:trPr>
          <w:trHeight w:val="610"/>
        </w:trPr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1D2AFB" w14:textId="77777777" w:rsidR="00C46429" w:rsidRPr="004557EC" w:rsidRDefault="00C4642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0697AD" w14:textId="77777777" w:rsidR="00C46429" w:rsidRPr="004557EC" w:rsidRDefault="00C4642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F5C668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</w:tbl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2768"/>
      </w:tblGrid>
      <w:tr w:rsidR="00C02AC9" w:rsidRPr="009A5239" w14:paraId="4DE34BAE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bookmarkEnd w:id="7"/>
          <w:p w14:paraId="68A59229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Rodzaj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sprzętu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2E51F37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 xml:space="preserve">Karta </w:t>
            </w:r>
            <w:proofErr w:type="spellStart"/>
            <w:r w:rsidRPr="009A5239">
              <w:rPr>
                <w:lang w:val="en-US"/>
              </w:rPr>
              <w:t>graficzna</w:t>
            </w:r>
            <w:proofErr w:type="spellEnd"/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C18687A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AEB3F2C" w14:textId="1F6CC4EC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5146D0F1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3DB441B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Pamięć</w:t>
            </w:r>
            <w:proofErr w:type="spellEnd"/>
            <w:r w:rsidRPr="009A5239">
              <w:rPr>
                <w:lang w:val="en-US"/>
              </w:rPr>
              <w:t xml:space="preserve"> RAM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DD076E2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12GB GDDR6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FFFD6E5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316D82FC" w14:textId="14E40ECC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27AAA1CA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4CA8DC3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Szyna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pamięci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9AD2E03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192 bit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679BFBC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3CAD718" w14:textId="07BD30A5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lastRenderedPageBreak/>
              <w:t>Należy podać</w:t>
            </w:r>
          </w:p>
        </w:tc>
      </w:tr>
      <w:tr w:rsidR="00C02AC9" w:rsidRPr="009A5239" w14:paraId="00898F14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80D95B4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lastRenderedPageBreak/>
              <w:t>Złącze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karty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C34F3A2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PCI-E 4.0x16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5FDA54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36734E24" w14:textId="0647AB0D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03279D10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8429722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Rdzenie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Cuda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DACB4EA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 xml:space="preserve">3584 </w:t>
            </w:r>
            <w:proofErr w:type="spellStart"/>
            <w:r w:rsidRPr="009A5239">
              <w:rPr>
                <w:lang w:val="en-US"/>
              </w:rPr>
              <w:t>lub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więcej</w:t>
            </w:r>
            <w:proofErr w:type="spellEnd"/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694BFF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5A557D7" w14:textId="1A9522AC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77CDFC56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1C12D01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Maksymalna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rozdzielczość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cyfrowa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AE85011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 xml:space="preserve">7680 x 4320 </w:t>
            </w:r>
            <w:proofErr w:type="spellStart"/>
            <w:r w:rsidRPr="009A5239">
              <w:rPr>
                <w:lang w:val="en-US"/>
              </w:rPr>
              <w:t>px</w:t>
            </w:r>
            <w:proofErr w:type="spellEnd"/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5F1E0C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0D545859" w14:textId="6A108FCB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383CE1AD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4565D50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Wyjścia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0469974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2x DisplayPort</w:t>
            </w:r>
          </w:p>
          <w:p w14:paraId="5F79FDB6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2x HDMI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8BC5A8D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60711A5" w14:textId="4CEACA49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164F7CF9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2AA718F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Częstotliwość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pamięci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FD327E8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15000 MHz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BADDB7B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2AEC885" w14:textId="37C9EE00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1E355356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27A0A18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Technologia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EE1DF96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DirectX 12</w:t>
            </w:r>
          </w:p>
          <w:p w14:paraId="5A4B3F0E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OpenGL 4.6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DB7868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3BEEA75" w14:textId="23A713C3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5BB16985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ECAD2FE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Chłodzenie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60D68C9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 xml:space="preserve">Minimum 2 </w:t>
            </w:r>
            <w:proofErr w:type="spellStart"/>
            <w:r w:rsidRPr="009A5239">
              <w:rPr>
                <w:lang w:val="en-US"/>
              </w:rPr>
              <w:t>wentylatory</w:t>
            </w:r>
            <w:proofErr w:type="spellEnd"/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F7CDEB1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0B79D372" w14:textId="6477FAC0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7B4DE178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029FA7E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Zasilanie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57B922F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>1x PEG 8-pin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B60002C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0A3E9D2" w14:textId="4CF35E7E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28BF7FC3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5CFC408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Wymiary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EA06875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Nie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więcej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niż</w:t>
            </w:r>
            <w:proofErr w:type="spellEnd"/>
            <w:r w:rsidRPr="009A5239">
              <w:rPr>
                <w:lang w:val="en-US"/>
              </w:rPr>
              <w:t xml:space="preserve"> 50x125x260</w:t>
            </w:r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DDA459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AD42C98" w14:textId="5FF6D541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6EAB9FAA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5952CB0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Wydajność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6E03567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t>Wydajność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średnia</w:t>
            </w:r>
            <w:proofErr w:type="spellEnd"/>
            <w:r w:rsidRPr="009A5239">
              <w:rPr>
                <w:lang w:val="en-US"/>
              </w:rPr>
              <w:t xml:space="preserve"> (https://benchmarks.ul.com/), </w:t>
            </w:r>
            <w:proofErr w:type="spellStart"/>
            <w:r w:rsidRPr="009A5239">
              <w:rPr>
                <w:lang w:val="en-US"/>
              </w:rPr>
              <w:t>nie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mniej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niż</w:t>
            </w:r>
            <w:proofErr w:type="spellEnd"/>
            <w:r w:rsidRPr="009A5239">
              <w:rPr>
                <w:lang w:val="en-US"/>
              </w:rPr>
              <w:t xml:space="preserve"> 8760 </w:t>
            </w:r>
            <w:proofErr w:type="spellStart"/>
            <w:r w:rsidRPr="009A5239">
              <w:rPr>
                <w:lang w:val="en-US"/>
              </w:rPr>
              <w:t>punktów</w:t>
            </w:r>
            <w:proofErr w:type="spellEnd"/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2A4815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726D859C" w14:textId="3A1C3302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9A5239" w14:paraId="5EABA1CC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9192F79" w14:textId="77777777" w:rsidR="00C02AC9" w:rsidRPr="009A5239" w:rsidRDefault="00C02AC9" w:rsidP="00CE5D3F">
            <w:pPr>
              <w:rPr>
                <w:lang w:val="en-US"/>
              </w:rPr>
            </w:pPr>
            <w:proofErr w:type="spellStart"/>
            <w:r w:rsidRPr="009A5239">
              <w:rPr>
                <w:lang w:val="en-US"/>
              </w:rPr>
              <w:lastRenderedPageBreak/>
              <w:t>Okres</w:t>
            </w:r>
            <w:proofErr w:type="spellEnd"/>
            <w:r w:rsidRPr="009A5239">
              <w:rPr>
                <w:lang w:val="en-US"/>
              </w:rPr>
              <w:t xml:space="preserve"> </w:t>
            </w:r>
            <w:proofErr w:type="spellStart"/>
            <w:r w:rsidRPr="009A5239">
              <w:rPr>
                <w:lang w:val="en-US"/>
              </w:rPr>
              <w:t>gwarancji</w:t>
            </w:r>
            <w:proofErr w:type="spellEnd"/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63F1264" w14:textId="77777777" w:rsidR="00C02AC9" w:rsidRPr="009A5239" w:rsidRDefault="00C02AC9" w:rsidP="00CE5D3F">
            <w:pPr>
              <w:rPr>
                <w:lang w:val="en-US"/>
              </w:rPr>
            </w:pPr>
            <w:r w:rsidRPr="009A5239">
              <w:rPr>
                <w:lang w:val="en-US"/>
              </w:rPr>
              <w:t xml:space="preserve">Minimum 36 </w:t>
            </w:r>
            <w:proofErr w:type="spellStart"/>
            <w:r w:rsidRPr="009A5239">
              <w:rPr>
                <w:lang w:val="en-US"/>
              </w:rPr>
              <w:t>miesięcy</w:t>
            </w:r>
            <w:proofErr w:type="spellEnd"/>
          </w:p>
        </w:tc>
        <w:tc>
          <w:tcPr>
            <w:tcW w:w="2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A617C4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CB17393" w14:textId="4CEA8CD9" w:rsidR="00C02AC9" w:rsidRPr="009A5239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</w:tbl>
    <w:p w14:paraId="6597C3E2" w14:textId="0A429CA8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618E3A30" w14:textId="53BF3F61" w:rsidR="002B4B4E" w:rsidRPr="00C46429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14:paraId="6AEF5D87" w14:textId="3723D97C" w:rsidR="00C46429" w:rsidRP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Cs/>
          <w:color w:val="auto"/>
          <w:sz w:val="20"/>
          <w:szCs w:val="20"/>
        </w:rPr>
      </w:pPr>
      <w:bookmarkStart w:id="8" w:name="_Hlk113966480"/>
      <w:r>
        <w:rPr>
          <w:rFonts w:ascii="Arial" w:hAnsi="Arial" w:cs="Arial"/>
          <w:b/>
          <w:bCs/>
          <w:iCs/>
          <w:color w:val="auto"/>
          <w:sz w:val="20"/>
          <w:szCs w:val="20"/>
        </w:rPr>
        <w:t>Pamięć RAM</w:t>
      </w:r>
      <w:r w:rsidRPr="00C4642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 – 1 szt</w:t>
      </w:r>
      <w:r>
        <w:rPr>
          <w:rFonts w:ascii="Arial" w:hAnsi="Arial" w:cs="Arial"/>
          <w:b/>
          <w:bCs/>
          <w:iCs/>
          <w:color w:val="auto"/>
          <w:sz w:val="20"/>
          <w:szCs w:val="20"/>
        </w:rPr>
        <w:t>.</w:t>
      </w:r>
    </w:p>
    <w:bookmarkEnd w:id="8"/>
    <w:p w14:paraId="7372CE6D" w14:textId="16662968" w:rsidR="00C46429" w:rsidRP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Cs/>
          <w:color w:val="auto"/>
          <w:sz w:val="20"/>
          <w:szCs w:val="20"/>
        </w:rPr>
      </w:pPr>
    </w:p>
    <w:p w14:paraId="684F2D5B" w14:textId="408BED33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910"/>
      </w:tblGrid>
      <w:tr w:rsidR="00C46429" w:rsidRPr="004557EC" w14:paraId="564BE411" w14:textId="77777777" w:rsidTr="00C02AC9">
        <w:trPr>
          <w:trHeight w:val="2110"/>
        </w:trPr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923B1F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9" w:name="_Hlk113967152"/>
          </w:p>
          <w:p w14:paraId="26F2DB5F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DD68D73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AFD489F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1D7DF6B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1A2D5AC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EC2478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43FC22C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08DCC3" w14:textId="77777777" w:rsidR="00C46429" w:rsidRPr="00994CB9" w:rsidRDefault="00C46429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80A0953" w14:textId="77777777" w:rsidR="00C46429" w:rsidRPr="00994CB9" w:rsidRDefault="00C4642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4145899" w14:textId="77777777" w:rsidR="00C46429" w:rsidRPr="00994CB9" w:rsidRDefault="00C4642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B9795D7" w14:textId="77777777" w:rsidR="00C46429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15C0BAF" w14:textId="77777777" w:rsidR="00C46429" w:rsidRPr="00EF428B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339035A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D42782D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092014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B206EE9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46429" w:rsidRPr="004557EC" w14:paraId="1EFAFC22" w14:textId="77777777" w:rsidTr="00C02AC9">
        <w:trPr>
          <w:trHeight w:val="610"/>
        </w:trPr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795118" w14:textId="77777777" w:rsidR="00C46429" w:rsidRPr="004557EC" w:rsidRDefault="00C4642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28D54B" w14:textId="77777777" w:rsidR="00C46429" w:rsidRPr="004557EC" w:rsidRDefault="00C4642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68B7457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</w:tbl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910"/>
      </w:tblGrid>
      <w:tr w:rsidR="00C02AC9" w:rsidRPr="00FF3C1A" w14:paraId="3E825858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bookmarkEnd w:id="9"/>
          <w:p w14:paraId="278BB45A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Rodzaj</w:t>
            </w:r>
            <w:proofErr w:type="spellEnd"/>
            <w:r w:rsidRPr="00FF3C1A">
              <w:rPr>
                <w:lang w:val="en-US"/>
              </w:rPr>
              <w:t xml:space="preserve"> </w:t>
            </w:r>
            <w:proofErr w:type="spellStart"/>
            <w:r w:rsidRPr="00FF3C1A">
              <w:rPr>
                <w:lang w:val="en-US"/>
              </w:rPr>
              <w:t>sprzętu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3592B1B2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RAM DDR4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2E7003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7B7BAB3" w14:textId="718C18F3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7852FD65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983F05A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Pojemność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5A87201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64GB (2x32 GB)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B25F0DE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A2A6AE0" w14:textId="399646FF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181BA516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2D00CB8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lastRenderedPageBreak/>
              <w:t>Taktowanie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284C098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3200MHz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D5CF75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9DD4136" w14:textId="1F848D1A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3805A087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799091E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CL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4FFB2B8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16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9BB236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0780933" w14:textId="06108548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0F3C6DDC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AEC1AF5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Timingi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5ED30085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16-20-20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2730387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5FC7CE26" w14:textId="315B175A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13728A8E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C4F5389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Napięcie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A44749B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1,35V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F746F8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1F3A1CE0" w14:textId="506A8B68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65EAB63D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C3A2083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Chłodzenie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CFDFA89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Radiator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830F81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46813568" w14:textId="7EF68FCA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7E7D922D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85E2BBB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Obsługa</w:t>
            </w:r>
            <w:proofErr w:type="spellEnd"/>
            <w:r w:rsidRPr="00FF3C1A">
              <w:rPr>
                <w:lang w:val="en-US"/>
              </w:rPr>
              <w:t xml:space="preserve"> </w:t>
            </w:r>
            <w:proofErr w:type="spellStart"/>
            <w:r w:rsidRPr="00FF3C1A">
              <w:rPr>
                <w:lang w:val="en-US"/>
              </w:rPr>
              <w:t>profili</w:t>
            </w:r>
            <w:proofErr w:type="spellEnd"/>
            <w:r w:rsidRPr="00FF3C1A">
              <w:rPr>
                <w:lang w:val="en-US"/>
              </w:rPr>
              <w:t xml:space="preserve"> XMP 2.0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FC0A283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Tak</w:t>
            </w:r>
            <w:proofErr w:type="spellEnd"/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797BF4D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C2765EA" w14:textId="5392C457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456EBD26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5DD630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Plug N Play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4EEC36E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automatyczne</w:t>
            </w:r>
            <w:proofErr w:type="spellEnd"/>
            <w:r w:rsidRPr="00FF3C1A">
              <w:rPr>
                <w:lang w:val="en-US"/>
              </w:rPr>
              <w:t xml:space="preserve"> </w:t>
            </w:r>
            <w:proofErr w:type="spellStart"/>
            <w:r w:rsidRPr="00FF3C1A">
              <w:rPr>
                <w:lang w:val="en-US"/>
              </w:rPr>
              <w:t>przetaktowanie</w:t>
            </w:r>
            <w:proofErr w:type="spellEnd"/>
            <w:r w:rsidRPr="00FF3C1A">
              <w:rPr>
                <w:lang w:val="en-US"/>
              </w:rPr>
              <w:t xml:space="preserve"> do </w:t>
            </w:r>
            <w:proofErr w:type="spellStart"/>
            <w:r w:rsidRPr="00FF3C1A">
              <w:rPr>
                <w:lang w:val="en-US"/>
              </w:rPr>
              <w:t>częstotliwości</w:t>
            </w:r>
            <w:proofErr w:type="spellEnd"/>
            <w:r w:rsidRPr="00FF3C1A">
              <w:rPr>
                <w:lang w:val="en-US"/>
              </w:rPr>
              <w:t xml:space="preserve"> </w:t>
            </w:r>
            <w:proofErr w:type="spellStart"/>
            <w:r w:rsidRPr="00FF3C1A">
              <w:rPr>
                <w:lang w:val="en-US"/>
              </w:rPr>
              <w:t>maksymalnej</w:t>
            </w:r>
            <w:proofErr w:type="spellEnd"/>
            <w:r w:rsidRPr="00FF3C1A">
              <w:rPr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42BBDE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6CC448D" w14:textId="182DFEE1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203ED422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45B322C" w14:textId="77777777" w:rsidR="00C02AC9" w:rsidRPr="00FF3C1A" w:rsidRDefault="00C02AC9" w:rsidP="00CE5D3F">
            <w:pPr>
              <w:rPr>
                <w:lang w:val="en-US"/>
              </w:rPr>
            </w:pPr>
            <w:r w:rsidRPr="00FF3C1A">
              <w:rPr>
                <w:lang w:val="en-US"/>
              </w:rPr>
              <w:t>Kolor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9A093E1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Czarny</w:t>
            </w:r>
            <w:proofErr w:type="spellEnd"/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F7A52A4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0560D09" w14:textId="12C16B6C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FF3C1A" w14:paraId="2D251F7B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55CE93B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Okres</w:t>
            </w:r>
            <w:proofErr w:type="spellEnd"/>
            <w:r w:rsidRPr="00FF3C1A">
              <w:rPr>
                <w:lang w:val="en-US"/>
              </w:rPr>
              <w:t xml:space="preserve"> </w:t>
            </w:r>
            <w:proofErr w:type="spellStart"/>
            <w:r w:rsidRPr="00FF3C1A">
              <w:rPr>
                <w:lang w:val="en-US"/>
              </w:rPr>
              <w:t>gwarancji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86C3DD8" w14:textId="77777777" w:rsidR="00C02AC9" w:rsidRPr="00FF3C1A" w:rsidRDefault="00C02AC9" w:rsidP="00CE5D3F">
            <w:pPr>
              <w:rPr>
                <w:lang w:val="en-US"/>
              </w:rPr>
            </w:pPr>
            <w:proofErr w:type="spellStart"/>
            <w:r w:rsidRPr="00FF3C1A">
              <w:rPr>
                <w:lang w:val="en-US"/>
              </w:rPr>
              <w:t>Dożywotnia</w:t>
            </w:r>
            <w:proofErr w:type="spellEnd"/>
            <w:r w:rsidRPr="00FF3C1A">
              <w:rPr>
                <w:lang w:val="en-US"/>
              </w:rPr>
              <w:t xml:space="preserve"> (</w:t>
            </w:r>
            <w:proofErr w:type="spellStart"/>
            <w:r w:rsidRPr="00FF3C1A">
              <w:rPr>
                <w:lang w:val="en-US"/>
              </w:rPr>
              <w:t>gwarancja</w:t>
            </w:r>
            <w:proofErr w:type="spellEnd"/>
            <w:r w:rsidRPr="00FF3C1A">
              <w:rPr>
                <w:lang w:val="en-US"/>
              </w:rPr>
              <w:t xml:space="preserve"> </w:t>
            </w:r>
            <w:proofErr w:type="spellStart"/>
            <w:r w:rsidRPr="00FF3C1A">
              <w:rPr>
                <w:lang w:val="en-US"/>
              </w:rPr>
              <w:t>producenta</w:t>
            </w:r>
            <w:proofErr w:type="spellEnd"/>
            <w:r w:rsidRPr="00FF3C1A">
              <w:rPr>
                <w:lang w:val="en-US"/>
              </w:rPr>
              <w:t>)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BB4EC2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B8D7742" w14:textId="0DC952CE" w:rsidR="00C02AC9" w:rsidRPr="00FF3C1A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</w:tbl>
    <w:p w14:paraId="5317A201" w14:textId="2718AD44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6C871E56" w14:textId="3D491992" w:rsidR="00B158B4" w:rsidRPr="00C46429" w:rsidRDefault="00B158B4" w:rsidP="00B158B4">
      <w:pPr>
        <w:suppressAutoHyphens/>
        <w:overflowPunct/>
        <w:spacing w:after="160" w:line="360" w:lineRule="auto"/>
        <w:rPr>
          <w:rFonts w:ascii="Arial" w:hAnsi="Arial" w:cs="Arial"/>
          <w:iCs/>
          <w:color w:val="auto"/>
          <w:sz w:val="20"/>
          <w:szCs w:val="20"/>
        </w:rPr>
      </w:pPr>
      <w:r w:rsidRPr="00B158B4">
        <w:rPr>
          <w:rFonts w:ascii="Arial" w:hAnsi="Arial" w:cs="Arial"/>
          <w:b/>
          <w:bCs/>
          <w:iCs/>
          <w:color w:val="auto"/>
          <w:sz w:val="20"/>
          <w:szCs w:val="20"/>
        </w:rPr>
        <w:t>UPS</w:t>
      </w:r>
      <w:r w:rsidRPr="00B158B4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 –</w:t>
      </w:r>
      <w:r w:rsidRPr="00C4642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1 szt</w:t>
      </w:r>
      <w:r>
        <w:rPr>
          <w:rFonts w:ascii="Arial" w:hAnsi="Arial" w:cs="Arial"/>
          <w:b/>
          <w:bCs/>
          <w:iCs/>
          <w:color w:val="auto"/>
          <w:sz w:val="20"/>
          <w:szCs w:val="20"/>
        </w:rPr>
        <w:t>.</w:t>
      </w:r>
    </w:p>
    <w:p w14:paraId="3AB7ADB9" w14:textId="33905831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910"/>
      </w:tblGrid>
      <w:tr w:rsidR="00C46429" w:rsidRPr="004557EC" w14:paraId="5BFCFEE8" w14:textId="77777777" w:rsidTr="00C02AC9">
        <w:trPr>
          <w:trHeight w:val="2110"/>
        </w:trPr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791E9F8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C9A557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D8B0B4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FFC8C6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7C6368A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A27011C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56252C2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0DB02D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2C5DB3" w14:textId="77777777" w:rsidR="00C46429" w:rsidRPr="00994CB9" w:rsidRDefault="00C46429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1139470" w14:textId="77777777" w:rsidR="00C46429" w:rsidRPr="00994CB9" w:rsidRDefault="00C4642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732628F" w14:textId="77777777" w:rsidR="00C46429" w:rsidRPr="00994CB9" w:rsidRDefault="00C4642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2FBC192" w14:textId="77777777" w:rsidR="00C46429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F3DCBA9" w14:textId="77777777" w:rsidR="00C46429" w:rsidRPr="00EF428B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0BB197F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4CDBD6F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E909D2" w14:textId="77777777" w:rsidR="00C46429" w:rsidRPr="003630BC" w:rsidRDefault="00C4642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E2A68A3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46429" w:rsidRPr="004557EC" w14:paraId="667A240D" w14:textId="77777777" w:rsidTr="00C02AC9">
        <w:trPr>
          <w:trHeight w:val="610"/>
        </w:trPr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3CBE9A1" w14:textId="77777777" w:rsidR="00C46429" w:rsidRPr="004557EC" w:rsidRDefault="00C4642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0CE9178" w14:textId="77777777" w:rsidR="00C46429" w:rsidRPr="004557EC" w:rsidRDefault="00C4642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FAF631C" w14:textId="77777777" w:rsidR="00C46429" w:rsidRPr="004557EC" w:rsidRDefault="00C4642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</w:tbl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910"/>
      </w:tblGrid>
      <w:tr w:rsidR="00C02AC9" w:rsidRPr="006E2344" w14:paraId="1D762BDD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A6F17" w14:textId="77777777" w:rsidR="00C02AC9" w:rsidRPr="006E2344" w:rsidRDefault="00C02AC9" w:rsidP="00CE5D3F">
            <w:r w:rsidRPr="006E2344">
              <w:t>Rodzaj sprzętu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493BC" w14:textId="77777777" w:rsidR="00C02AC9" w:rsidRPr="006E2344" w:rsidRDefault="00C02AC9" w:rsidP="00CE5D3F">
            <w:r w:rsidRPr="006E2344">
              <w:t>Zasilacz awaryjny UPS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81BD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31E446A0" w14:textId="4C2B0407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01725C80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7D788D" w14:textId="77777777" w:rsidR="00C02AC9" w:rsidRPr="006E2344" w:rsidRDefault="00C02AC9" w:rsidP="00CE5D3F">
            <w:r w:rsidRPr="006E2344">
              <w:t>Moc pozorna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6AD10" w14:textId="77777777" w:rsidR="00C02AC9" w:rsidRPr="006E2344" w:rsidRDefault="00C02AC9" w:rsidP="00CE5D3F">
            <w:r w:rsidRPr="006E2344">
              <w:t>2000VA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C46667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72AA119B" w14:textId="2C99753B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039E1698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535146" w14:textId="77777777" w:rsidR="00C02AC9" w:rsidRPr="006E2344" w:rsidRDefault="00C02AC9" w:rsidP="00CE5D3F">
            <w:r w:rsidRPr="006E2344">
              <w:t>Moc rzeczywista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1BBCD" w14:textId="77777777" w:rsidR="00C02AC9" w:rsidRPr="006E2344" w:rsidRDefault="00C02AC9" w:rsidP="00CE5D3F">
            <w:r w:rsidRPr="006E2344">
              <w:t>1200W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D198EC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4E6E96DA" w14:textId="7BE47244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2728FB5B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5802F" w14:textId="77777777" w:rsidR="00C02AC9" w:rsidRPr="006E2344" w:rsidRDefault="00C02AC9" w:rsidP="00CE5D3F">
            <w:r w:rsidRPr="006E2344">
              <w:t>Czas przełączania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38968" w14:textId="77777777" w:rsidR="00C02AC9" w:rsidRPr="006E2344" w:rsidRDefault="00C02AC9" w:rsidP="00CE5D3F">
            <w:r w:rsidRPr="006E2344">
              <w:t>2-6 ms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B93C20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3DB17B3" w14:textId="07445F1C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02D18E52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F96EA" w14:textId="77777777" w:rsidR="00C02AC9" w:rsidRPr="006E2344" w:rsidRDefault="00C02AC9" w:rsidP="00CE5D3F">
            <w:r w:rsidRPr="006E2344">
              <w:t>Architektura UPS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D8C71" w14:textId="77777777" w:rsidR="00C02AC9" w:rsidRPr="006E2344" w:rsidRDefault="00C02AC9" w:rsidP="00CE5D3F">
            <w:pPr>
              <w:rPr>
                <w:lang w:val="en-US"/>
              </w:rPr>
            </w:pPr>
            <w:r w:rsidRPr="006E2344">
              <w:rPr>
                <w:lang w:val="en-US"/>
              </w:rPr>
              <w:t>Line-Interactive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578ED6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5518112" w14:textId="6E0F8EFE" w:rsidR="00C02AC9" w:rsidRPr="006E2344" w:rsidRDefault="008D65EB" w:rsidP="008D65EB">
            <w:pPr>
              <w:jc w:val="center"/>
              <w:rPr>
                <w:lang w:val="en-US"/>
              </w:rPr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6A829719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4DA027" w14:textId="77777777" w:rsidR="00C02AC9" w:rsidRPr="006E2344" w:rsidRDefault="00C02AC9" w:rsidP="00CE5D3F">
            <w:pPr>
              <w:rPr>
                <w:lang w:val="en-US"/>
              </w:rPr>
            </w:pPr>
            <w:r w:rsidRPr="006E2344">
              <w:t>Liczba faz na wejściu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5D323" w14:textId="77777777" w:rsidR="00C02AC9" w:rsidRPr="006E2344" w:rsidRDefault="00C02AC9" w:rsidP="00CE5D3F">
            <w:pPr>
              <w:rPr>
                <w:lang w:val="en-US"/>
              </w:rPr>
            </w:pPr>
            <w:r w:rsidRPr="006E2344">
              <w:rPr>
                <w:lang w:val="en-US"/>
              </w:rPr>
              <w:t>1/1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11732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3F819D76" w14:textId="4083C3F0" w:rsidR="00C02AC9" w:rsidRPr="006E2344" w:rsidRDefault="008D65EB" w:rsidP="008D65EB">
            <w:pPr>
              <w:jc w:val="center"/>
              <w:rPr>
                <w:lang w:val="en-US"/>
              </w:rPr>
            </w:pPr>
            <w:r w:rsidRPr="008D65EB">
              <w:rPr>
                <w:i/>
                <w:iCs/>
                <w:sz w:val="18"/>
                <w:szCs w:val="18"/>
              </w:rPr>
              <w:lastRenderedPageBreak/>
              <w:t>Należy podać</w:t>
            </w:r>
          </w:p>
        </w:tc>
      </w:tr>
      <w:tr w:rsidR="00C02AC9" w:rsidRPr="006E2344" w14:paraId="03E9A90A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EB951E" w14:textId="77777777" w:rsidR="00C02AC9" w:rsidRPr="006E2344" w:rsidRDefault="00C02AC9" w:rsidP="00CE5D3F">
            <w:pPr>
              <w:rPr>
                <w:lang w:val="en-US"/>
              </w:rPr>
            </w:pPr>
            <w:proofErr w:type="spellStart"/>
            <w:r w:rsidRPr="006E2344">
              <w:rPr>
                <w:lang w:val="en-US"/>
              </w:rPr>
              <w:lastRenderedPageBreak/>
              <w:t>Postać</w:t>
            </w:r>
            <w:proofErr w:type="spellEnd"/>
            <w:r w:rsidRPr="006E2344">
              <w:rPr>
                <w:lang w:val="en-US"/>
              </w:rPr>
              <w:t xml:space="preserve"> </w:t>
            </w:r>
            <w:proofErr w:type="spellStart"/>
            <w:r w:rsidRPr="006E2344">
              <w:rPr>
                <w:lang w:val="en-US"/>
              </w:rPr>
              <w:t>fali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45D1E" w14:textId="77777777" w:rsidR="00C02AC9" w:rsidRPr="006E2344" w:rsidRDefault="00C02AC9" w:rsidP="00CE5D3F">
            <w:r w:rsidRPr="006E2344">
              <w:t>Sinus modyfikowany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A5FF0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6E350ABB" w14:textId="424F7AC4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057310E8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0696E9" w14:textId="77777777" w:rsidR="00C02AC9" w:rsidRPr="006E2344" w:rsidRDefault="00C02AC9" w:rsidP="00CE5D3F">
            <w:r w:rsidRPr="006E2344">
              <w:t>Zimny start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83DEA" w14:textId="77777777" w:rsidR="00C02AC9" w:rsidRPr="006E2344" w:rsidRDefault="00C02AC9" w:rsidP="00CE5D3F">
            <w:r w:rsidRPr="006E2344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6AF8DB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43CC089C" w14:textId="2DD99E89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2A707CEF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C4BA8" w14:textId="77777777" w:rsidR="00C02AC9" w:rsidRPr="006E2344" w:rsidRDefault="00C02AC9" w:rsidP="00CE5D3F">
            <w:r w:rsidRPr="006E2344">
              <w:t>Wymiary maksymalne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CF286D" w14:textId="77777777" w:rsidR="00C02AC9" w:rsidRPr="006E2344" w:rsidRDefault="00C02AC9" w:rsidP="00CE5D3F">
            <w:pPr>
              <w:rPr>
                <w:lang w:val="en-US"/>
              </w:rPr>
            </w:pPr>
            <w:r w:rsidRPr="006E2344">
              <w:rPr>
                <w:lang w:val="en-US"/>
              </w:rPr>
              <w:t>40 x 16 x 20 cm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92D1B7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734EA081" w14:textId="3C841726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C02AC9" w:rsidRPr="006E2344" w14:paraId="7FD60E51" w14:textId="77777777" w:rsidTr="00C02AC9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75B145" w14:textId="77777777" w:rsidR="00C02AC9" w:rsidRPr="006E2344" w:rsidRDefault="00C02AC9" w:rsidP="00CE5D3F">
            <w:proofErr w:type="spellStart"/>
            <w:r w:rsidRPr="006E2344">
              <w:rPr>
                <w:lang w:val="en-US"/>
              </w:rPr>
              <w:t>Gwarancja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1E72BE" w14:textId="77777777" w:rsidR="00C02AC9" w:rsidRPr="006E2344" w:rsidRDefault="00C02AC9" w:rsidP="00CE5D3F">
            <w:pPr>
              <w:rPr>
                <w:lang w:val="en-US"/>
              </w:rPr>
            </w:pPr>
            <w:r w:rsidRPr="006E2344">
              <w:t>24 miesiące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82769" w14:textId="77777777" w:rsidR="008D65EB" w:rsidRPr="008D65EB" w:rsidRDefault="008D65EB" w:rsidP="008D65EB">
            <w:pPr>
              <w:jc w:val="center"/>
              <w:rPr>
                <w:i/>
                <w:iCs/>
                <w:sz w:val="18"/>
                <w:szCs w:val="18"/>
              </w:rPr>
            </w:pPr>
            <w:r w:rsidRPr="008D65EB">
              <w:rPr>
                <w:i/>
                <w:iCs/>
                <w:sz w:val="18"/>
                <w:szCs w:val="18"/>
              </w:rPr>
              <w:t>.............................</w:t>
            </w:r>
          </w:p>
          <w:p w14:paraId="2924B239" w14:textId="573CB538" w:rsidR="00C02AC9" w:rsidRPr="006E2344" w:rsidRDefault="008D65EB" w:rsidP="008D65EB">
            <w:pPr>
              <w:jc w:val="center"/>
            </w:pPr>
            <w:r w:rsidRPr="008D65EB">
              <w:rPr>
                <w:i/>
                <w:iCs/>
                <w:sz w:val="18"/>
                <w:szCs w:val="18"/>
              </w:rPr>
              <w:t>Należy podać</w:t>
            </w:r>
          </w:p>
        </w:tc>
      </w:tr>
    </w:tbl>
    <w:p w14:paraId="6E4B8826" w14:textId="62B31D3A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C752AFE" w14:textId="05FEFB7D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2029A24" w14:textId="58E0259A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3B91B4B8" w14:textId="68321702" w:rsidR="00C02AC9" w:rsidRPr="00C02AC9" w:rsidRDefault="008D65EB" w:rsidP="00C02AC9">
      <w:pPr>
        <w:suppressAutoHyphens/>
        <w:overflowPunct/>
        <w:spacing w:after="160"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Router</w:t>
      </w:r>
      <w:r w:rsidR="00C02AC9" w:rsidRPr="00C02AC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 – 1 szt.</w:t>
      </w:r>
    </w:p>
    <w:p w14:paraId="2A0F6C93" w14:textId="2CC4FEE6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910"/>
      </w:tblGrid>
      <w:tr w:rsidR="00C02AC9" w:rsidRPr="004557EC" w14:paraId="1BCCD396" w14:textId="77777777" w:rsidTr="00CE5D3F">
        <w:trPr>
          <w:trHeight w:val="2110"/>
        </w:trPr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4FA0B0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8D42CC0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C566B0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015CD6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532A9F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970E65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10239E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6331FAA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52B09A" w14:textId="77777777" w:rsidR="00C02AC9" w:rsidRPr="00994CB9" w:rsidRDefault="00C02AC9" w:rsidP="00CE5D3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94DB061" w14:textId="77777777" w:rsidR="00C02AC9" w:rsidRPr="00994CB9" w:rsidRDefault="00C02AC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4744810" w14:textId="77777777" w:rsidR="00C02AC9" w:rsidRPr="00994CB9" w:rsidRDefault="00C02AC9" w:rsidP="00CE5D3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BFD81F4" w14:textId="77777777" w:rsidR="00C02AC9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76F3619" w14:textId="77777777" w:rsidR="00C02AC9" w:rsidRPr="00EF428B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07B295C" w14:textId="77777777" w:rsidR="00C02AC9" w:rsidRPr="003630BC" w:rsidRDefault="00C02AC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FEE84D0" w14:textId="77777777" w:rsidR="00C02AC9" w:rsidRPr="003630BC" w:rsidRDefault="00C02AC9" w:rsidP="00CE5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6A09F7" w14:textId="77777777" w:rsidR="00C02AC9" w:rsidRPr="003630BC" w:rsidRDefault="00C02AC9" w:rsidP="00CE5D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B0CF982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02AC9" w:rsidRPr="004557EC" w14:paraId="643CF570" w14:textId="77777777" w:rsidTr="00CE5D3F">
        <w:trPr>
          <w:trHeight w:val="610"/>
        </w:trPr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BDDCF6D" w14:textId="77777777" w:rsidR="00C02AC9" w:rsidRPr="004557EC" w:rsidRDefault="00C02AC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6B4956" w14:textId="77777777" w:rsidR="00C02AC9" w:rsidRPr="004557EC" w:rsidRDefault="00C02AC9" w:rsidP="00CE5D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E93FAF" w14:textId="77777777" w:rsidR="00C02AC9" w:rsidRPr="004557EC" w:rsidRDefault="00C02AC9" w:rsidP="00CE5D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</w:tbl>
    <w:tbl>
      <w:tblPr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910"/>
      </w:tblGrid>
      <w:tr w:rsidR="008D65EB" w:rsidRPr="00CC60C0" w14:paraId="45B24B63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06FFD8" w14:textId="77777777" w:rsidR="008D65EB" w:rsidRPr="00CC60C0" w:rsidRDefault="008D65EB" w:rsidP="00CE5D3F">
            <w:r w:rsidRPr="00CC60C0">
              <w:t>Rodzaj sprzętu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92081E" w14:textId="77777777" w:rsidR="008D65EB" w:rsidRPr="00CC60C0" w:rsidRDefault="008D65EB" w:rsidP="00CE5D3F">
            <w:r w:rsidRPr="00CC60C0">
              <w:t>Router biurkowy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F85DFB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44E2A1D" w14:textId="196E08A9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662BC23B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02FF49" w14:textId="77777777" w:rsidR="008D65EB" w:rsidRPr="00CC60C0" w:rsidRDefault="008D65EB" w:rsidP="00CE5D3F">
            <w:r w:rsidRPr="00CC60C0">
              <w:t>Częstotliwość Wi-Fi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088A0E" w14:textId="77777777" w:rsidR="008D65EB" w:rsidRPr="00CC60C0" w:rsidRDefault="008D65EB" w:rsidP="00CE5D3F">
            <w:r w:rsidRPr="00CC60C0">
              <w:t>Dual-band (2.4 GHz/5 GHz)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2769D3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CA5228F" w14:textId="2D4EFAEF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5C57F176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73C0F" w14:textId="77777777" w:rsidR="008D65EB" w:rsidRPr="00CC60C0" w:rsidRDefault="008D65EB" w:rsidP="00CE5D3F">
            <w:r w:rsidRPr="00CC60C0">
              <w:t>Podstawowy standard Wi-Fi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57D121" w14:textId="77777777" w:rsidR="008D65EB" w:rsidRPr="00CC60C0" w:rsidRDefault="008D65EB" w:rsidP="00CE5D3F">
            <w:r w:rsidRPr="00CC60C0">
              <w:t>Wi-Fi 6 (802.11ax)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DA7F7B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0FEDC58" w14:textId="49FD7DDD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70F97A4A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71F5F" w14:textId="77777777" w:rsidR="008D65EB" w:rsidRPr="00CC60C0" w:rsidRDefault="008D65EB" w:rsidP="00CE5D3F">
            <w:r w:rsidRPr="00CC60C0">
              <w:t xml:space="preserve">Standardy </w:t>
            </w:r>
            <w:proofErr w:type="spellStart"/>
            <w:r w:rsidRPr="00CC60C0">
              <w:t>Wi</w:t>
            </w:r>
            <w:proofErr w:type="spellEnd"/>
            <w:r w:rsidRPr="00CC60C0">
              <w:t>- Fi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DB61BE" w14:textId="77777777" w:rsidR="008D65EB" w:rsidRPr="00CC60C0" w:rsidRDefault="008D65EB" w:rsidP="00CE5D3F">
            <w:r w:rsidRPr="00CC60C0">
              <w:t>802.11a,802.11b,802.11g,Wi-Fi 4 (802.11n),Wi-Fi 5 (802.11ac),Wi-Fi 6 (802.11ax)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18FBD6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A4194E1" w14:textId="0A61DF5D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39ADF37C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D56112" w14:textId="77777777" w:rsidR="008D65EB" w:rsidRPr="00CC60C0" w:rsidRDefault="008D65EB" w:rsidP="00CE5D3F">
            <w:r w:rsidRPr="00CC60C0">
              <w:t xml:space="preserve">Przewodowa sieć </w:t>
            </w:r>
            <w:proofErr w:type="spellStart"/>
            <w:r w:rsidRPr="00CC60C0">
              <w:t>lan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F9B080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3B6037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EF50AD9" w14:textId="67C29A32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3693FE2D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2AEEA" w14:textId="77777777" w:rsidR="008D65EB" w:rsidRPr="00CC60C0" w:rsidRDefault="008D65EB" w:rsidP="00CE5D3F">
            <w:r w:rsidRPr="00CC60C0">
              <w:t>Typ interfejsu Ethernet LAN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DD432B" w14:textId="77777777" w:rsidR="008D65EB" w:rsidRPr="00CC60C0" w:rsidRDefault="008D65EB" w:rsidP="00CE5D3F">
            <w:r w:rsidRPr="00CC60C0">
              <w:t>Ethernet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A5821F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0667B46" w14:textId="2FA25ED6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54F8542D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8AE4B4" w14:textId="77777777" w:rsidR="008D65EB" w:rsidRPr="00CC60C0" w:rsidRDefault="008D65EB" w:rsidP="00CE5D3F">
            <w:r w:rsidRPr="00CC60C0">
              <w:t>Standardy komunikacyjne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74BDDB" w14:textId="77777777" w:rsidR="008D65EB" w:rsidRPr="00CC60C0" w:rsidRDefault="008D65EB" w:rsidP="00CE5D3F">
            <w:r w:rsidRPr="00CC60C0">
              <w:t xml:space="preserve">IEEE 802.11a,IEEE 802.11ac,IEEE 802.11ax,IEEE 802.11b,IEEE 802.11g,IEEE 802.11n 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4D7BDC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EA46D0D" w14:textId="031CF616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6838FBA7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C234FD" w14:textId="77777777" w:rsidR="008D65EB" w:rsidRPr="00CC60C0" w:rsidRDefault="008D65EB" w:rsidP="00CE5D3F">
            <w:r w:rsidRPr="00CC60C0">
              <w:t>Przekierowanie portów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77A44E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204F19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6E70860" w14:textId="09196244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1ED6C2C3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1B1905" w14:textId="77777777" w:rsidR="008D65EB" w:rsidRPr="00CC60C0" w:rsidRDefault="008D65EB" w:rsidP="00CE5D3F">
            <w:r w:rsidRPr="00CC60C0">
              <w:t>Wyzwalanie portów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9BCF79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A8780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B733C22" w14:textId="2DDB8DFE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Należy podać</w:t>
            </w:r>
          </w:p>
        </w:tc>
      </w:tr>
      <w:tr w:rsidR="008D65EB" w:rsidRPr="00CC60C0" w14:paraId="3F1E9D36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A8796" w14:textId="77777777" w:rsidR="008D65EB" w:rsidRPr="00CC60C0" w:rsidRDefault="008D65EB" w:rsidP="00CE5D3F">
            <w:r w:rsidRPr="00CC60C0">
              <w:lastRenderedPageBreak/>
              <w:t>Dynamiczny DNS (DDNS)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3049AD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075FDF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C8756EE" w14:textId="5AE31816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5FBD7AE8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81F5AA" w14:textId="77777777" w:rsidR="008D65EB" w:rsidRPr="00CC60C0" w:rsidRDefault="008D65EB" w:rsidP="00CE5D3F">
            <w:r w:rsidRPr="00CC60C0">
              <w:t>3G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A3474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195E2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A7B1ABB" w14:textId="551FF83E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5878AFED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21039B" w14:textId="77777777" w:rsidR="008D65EB" w:rsidRPr="00CC60C0" w:rsidRDefault="008D65EB" w:rsidP="00CE5D3F">
            <w:r w:rsidRPr="00CC60C0">
              <w:t>4G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940550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1DB83E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D9C83C9" w14:textId="4683486D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7B0B573C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02053E" w14:textId="77777777" w:rsidR="008D65EB" w:rsidRPr="00CC60C0" w:rsidRDefault="008D65EB" w:rsidP="00CE5D3F">
            <w:r w:rsidRPr="00CC60C0">
              <w:t>Ilość portów Ethernet LAN (RJ-45)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8FF5D0" w14:textId="77777777" w:rsidR="008D65EB" w:rsidRPr="00CC60C0" w:rsidRDefault="008D65EB" w:rsidP="00CE5D3F">
            <w:r w:rsidRPr="00CC60C0">
              <w:t>1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D5B61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6D601AF" w14:textId="357E58A3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0A9AC2E9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E8FA1" w14:textId="77777777" w:rsidR="008D65EB" w:rsidRPr="00CC60C0" w:rsidRDefault="008D65EB" w:rsidP="00CE5D3F">
            <w:r w:rsidRPr="00CC60C0">
              <w:t>Ilość portów USB 3.2 Gen 1 (3.1 Gen 1) Typu-A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7916FD" w14:textId="77777777" w:rsidR="008D65EB" w:rsidRPr="00CC60C0" w:rsidRDefault="008D65EB" w:rsidP="00CE5D3F">
            <w:r w:rsidRPr="00CC60C0">
              <w:t>2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540A4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873B95B" w14:textId="4B1B334A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2D306E62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341904" w14:textId="77777777" w:rsidR="008D65EB" w:rsidRPr="00CC60C0" w:rsidRDefault="008D65EB" w:rsidP="00CE5D3F">
            <w:r w:rsidRPr="00CC60C0">
              <w:t>Przycisk reset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0AD61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769051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7F8570E" w14:textId="6D8B820F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13B059D8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076537" w14:textId="77777777" w:rsidR="008D65EB" w:rsidRPr="00CC60C0" w:rsidRDefault="008D65EB" w:rsidP="00CE5D3F">
            <w:r w:rsidRPr="00CC60C0">
              <w:t xml:space="preserve">Technologia Inteligent </w:t>
            </w:r>
            <w:proofErr w:type="spellStart"/>
            <w:r w:rsidRPr="00CC60C0">
              <w:t>mesh</w:t>
            </w:r>
            <w:proofErr w:type="spellEnd"/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C2D0FC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2C65C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0D843DD" w14:textId="1C097409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4AF31597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735DCD" w14:textId="77777777" w:rsidR="008D65EB" w:rsidRPr="00CC60C0" w:rsidRDefault="008D65EB" w:rsidP="00CE5D3F">
            <w:r w:rsidRPr="00CC60C0">
              <w:t>Obsługa DMZ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2735D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CAD69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570943A" w14:textId="31B5370A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10B3E4A4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01540" w14:textId="77777777" w:rsidR="008D65EB" w:rsidRPr="00CC60C0" w:rsidRDefault="008D65EB" w:rsidP="00CE5D3F">
            <w:r w:rsidRPr="00CC60C0">
              <w:t>Tłumaczenie adresów sieciowych (NAT)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8C1875" w14:textId="77777777" w:rsidR="008D65EB" w:rsidRPr="00CC60C0" w:rsidRDefault="008D65EB" w:rsidP="00CE5D3F">
            <w:r w:rsidRPr="00CC60C0">
              <w:t>Tak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FACFF9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D932308" w14:textId="100D5633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3AA2EA07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572F6F" w14:textId="77777777" w:rsidR="008D65EB" w:rsidRPr="00CC60C0" w:rsidRDefault="008D65EB" w:rsidP="00CE5D3F">
            <w:r w:rsidRPr="00CC60C0">
              <w:t>Typ anteny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39696" w14:textId="77777777" w:rsidR="008D65EB" w:rsidRPr="00CC60C0" w:rsidRDefault="008D65EB" w:rsidP="00CE5D3F">
            <w:r w:rsidRPr="00CC60C0">
              <w:t>Zewnętrzny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41C25D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974A320" w14:textId="6AB094A7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281672A4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F8DB7F" w14:textId="77777777" w:rsidR="008D65EB" w:rsidRPr="00CC60C0" w:rsidRDefault="008D65EB" w:rsidP="00CE5D3F">
            <w:r w:rsidRPr="00CC60C0">
              <w:t>Ilość anten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095F84" w14:textId="77777777" w:rsidR="008D65EB" w:rsidRPr="00CC60C0" w:rsidRDefault="008D65EB" w:rsidP="00CE5D3F">
            <w:r w:rsidRPr="00CC60C0">
              <w:t>8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BA552F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6A236A0" w14:textId="1343B85E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00895B10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38C13E" w14:textId="77777777" w:rsidR="008D65EB" w:rsidRPr="00CC60C0" w:rsidRDefault="008D65EB" w:rsidP="00CE5D3F">
            <w:r w:rsidRPr="00CC60C0">
              <w:lastRenderedPageBreak/>
              <w:t>Poziom transferu przy wysyłaniu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5A1BD3" w14:textId="77777777" w:rsidR="008D65EB" w:rsidRPr="00CC60C0" w:rsidRDefault="008D65EB" w:rsidP="00CE5D3F">
            <w:r w:rsidRPr="00CC60C0">
              <w:t xml:space="preserve">4808 </w:t>
            </w:r>
            <w:proofErr w:type="spellStart"/>
            <w:r w:rsidRPr="00CC60C0">
              <w:t>Mbit</w:t>
            </w:r>
            <w:proofErr w:type="spellEnd"/>
            <w:r w:rsidRPr="00CC60C0">
              <w:t>/s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EAC32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7EA3F40" w14:textId="28049EA1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71CEAFFA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71C00" w14:textId="77777777" w:rsidR="008D65EB" w:rsidRPr="00CC60C0" w:rsidRDefault="008D65EB" w:rsidP="00CE5D3F">
            <w:r w:rsidRPr="00CC60C0">
              <w:t>Poziom transferu przy pobieraniu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7A05C3" w14:textId="77777777" w:rsidR="008D65EB" w:rsidRPr="00CC60C0" w:rsidRDefault="008D65EB" w:rsidP="00CE5D3F">
            <w:r w:rsidRPr="00CC60C0">
              <w:t xml:space="preserve">54 </w:t>
            </w:r>
            <w:proofErr w:type="spellStart"/>
            <w:r w:rsidRPr="00CC60C0">
              <w:t>Mbit</w:t>
            </w:r>
            <w:proofErr w:type="spellEnd"/>
            <w:r w:rsidRPr="00CC60C0">
              <w:t>/s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8564E3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83C0669" w14:textId="54464DF8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5D027DF3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1EEC0" w14:textId="77777777" w:rsidR="008D65EB" w:rsidRPr="00CC60C0" w:rsidRDefault="008D65EB" w:rsidP="00CE5D3F">
            <w:r w:rsidRPr="00CC60C0">
              <w:t>Taktowanie procesora wbudowanego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7108FF" w14:textId="77777777" w:rsidR="008D65EB" w:rsidRPr="00CC60C0" w:rsidRDefault="008D65EB" w:rsidP="00CE5D3F">
            <w:r w:rsidRPr="00CC60C0">
              <w:t xml:space="preserve">2200 </w:t>
            </w:r>
            <w:proofErr w:type="spellStart"/>
            <w:r w:rsidRPr="00CC60C0">
              <w:t>Mhz</w:t>
            </w:r>
            <w:proofErr w:type="spellEnd"/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687E2A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0732942" w14:textId="282A07E0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8D65EB" w:rsidRPr="00CC60C0" w14:paraId="2494B221" w14:textId="77777777" w:rsidTr="008D65EB">
        <w:trPr>
          <w:trHeight w:val="310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A6BD3A" w14:textId="77777777" w:rsidR="008D65EB" w:rsidRPr="00CC60C0" w:rsidRDefault="008D65EB" w:rsidP="00CE5D3F">
            <w:r w:rsidRPr="00CC60C0">
              <w:t>Rodzaj zasilania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B6393A" w14:textId="77777777" w:rsidR="008D65EB" w:rsidRPr="00CC60C0" w:rsidRDefault="008D65EB" w:rsidP="00CE5D3F">
            <w:r w:rsidRPr="00CC60C0">
              <w:rPr>
                <w:lang w:val="en-US"/>
              </w:rPr>
              <w:t>240V 50/60Hz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2555D" w14:textId="77777777" w:rsidR="008D65EB" w:rsidRPr="003630BC" w:rsidRDefault="008D65EB" w:rsidP="008D65E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FBE5A22" w14:textId="6F7CDB9D" w:rsidR="008D65EB" w:rsidRPr="00CC60C0" w:rsidRDefault="008D65EB" w:rsidP="008D65EB">
            <w:pPr>
              <w:jc w:val="center"/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</w:tbl>
    <w:p w14:paraId="1C737993" w14:textId="150BC2D6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7F3E5BB0" w14:textId="165067E0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5ADB672" w14:textId="143D047D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3E1F76C" w14:textId="0EDD8CB4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646B9E25" w14:textId="0F9ED998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C0E6220" w14:textId="2ED75186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55F4ABD" w14:textId="03C2EBF6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67E2F1CA" w14:textId="0862BFC8" w:rsidR="00C46429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F6416A0" w14:textId="77777777" w:rsidR="00C46429" w:rsidRPr="002B4B4E" w:rsidRDefault="00C4642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6FCC008E" w:rsidR="00D1722F" w:rsidRPr="00191917" w:rsidRDefault="002B4B4E" w:rsidP="00191917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191917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AD6A" w14:textId="77777777" w:rsidR="00B8335C" w:rsidRDefault="00B8335C">
      <w:pPr>
        <w:spacing w:after="0" w:line="240" w:lineRule="auto"/>
      </w:pPr>
      <w:r>
        <w:separator/>
      </w:r>
    </w:p>
  </w:endnote>
  <w:endnote w:type="continuationSeparator" w:id="0">
    <w:p w14:paraId="7691503E" w14:textId="77777777" w:rsidR="00B8335C" w:rsidRDefault="00B8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1599" w14:textId="77777777" w:rsidR="00B8335C" w:rsidRDefault="00B8335C">
      <w:r>
        <w:separator/>
      </w:r>
    </w:p>
  </w:footnote>
  <w:footnote w:type="continuationSeparator" w:id="0">
    <w:p w14:paraId="0949C07E" w14:textId="77777777" w:rsidR="00B8335C" w:rsidRDefault="00B8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2BF134A" w:rsidR="00994CB9" w:rsidRDefault="0014652F">
    <w:pPr>
      <w:pStyle w:val="Nagwek"/>
    </w:pPr>
    <w:r w:rsidRPr="0014652F">
      <w:rPr>
        <w:rFonts w:cs="Times New Roman"/>
        <w:noProof/>
        <w:color w:val="auto"/>
      </w:rPr>
      <w:drawing>
        <wp:inline distT="0" distB="0" distL="0" distR="0" wp14:anchorId="0753F16D" wp14:editId="2F5DD9B1">
          <wp:extent cx="5760720" cy="11017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56D2FE5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E6E7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1520D"/>
    <w:rsid w:val="00122ACC"/>
    <w:rsid w:val="001360A8"/>
    <w:rsid w:val="0014652F"/>
    <w:rsid w:val="001821EA"/>
    <w:rsid w:val="001848B2"/>
    <w:rsid w:val="00191917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96236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B6256"/>
    <w:rsid w:val="005E25C5"/>
    <w:rsid w:val="005E677C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6F3C7F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D65EB"/>
    <w:rsid w:val="008E1912"/>
    <w:rsid w:val="008E3DA5"/>
    <w:rsid w:val="008E7E25"/>
    <w:rsid w:val="008F08A9"/>
    <w:rsid w:val="009010C8"/>
    <w:rsid w:val="0091046B"/>
    <w:rsid w:val="00956E5C"/>
    <w:rsid w:val="00973BC2"/>
    <w:rsid w:val="00993DBC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044E8"/>
    <w:rsid w:val="00B158B4"/>
    <w:rsid w:val="00B2038C"/>
    <w:rsid w:val="00B25149"/>
    <w:rsid w:val="00B260E6"/>
    <w:rsid w:val="00B31D53"/>
    <w:rsid w:val="00B37B75"/>
    <w:rsid w:val="00B8027B"/>
    <w:rsid w:val="00B80A25"/>
    <w:rsid w:val="00B8335C"/>
    <w:rsid w:val="00B84A59"/>
    <w:rsid w:val="00B91055"/>
    <w:rsid w:val="00B9273D"/>
    <w:rsid w:val="00BA64C1"/>
    <w:rsid w:val="00BD25F4"/>
    <w:rsid w:val="00BD65EF"/>
    <w:rsid w:val="00BF572F"/>
    <w:rsid w:val="00BF67B5"/>
    <w:rsid w:val="00C02AC9"/>
    <w:rsid w:val="00C0705F"/>
    <w:rsid w:val="00C078B6"/>
    <w:rsid w:val="00C16E6A"/>
    <w:rsid w:val="00C46429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A6931"/>
    <w:rsid w:val="00DE4049"/>
    <w:rsid w:val="00DE6E75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074A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5EB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2022-09-13T11:19:00Z</dcterms:created>
  <dcterms:modified xsi:type="dcterms:W3CDTF">2022-09-13T11:19:00Z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