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A2" w:rsidRPr="00234219" w:rsidRDefault="006939A2" w:rsidP="006939A2">
      <w:pPr>
        <w:jc w:val="right"/>
        <w:rPr>
          <w:rFonts w:ascii="Times New Roman" w:hAnsi="Times New Roman" w:cs="Times New Roman"/>
        </w:rPr>
      </w:pPr>
      <w:r w:rsidRPr="00234219">
        <w:rPr>
          <w:rFonts w:ascii="Times New Roman" w:hAnsi="Times New Roman" w:cs="Times New Roman"/>
        </w:rPr>
        <w:t>Załącznik Nr 1 do SWZ</w:t>
      </w:r>
    </w:p>
    <w:p w:rsidR="006939A2" w:rsidRPr="00234219" w:rsidRDefault="006939A2" w:rsidP="006939A2">
      <w:pPr>
        <w:rPr>
          <w:rFonts w:ascii="Times New Roman" w:hAnsi="Times New Roman" w:cs="Times New Roman"/>
        </w:rPr>
      </w:pPr>
    </w:p>
    <w:p w:rsidR="006939A2" w:rsidRPr="00234219" w:rsidRDefault="006939A2" w:rsidP="006939A2">
      <w:pPr>
        <w:jc w:val="center"/>
        <w:rPr>
          <w:rFonts w:ascii="Times New Roman" w:hAnsi="Times New Roman" w:cs="Times New Roman"/>
          <w:b/>
        </w:rPr>
      </w:pPr>
      <w:r w:rsidRPr="00234219">
        <w:rPr>
          <w:rFonts w:ascii="Times New Roman" w:hAnsi="Times New Roman" w:cs="Times New Roman"/>
          <w:b/>
        </w:rPr>
        <w:t>SZCZEGÓŁOWY OPIS PRZEDMIOTU ZAMÓWIENIA</w:t>
      </w:r>
    </w:p>
    <w:p w:rsidR="006939A2" w:rsidRPr="0093798F" w:rsidRDefault="006939A2" w:rsidP="006939A2">
      <w:pPr>
        <w:rPr>
          <w:rFonts w:ascii="Times New Roman" w:hAnsi="Times New Roman" w:cs="Times New Roman"/>
          <w:color w:val="FF0000"/>
        </w:rPr>
      </w:pPr>
    </w:p>
    <w:p w:rsidR="006939A2" w:rsidRPr="00DC0E92" w:rsidRDefault="006939A2" w:rsidP="006939A2">
      <w:pPr>
        <w:jc w:val="both"/>
        <w:rPr>
          <w:rFonts w:ascii="Times New Roman" w:hAnsi="Times New Roman" w:cs="Times New Roman"/>
          <w:b/>
        </w:rPr>
      </w:pPr>
      <w:r w:rsidRPr="00DC0E92">
        <w:rPr>
          <w:rFonts w:ascii="Times New Roman" w:hAnsi="Times New Roman" w:cs="Times New Roman"/>
          <w:b/>
        </w:rPr>
        <w:t xml:space="preserve">           Przedmiotem zamówienia jest sukcesywna dostawa gazu propan skroplony do celów grzewczych w szacunkowej ilości ok. 32 000 m</w:t>
      </w:r>
      <w:r w:rsidRPr="00DC0E92">
        <w:rPr>
          <w:rFonts w:ascii="Times New Roman" w:hAnsi="Times New Roman" w:cs="Times New Roman"/>
          <w:b/>
          <w:vertAlign w:val="superscript"/>
        </w:rPr>
        <w:t>3</w:t>
      </w:r>
      <w:r w:rsidRPr="00DC0E92">
        <w:rPr>
          <w:rFonts w:ascii="Times New Roman" w:hAnsi="Times New Roman" w:cs="Times New Roman"/>
          <w:b/>
        </w:rPr>
        <w:t xml:space="preserve"> dla Zespołu Szkół Centrum Kształcenia Rolniczego w Janowie.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zakres zamówienia wchodzi ponadto: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Dostawa i montaż pięciu zbiorników naziemnych, każdy o pojemności 6400 litrów  lub 6700 litrów wraz z podłączeniem do istniejącego przyłącza gazowego w tym: wszelkie koszty związane z posadowieniem instalacji zbiornikowej, w tym koszty prób, atestów, nadzoru itp.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Instalacja na zbiornikach systemu wysyłającego rzeczywiste dane zużytego gazu do Wykonawcy, która na tej podstawie wystawia rachunek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Dzierżawa pięciu zbiorników naziemnych na gaz wraz z armaturą zbiornikową oraz z aktualnymi dopuszczeniami wydanymi przez UDT, w tym: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przeprowadzenia szkolenia pracowników zamawiającego z zasad BHP oraz obsługi eksploatacyjnej zbiorników i instalacji gazowej. 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Koszt demontażu instalacji zbiornikowej i transport zbiorników po zakończeniu obowiązywania umowy ponosi Wykonawca. Koszty okresowych przeglądów UDT, okresowych przeglądów instalacji, rewizję zbiornika i zaworów bezpieczeństwa, konserwację i amortyzację instalacji będą wykonywane przez wyłonionego Wykonawcę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Wykonawca zobowiązany jest do kontroli stanu zbiorników i instalacji zbiornikowej po dokonaniu tankowania zgodnie z wymaganiami przepisów prawa, PN i wymagań UDT oraz dokonania stosownego wpisu w książce ruchu zbiornika (lub w książce napełnień). Wykonawca ponosi odpowiedzialność za uszkodzenia, które wystąpiły podczas tankowania z jego winy.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Dostawy będę realizowane środkami transportu wykonawcy. Zamawiający nie będzie ponosił kosztów związanych z transportem i rozładunkiem gazu oraz nie będzie udzielał zaliczek na realizację dostawy. Określone przez Zamawiającego ilości gazu propan nie mogą być podstawą, w razie mniejszych potrzeb Zamawiającego do żadnych roszczeń ze strony wykonawcy. Gaz dostarczany będzie specjalnymi cysternami zaopatrzonymi w licznik gazu.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razie stwierdzonych wad dotyczących ilości lub jakości dostarczonego gazu, zamawiający niezwłocznie zgłosi Wykonawcy pisemną reklamację. Wszelkie koszty wynikłe ze złej jakości gazu ponosi Wykonawca.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Dane odbiorcy: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Zespół Szkół Centrum Kształcenia Rolniczego w Janowie ul. Białostocka 22, 16-130 Janów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Charakterystyka obiektu: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ogrzewanie 4 budynków: budynek szkoły, budynek warsztatów szkolnych, budynek hali sportowej, oraz budynek </w:t>
      </w:r>
      <w:r>
        <w:rPr>
          <w:rFonts w:ascii="Times New Roman" w:hAnsi="Times New Roman" w:cs="Times New Roman"/>
        </w:rPr>
        <w:t>internatu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>b) informacje dodatkowe Gaz propan będący przedmiotem zamówienia musi spełniać wymogi obowiązujących wymogów jakościowych, Polskich Norm a w szczególności normy PN-C-96008:1998 Przetwory Naftowe – Gazy Węglowodorowe – Gazy skroplone C3-C4 lub równoważne.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Pozostałe informacje: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5 zbiorników na gaz o pojemności 6400 </w:t>
      </w:r>
      <w:r>
        <w:rPr>
          <w:rFonts w:ascii="Times New Roman" w:hAnsi="Times New Roman" w:cs="Times New Roman"/>
        </w:rPr>
        <w:t xml:space="preserve">lub </w:t>
      </w:r>
      <w:r w:rsidRPr="0093798F">
        <w:rPr>
          <w:rFonts w:ascii="Times New Roman" w:hAnsi="Times New Roman" w:cs="Times New Roman"/>
        </w:rPr>
        <w:t>6700 litrów każdy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rozliczenie wg wskazań systemu wysyłającego rzeczywiste dane zużytego gazu do Wykonawcy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końcowe rozliczenie zużytego gazu w terminie 5 dni od daty zakończeniu umowy.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Termin realizacji przedmiotu zamówienia: 12 miesięcy od dnia podpisania umowy.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Założenia: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a) Okres realizacji przedmiotu zamówienia: 12 miesięcy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b) Założono podział roku kalendarzowego na miesiące w sezonie grzewczym i miesiące poza sezonem grzewczym. Sezon grzewczy założono jako okres od 1 października do 30 kwietnia. Jako miesiące poza sezonem grzewczym założono okres od 1 maja do 30 września.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c) Zakładane zużycie gazu w okresie realizacji przedmiotu zamówienia:</w:t>
      </w:r>
    </w:p>
    <w:p w:rsidR="006939A2" w:rsidRPr="00E34E0F" w:rsidRDefault="006939A2" w:rsidP="006939A2">
      <w:pPr>
        <w:jc w:val="both"/>
        <w:rPr>
          <w:rFonts w:ascii="Times New Roman" w:hAnsi="Times New Roman" w:cs="Times New Roman"/>
        </w:rPr>
      </w:pPr>
      <w:r w:rsidRPr="00E34E0F">
        <w:rPr>
          <w:rFonts w:ascii="Times New Roman" w:hAnsi="Times New Roman" w:cs="Times New Roman"/>
        </w:rPr>
        <w:t>- planowane zużycie 32 000 m</w:t>
      </w:r>
      <w:r w:rsidRPr="00E34E0F">
        <w:rPr>
          <w:rFonts w:ascii="Times New Roman" w:hAnsi="Times New Roman" w:cs="Times New Roman"/>
          <w:vertAlign w:val="superscript"/>
        </w:rPr>
        <w:t>3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za sezon grzewczy 90%  łącznego zużycia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- poza sezonem grzewczym 10%  łącznego zużycia.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d) Szkoła posiada 4 gazomierze z gniazdem do telemetrii, które nie są własnością szkoły.  </w:t>
      </w:r>
    </w:p>
    <w:p w:rsidR="006939A2" w:rsidRPr="00D45724" w:rsidRDefault="006939A2" w:rsidP="006939A2">
      <w:pPr>
        <w:jc w:val="both"/>
        <w:rPr>
          <w:rFonts w:ascii="Times New Roman" w:hAnsi="Times New Roman" w:cs="Times New Roman"/>
        </w:rPr>
      </w:pPr>
      <w:r w:rsidRPr="00D45724">
        <w:rPr>
          <w:rFonts w:ascii="Times New Roman" w:hAnsi="Times New Roman" w:cs="Times New Roman"/>
        </w:rPr>
        <w:t xml:space="preserve">W szafkach gazowych znajdują się reduktory II stopnia. Przy zbiornikach  gazowych znajdują się    reduktory I stopnia. 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Dostawy powinny odbywać się w godzinach od 07.00 do 15.00 w dniach od poniedziałku do piątku, po wcześniejszym powiadomieniu Odbiorcy.</w:t>
      </w:r>
    </w:p>
    <w:p w:rsidR="006939A2" w:rsidRPr="0093798F" w:rsidRDefault="006939A2" w:rsidP="006939A2">
      <w:pPr>
        <w:jc w:val="both"/>
        <w:rPr>
          <w:rFonts w:ascii="Times New Roman" w:hAnsi="Times New Roman" w:cs="Times New Roman"/>
        </w:rPr>
      </w:pPr>
    </w:p>
    <w:p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:rsidR="006939A2" w:rsidRPr="0093798F" w:rsidRDefault="006939A2" w:rsidP="006939A2">
      <w:pPr>
        <w:jc w:val="right"/>
        <w:rPr>
          <w:rFonts w:ascii="Times New Roman" w:hAnsi="Times New Roman" w:cs="Times New Roman"/>
        </w:rPr>
      </w:pPr>
    </w:p>
    <w:p w:rsidR="006939A2" w:rsidRDefault="006939A2" w:rsidP="006939A2">
      <w:pPr>
        <w:rPr>
          <w:rFonts w:ascii="Times New Roman" w:hAnsi="Times New Roman" w:cs="Times New Roman"/>
        </w:rPr>
      </w:pP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939A2"/>
    <w:rsid w:val="00432C90"/>
    <w:rsid w:val="006939A2"/>
    <w:rsid w:val="0075780A"/>
    <w:rsid w:val="00E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9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Company>ZSCKR w Janowie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2022-09-07T10:12:00Z</dcterms:created>
  <dcterms:modified xsi:type="dcterms:W3CDTF">2022-09-07T10:12:00Z</dcterms:modified>
</cp:coreProperties>
</file>