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E8284EB" w14:textId="0FD9530D" w:rsidR="00D0398F" w:rsidRPr="00D0398F" w:rsidRDefault="00F2225B" w:rsidP="00D0398F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>publicznego którego przedmiotem jest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D0398F" w:rsidRPr="00D0398F">
        <w:rPr>
          <w:rFonts w:ascii="Cambria" w:hAnsi="Cambria"/>
          <w:b/>
          <w:i/>
        </w:rPr>
        <w:t>„Pielęgnacja i urządzanie miejskich terenów zielonych w Augustowie”</w:t>
      </w:r>
      <w:r w:rsidR="00D0398F">
        <w:rPr>
          <w:rStyle w:val="Odwoanieprzypisudolnego"/>
          <w:rFonts w:ascii="Cambria" w:hAnsi="Cambria"/>
          <w:b/>
          <w:i/>
        </w:rPr>
        <w:footnoteReference w:id="1"/>
      </w:r>
    </w:p>
    <w:p w14:paraId="4031E9C9" w14:textId="77777777" w:rsidR="00D0398F" w:rsidRDefault="00D0398F" w:rsidP="00D0398F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55E2A99F" w14:textId="42E355AB" w:rsidR="00D0398F" w:rsidRDefault="00D0398F" w:rsidP="00D0398F">
      <w:pPr>
        <w:ind w:left="1701" w:hanging="992"/>
        <w:rPr>
          <w:rFonts w:ascii="Cambria" w:hAnsi="Cambria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4C8BF" wp14:editId="74141E82">
                <wp:simplePos x="0" y="0"/>
                <wp:positionH relativeFrom="column">
                  <wp:posOffset>109220</wp:posOffset>
                </wp:positionH>
                <wp:positionV relativeFrom="paragraph">
                  <wp:posOffset>9525</wp:posOffset>
                </wp:positionV>
                <wp:extent cx="180975" cy="180975"/>
                <wp:effectExtent l="13970" t="9525" r="508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D5C3" id="Prostokąt 4" o:spid="_x0000_s1026" style="position:absolute;margin-left:8.6pt;margin-top: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"/>
            </w:pict>
          </mc:Fallback>
        </mc:AlternateContent>
      </w:r>
      <w:r>
        <w:rPr>
          <w:rFonts w:ascii="Cambria" w:hAnsi="Cambria" w:cstheme="minorHAnsi"/>
          <w:b/>
        </w:rPr>
        <w:t>CZĘŚĆ I – „</w:t>
      </w:r>
      <w:r>
        <w:rPr>
          <w:rFonts w:ascii="Cambria" w:hAnsi="Cambria"/>
          <w:b/>
        </w:rPr>
        <w:t xml:space="preserve">Wykonane </w:t>
      </w:r>
      <w:proofErr w:type="spellStart"/>
      <w:r>
        <w:rPr>
          <w:rFonts w:ascii="Cambria" w:hAnsi="Cambria"/>
          <w:b/>
        </w:rPr>
        <w:t>nasadzeń</w:t>
      </w:r>
      <w:proofErr w:type="spellEnd"/>
      <w:r>
        <w:rPr>
          <w:rFonts w:ascii="Cambria" w:hAnsi="Cambria"/>
          <w:b/>
        </w:rPr>
        <w:t xml:space="preserve"> roślin wieloletnich na rondach wjazdowych w Augustowie </w:t>
      </w:r>
      <w:r>
        <w:rPr>
          <w:rFonts w:ascii="Cambria" w:hAnsi="Cambria" w:cstheme="minorHAnsi"/>
          <w:b/>
        </w:rPr>
        <w:t>”</w:t>
      </w:r>
    </w:p>
    <w:p w14:paraId="73921E49" w14:textId="5A19837B" w:rsidR="00D0398F" w:rsidRDefault="00D0398F" w:rsidP="00D0398F">
      <w:pPr>
        <w:ind w:firstLine="283"/>
        <w:jc w:val="center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61E3B" wp14:editId="5A6E7208">
                <wp:simplePos x="0" y="0"/>
                <wp:positionH relativeFrom="column">
                  <wp:posOffset>99695</wp:posOffset>
                </wp:positionH>
                <wp:positionV relativeFrom="paragraph">
                  <wp:posOffset>138430</wp:posOffset>
                </wp:positionV>
                <wp:extent cx="180975" cy="180975"/>
                <wp:effectExtent l="13970" t="5080" r="508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3CA5" id="Prostokąt 3" o:spid="_x0000_s1026" style="position:absolute;margin-left:7.85pt;margin-top:10.9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0XBg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"/>
            </w:pict>
          </mc:Fallback>
        </mc:AlternateContent>
      </w:r>
    </w:p>
    <w:p w14:paraId="47A0DB71" w14:textId="77777777" w:rsidR="00D0398F" w:rsidRDefault="00D0398F" w:rsidP="00D0398F">
      <w:pPr>
        <w:ind w:left="284" w:hanging="284"/>
        <w:jc w:val="center"/>
        <w:rPr>
          <w:rFonts w:ascii="Cambria" w:hAnsi="Cambria"/>
          <w:b/>
        </w:rPr>
      </w:pPr>
      <w:r>
        <w:rPr>
          <w:rFonts w:ascii="Cambria" w:hAnsi="Cambria" w:cstheme="minorHAnsi"/>
          <w:b/>
        </w:rPr>
        <w:t xml:space="preserve">CZĘŚĆ II – </w:t>
      </w:r>
      <w:r>
        <w:rPr>
          <w:rFonts w:ascii="Cambria" w:hAnsi="Cambria" w:cs="Calibri"/>
          <w:b/>
        </w:rPr>
        <w:t>Usługi pielęgnacji miejskich terenów zielonych w Augustowie</w:t>
      </w:r>
    </w:p>
    <w:p w14:paraId="1F762E08" w14:textId="77777777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eastAsiaTheme="minorHAnsi" w:hAnsi="Cambria" w:cs="Arial"/>
          <w:bCs/>
        </w:rPr>
      </w:pPr>
    </w:p>
    <w:p w14:paraId="01A592BC" w14:textId="77777777" w:rsidR="00D6733C" w:rsidRPr="006B62DC" w:rsidRDefault="00D6733C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</w:p>
    <w:p w14:paraId="418CE8E1" w14:textId="10755E0B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  <w:footnote w:id="1">
    <w:p w14:paraId="010F60E3" w14:textId="77777777" w:rsidR="00D0398F" w:rsidRDefault="00D0398F" w:rsidP="00D0398F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część, której dotyczy wykaz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3228366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D0398F">
      <w:rPr>
        <w:rFonts w:ascii="Cambria" w:hAnsi="Cambria"/>
        <w:sz w:val="22"/>
      </w:rPr>
      <w:t>8</w:t>
    </w:r>
    <w:r w:rsidRPr="00585162">
      <w:rPr>
        <w:rFonts w:ascii="Cambria" w:hAnsi="Cambria"/>
        <w:sz w:val="22"/>
      </w:rPr>
      <w:t>.202</w:t>
    </w:r>
    <w:r w:rsidR="0002027C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24</cp:revision>
  <cp:lastPrinted>2021-12-20T13:35:00Z</cp:lastPrinted>
  <dcterms:created xsi:type="dcterms:W3CDTF">2021-02-15T09:13:00Z</dcterms:created>
  <dcterms:modified xsi:type="dcterms:W3CDTF">2022-04-19T06:42:00Z</dcterms:modified>
</cp:coreProperties>
</file>