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79" w:rsidRP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BD3879">
        <w:rPr>
          <w:b/>
        </w:rPr>
        <w:t>Kryterium oceny, wagi kryteriów, sposób oceny ofert: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>W celu oceny złożonych ofert zostanie zastosowane poniższe kryterium oceny:</w:t>
      </w:r>
    </w:p>
    <w:p w:rsidR="00BD3879" w:rsidRPr="00583403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583403">
        <w:rPr>
          <w:b/>
        </w:rPr>
        <w:t>P1 cena, waga „0,40” = 40 %, sposób oceny: minimalizacja;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 w:rsidRPr="00583403">
        <w:rPr>
          <w:b/>
        </w:rPr>
        <w:t xml:space="preserve">P2  ocena walorów </w:t>
      </w:r>
      <w:proofErr w:type="spellStart"/>
      <w:r w:rsidRPr="00583403">
        <w:rPr>
          <w:b/>
        </w:rPr>
        <w:t>funkcjonalno</w:t>
      </w:r>
      <w:proofErr w:type="spellEnd"/>
      <w:r w:rsidRPr="00583403">
        <w:rPr>
          <w:b/>
        </w:rPr>
        <w:t xml:space="preserve"> – użytkowych przedmiotu zamówienia:</w:t>
      </w:r>
      <w:r>
        <w:t xml:space="preserve"> maksymalizacja (Zamawiający wymaga aby do składanej oferty załączyć 1 szt. proponowanej kurtki specjalnej w rozmiar</w:t>
      </w:r>
      <w:r>
        <w:t xml:space="preserve">ze L, </w:t>
      </w:r>
      <w:r>
        <w:t>1 szt. spodni specjalnych w rozmiarze 32/32</w:t>
      </w:r>
      <w:r>
        <w:t xml:space="preserve"> oraz 1 szt. bluzy specjalnej pod kamizelkę w rozmiarze L).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>W celu wyboru najkorzystniejszej oferty spośród nieodrzuconych na podstawie kryterium ceny  oraz oceny walorów funkcjonalno-użytkowych zostanie zastosowany następujący sposób dokonywania oceny ofert:</w:t>
      </w:r>
    </w:p>
    <w:p w:rsidR="00BD3879" w:rsidRPr="00583403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583403">
        <w:rPr>
          <w:b/>
        </w:rPr>
        <w:t xml:space="preserve">SPOSÓB OCENY MINIMALIZACJA dla kryterium P1 </w:t>
      </w:r>
    </w:p>
    <w:p w:rsidR="00BD3879" w:rsidRPr="00583403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583403">
        <w:rPr>
          <w:b/>
        </w:rPr>
        <w:t>P1= (wartość min/wartość badana) x 100 x waga „0,40”;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>gdzie: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 w:rsidRPr="00583403">
        <w:rPr>
          <w:b/>
        </w:rPr>
        <w:t>P1</w:t>
      </w:r>
      <w:r>
        <w:t xml:space="preserve"> – ilość punktów przyznana danej ofercie za cenę brutto zamówienia;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>wart. min – najniższa cena brutto zaoferowana w postępowaniu;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>wart. badana – cena brutto podana przez Wykonawcę, dla którego wynik jest obliczany;</w:t>
      </w:r>
    </w:p>
    <w:p w:rsidR="00BD3879" w:rsidRPr="00583403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>
        <w:t xml:space="preserve">waga </w:t>
      </w:r>
      <w:r w:rsidRPr="00583403">
        <w:rPr>
          <w:b/>
        </w:rPr>
        <w:t xml:space="preserve">„0,40” – 40% </w:t>
      </w:r>
      <w:r>
        <w:t xml:space="preserve">– maksymalna ilość punktów do uzyskania – </w:t>
      </w:r>
      <w:r w:rsidRPr="00583403">
        <w:rPr>
          <w:b/>
        </w:rPr>
        <w:t>40</w:t>
      </w:r>
    </w:p>
    <w:p w:rsidR="00BD3879" w:rsidRPr="00583403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583403">
        <w:rPr>
          <w:b/>
        </w:rPr>
        <w:t>SPOSÓB OCENY MAKSYMALIZACJA dla kryterium P2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 w:rsidRPr="00583403">
        <w:rPr>
          <w:b/>
        </w:rPr>
        <w:t xml:space="preserve">P2 </w:t>
      </w:r>
      <w:r>
        <w:t>– ilość punktów przyznana danej ofercie za walory funkcjonalno-użytkowe przedmiotu zamówienia w poniższych podkategoriach: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- komfort  użytkowy  w  zakresie  dopasowania  do sylwetki </w:t>
      </w:r>
      <w:r>
        <w:t xml:space="preserve"> użytkownika,  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  wytrzymałości </w:t>
      </w:r>
      <w:r>
        <w:t xml:space="preserve"> zastosowanego w asortymencie materiału i  jego składu  oraz  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  </w:t>
      </w:r>
      <w:r>
        <w:t>właściwości oddychających  i wodoodpornych - do  20 pkt.;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- zgodność  z  opisem  przedmiotu (przede wszystkim układ kieszeni,  zastosowane zamki  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  </w:t>
      </w:r>
      <w:r>
        <w:t xml:space="preserve">oraz  wymagane przez Zamawiającego wzmocnienia konstrukcyjne w asortymencie) - do 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  </w:t>
      </w:r>
      <w:r>
        <w:t>20 pkt.;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- walory funkcjonalne (swoboda ruchów) oraz związany z  tym łatwy i praktyczny dostęp 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  do </w:t>
      </w:r>
      <w:bookmarkStart w:id="0" w:name="_GoBack"/>
      <w:bookmarkEnd w:id="0"/>
      <w:r>
        <w:t xml:space="preserve"> broni oraz elementów oporządzenia umieszczonego na pasie taktycznym - do 20 pkt.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</w:pPr>
      <w:r>
        <w:t xml:space="preserve">waga </w:t>
      </w:r>
      <w:r w:rsidRPr="00412FDF">
        <w:rPr>
          <w:b/>
        </w:rPr>
        <w:t>„0,60” – 60 %</w:t>
      </w:r>
      <w:r>
        <w:t xml:space="preserve"> – maksymalna ilość punktów do uzyskania – </w:t>
      </w:r>
      <w:r w:rsidRPr="00412FDF">
        <w:rPr>
          <w:b/>
        </w:rPr>
        <w:t>60</w:t>
      </w:r>
    </w:p>
    <w:p w:rsidR="00BD3879" w:rsidRPr="00412FDF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412FDF">
        <w:rPr>
          <w:b/>
        </w:rPr>
        <w:t>SUMA PUNKTÓW ZA POSZCZEGÓLNE KRYTERIA:</w:t>
      </w:r>
    </w:p>
    <w:p w:rsidR="00BD3879" w:rsidRDefault="00BD3879" w:rsidP="00BD3879">
      <w:pPr>
        <w:pStyle w:val="Akapitzlist"/>
        <w:suppressAutoHyphens w:val="0"/>
        <w:spacing w:after="200" w:line="276" w:lineRule="auto"/>
        <w:ind w:left="360"/>
        <w:contextualSpacing/>
        <w:rPr>
          <w:b/>
        </w:rPr>
      </w:pPr>
      <w:r w:rsidRPr="002152C4">
        <w:rPr>
          <w:b/>
        </w:rPr>
        <w:t>P1 + P2 = suma punktów uzyskanych w danym kryterium oceny</w:t>
      </w:r>
    </w:p>
    <w:p w:rsidR="0031731C" w:rsidRPr="00BD3879" w:rsidRDefault="0031731C">
      <w:pPr>
        <w:rPr>
          <w:rFonts w:ascii="Times New Roman" w:hAnsi="Times New Roman" w:cs="Times New Roman"/>
          <w:sz w:val="24"/>
          <w:szCs w:val="24"/>
        </w:rPr>
      </w:pPr>
    </w:p>
    <w:sectPr w:rsidR="0031731C" w:rsidRPr="00BD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79"/>
    <w:rsid w:val="0031731C"/>
    <w:rsid w:val="00B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9C52"/>
  <w15:chartTrackingRefBased/>
  <w15:docId w15:val="{D514FC1A-5D0F-4319-A08F-8A3EEEA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8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Karpacz Waldemar</dc:creator>
  <cp:keywords/>
  <dc:description/>
  <cp:lastModifiedBy>Karpacz Waldemar</cp:lastModifiedBy>
  <cp:revision>1</cp:revision>
  <dcterms:created xsi:type="dcterms:W3CDTF">2022-03-11T14:28:00Z</dcterms:created>
  <dcterms:modified xsi:type="dcterms:W3CDTF">2022-03-11T14:57:00Z</dcterms:modified>
</cp:coreProperties>
</file>