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F4C" w14:textId="3B8568F4" w:rsidR="00DE3AD0" w:rsidRPr="00EA09E6" w:rsidRDefault="00DE3AD0" w:rsidP="00EA09E6">
      <w:pPr>
        <w:spacing w:after="0" w:line="360" w:lineRule="auto"/>
        <w:rPr>
          <w:rFonts w:ascii="Tahoma" w:hAnsi="Tahoma" w:cs="Tahoma"/>
          <w:b/>
          <w:bCs/>
          <w:color w:val="000000"/>
          <w:spacing w:val="20"/>
          <w:sz w:val="18"/>
          <w:szCs w:val="18"/>
          <w:lang w:eastAsia="pl-PL"/>
        </w:rPr>
      </w:pPr>
      <w:r w:rsidRPr="004003D0">
        <w:rPr>
          <w:rFonts w:ascii="Tahoma" w:hAnsi="Tahoma" w:cs="Tahoma"/>
          <w:b/>
          <w:bCs/>
          <w:color w:val="000000"/>
          <w:spacing w:val="20"/>
          <w:sz w:val="18"/>
          <w:szCs w:val="18"/>
          <w:lang w:eastAsia="pl-PL"/>
        </w:rPr>
        <w:t>382.DN.</w:t>
      </w:r>
      <w:r w:rsidR="004003D0">
        <w:rPr>
          <w:rFonts w:ascii="Tahoma" w:hAnsi="Tahoma" w:cs="Tahoma"/>
          <w:b/>
          <w:bCs/>
          <w:color w:val="000000"/>
          <w:spacing w:val="20"/>
          <w:sz w:val="18"/>
          <w:szCs w:val="18"/>
          <w:lang w:eastAsia="pl-PL"/>
        </w:rPr>
        <w:t>7</w:t>
      </w:r>
      <w:r w:rsidRPr="004003D0">
        <w:rPr>
          <w:rFonts w:ascii="Tahoma" w:hAnsi="Tahoma" w:cs="Tahoma"/>
          <w:b/>
          <w:bCs/>
          <w:color w:val="000000"/>
          <w:spacing w:val="20"/>
          <w:sz w:val="18"/>
          <w:szCs w:val="18"/>
          <w:lang w:eastAsia="pl-PL"/>
        </w:rPr>
        <w:t>.2021</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6B0AD19F" w14:textId="724EC408"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575C6809" w:rsidR="00DE3AD0" w:rsidRPr="00EA09E6" w:rsidRDefault="00DE3AD0" w:rsidP="00EA09E6">
      <w:pPr>
        <w:autoSpaceDE w:val="0"/>
        <w:spacing w:line="360" w:lineRule="auto"/>
        <w:jc w:val="center"/>
        <w:rPr>
          <w:rFonts w:ascii="Tahoma" w:hAnsi="Tahoma" w:cs="Tahoma"/>
          <w:spacing w:val="20"/>
          <w:sz w:val="18"/>
          <w:szCs w:val="18"/>
        </w:rPr>
      </w:pPr>
      <w:bookmarkStart w:id="0" w:name="_Hlk64027754"/>
      <w:r w:rsidRPr="00EA09E6">
        <w:rPr>
          <w:rFonts w:ascii="Tahoma" w:hAnsi="Tahoma" w:cs="Tahoma"/>
          <w:b/>
          <w:spacing w:val="20"/>
          <w:sz w:val="18"/>
          <w:szCs w:val="18"/>
        </w:rPr>
        <w:t>„</w:t>
      </w:r>
      <w:bookmarkEnd w:id="0"/>
      <w:r w:rsidR="0091671C">
        <w:rPr>
          <w:rFonts w:ascii="Tahoma" w:hAnsi="Tahoma" w:cs="Tahoma"/>
          <w:b/>
          <w:spacing w:val="20"/>
          <w:sz w:val="18"/>
          <w:szCs w:val="18"/>
        </w:rPr>
        <w:t>U</w:t>
      </w:r>
      <w:r w:rsidR="0091671C" w:rsidRPr="0091671C">
        <w:rPr>
          <w:rFonts w:ascii="Tahoma" w:hAnsi="Tahoma" w:cs="Tahoma"/>
          <w:b/>
          <w:spacing w:val="20"/>
          <w:sz w:val="18"/>
          <w:szCs w:val="18"/>
        </w:rPr>
        <w:t>sług</w:t>
      </w:r>
      <w:r w:rsidR="0091671C">
        <w:rPr>
          <w:rFonts w:ascii="Tahoma" w:hAnsi="Tahoma" w:cs="Tahoma"/>
          <w:b/>
          <w:spacing w:val="20"/>
          <w:sz w:val="18"/>
          <w:szCs w:val="18"/>
        </w:rPr>
        <w:t>a</w:t>
      </w:r>
      <w:r w:rsidR="0091671C" w:rsidRPr="0091671C">
        <w:rPr>
          <w:rFonts w:ascii="Tahoma" w:hAnsi="Tahoma" w:cs="Tahoma"/>
          <w:b/>
          <w:spacing w:val="20"/>
          <w:sz w:val="18"/>
          <w:szCs w:val="18"/>
        </w:rPr>
        <w:t xml:space="preserve"> całodobowego żywienia pacjentów</w:t>
      </w:r>
      <w:r w:rsidR="0091671C">
        <w:rPr>
          <w:rFonts w:ascii="Tahoma" w:hAnsi="Tahoma" w:cs="Tahoma"/>
          <w:b/>
          <w:spacing w:val="20"/>
          <w:sz w:val="18"/>
          <w:szCs w:val="18"/>
        </w:rPr>
        <w:t>”</w:t>
      </w:r>
      <w:r w:rsidR="0091671C" w:rsidRPr="0091671C">
        <w:rPr>
          <w:rFonts w:ascii="Tahoma" w:hAnsi="Tahoma" w:cs="Tahoma"/>
          <w:b/>
          <w:spacing w:val="20"/>
          <w:sz w:val="18"/>
          <w:szCs w:val="18"/>
        </w:rPr>
        <w:t xml:space="preserve"> Lubuskiego Szpitala Specjalistycznego Pulmonologiczno-Kardiologicznego w Torzymiu Sp. z o.o.</w:t>
      </w:r>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27FB8178" w:rsidR="00DE3AD0" w:rsidRPr="008C63DF" w:rsidRDefault="0091671C" w:rsidP="00EA09E6">
      <w:pPr>
        <w:spacing w:line="360" w:lineRule="auto"/>
        <w:jc w:val="both"/>
        <w:rPr>
          <w:rFonts w:ascii="Tahoma" w:hAnsi="Tahoma" w:cs="Tahoma"/>
          <w:spacing w:val="20"/>
          <w:sz w:val="18"/>
          <w:szCs w:val="18"/>
        </w:rPr>
      </w:pPr>
      <w:r>
        <w:rPr>
          <w:rFonts w:ascii="Tahoma" w:hAnsi="Tahoma" w:cs="Tahoma"/>
          <w:spacing w:val="20"/>
          <w:sz w:val="18"/>
          <w:szCs w:val="18"/>
        </w:rPr>
        <w:t xml:space="preserve">Dokumentacja postępowania </w:t>
      </w:r>
      <w:r w:rsidR="00DE3AD0" w:rsidRPr="00EA09E6">
        <w:rPr>
          <w:rFonts w:ascii="Tahoma" w:hAnsi="Tahoma" w:cs="Tahoma"/>
          <w:spacing w:val="20"/>
          <w:sz w:val="18"/>
          <w:szCs w:val="18"/>
        </w:rPr>
        <w:t>dostępn</w:t>
      </w:r>
      <w:r>
        <w:rPr>
          <w:rFonts w:ascii="Tahoma" w:hAnsi="Tahoma" w:cs="Tahoma"/>
          <w:spacing w:val="20"/>
          <w:sz w:val="18"/>
          <w:szCs w:val="18"/>
        </w:rPr>
        <w:t>a</w:t>
      </w:r>
      <w:r w:rsidR="00DE3AD0" w:rsidRPr="00EA09E6">
        <w:rPr>
          <w:rFonts w:ascii="Tahoma" w:hAnsi="Tahoma" w:cs="Tahoma"/>
          <w:spacing w:val="20"/>
          <w:sz w:val="18"/>
          <w:szCs w:val="18"/>
        </w:rPr>
        <w:t xml:space="preserve"> jest na stronie internetowej: </w:t>
      </w:r>
      <w:bookmarkStart w:id="1" w:name="_Hlk65583581"/>
      <w:r w:rsidR="00DE3AD0" w:rsidRPr="00A52A44">
        <w:rPr>
          <w:rFonts w:ascii="Tahoma" w:hAnsi="Tahoma" w:cs="Tahoma"/>
          <w:spacing w:val="20"/>
          <w:sz w:val="18"/>
          <w:szCs w:val="18"/>
          <w:u w:val="single"/>
        </w:rPr>
        <w:t>https://</w:t>
      </w:r>
      <w:r w:rsidR="00DE3AD0" w:rsidRPr="004003D0">
        <w:rPr>
          <w:rFonts w:ascii="Tahoma" w:hAnsi="Tahoma" w:cs="Tahoma"/>
          <w:spacing w:val="20"/>
          <w:sz w:val="18"/>
          <w:szCs w:val="18"/>
          <w:u w:val="single"/>
        </w:rPr>
        <w:t>platformazakupowa.pl/transakcja/</w:t>
      </w:r>
      <w:bookmarkEnd w:id="1"/>
      <w:r w:rsidR="00DC4612" w:rsidRPr="004003D0">
        <w:rPr>
          <w:rFonts w:ascii="Tahoma" w:hAnsi="Tahoma" w:cs="Tahoma"/>
          <w:spacing w:val="20"/>
          <w:sz w:val="18"/>
          <w:szCs w:val="18"/>
          <w:u w:val="single"/>
        </w:rPr>
        <w:t>437433</w:t>
      </w:r>
      <w:r w:rsidR="00DE3AD0"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758DDC9A" w:rsidR="00DE3AD0" w:rsidRPr="004003D0" w:rsidRDefault="00DE3AD0" w:rsidP="00EA09E6">
      <w:pPr>
        <w:spacing w:line="360" w:lineRule="auto"/>
        <w:jc w:val="both"/>
        <w:rPr>
          <w:rFonts w:ascii="Tahoma" w:hAnsi="Tahoma" w:cs="Tahoma"/>
          <w:spacing w:val="20"/>
          <w:sz w:val="18"/>
          <w:szCs w:val="18"/>
        </w:rPr>
      </w:pPr>
      <w:r w:rsidRPr="004003D0">
        <w:rPr>
          <w:rFonts w:ascii="Tahoma" w:hAnsi="Tahoma" w:cs="Tahoma"/>
          <w:b/>
          <w:spacing w:val="20"/>
          <w:sz w:val="18"/>
          <w:szCs w:val="18"/>
        </w:rPr>
        <w:t xml:space="preserve">Termin składania ofert:      </w:t>
      </w:r>
      <w:r w:rsidR="00DC4612" w:rsidRPr="004003D0">
        <w:rPr>
          <w:rFonts w:ascii="Tahoma" w:hAnsi="Tahoma" w:cs="Tahoma"/>
          <w:b/>
          <w:spacing w:val="20"/>
          <w:sz w:val="18"/>
          <w:szCs w:val="18"/>
        </w:rPr>
        <w:t>26</w:t>
      </w:r>
      <w:r w:rsidRPr="004003D0">
        <w:rPr>
          <w:rFonts w:ascii="Tahoma" w:hAnsi="Tahoma" w:cs="Tahoma"/>
          <w:b/>
          <w:spacing w:val="20"/>
          <w:sz w:val="18"/>
          <w:szCs w:val="18"/>
        </w:rPr>
        <w:t>.03.2021 r. godz. 12:00</w:t>
      </w:r>
    </w:p>
    <w:p w14:paraId="06BDEE81" w14:textId="77777777" w:rsidR="00DE3AD0" w:rsidRPr="0091671C" w:rsidRDefault="00DE3AD0" w:rsidP="00EA09E6">
      <w:pPr>
        <w:spacing w:line="360" w:lineRule="auto"/>
        <w:jc w:val="both"/>
        <w:rPr>
          <w:rFonts w:ascii="Tahoma" w:hAnsi="Tahoma" w:cs="Tahoma"/>
          <w:b/>
          <w:spacing w:val="20"/>
          <w:sz w:val="18"/>
          <w:szCs w:val="18"/>
          <w:highlight w:val="yellow"/>
        </w:rPr>
      </w:pPr>
    </w:p>
    <w:p w14:paraId="3F737652" w14:textId="42E1CD60" w:rsidR="00DE3AD0" w:rsidRPr="008C63DF" w:rsidRDefault="00DE3AD0" w:rsidP="00EA09E6">
      <w:pPr>
        <w:spacing w:line="360" w:lineRule="auto"/>
        <w:jc w:val="both"/>
        <w:rPr>
          <w:rFonts w:ascii="Tahoma" w:hAnsi="Tahoma" w:cs="Tahoma"/>
          <w:spacing w:val="20"/>
          <w:sz w:val="18"/>
          <w:szCs w:val="18"/>
        </w:rPr>
      </w:pPr>
      <w:r w:rsidRPr="004003D0">
        <w:rPr>
          <w:rFonts w:ascii="Tahoma" w:hAnsi="Tahoma" w:cs="Tahoma"/>
          <w:b/>
          <w:spacing w:val="20"/>
          <w:sz w:val="18"/>
          <w:szCs w:val="18"/>
        </w:rPr>
        <w:t>Termin otwarcia ofert:</w:t>
      </w:r>
      <w:r w:rsidRPr="004003D0">
        <w:rPr>
          <w:rFonts w:ascii="Tahoma" w:hAnsi="Tahoma" w:cs="Tahoma"/>
          <w:b/>
          <w:spacing w:val="20"/>
          <w:sz w:val="18"/>
          <w:szCs w:val="18"/>
        </w:rPr>
        <w:tab/>
        <w:t xml:space="preserve">  </w:t>
      </w:r>
      <w:r w:rsidR="00DC4612" w:rsidRPr="004003D0">
        <w:rPr>
          <w:rFonts w:ascii="Tahoma" w:hAnsi="Tahoma" w:cs="Tahoma"/>
          <w:b/>
          <w:spacing w:val="20"/>
          <w:sz w:val="18"/>
          <w:szCs w:val="18"/>
        </w:rPr>
        <w:t>26</w:t>
      </w:r>
      <w:r w:rsidRPr="004003D0">
        <w:rPr>
          <w:rFonts w:ascii="Tahoma" w:hAnsi="Tahoma" w:cs="Tahoma"/>
          <w:b/>
          <w:spacing w:val="20"/>
          <w:sz w:val="18"/>
          <w:szCs w:val="18"/>
        </w:rPr>
        <w:t>.03.2021 r. godz. 12:15</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06D3521E" w:rsidR="00DE3AD0" w:rsidRDefault="00DE3AD0" w:rsidP="00EA09E6">
      <w:pPr>
        <w:spacing w:line="360" w:lineRule="auto"/>
        <w:jc w:val="both"/>
        <w:rPr>
          <w:rFonts w:ascii="Tahoma" w:hAnsi="Tahoma" w:cs="Tahoma"/>
          <w:spacing w:val="20"/>
          <w:sz w:val="18"/>
          <w:szCs w:val="18"/>
        </w:rPr>
      </w:pPr>
    </w:p>
    <w:p w14:paraId="74020164" w14:textId="0BFC57E3" w:rsidR="00DC4612" w:rsidRDefault="00DC4612" w:rsidP="00EA09E6">
      <w:pPr>
        <w:spacing w:line="360" w:lineRule="auto"/>
        <w:jc w:val="both"/>
        <w:rPr>
          <w:rFonts w:ascii="Tahoma" w:hAnsi="Tahoma" w:cs="Tahoma"/>
          <w:spacing w:val="20"/>
          <w:sz w:val="18"/>
          <w:szCs w:val="18"/>
        </w:rPr>
      </w:pPr>
    </w:p>
    <w:p w14:paraId="6AC44AFF" w14:textId="077E06EF" w:rsidR="00DC4612" w:rsidRDefault="00DC4612" w:rsidP="00EA09E6">
      <w:pPr>
        <w:spacing w:line="360" w:lineRule="auto"/>
        <w:jc w:val="both"/>
        <w:rPr>
          <w:rFonts w:ascii="Tahoma" w:hAnsi="Tahoma" w:cs="Tahoma"/>
          <w:spacing w:val="20"/>
          <w:sz w:val="18"/>
          <w:szCs w:val="18"/>
        </w:rPr>
      </w:pPr>
    </w:p>
    <w:p w14:paraId="08DCC0B1" w14:textId="17D8ECD1" w:rsidR="00DC4612" w:rsidRDefault="00DC4612" w:rsidP="00EA09E6">
      <w:pPr>
        <w:spacing w:line="360" w:lineRule="auto"/>
        <w:jc w:val="both"/>
        <w:rPr>
          <w:rFonts w:ascii="Tahoma" w:hAnsi="Tahoma" w:cs="Tahoma"/>
          <w:spacing w:val="20"/>
          <w:sz w:val="18"/>
          <w:szCs w:val="18"/>
        </w:rPr>
      </w:pPr>
    </w:p>
    <w:p w14:paraId="7801CF56" w14:textId="787C0608" w:rsidR="00DC4612" w:rsidRDefault="00DC4612" w:rsidP="00EA09E6">
      <w:pPr>
        <w:spacing w:line="360" w:lineRule="auto"/>
        <w:jc w:val="both"/>
        <w:rPr>
          <w:rFonts w:ascii="Tahoma" w:hAnsi="Tahoma" w:cs="Tahoma"/>
          <w:spacing w:val="20"/>
          <w:sz w:val="18"/>
          <w:szCs w:val="18"/>
        </w:rPr>
      </w:pPr>
    </w:p>
    <w:p w14:paraId="49006168" w14:textId="77777777" w:rsidR="00DC4612" w:rsidRPr="00EA09E6" w:rsidRDefault="00DC4612" w:rsidP="00EA09E6">
      <w:pPr>
        <w:spacing w:line="360" w:lineRule="auto"/>
        <w:jc w:val="both"/>
        <w:rPr>
          <w:rFonts w:ascii="Tahoma" w:hAnsi="Tahoma" w:cs="Tahoma"/>
          <w:spacing w:val="20"/>
          <w:sz w:val="18"/>
          <w:szCs w:val="18"/>
        </w:rPr>
      </w:pPr>
    </w:p>
    <w:p w14:paraId="3E99703E" w14:textId="147FE242" w:rsidR="00DE3AD0" w:rsidRDefault="00DE3AD0" w:rsidP="00975DD3">
      <w:pPr>
        <w:spacing w:after="0" w:line="360" w:lineRule="auto"/>
        <w:jc w:val="center"/>
        <w:rPr>
          <w:rFonts w:ascii="Tahoma" w:hAnsi="Tahoma" w:cs="Tahoma"/>
          <w:b/>
          <w:bCs/>
          <w:color w:val="4472C4"/>
          <w:spacing w:val="20"/>
          <w:sz w:val="18"/>
          <w:szCs w:val="18"/>
        </w:rPr>
      </w:pPr>
      <w:r w:rsidRPr="00975DD3">
        <w:rPr>
          <w:rFonts w:ascii="Tahoma" w:hAnsi="Tahoma" w:cs="Tahoma"/>
          <w:spacing w:val="20"/>
          <w:sz w:val="18"/>
          <w:szCs w:val="18"/>
        </w:rPr>
        <w:t xml:space="preserve">Nr ogłoszenia w Biuletynie </w:t>
      </w:r>
      <w:r w:rsidRPr="000658AB">
        <w:rPr>
          <w:rFonts w:ascii="Tahoma" w:hAnsi="Tahoma" w:cs="Tahoma"/>
          <w:spacing w:val="20"/>
          <w:sz w:val="18"/>
          <w:szCs w:val="18"/>
        </w:rPr>
        <w:t xml:space="preserve">Zamówień Publicznych z dnia </w:t>
      </w:r>
      <w:r w:rsidR="00EB5729" w:rsidRPr="000658AB">
        <w:rPr>
          <w:rFonts w:ascii="Tahoma" w:hAnsi="Tahoma" w:cs="Tahoma"/>
          <w:spacing w:val="20"/>
          <w:sz w:val="18"/>
          <w:szCs w:val="18"/>
        </w:rPr>
        <w:t>19</w:t>
      </w:r>
      <w:r w:rsidRPr="000658AB">
        <w:rPr>
          <w:rFonts w:ascii="Tahoma" w:hAnsi="Tahoma" w:cs="Tahoma"/>
          <w:spacing w:val="20"/>
          <w:sz w:val="18"/>
          <w:szCs w:val="18"/>
        </w:rPr>
        <w:t xml:space="preserve">.03.2021 r. – </w:t>
      </w:r>
      <w:r w:rsidR="000658AB" w:rsidRPr="000658AB">
        <w:rPr>
          <w:rFonts w:ascii="Tahoma" w:hAnsi="Tahoma" w:cs="Tahoma"/>
          <w:spacing w:val="20"/>
          <w:sz w:val="18"/>
          <w:szCs w:val="18"/>
        </w:rPr>
        <w:t>2021/BZP 00020574/01</w:t>
      </w:r>
      <w:r w:rsidR="00975DD3" w:rsidRPr="00975DD3">
        <w:rPr>
          <w:rFonts w:ascii="Tahoma" w:hAnsi="Tahoma" w:cs="Tahoma"/>
          <w:spacing w:val="20"/>
          <w:sz w:val="18"/>
          <w:szCs w:val="18"/>
        </w:rPr>
        <w:t xml:space="preserve"> </w:t>
      </w:r>
    </w:p>
    <w:p w14:paraId="0F212D4B" w14:textId="77777777" w:rsidR="00DC4612" w:rsidRDefault="00DC4612" w:rsidP="00EA09E6">
      <w:pPr>
        <w:spacing w:line="360" w:lineRule="auto"/>
        <w:rPr>
          <w:rFonts w:ascii="Tahoma" w:hAnsi="Tahoma" w:cs="Tahoma"/>
          <w:b/>
          <w:bCs/>
          <w:spacing w:val="20"/>
          <w:sz w:val="18"/>
          <w:szCs w:val="18"/>
        </w:rPr>
      </w:pPr>
    </w:p>
    <w:p w14:paraId="1F73D890" w14:textId="1FC6225E"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094B1F9E"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 (w naszym przypadku jest to adres</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Pr="00A52A44">
        <w:rPr>
          <w:rFonts w:ascii="Tahoma" w:hAnsi="Tahoma" w:cs="Tahoma"/>
          <w:spacing w:val="20"/>
          <w:sz w:val="18"/>
          <w:szCs w:val="18"/>
          <w:u w:val="single"/>
        </w:rPr>
        <w:t>https://platformazakupowa.</w:t>
      </w:r>
      <w:r w:rsidRPr="00DC4612">
        <w:rPr>
          <w:rFonts w:ascii="Tahoma" w:hAnsi="Tahoma" w:cs="Tahoma"/>
          <w:spacing w:val="20"/>
          <w:sz w:val="18"/>
          <w:szCs w:val="18"/>
          <w:u w:val="single"/>
        </w:rPr>
        <w:t>pl/transakcja/</w:t>
      </w:r>
      <w:r w:rsidR="00DC4612" w:rsidRPr="00DC4612">
        <w:rPr>
          <w:rFonts w:ascii="Tahoma" w:hAnsi="Tahoma" w:cs="Tahoma"/>
          <w:spacing w:val="20"/>
          <w:sz w:val="18"/>
          <w:szCs w:val="18"/>
          <w:u w:val="single"/>
        </w:rPr>
        <w:t>437433</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5B2D2453" w14:textId="77777777" w:rsidR="00DE3AD0" w:rsidRPr="00EA09E6" w:rsidRDefault="00DE3AD0" w:rsidP="00EA09E6">
      <w:pPr>
        <w:spacing w:line="360" w:lineRule="auto"/>
        <w:jc w:val="both"/>
        <w:rPr>
          <w:rFonts w:ascii="Tahoma" w:hAnsi="Tahoma" w:cs="Tahoma"/>
          <w:spacing w:val="20"/>
          <w:sz w:val="18"/>
          <w:szCs w:val="18"/>
          <w:lang w:eastAsia="pl-PL"/>
        </w:rPr>
      </w:pPr>
    </w:p>
    <w:p w14:paraId="6DD7658F" w14:textId="77777777" w:rsidR="00DE3AD0" w:rsidRPr="00EA09E6" w:rsidRDefault="00DE3AD0" w:rsidP="00EA09E6">
      <w:pPr>
        <w:spacing w:line="360" w:lineRule="auto"/>
        <w:jc w:val="both"/>
        <w:rPr>
          <w:rFonts w:ascii="Tahoma" w:hAnsi="Tahoma" w:cs="Tahoma"/>
          <w:spacing w:val="20"/>
          <w:sz w:val="18"/>
          <w:szCs w:val="18"/>
        </w:rPr>
      </w:pPr>
      <w:r w:rsidRPr="00EA09E6">
        <w:rPr>
          <w:rFonts w:ascii="Tahoma" w:hAnsi="Tahoma" w:cs="Tahoma"/>
          <w:b/>
          <w:bCs/>
          <w:color w:val="000000"/>
          <w:spacing w:val="20"/>
          <w:sz w:val="18"/>
          <w:szCs w:val="18"/>
          <w:u w:val="single"/>
          <w:lang w:eastAsia="pl-PL"/>
        </w:rPr>
        <w:t xml:space="preserve">Uwaga! </w:t>
      </w:r>
      <w:r w:rsidRPr="00EA09E6">
        <w:rPr>
          <w:rFonts w:ascii="Tahoma" w:hAnsi="Tahoma" w:cs="Tahoma"/>
          <w:color w:val="000000"/>
          <w:spacing w:val="20"/>
          <w:sz w:val="18"/>
          <w:szCs w:val="18"/>
          <w:u w:val="single"/>
          <w:lang w:eastAsia="pl-PL"/>
        </w:rPr>
        <w:t>Zamawiający przypomina, że w toku postępowania zgodnie z art. 61 ust. 2 ustawy PZP komunikacja ustna dopuszczalna jest jedynie w toku negocjacji lub dialogu oraz w</w:t>
      </w:r>
      <w:r>
        <w:rPr>
          <w:rFonts w:ascii="Tahoma" w:hAnsi="Tahoma" w:cs="Tahoma"/>
          <w:color w:val="000000"/>
          <w:spacing w:val="20"/>
          <w:sz w:val="18"/>
          <w:szCs w:val="18"/>
          <w:u w:val="single"/>
          <w:lang w:eastAsia="pl-PL"/>
        </w:rPr>
        <w:t> </w:t>
      </w:r>
      <w:r w:rsidRPr="00EA09E6">
        <w:rPr>
          <w:rFonts w:ascii="Tahoma" w:hAnsi="Tahoma" w:cs="Tahoma"/>
          <w:color w:val="000000"/>
          <w:spacing w:val="20"/>
          <w:sz w:val="18"/>
          <w:szCs w:val="18"/>
          <w:u w:val="single"/>
          <w:lang w:eastAsia="pl-PL"/>
        </w:rPr>
        <w:t xml:space="preserve">odniesieniu do informacji, które nie są istotne. Zasady dotyczące sposobu komunikowania się zostały przez Zamawiającego </w:t>
      </w:r>
      <w:r w:rsidRPr="00F76551">
        <w:rPr>
          <w:rFonts w:ascii="Tahoma" w:hAnsi="Tahoma" w:cs="Tahoma"/>
          <w:spacing w:val="20"/>
          <w:sz w:val="18"/>
          <w:szCs w:val="18"/>
          <w:u w:val="single"/>
          <w:lang w:eastAsia="pl-PL"/>
        </w:rPr>
        <w:t xml:space="preserve">umieszczone </w:t>
      </w:r>
      <w:r w:rsidRPr="00F76551">
        <w:rPr>
          <w:rFonts w:ascii="Tahoma" w:hAnsi="Tahoma" w:cs="Tahoma"/>
          <w:b/>
          <w:bCs/>
          <w:spacing w:val="20"/>
          <w:sz w:val="18"/>
          <w:szCs w:val="18"/>
          <w:u w:val="single"/>
          <w:lang w:eastAsia="pl-PL"/>
        </w:rPr>
        <w:t>w rozdziale XII pkt 3.</w:t>
      </w: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2C9BA656" w14:textId="77777777" w:rsidR="00DE3AD0" w:rsidRPr="0035787F" w:rsidRDefault="00DE3AD0" w:rsidP="0035787F">
      <w:pPr>
        <w:autoSpaceDN w:val="0"/>
        <w:spacing w:after="150" w:line="360" w:lineRule="auto"/>
        <w:ind w:firstLine="567"/>
        <w:jc w:val="both"/>
        <w:rPr>
          <w:rFonts w:ascii="Tahoma" w:hAnsi="Tahoma" w:cs="Tahoma"/>
          <w:sz w:val="18"/>
          <w:szCs w:val="18"/>
          <w:lang w:eastAsia="pl-PL"/>
        </w:rPr>
      </w:pPr>
      <w:r w:rsidRPr="0035787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A4905FC" w14:textId="77777777" w:rsidR="00DE3AD0" w:rsidRPr="0035787F" w:rsidRDefault="00DE3AD0" w:rsidP="0035787F">
      <w:pPr>
        <w:widowControl w:val="0"/>
        <w:numPr>
          <w:ilvl w:val="0"/>
          <w:numId w:val="47"/>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35787F">
        <w:rPr>
          <w:rFonts w:ascii="Tahoma" w:hAnsi="Tahoma" w:cs="Tahoma"/>
          <w:sz w:val="18"/>
          <w:szCs w:val="18"/>
          <w:lang w:eastAsia="pl-PL"/>
        </w:rPr>
        <w:t>administratorem Pani/Pana danych osobowych jest Lubuski Szpital Specjalistyczny Pulmonologiczno-Kardiologiczny w Torzymiu spółka z o.o.</w:t>
      </w:r>
      <w:r w:rsidRPr="0035787F">
        <w:rPr>
          <w:rFonts w:ascii="Tahoma" w:hAnsi="Tahoma" w:cs="Tahoma"/>
          <w:i/>
          <w:sz w:val="18"/>
          <w:szCs w:val="18"/>
        </w:rPr>
        <w:t>;</w:t>
      </w:r>
    </w:p>
    <w:p w14:paraId="0E777F19"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inspektorem ochrony danych osobowych jest Aleksandra </w:t>
      </w:r>
      <w:proofErr w:type="spellStart"/>
      <w:r w:rsidRPr="0035787F">
        <w:rPr>
          <w:rFonts w:ascii="Tahoma" w:hAnsi="Tahoma" w:cs="Tahoma"/>
          <w:sz w:val="18"/>
          <w:szCs w:val="18"/>
          <w:lang w:eastAsia="pl-PL"/>
        </w:rPr>
        <w:t>Blatkiewicz</w:t>
      </w:r>
      <w:proofErr w:type="spellEnd"/>
      <w:r w:rsidRPr="0035787F">
        <w:rPr>
          <w:rFonts w:ascii="Tahoma" w:hAnsi="Tahoma" w:cs="Tahoma"/>
          <w:sz w:val="18"/>
          <w:szCs w:val="18"/>
          <w:lang w:eastAsia="pl-PL"/>
        </w:rPr>
        <w:t xml:space="preserve">, e-mail: a.blatkiewicz@szpitaltorzym.pl </w:t>
      </w:r>
    </w:p>
    <w:p w14:paraId="1953A0CD"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Pani/Pana dane osobowe przetwarzane będą na podstawie art. 6 ust. 1 lit. c</w:t>
      </w:r>
      <w:r w:rsidRPr="0035787F">
        <w:rPr>
          <w:rFonts w:ascii="Tahoma" w:hAnsi="Tahoma" w:cs="Tahoma"/>
          <w:i/>
          <w:sz w:val="18"/>
          <w:szCs w:val="18"/>
          <w:lang w:eastAsia="pl-PL"/>
        </w:rPr>
        <w:t xml:space="preserve"> </w:t>
      </w:r>
      <w:r w:rsidRPr="0035787F">
        <w:rPr>
          <w:rFonts w:ascii="Tahoma" w:hAnsi="Tahoma" w:cs="Tahoma"/>
          <w:sz w:val="18"/>
          <w:szCs w:val="18"/>
          <w:lang w:eastAsia="pl-PL"/>
        </w:rPr>
        <w:t xml:space="preserve">RODO w celu </w:t>
      </w:r>
      <w:r w:rsidRPr="0035787F">
        <w:rPr>
          <w:rFonts w:ascii="Tahoma" w:hAnsi="Tahoma" w:cs="Tahoma"/>
          <w:sz w:val="18"/>
          <w:szCs w:val="18"/>
        </w:rPr>
        <w:t xml:space="preserve">związanym z postępowaniem o udzielenie zamówienia publicznego; </w:t>
      </w:r>
    </w:p>
    <w:p w14:paraId="384C8D39"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(Dz. U. z 2019, </w:t>
      </w:r>
      <w:proofErr w:type="spellStart"/>
      <w:r w:rsidRPr="0035787F">
        <w:rPr>
          <w:rFonts w:ascii="Tahoma" w:hAnsi="Tahoma" w:cs="Tahoma"/>
          <w:sz w:val="18"/>
          <w:szCs w:val="18"/>
          <w:lang w:eastAsia="pl-PL"/>
        </w:rPr>
        <w:t>poz</w:t>
      </w:r>
      <w:proofErr w:type="spellEnd"/>
      <w:r w:rsidRPr="0035787F">
        <w:rPr>
          <w:rFonts w:ascii="Tahoma" w:hAnsi="Tahoma" w:cs="Tahoma"/>
          <w:sz w:val="18"/>
          <w:szCs w:val="18"/>
          <w:lang w:eastAsia="pl-PL"/>
        </w:rPr>
        <w:t xml:space="preserve"> 2019 ze </w:t>
      </w:r>
      <w:proofErr w:type="spellStart"/>
      <w:r w:rsidRPr="0035787F">
        <w:rPr>
          <w:rFonts w:ascii="Tahoma" w:hAnsi="Tahoma" w:cs="Tahoma"/>
          <w:sz w:val="18"/>
          <w:szCs w:val="18"/>
          <w:lang w:eastAsia="pl-PL"/>
        </w:rPr>
        <w:t>zm</w:t>
      </w:r>
      <w:proofErr w:type="spellEnd"/>
      <w:r w:rsidRPr="0035787F">
        <w:rPr>
          <w:rFonts w:ascii="Tahoma" w:hAnsi="Tahoma" w:cs="Tahoma"/>
          <w:sz w:val="18"/>
          <w:szCs w:val="18"/>
          <w:lang w:eastAsia="pl-PL"/>
        </w:rPr>
        <w:t xml:space="preserve">) dalej „ustawa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6BD298C0"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Pani/Pana dane osobowe będą przechowywane, zgodnie z art. 78 ust. 1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093ADDD0"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35787F">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325C22F2"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sz w:val="18"/>
          <w:szCs w:val="18"/>
        </w:rPr>
      </w:pPr>
      <w:r w:rsidRPr="0035787F">
        <w:rPr>
          <w:rFonts w:ascii="Tahoma" w:hAnsi="Tahoma" w:cs="Tahoma"/>
          <w:sz w:val="18"/>
          <w:szCs w:val="18"/>
          <w:lang w:eastAsia="pl-PL"/>
        </w:rPr>
        <w:t xml:space="preserve">w odniesieniu do Pani/Pana danych osobowych decyzje nie będą podejmowane w sposób zautomatyzowany, </w:t>
      </w:r>
      <w:r w:rsidRPr="0035787F">
        <w:rPr>
          <w:rFonts w:ascii="Tahoma" w:hAnsi="Tahoma" w:cs="Tahoma"/>
          <w:sz w:val="18"/>
          <w:szCs w:val="18"/>
          <w:lang w:eastAsia="pl-PL"/>
        </w:rPr>
        <w:lastRenderedPageBreak/>
        <w:t>stosowanie do art. 22 RODO;</w:t>
      </w:r>
    </w:p>
    <w:p w14:paraId="13B5621A"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posiada Pani/Pan:</w:t>
      </w:r>
    </w:p>
    <w:p w14:paraId="30813E29"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35787F">
        <w:rPr>
          <w:rFonts w:ascii="Tahoma" w:hAnsi="Tahoma" w:cs="Tahoma"/>
          <w:sz w:val="18"/>
          <w:szCs w:val="18"/>
          <w:lang w:eastAsia="pl-PL"/>
        </w:rPr>
        <w:t>na podstawie art. 15 RODO prawo dostępu do danych osobowych Pani/Pana dotyczących;</w:t>
      </w:r>
    </w:p>
    <w:p w14:paraId="693A8601"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oraz nie może naruszać integralności protokołu oraz jego załączników ;</w:t>
      </w:r>
    </w:p>
    <w:p w14:paraId="0533CFC6"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na podstawie art. 18 RODO prawo żądania od administratora ograniczenia przetwarzania danych osobowych z zastrzeżeniem przypadków, o których mowa w art. 18 ust. 2 RODO</w:t>
      </w:r>
      <w:r>
        <w:rPr>
          <w:rFonts w:ascii="Tahoma" w:hAnsi="Tahoma" w:cs="Tahoma"/>
          <w:sz w:val="18"/>
          <w:szCs w:val="18"/>
          <w:lang w:eastAsia="pl-PL"/>
        </w:rPr>
        <w:t>,</w:t>
      </w:r>
      <w:r w:rsidRPr="0035787F">
        <w:rPr>
          <w:rFonts w:ascii="Tahoma" w:hAnsi="Tahoma" w:cs="Tahoma"/>
          <w:sz w:val="18"/>
          <w:szCs w:val="18"/>
          <w:lang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35787F" w:rsidRDefault="00DE3AD0" w:rsidP="0035787F">
      <w:pPr>
        <w:widowControl w:val="0"/>
        <w:numPr>
          <w:ilvl w:val="0"/>
          <w:numId w:val="49"/>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B0A06B9" w14:textId="77777777" w:rsidR="00DE3AD0" w:rsidRPr="0035787F" w:rsidRDefault="00DE3AD0" w:rsidP="0035787F">
      <w:pPr>
        <w:widowControl w:val="0"/>
        <w:numPr>
          <w:ilvl w:val="0"/>
          <w:numId w:val="48"/>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35787F">
        <w:rPr>
          <w:rFonts w:ascii="Tahoma" w:hAnsi="Tahoma" w:cs="Tahoma"/>
          <w:sz w:val="18"/>
          <w:szCs w:val="18"/>
          <w:lang w:eastAsia="pl-PL"/>
        </w:rPr>
        <w:t>nie przysługuje Pani/Panu:</w:t>
      </w:r>
    </w:p>
    <w:p w14:paraId="1AB09D75" w14:textId="77777777" w:rsidR="00DE3AD0" w:rsidRPr="0035787F" w:rsidRDefault="00DE3AD0"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w związku z art. 17 ust. 3 lit. b, d lub e RODO prawo do usunięcia danych osobowych;</w:t>
      </w:r>
    </w:p>
    <w:p w14:paraId="04955877" w14:textId="77777777" w:rsidR="00DE3AD0" w:rsidRPr="0035787F" w:rsidRDefault="00DE3AD0"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sz w:val="18"/>
          <w:szCs w:val="18"/>
          <w:lang w:eastAsia="pl-PL"/>
        </w:rPr>
        <w:t>prawo do przenoszenia danych osobowych, o którym mowa w art. 20 RODO;</w:t>
      </w:r>
    </w:p>
    <w:p w14:paraId="706F813A" w14:textId="77777777" w:rsidR="00DE3AD0" w:rsidRPr="0035787F" w:rsidRDefault="00DE3AD0" w:rsidP="0035787F">
      <w:pPr>
        <w:widowControl w:val="0"/>
        <w:numPr>
          <w:ilvl w:val="0"/>
          <w:numId w:val="50"/>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35787F">
        <w:rPr>
          <w:rFonts w:ascii="Tahoma" w:hAnsi="Tahoma" w:cs="Tahoma"/>
          <w:sz w:val="18"/>
          <w:szCs w:val="18"/>
          <w:lang w:eastAsia="pl-PL"/>
        </w:rPr>
        <w:t>.</w:t>
      </w:r>
      <w:r w:rsidRPr="0035787F">
        <w:rPr>
          <w:rFonts w:ascii="Tahoma" w:hAnsi="Tahoma" w:cs="Tahoma"/>
          <w:b/>
          <w:sz w:val="18"/>
          <w:szCs w:val="18"/>
          <w:lang w:eastAsia="pl-PL"/>
        </w:rPr>
        <w:t xml:space="preserve"> </w:t>
      </w:r>
    </w:p>
    <w:p w14:paraId="00BD908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3BBC6E1B"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Niniejsze postępowanie prowadzone jest </w:t>
      </w:r>
      <w:r w:rsidR="006B3867">
        <w:rPr>
          <w:rFonts w:ascii="Tahoma" w:hAnsi="Tahoma" w:cs="Tahoma"/>
          <w:color w:val="000000"/>
          <w:spacing w:val="20"/>
          <w:sz w:val="18"/>
          <w:szCs w:val="18"/>
          <w:lang w:eastAsia="pl-PL"/>
        </w:rPr>
        <w:t>na podstawie</w:t>
      </w:r>
      <w:r w:rsidRPr="00EA09E6">
        <w:rPr>
          <w:rFonts w:ascii="Tahoma" w:hAnsi="Tahoma" w:cs="Tahoma"/>
          <w:color w:val="000000"/>
          <w:spacing w:val="20"/>
          <w:sz w:val="18"/>
          <w:szCs w:val="18"/>
          <w:lang w:eastAsia="pl-PL"/>
        </w:rPr>
        <w:t xml:space="preserve"> art. </w:t>
      </w:r>
      <w:r w:rsidR="006B3867">
        <w:rPr>
          <w:rFonts w:ascii="Tahoma" w:hAnsi="Tahoma" w:cs="Tahoma"/>
          <w:color w:val="000000"/>
          <w:spacing w:val="20"/>
          <w:sz w:val="18"/>
          <w:szCs w:val="18"/>
          <w:lang w:eastAsia="pl-PL"/>
        </w:rPr>
        <w:t>359</w:t>
      </w:r>
      <w:r w:rsidRPr="00EA09E6">
        <w:rPr>
          <w:rFonts w:ascii="Tahoma" w:hAnsi="Tahoma" w:cs="Tahoma"/>
          <w:color w:val="000000"/>
          <w:spacing w:val="20"/>
          <w:sz w:val="18"/>
          <w:szCs w:val="18"/>
          <w:lang w:eastAsia="pl-PL"/>
        </w:rPr>
        <w:t xml:space="preserve"> pkt </w:t>
      </w:r>
      <w:r w:rsidR="006B3867">
        <w:rPr>
          <w:rFonts w:ascii="Tahoma" w:hAnsi="Tahoma" w:cs="Tahoma"/>
          <w:color w:val="000000"/>
          <w:spacing w:val="20"/>
          <w:sz w:val="18"/>
          <w:szCs w:val="18"/>
          <w:lang w:eastAsia="pl-PL"/>
        </w:rPr>
        <w:t>2</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(Dz.U.2019 poz. 2019 ze zm.)</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EDB5649"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w:t>
      </w:r>
      <w:r w:rsidR="006B3867">
        <w:rPr>
          <w:rFonts w:ascii="Tahoma" w:hAnsi="Tahoma" w:cs="Tahoma"/>
          <w:color w:val="000000"/>
          <w:spacing w:val="20"/>
          <w:sz w:val="18"/>
          <w:szCs w:val="18"/>
          <w:lang w:eastAsia="pl-PL"/>
        </w:rPr>
        <w:t>59</w:t>
      </w:r>
      <w:r w:rsidRPr="00EA09E6">
        <w:rPr>
          <w:rFonts w:ascii="Tahoma" w:hAnsi="Tahoma" w:cs="Tahoma"/>
          <w:color w:val="000000"/>
          <w:spacing w:val="20"/>
          <w:sz w:val="18"/>
          <w:szCs w:val="18"/>
          <w:lang w:eastAsia="pl-PL"/>
        </w:rPr>
        <w:t xml:space="preserve"> ustawy PZP.  </w:t>
      </w:r>
    </w:p>
    <w:p w14:paraId="55D9BFEE" w14:textId="77777777" w:rsidR="00DE3AD0" w:rsidRPr="00EA09E6"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DA4E7D4"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77777777"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238B0339" w14:textId="77777777" w:rsidR="00DE3AD0" w:rsidRPr="00A52A44" w:rsidRDefault="00DE3AD0" w:rsidP="00D85CD7">
      <w:pPr>
        <w:numPr>
          <w:ilvl w:val="0"/>
          <w:numId w:val="1"/>
        </w:numPr>
        <w:spacing w:after="0" w:line="240" w:lineRule="auto"/>
        <w:ind w:left="357" w:hanging="357"/>
        <w:jc w:val="both"/>
        <w:textAlignment w:val="baseline"/>
      </w:pPr>
      <w:r w:rsidRPr="00A52A44">
        <w:rPr>
          <w:rFonts w:ascii="Tahoma" w:hAnsi="Tahoma" w:cs="Tahoma"/>
          <w:color w:val="000000"/>
          <w:spacing w:val="20"/>
          <w:sz w:val="18"/>
          <w:szCs w:val="18"/>
          <w:lang w:eastAsia="pl-PL"/>
        </w:rPr>
        <w:t xml:space="preserve"> </w:t>
      </w:r>
      <w:r w:rsidRPr="00A52A44">
        <w:t>Zamawiający stawia wymóg w zakresie zatrudnienia przez wykonawcę lub podwykonawcę na podstawie stosunku pracy osób wykonujących niżej wskazane czynności w zakresie realizacji zamówienia.</w:t>
      </w:r>
    </w:p>
    <w:p w14:paraId="27075782" w14:textId="77777777" w:rsidR="00DE3AD0" w:rsidRDefault="00DE3AD0" w:rsidP="00A52A44">
      <w:pPr>
        <w:ind w:left="284"/>
        <w:jc w:val="both"/>
      </w:pPr>
      <w:r>
        <w:lastRenderedPageBreak/>
        <w:t xml:space="preserve">Rodzaj czynności niezbędnych do realizacji zamówienia, których dotyczą wymagania zatrudnienia na podstawie stosunku pracy przez wykonawcę lub podwykonawcę osób wykonujących czynności w trakcie realizacji zamówienia: </w:t>
      </w:r>
    </w:p>
    <w:p w14:paraId="5FB4D9BC" w14:textId="43BB1D98" w:rsidR="00DE3AD0" w:rsidRDefault="00DE3AD0" w:rsidP="00A52A44">
      <w:pPr>
        <w:ind w:left="426"/>
        <w:jc w:val="both"/>
      </w:pPr>
      <w:r>
        <w:t>Prace  związane z realizacją</w:t>
      </w:r>
      <w:r w:rsidR="0074705C">
        <w:t xml:space="preserve"> </w:t>
      </w:r>
      <w:r w:rsidR="0074705C" w:rsidRPr="00963A51">
        <w:t>usługi tj.</w:t>
      </w:r>
      <w:r w:rsidRPr="00963A51">
        <w:t xml:space="preserve"> </w:t>
      </w:r>
      <w:bookmarkStart w:id="2" w:name="_Hlk66948451"/>
      <w:r w:rsidR="00DD5308" w:rsidRPr="00963A51">
        <w:t>przygotowanie posiłków.</w:t>
      </w:r>
    </w:p>
    <w:bookmarkEnd w:id="2"/>
    <w:p w14:paraId="3811F463" w14:textId="77777777" w:rsidR="00DE3AD0" w:rsidRDefault="00DE3AD0" w:rsidP="00A52A44">
      <w:pPr>
        <w:ind w:left="426"/>
        <w:jc w:val="both"/>
      </w:pPr>
      <w:r>
        <w:t xml:space="preserve">- o ile nie są wykonywane przez dane osoby osobiście w ramach prowadzonej przez nie działalności gospodarczej na podstawie wpisu do CEIDG. Wymóg ten nie dotyczy osób kierujących tymi robotami.  </w:t>
      </w:r>
    </w:p>
    <w:p w14:paraId="23D953CE" w14:textId="77777777" w:rsidR="00DE3AD0" w:rsidRPr="0074437B" w:rsidRDefault="00DE3AD0" w:rsidP="00A52A44">
      <w:pPr>
        <w:ind w:left="426"/>
        <w:jc w:val="both"/>
        <w:rPr>
          <w:b/>
          <w:bCs/>
        </w:rPr>
      </w:pPr>
      <w:r w:rsidRPr="0074437B">
        <w:rPr>
          <w:b/>
          <w:bCs/>
        </w:rPr>
        <w:t>Sposób weryfikacji zatrudnienia tych osób:</w:t>
      </w:r>
    </w:p>
    <w:p w14:paraId="6370D782" w14:textId="77777777" w:rsidR="00DE3AD0" w:rsidRDefault="00DE3AD0" w:rsidP="00A52A44">
      <w:pPr>
        <w:ind w:left="426"/>
        <w:jc w:val="both"/>
      </w:pPr>
      <w:r>
        <w:t>- żądania oświadczeń i dokumentów w zakresie potwierdzenia spełniania ww. wymogów i dokonywania ich oceny,</w:t>
      </w:r>
    </w:p>
    <w:p w14:paraId="7B086F9D" w14:textId="77777777" w:rsidR="00DE3AD0" w:rsidRDefault="00DE3AD0" w:rsidP="00A52A44">
      <w:pPr>
        <w:ind w:left="426"/>
        <w:jc w:val="both"/>
      </w:pPr>
      <w:r>
        <w:t>- żądania wyjaśnień w przypadku wątpliwości w zakresie potwierdzenia spełniania ww. wymogów,</w:t>
      </w:r>
    </w:p>
    <w:p w14:paraId="0DAECEA1" w14:textId="77777777" w:rsidR="00DE3AD0" w:rsidRDefault="00DE3AD0" w:rsidP="00A52A44">
      <w:pPr>
        <w:ind w:left="426"/>
        <w:jc w:val="both"/>
      </w:pPr>
      <w:r>
        <w:t>- przeprowadzania kontroli na miejscu wykonywania świadczenia.</w:t>
      </w:r>
    </w:p>
    <w:p w14:paraId="06399BE2" w14:textId="77777777" w:rsidR="00DE3AD0" w:rsidRPr="0074437B" w:rsidRDefault="00DE3AD0" w:rsidP="00A52A44">
      <w:pPr>
        <w:ind w:left="426"/>
        <w:jc w:val="both"/>
        <w:rPr>
          <w:b/>
          <w:bCs/>
        </w:rPr>
      </w:pPr>
      <w:r w:rsidRPr="0074437B">
        <w:rPr>
          <w:b/>
          <w:bCs/>
        </w:rPr>
        <w:t>Uprawnienia zamawiającego w zakresie kontroli spełniania przez wykonawcę wymagań związanych z zatrudnianiem osób:</w:t>
      </w:r>
    </w:p>
    <w:p w14:paraId="6B1DD2B7" w14:textId="77777777" w:rsidR="00DE3AD0" w:rsidRDefault="00DE3AD0" w:rsidP="00A52A44">
      <w:pPr>
        <w:ind w:left="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29975C" w14:textId="77777777" w:rsidR="00DE3AD0" w:rsidRDefault="00DE3AD0" w:rsidP="00A52A44">
      <w:pPr>
        <w:ind w:left="426"/>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A09F61" w14:textId="77777777" w:rsidR="00DE3AD0" w:rsidRDefault="00DE3AD0" w:rsidP="00A52A44">
      <w:pPr>
        <w:ind w:left="426"/>
        <w:jc w:val="both"/>
      </w:pPr>
      <w: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D0F28EC" w14:textId="77777777" w:rsidR="00DE3AD0" w:rsidRDefault="00DE3AD0" w:rsidP="00A52A44">
      <w:pPr>
        <w:ind w:left="426"/>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9A1DA05" w14:textId="77777777" w:rsidR="00DE3AD0" w:rsidRDefault="00DE3AD0" w:rsidP="00A52A44">
      <w:pPr>
        <w:ind w:left="426"/>
        <w:jc w:val="both"/>
      </w:pPr>
      <w:r>
        <w:t xml:space="preserve">- poświadczoną za zgodność z oryginałem odpowiednio przez wykonawcę lub podwykonawcę kopię dowodu potwierdzającego zgłoszenie pracownika przez pracodawcę do ubezpieczeń, </w:t>
      </w:r>
      <w:r>
        <w:lastRenderedPageBreak/>
        <w:t>zanonimizowaną w sposób zapewniający ochronę danych osobowych pracowników, zgodnie z przepisami ustawy z dnia 29 sierpnia 1997 r. o ochronie danych osobowych.</w:t>
      </w:r>
    </w:p>
    <w:p w14:paraId="5135EE6C" w14:textId="77777777" w:rsidR="00DE3AD0" w:rsidRPr="0074437B" w:rsidRDefault="00DE3AD0" w:rsidP="00A52A44">
      <w:pPr>
        <w:ind w:left="426"/>
        <w:jc w:val="both"/>
        <w:rPr>
          <w:b/>
          <w:bCs/>
        </w:rPr>
      </w:pPr>
      <w:r w:rsidRPr="0074437B">
        <w:rPr>
          <w:b/>
          <w:bCs/>
        </w:rPr>
        <w:t>Sankcje z tytułu niespełnienia wymagań związanych z zatrudnianiem osób:</w:t>
      </w:r>
    </w:p>
    <w:p w14:paraId="1D0881C6" w14:textId="77777777" w:rsidR="00DE3AD0" w:rsidRDefault="00DE3AD0" w:rsidP="00A52A44">
      <w:pPr>
        <w:ind w:left="426"/>
        <w:jc w:val="both"/>
      </w:pPr>
      <w: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A6748EB" w14:textId="77777777" w:rsidR="00DE3AD0" w:rsidRDefault="00DE3AD0" w:rsidP="00A52A44">
      <w:pPr>
        <w:ind w:left="426"/>
        <w:jc w:val="both"/>
      </w:pPr>
      <w:r>
        <w:t>W przypadku uzasadnionych wątpliwości co do przestrzegania prawa pracy przez wykonawcę lub podwykonawcę, zamawiający może zwrócić się o przeprowadzenie kontroli przez Państwową Inspekcję Pracy.</w:t>
      </w:r>
    </w:p>
    <w:p w14:paraId="17653DDC" w14:textId="77777777" w:rsidR="00DE3AD0" w:rsidRPr="00EA09E6" w:rsidRDefault="00DE3AD0" w:rsidP="00D9623E">
      <w:pPr>
        <w:numPr>
          <w:ilvl w:val="0"/>
          <w:numId w:val="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określa dodatkowych wymagań związanych z zatrudnianiem osób, o których mowa w art. 96 ust. 2 pkt 2 PZP </w:t>
      </w: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21AD1014"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1. Przedmiotem umowy jest realizacja przez Wykonawcę usługi całodobowego żywienia pacjentów Zamawiającego - w przewidywanej ilości </w:t>
      </w:r>
      <w:r w:rsidRPr="004003D0">
        <w:rPr>
          <w:rFonts w:ascii="Tahoma" w:hAnsi="Tahoma" w:cs="Tahoma"/>
          <w:color w:val="000000"/>
          <w:spacing w:val="20"/>
          <w:sz w:val="18"/>
          <w:szCs w:val="18"/>
          <w:lang w:eastAsia="pl-PL"/>
        </w:rPr>
        <w:t>około 70 000 osobodni</w:t>
      </w:r>
      <w:r w:rsidRPr="00D915C7">
        <w:rPr>
          <w:rFonts w:ascii="Tahoma" w:hAnsi="Tahoma" w:cs="Tahoma"/>
          <w:color w:val="000000"/>
          <w:spacing w:val="20"/>
          <w:sz w:val="18"/>
          <w:szCs w:val="18"/>
          <w:lang w:eastAsia="pl-PL"/>
        </w:rPr>
        <w:t xml:space="preserve"> w okresie 12 miesięcy, jednak nie wcześniej niż od dnia 11.04.2021 r. </w:t>
      </w:r>
    </w:p>
    <w:p w14:paraId="074E9F85"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Wykonawca przygotowuje posiłki z własnych produktów i surowców, z uwzględnieniem obowiązujących norm żywienia oraz zaleceń </w:t>
      </w:r>
      <w:proofErr w:type="spellStart"/>
      <w:r w:rsidRPr="00D915C7">
        <w:rPr>
          <w:rFonts w:ascii="Tahoma" w:hAnsi="Tahoma" w:cs="Tahoma"/>
          <w:color w:val="000000"/>
          <w:spacing w:val="20"/>
          <w:sz w:val="18"/>
          <w:szCs w:val="18"/>
          <w:lang w:eastAsia="pl-PL"/>
        </w:rPr>
        <w:t>dietowych</w:t>
      </w:r>
      <w:proofErr w:type="spellEnd"/>
      <w:r w:rsidRPr="00D915C7">
        <w:rPr>
          <w:rFonts w:ascii="Tahoma" w:hAnsi="Tahoma" w:cs="Tahoma"/>
          <w:color w:val="000000"/>
          <w:spacing w:val="20"/>
          <w:sz w:val="18"/>
          <w:szCs w:val="18"/>
          <w:lang w:eastAsia="pl-PL"/>
        </w:rPr>
        <w:t xml:space="preserve"> według nomenklatury diet obowiązującej w LSSPK w Torzymiu Sp. z o.o. opisanych w załączniku nr 7 do Ogłoszenia o zamówieniu.</w:t>
      </w:r>
    </w:p>
    <w:p w14:paraId="34605012" w14:textId="23D43A8D" w:rsidR="00D915C7" w:rsidRPr="00D915C7" w:rsidRDefault="00D915C7" w:rsidP="00945966">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Przygotowanie całodziennego wyżywienia dla pacjentów szpitala zgodnie z warunkami określonymi w Ustawie o bezpieczeństwie żywności i żywienia (</w:t>
      </w:r>
      <w:r w:rsidR="00945966" w:rsidRPr="00945966">
        <w:rPr>
          <w:rFonts w:ascii="Tahoma" w:hAnsi="Tahoma" w:cs="Tahoma"/>
          <w:color w:val="000000"/>
          <w:spacing w:val="20"/>
          <w:sz w:val="18"/>
          <w:szCs w:val="18"/>
          <w:lang w:eastAsia="pl-PL"/>
        </w:rPr>
        <w:t>t.</w:t>
      </w:r>
      <w:r w:rsidR="00EA2D7F">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j. Dz.</w:t>
      </w:r>
      <w:r w:rsidR="00945966">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U. z 2020 r. poz.2021.</w:t>
      </w:r>
      <w:r w:rsidRPr="00D915C7">
        <w:rPr>
          <w:rFonts w:ascii="Tahoma" w:hAnsi="Tahoma" w:cs="Tahoma"/>
          <w:color w:val="000000"/>
          <w:spacing w:val="20"/>
          <w:sz w:val="18"/>
          <w:szCs w:val="18"/>
          <w:lang w:eastAsia="pl-PL"/>
        </w:rPr>
        <w:t xml:space="preserve">)  oraz z obowiązującymi normami HACCP i GHP. </w:t>
      </w:r>
    </w:p>
    <w:p w14:paraId="6DEC873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 Świadczenie usługi w zakresie całodobowego żywienia pacjentów obejmuje: </w:t>
      </w:r>
    </w:p>
    <w:p w14:paraId="6BDD4CDD" w14:textId="7F484EEB"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2.1. Przygotowanie, gotowanie i dostarczenie gotowych posiłków do siedziby Zamawiającego z podziałem na diety według zamówień z poszczególnych Oddziałów. </w:t>
      </w:r>
    </w:p>
    <w:p w14:paraId="23DAB851"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Rodzaje diet stosowanych w LSS P-K Sp. z o.o. w Torzymiu:</w:t>
      </w:r>
    </w:p>
    <w:p w14:paraId="18DDC2FC"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podstawowa – 28,8 %</w:t>
      </w:r>
    </w:p>
    <w:p w14:paraId="0E8E02E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łatwo strawna – 7,5  %</w:t>
      </w:r>
    </w:p>
    <w:p w14:paraId="791345F1"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łatwo strawna z ograniczeniem tłuszczu – 2,6 %</w:t>
      </w:r>
    </w:p>
    <w:p w14:paraId="736F1473"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łatwo strawna z ograniczeniem substancji pobudzających wydzielanie soku żołądkowego – 0,3%</w:t>
      </w:r>
    </w:p>
    <w:p w14:paraId="0770812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z ograniczeniem łatwo przyswajalnych węglowodanów, niskotłuszczowa, łatwo strawna– 12,3 %</w:t>
      </w:r>
    </w:p>
    <w:p w14:paraId="02188FDE" w14:textId="54D2E5E3"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dieta z ograniczeniem łatwo przyswajalnych węglowodanów, niskocholesterolowa, </w:t>
      </w:r>
      <w:proofErr w:type="spellStart"/>
      <w:r w:rsidRPr="00D915C7">
        <w:rPr>
          <w:rFonts w:ascii="Tahoma" w:hAnsi="Tahoma" w:cs="Tahoma"/>
          <w:color w:val="000000"/>
          <w:spacing w:val="20"/>
          <w:sz w:val="18"/>
          <w:szCs w:val="18"/>
          <w:lang w:eastAsia="pl-PL"/>
        </w:rPr>
        <w:t>bogatoresztkowa</w:t>
      </w:r>
      <w:proofErr w:type="spellEnd"/>
      <w:r w:rsidRPr="00D915C7">
        <w:rPr>
          <w:rFonts w:ascii="Tahoma" w:hAnsi="Tahoma" w:cs="Tahoma"/>
          <w:color w:val="000000"/>
          <w:spacing w:val="20"/>
          <w:sz w:val="18"/>
          <w:szCs w:val="18"/>
          <w:lang w:eastAsia="pl-PL"/>
        </w:rPr>
        <w:t xml:space="preserve"> – 37,7 %</w:t>
      </w:r>
    </w:p>
    <w:p w14:paraId="0353D613"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lastRenderedPageBreak/>
        <w:t>dieta niskobiałkowa – 0,04 %</w:t>
      </w:r>
    </w:p>
    <w:p w14:paraId="424840A4"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wysokobiałkowa – 10,3 %</w:t>
      </w:r>
    </w:p>
    <w:p w14:paraId="68E4A4B8"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diety specjalne - eliminujące składniki nie tolerowane przez organizm – 0,5 % diet leczniczych</w:t>
      </w:r>
    </w:p>
    <w:p w14:paraId="2690148A"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kleik– 0,03%</w:t>
      </w:r>
    </w:p>
    <w:p w14:paraId="0070C8FB"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pozostałe diety o zmienionej konsystencji stanowią 6,4 % diet stałych , z czego:</w:t>
      </w:r>
    </w:p>
    <w:p w14:paraId="01DAE64E"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papkowata – 5,7 %</w:t>
      </w:r>
    </w:p>
    <w:p w14:paraId="45C1FCC1"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płynna wzmocniona – 0,1 %</w:t>
      </w:r>
    </w:p>
    <w:p w14:paraId="3E0A42DA"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do żywienia przez zgłębnik – 0,6 %</w:t>
      </w:r>
    </w:p>
    <w:p w14:paraId="2AB38268"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2.2. Dystrybucję posiłków, w tym: </w:t>
      </w:r>
    </w:p>
    <w:p w14:paraId="439EA81F" w14:textId="77777777" w:rsidR="00D915C7" w:rsidRPr="00D915C7" w:rsidRDefault="00D915C7" w:rsidP="00D915C7">
      <w:pPr>
        <w:spacing w:after="0" w:line="360" w:lineRule="auto"/>
        <w:ind w:left="357"/>
        <w:jc w:val="both"/>
        <w:textAlignment w:val="baseline"/>
        <w:rPr>
          <w:rFonts w:ascii="Tahoma" w:hAnsi="Tahoma" w:cs="Tahoma"/>
          <w:b/>
          <w:bCs/>
          <w:color w:val="000000"/>
          <w:spacing w:val="20"/>
          <w:sz w:val="18"/>
          <w:szCs w:val="18"/>
          <w:lang w:eastAsia="pl-PL"/>
        </w:rPr>
      </w:pPr>
      <w:r w:rsidRPr="00D915C7">
        <w:rPr>
          <w:rFonts w:ascii="Tahoma" w:hAnsi="Tahoma" w:cs="Tahoma"/>
          <w:color w:val="000000"/>
          <w:spacing w:val="20"/>
          <w:sz w:val="18"/>
          <w:szCs w:val="18"/>
          <w:lang w:eastAsia="pl-PL"/>
        </w:rPr>
        <w:t>dowóz posiłków na oddział i dostarczenie ich do kuchni oddziałowej.</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2E23C7DA" w14:textId="1F553A32"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55300000</w:t>
      </w:r>
      <w:r>
        <w:rPr>
          <w:rFonts w:ascii="Tahoma" w:hAnsi="Tahoma" w:cs="Tahoma"/>
          <w:spacing w:val="20"/>
          <w:sz w:val="18"/>
          <w:szCs w:val="18"/>
        </w:rPr>
        <w:t>-3</w:t>
      </w:r>
      <w:r w:rsidRPr="00945966">
        <w:rPr>
          <w:rFonts w:ascii="Tahoma" w:hAnsi="Tahoma" w:cs="Tahoma"/>
          <w:spacing w:val="20"/>
          <w:sz w:val="18"/>
          <w:szCs w:val="18"/>
        </w:rPr>
        <w:t xml:space="preserve">   Usługi restauracyjne i dotyczące podawania posiłków</w:t>
      </w:r>
    </w:p>
    <w:p w14:paraId="2DB6B5F6" w14:textId="032EBC97"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55321000</w:t>
      </w:r>
      <w:r>
        <w:rPr>
          <w:rFonts w:ascii="Tahoma" w:hAnsi="Tahoma" w:cs="Tahoma"/>
          <w:spacing w:val="20"/>
          <w:sz w:val="18"/>
          <w:szCs w:val="18"/>
        </w:rPr>
        <w:t>-6</w:t>
      </w:r>
      <w:r w:rsidRPr="00945966">
        <w:rPr>
          <w:rFonts w:ascii="Tahoma" w:hAnsi="Tahoma" w:cs="Tahoma"/>
          <w:spacing w:val="20"/>
          <w:sz w:val="18"/>
          <w:szCs w:val="18"/>
        </w:rPr>
        <w:t xml:space="preserve">  Usługi przygotowywania posiłków</w:t>
      </w:r>
    </w:p>
    <w:p w14:paraId="556F67F2" w14:textId="69A9691A"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55322000</w:t>
      </w:r>
      <w:r>
        <w:rPr>
          <w:rFonts w:ascii="Tahoma" w:hAnsi="Tahoma" w:cs="Tahoma"/>
          <w:spacing w:val="20"/>
          <w:sz w:val="18"/>
          <w:szCs w:val="18"/>
        </w:rPr>
        <w:t>-3</w:t>
      </w:r>
      <w:r w:rsidRPr="00945966">
        <w:rPr>
          <w:rFonts w:ascii="Tahoma" w:hAnsi="Tahoma" w:cs="Tahoma"/>
          <w:spacing w:val="20"/>
          <w:sz w:val="18"/>
          <w:szCs w:val="18"/>
        </w:rPr>
        <w:t xml:space="preserve">   Usługi gotowania posiłków</w:t>
      </w:r>
    </w:p>
    <w:p w14:paraId="6B5FCD3E" w14:textId="503CA9FE" w:rsid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55520000</w:t>
      </w:r>
      <w:r>
        <w:rPr>
          <w:rFonts w:ascii="Tahoma" w:hAnsi="Tahoma" w:cs="Tahoma"/>
          <w:spacing w:val="20"/>
          <w:sz w:val="18"/>
          <w:szCs w:val="18"/>
        </w:rPr>
        <w:t>-1</w:t>
      </w:r>
      <w:r w:rsidRPr="00945966">
        <w:rPr>
          <w:rFonts w:ascii="Tahoma" w:hAnsi="Tahoma" w:cs="Tahoma"/>
          <w:spacing w:val="20"/>
          <w:sz w:val="18"/>
          <w:szCs w:val="18"/>
        </w:rPr>
        <w:t xml:space="preserve">   Usługi dostarczania posiłków</w:t>
      </w:r>
    </w:p>
    <w:p w14:paraId="4B35C66F" w14:textId="5B807D9D" w:rsidR="00DE3AD0" w:rsidRPr="00EA09E6" w:rsidRDefault="00DE3AD0" w:rsidP="0094596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nie dopuszcza składania ofert częściowych.</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D9623E">
      <w:pPr>
        <w:numPr>
          <w:ilvl w:val="0"/>
          <w:numId w:val="5"/>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401ED6FA" w:rsidR="00DE3AD0" w:rsidRPr="008C63DF" w:rsidRDefault="00DE3AD0" w:rsidP="008C63DF">
      <w:pPr>
        <w:numPr>
          <w:ilvl w:val="0"/>
          <w:numId w:val="6"/>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12 miesięcy od dnia podpisania umowy</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D9623E">
      <w:pPr>
        <w:numPr>
          <w:ilvl w:val="0"/>
          <w:numId w:val="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D9623E">
      <w:pPr>
        <w:numPr>
          <w:ilvl w:val="0"/>
          <w:numId w:val="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359498CB" w14:textId="13F56057" w:rsidR="00DE3AD0" w:rsidRPr="00EA09E6" w:rsidRDefault="00DE3AD0" w:rsidP="00945966">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w:t>
      </w:r>
      <w:r w:rsidR="00945966" w:rsidRPr="00945966">
        <w:rPr>
          <w:rFonts w:ascii="Tahoma" w:hAnsi="Tahoma" w:cs="Tahoma"/>
          <w:b/>
          <w:spacing w:val="20"/>
          <w:sz w:val="18"/>
          <w:szCs w:val="18"/>
        </w:rPr>
        <w:t>posiadania decyzji administracyjnej zatwierdzającej działalność zakładu, w którym będzie realizowana usługa, zgodnie z Ustawą o bezpieczeństwie żywności i żywienia (t.</w:t>
      </w:r>
      <w:r w:rsidR="00945966">
        <w:rPr>
          <w:rFonts w:ascii="Tahoma" w:hAnsi="Tahoma" w:cs="Tahoma"/>
          <w:b/>
          <w:spacing w:val="20"/>
          <w:sz w:val="18"/>
          <w:szCs w:val="18"/>
        </w:rPr>
        <w:t xml:space="preserve"> </w:t>
      </w:r>
      <w:r w:rsidR="00945966" w:rsidRPr="00945966">
        <w:rPr>
          <w:rFonts w:ascii="Tahoma" w:hAnsi="Tahoma" w:cs="Tahoma"/>
          <w:b/>
          <w:spacing w:val="20"/>
          <w:sz w:val="18"/>
          <w:szCs w:val="18"/>
        </w:rPr>
        <w:t>j. Dz.</w:t>
      </w:r>
      <w:r w:rsidR="00EA2D7F">
        <w:rPr>
          <w:rFonts w:ascii="Tahoma" w:hAnsi="Tahoma" w:cs="Tahoma"/>
          <w:b/>
          <w:spacing w:val="20"/>
          <w:sz w:val="18"/>
          <w:szCs w:val="18"/>
        </w:rPr>
        <w:t xml:space="preserve"> </w:t>
      </w:r>
      <w:r w:rsidR="00945966" w:rsidRPr="00945966">
        <w:rPr>
          <w:rFonts w:ascii="Tahoma" w:hAnsi="Tahoma" w:cs="Tahoma"/>
          <w:b/>
          <w:spacing w:val="20"/>
          <w:sz w:val="18"/>
          <w:szCs w:val="18"/>
        </w:rPr>
        <w:t>U. z 2020 r. poz.2021.) co najmniej w zakresie przygotowywania i dostarczania posiłków (cateringu).</w:t>
      </w:r>
    </w:p>
    <w:p w14:paraId="20B66563"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1C9C699F"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00EA2D7F">
        <w:rPr>
          <w:rFonts w:ascii="Tahoma" w:hAnsi="Tahoma" w:cs="Tahoma"/>
          <w:color w:val="000000"/>
          <w:spacing w:val="20"/>
          <w:sz w:val="18"/>
          <w:szCs w:val="18"/>
          <w:lang w:eastAsia="pl-PL"/>
        </w:rPr>
        <w:t xml:space="preserve">wymaga od Wykonawcy </w:t>
      </w:r>
      <w:r w:rsidR="00EA2D7F" w:rsidRPr="00EA2D7F">
        <w:rPr>
          <w:rFonts w:ascii="Tahoma" w:hAnsi="Tahoma" w:cs="Tahoma"/>
          <w:color w:val="000000"/>
          <w:spacing w:val="20"/>
          <w:sz w:val="18"/>
          <w:szCs w:val="18"/>
          <w:lang w:eastAsia="pl-PL"/>
        </w:rPr>
        <w:t>posiadani</w:t>
      </w:r>
      <w:r w:rsidR="00EA2D7F">
        <w:rPr>
          <w:rFonts w:ascii="Tahoma" w:hAnsi="Tahoma" w:cs="Tahoma"/>
          <w:color w:val="000000"/>
          <w:spacing w:val="20"/>
          <w:sz w:val="18"/>
          <w:szCs w:val="18"/>
          <w:lang w:eastAsia="pl-PL"/>
        </w:rPr>
        <w:t>a</w:t>
      </w:r>
      <w:r w:rsidR="00EA2D7F" w:rsidRPr="00EA2D7F">
        <w:rPr>
          <w:rFonts w:ascii="Tahoma" w:hAnsi="Tahoma" w:cs="Tahoma"/>
          <w:color w:val="000000"/>
          <w:spacing w:val="20"/>
          <w:sz w:val="18"/>
          <w:szCs w:val="18"/>
          <w:lang w:eastAsia="pl-PL"/>
        </w:rPr>
        <w:t xml:space="preserve"> opłaconej polisy o wartości nie niższej niż 100 000,00 zł, a w przypadku jej braku, inny dokument potwierdzający, że wykonawca jest ubezpieczony od odpowiedzialności cywilnej w zakresie prowadzonej działalności związanej z przedmiotem zamówienia.</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365C185B" w14:textId="164EFA1F" w:rsidR="00EA2D7F" w:rsidRPr="00F942F8" w:rsidRDefault="00EA2D7F" w:rsidP="005405A9">
      <w:pPr>
        <w:suppressAutoHyphens/>
        <w:spacing w:after="0" w:line="360" w:lineRule="auto"/>
        <w:ind w:left="720"/>
        <w:jc w:val="both"/>
        <w:rPr>
          <w:rFonts w:ascii="Tahoma" w:hAnsi="Tahoma" w:cs="Tahoma"/>
          <w:spacing w:val="20"/>
          <w:sz w:val="18"/>
          <w:szCs w:val="18"/>
          <w:lang w:eastAsia="pl-PL"/>
        </w:rPr>
      </w:pPr>
      <w:r w:rsidRPr="00F942F8">
        <w:rPr>
          <w:rFonts w:ascii="Tahoma" w:hAnsi="Tahoma" w:cs="Tahoma"/>
          <w:spacing w:val="20"/>
          <w:sz w:val="18"/>
          <w:szCs w:val="18"/>
          <w:lang w:eastAsia="pl-PL"/>
        </w:rPr>
        <w:t>Zamawiający wymaga aby Wykonawca dysponował:</w:t>
      </w:r>
    </w:p>
    <w:p w14:paraId="052A9107" w14:textId="578A7D1C" w:rsidR="00EA2D7F" w:rsidRPr="00F942F8" w:rsidRDefault="00EA2D7F" w:rsidP="00EA2D7F">
      <w:pPr>
        <w:numPr>
          <w:ilvl w:val="1"/>
          <w:numId w:val="6"/>
        </w:numPr>
        <w:suppressAutoHyphens/>
        <w:spacing w:after="0" w:line="360" w:lineRule="auto"/>
        <w:jc w:val="both"/>
        <w:rPr>
          <w:rFonts w:ascii="Tahoma" w:hAnsi="Tahoma" w:cs="Tahoma"/>
          <w:spacing w:val="20"/>
          <w:sz w:val="18"/>
          <w:szCs w:val="18"/>
          <w:lang w:eastAsia="pl-PL"/>
        </w:rPr>
      </w:pPr>
      <w:r w:rsidRPr="00F942F8">
        <w:rPr>
          <w:rFonts w:ascii="Tahoma" w:hAnsi="Tahoma" w:cs="Tahoma"/>
          <w:spacing w:val="20"/>
          <w:sz w:val="18"/>
          <w:szCs w:val="18"/>
          <w:lang w:eastAsia="pl-PL"/>
        </w:rPr>
        <w:t>co najmniej 1 środek transportu spełniający wymogi sanitarno-epidemiologiczne</w:t>
      </w:r>
      <w:r w:rsidR="00B9434C">
        <w:rPr>
          <w:rFonts w:ascii="Tahoma" w:hAnsi="Tahoma" w:cs="Tahoma"/>
          <w:spacing w:val="20"/>
          <w:sz w:val="18"/>
          <w:szCs w:val="18"/>
          <w:lang w:eastAsia="pl-PL"/>
        </w:rPr>
        <w:t xml:space="preserve">, </w:t>
      </w:r>
      <w:r w:rsidRPr="00F942F8">
        <w:rPr>
          <w:rFonts w:ascii="Tahoma" w:hAnsi="Tahoma" w:cs="Tahoma"/>
          <w:spacing w:val="20"/>
          <w:sz w:val="18"/>
          <w:szCs w:val="18"/>
          <w:lang w:eastAsia="pl-PL"/>
        </w:rPr>
        <w:t>przystosowany do transportu posiłków</w:t>
      </w:r>
      <w:r w:rsidR="00F942F8">
        <w:rPr>
          <w:rFonts w:ascii="Tahoma" w:hAnsi="Tahoma" w:cs="Tahoma"/>
          <w:spacing w:val="20"/>
          <w:sz w:val="18"/>
          <w:szCs w:val="18"/>
          <w:lang w:eastAsia="pl-PL"/>
        </w:rPr>
        <w:t xml:space="preserve"> </w:t>
      </w:r>
      <w:r w:rsidR="00F942F8" w:rsidRPr="00F942F8">
        <w:rPr>
          <w:rFonts w:ascii="Tahoma" w:hAnsi="Tahoma" w:cs="Tahoma"/>
          <w:spacing w:val="20"/>
          <w:sz w:val="18"/>
          <w:szCs w:val="18"/>
          <w:lang w:eastAsia="pl-PL"/>
        </w:rPr>
        <w:t>oraz aktualna decyzja Państwowego Powiatowego Inspektora Sanitarnego zatwierdzająca środek transportu służący do wykonywania zamówienia jako spełniający odpowiednie wymagania do celów przewozu środków spożywczyc</w:t>
      </w:r>
      <w:r w:rsidR="00F942F8">
        <w:rPr>
          <w:rFonts w:ascii="Tahoma" w:hAnsi="Tahoma" w:cs="Tahoma"/>
          <w:spacing w:val="20"/>
          <w:sz w:val="18"/>
          <w:szCs w:val="18"/>
          <w:lang w:eastAsia="pl-PL"/>
        </w:rPr>
        <w:t>h (załącznik nr 7 do SWZ),</w:t>
      </w:r>
    </w:p>
    <w:p w14:paraId="1632259A" w14:textId="71A69716" w:rsidR="00EA2D7F" w:rsidRPr="00EA2D7F" w:rsidRDefault="00EA2D7F" w:rsidP="00EA2D7F">
      <w:pPr>
        <w:numPr>
          <w:ilvl w:val="1"/>
          <w:numId w:val="6"/>
        </w:numPr>
        <w:jc w:val="both"/>
        <w:rPr>
          <w:rFonts w:ascii="Tahoma" w:hAnsi="Tahoma" w:cs="Tahoma"/>
          <w:bCs/>
          <w:spacing w:val="20"/>
          <w:sz w:val="18"/>
          <w:szCs w:val="18"/>
          <w:lang w:eastAsia="pl-PL"/>
        </w:rPr>
      </w:pPr>
      <w:r w:rsidRPr="00EA2D7F">
        <w:rPr>
          <w:rFonts w:ascii="Tahoma" w:hAnsi="Tahoma" w:cs="Tahoma"/>
          <w:bCs/>
          <w:spacing w:val="20"/>
          <w:sz w:val="18"/>
          <w:szCs w:val="18"/>
          <w:lang w:eastAsia="pl-PL"/>
        </w:rPr>
        <w:t xml:space="preserve">co najmniej 1 osobą, posiadającą co najmniej wykształcenie w zawodzie dietetyk, która w okresie ostatnich trzech lat przed upływem terminu składania ofert wykonywała lub wykonuje zawód dietetyka, przez okres minimum </w:t>
      </w:r>
      <w:r>
        <w:rPr>
          <w:rFonts w:ascii="Tahoma" w:hAnsi="Tahoma" w:cs="Tahoma"/>
          <w:bCs/>
          <w:spacing w:val="20"/>
          <w:sz w:val="18"/>
          <w:szCs w:val="18"/>
          <w:lang w:eastAsia="pl-PL"/>
        </w:rPr>
        <w:t>12</w:t>
      </w:r>
      <w:r w:rsidRPr="00EA2D7F">
        <w:rPr>
          <w:rFonts w:ascii="Tahoma" w:hAnsi="Tahoma" w:cs="Tahoma"/>
          <w:bCs/>
          <w:spacing w:val="20"/>
          <w:sz w:val="18"/>
          <w:szCs w:val="18"/>
          <w:lang w:eastAsia="pl-PL"/>
        </w:rPr>
        <w:t xml:space="preserve"> miesięcy</w:t>
      </w:r>
      <w:r w:rsidR="00F942F8">
        <w:rPr>
          <w:rFonts w:ascii="Tahoma" w:hAnsi="Tahoma" w:cs="Tahoma"/>
          <w:bCs/>
          <w:spacing w:val="20"/>
          <w:sz w:val="18"/>
          <w:szCs w:val="18"/>
          <w:lang w:eastAsia="pl-PL"/>
        </w:rPr>
        <w:t xml:space="preserve"> (załącznik nr 6 do SWZ).</w:t>
      </w:r>
    </w:p>
    <w:p w14:paraId="72A873F8" w14:textId="77777777" w:rsidR="00DE3AD0" w:rsidRPr="00EA09E6" w:rsidRDefault="00DE3AD0" w:rsidP="00D9623E">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D9623E">
      <w:pPr>
        <w:numPr>
          <w:ilvl w:val="0"/>
          <w:numId w:val="9"/>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75E5766A" w14:textId="77777777" w:rsidR="00DE3AD0" w:rsidRPr="00EA09E6" w:rsidRDefault="00DE3AD0" w:rsidP="00D9623E">
      <w:pPr>
        <w:numPr>
          <w:ilvl w:val="0"/>
          <w:numId w:val="10"/>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 postępowania o udzielenie zamówienia wyklucza się Wykonawców, w stosunku do których zachodzi którakolwiek z okoliczności wskazanych:</w:t>
      </w:r>
    </w:p>
    <w:p w14:paraId="7EFCC8F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108 ust. 1 PZP ;</w:t>
      </w:r>
    </w:p>
    <w:p w14:paraId="42B609A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w art. 109 ust. 1 pkt. 4 PZP, tj.:</w:t>
      </w:r>
    </w:p>
    <w:p w14:paraId="5C9C99B0" w14:textId="77777777" w:rsidR="00DE3AD0" w:rsidRPr="00EA09E6" w:rsidRDefault="00DE3AD0" w:rsidP="00D9623E">
      <w:pPr>
        <w:numPr>
          <w:ilvl w:val="0"/>
          <w:numId w:val="12"/>
        </w:numPr>
        <w:spacing w:before="60" w:after="60" w:line="360" w:lineRule="auto"/>
        <w:ind w:left="1172"/>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C0EF38" w14:textId="77777777" w:rsidR="00DE3AD0" w:rsidRPr="00EA09E6" w:rsidRDefault="00DE3AD0" w:rsidP="00D9623E">
      <w:pPr>
        <w:numPr>
          <w:ilvl w:val="0"/>
          <w:numId w:val="1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Wykluczenie Wykonawcy następuje zgodnie z art. 111 PZP </w:t>
      </w:r>
    </w:p>
    <w:p w14:paraId="4AA621F7"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IX. PODMIOTOWE ŚRODKI DOWODOWE.</w:t>
      </w:r>
    </w:p>
    <w:p w14:paraId="6271ECDA" w14:textId="77777777" w:rsidR="00DE3AD0" w:rsidRPr="00EA09E6" w:rsidRDefault="00DE3AD0" w:rsidP="00EA09E6">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D9623E">
      <w:pPr>
        <w:numPr>
          <w:ilvl w:val="0"/>
          <w:numId w:val="14"/>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AC5C3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31C42446" w:rsidR="00DE3AD0" w:rsidRDefault="00DE3AD0" w:rsidP="00D9623E">
      <w:pPr>
        <w:numPr>
          <w:ilvl w:val="0"/>
          <w:numId w:val="15"/>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7864">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6E79B6" w:rsidRDefault="00DE3AD0"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45B0BA5C"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w:t>
      </w:r>
      <w:r w:rsidRPr="00EA09E6">
        <w:rPr>
          <w:rFonts w:ascii="Tahoma" w:hAnsi="Tahoma" w:cs="Tahoma"/>
          <w:color w:val="000000"/>
          <w:spacing w:val="20"/>
          <w:sz w:val="18"/>
          <w:szCs w:val="18"/>
          <w:lang w:eastAsia="pl-PL"/>
        </w:rPr>
        <w:lastRenderedPageBreak/>
        <w:t>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EA09E6" w:rsidRDefault="00DE3AD0" w:rsidP="00D9623E">
      <w:pPr>
        <w:numPr>
          <w:ilvl w:val="0"/>
          <w:numId w:val="1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3B70A3"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8F1753">
        <w:rPr>
          <w:rFonts w:ascii="Tahoma" w:hAnsi="Tahoma" w:cs="Tahoma"/>
          <w:color w:val="000000"/>
          <w:spacing w:val="20"/>
          <w:sz w:val="18"/>
          <w:szCs w:val="18"/>
          <w:lang w:eastAsia="pl-PL"/>
        </w:rPr>
        <w:t xml:space="preserve">W odniesieniu do warunków dotyczących doświadczenia, wykonawcy mogą polegać na </w:t>
      </w:r>
      <w:r w:rsidRPr="00C11729">
        <w:rPr>
          <w:rFonts w:ascii="Tahoma" w:hAnsi="Tahoma" w:cs="Tahoma"/>
          <w:color w:val="000000"/>
          <w:spacing w:val="20"/>
          <w:sz w:val="18"/>
          <w:szCs w:val="18"/>
          <w:lang w:eastAsia="pl-PL"/>
        </w:rPr>
        <w:t xml:space="preserve">zdolnościach podmiotów udostępniających zasoby, jeśli podmioty te wykonają </w:t>
      </w:r>
      <w:r w:rsidRPr="003B70A3">
        <w:rPr>
          <w:rFonts w:ascii="Tahoma" w:hAnsi="Tahoma" w:cs="Tahoma"/>
          <w:color w:val="000000"/>
          <w:spacing w:val="20"/>
          <w:sz w:val="18"/>
          <w:szCs w:val="18"/>
          <w:lang w:eastAsia="pl-PL"/>
        </w:rPr>
        <w:t>świadczenie, do realizacji którego te zdolności są wymagane.</w:t>
      </w:r>
    </w:p>
    <w:p w14:paraId="0966D8E2"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highlight w:val="yellow"/>
          <w:lang w:eastAsia="pl-PL"/>
        </w:rPr>
      </w:pPr>
      <w:r w:rsidRPr="00C11729">
        <w:rPr>
          <w:rFonts w:ascii="Tahoma" w:hAnsi="Tahoma" w:cs="Tahoma"/>
          <w:color w:val="000000"/>
          <w:spacing w:val="20"/>
          <w:sz w:val="18"/>
          <w:szCs w:val="18"/>
          <w:lang w:eastAsia="pl-PL"/>
        </w:rPr>
        <w:t>Wykonawca, który polega na zdolnościach lub sytuacji podmiotów udostępniających zasoby</w:t>
      </w:r>
      <w:r w:rsidRPr="008C63DF">
        <w:rPr>
          <w:rFonts w:ascii="Tahoma" w:hAnsi="Tahoma" w:cs="Tahoma"/>
          <w:color w:val="000000"/>
          <w:spacing w:val="20"/>
          <w:sz w:val="18"/>
          <w:szCs w:val="18"/>
          <w:lang w:eastAsia="pl-PL"/>
        </w:rPr>
        <w:t>, składa, wraz z ofertą, zobowiązanie podmiotu udostępniającego zasoby do oddania mu do dyspozycji niezbędnych zasobów na potrzeby realizacji danego zamówienia</w:t>
      </w:r>
      <w:r w:rsidRPr="00EA09E6">
        <w:rPr>
          <w:rFonts w:ascii="Tahoma" w:hAnsi="Tahoma" w:cs="Tahoma"/>
          <w:color w:val="000000"/>
          <w:spacing w:val="20"/>
          <w:sz w:val="18"/>
          <w:szCs w:val="18"/>
          <w:lang w:eastAsia="pl-PL"/>
        </w:rPr>
        <w:t xml:space="preserve"> lub inny podmiotowy środek dowodowy potwierdzający, że Wykonawca </w:t>
      </w:r>
      <w:r w:rsidRPr="00EA09E6">
        <w:rPr>
          <w:rFonts w:ascii="Tahoma" w:hAnsi="Tahoma" w:cs="Tahoma"/>
          <w:color w:val="000000"/>
          <w:spacing w:val="20"/>
          <w:sz w:val="18"/>
          <w:szCs w:val="18"/>
          <w:lang w:eastAsia="pl-PL"/>
        </w:rPr>
        <w:lastRenderedPageBreak/>
        <w:t xml:space="preserve">realizując zamówienie, będzie dysponował niezbędnymi zasobami tych podmiotów. Wzór oświadczenia </w:t>
      </w:r>
      <w:r w:rsidRPr="008F1753">
        <w:rPr>
          <w:rFonts w:ascii="Tahoma" w:hAnsi="Tahoma" w:cs="Tahoma"/>
          <w:color w:val="000000"/>
          <w:spacing w:val="20"/>
          <w:sz w:val="18"/>
          <w:szCs w:val="18"/>
          <w:lang w:eastAsia="pl-PL"/>
        </w:rPr>
        <w:t xml:space="preserve">stanowi </w:t>
      </w:r>
      <w:r w:rsidRPr="008F1753">
        <w:rPr>
          <w:rFonts w:ascii="Tahoma" w:hAnsi="Tahoma" w:cs="Tahoma"/>
          <w:b/>
          <w:bCs/>
          <w:color w:val="000000"/>
          <w:spacing w:val="20"/>
          <w:sz w:val="18"/>
          <w:szCs w:val="18"/>
          <w:lang w:eastAsia="pl-PL"/>
        </w:rPr>
        <w:t>załącznik nr 3 do SWZ.</w:t>
      </w:r>
    </w:p>
    <w:p w14:paraId="499AF9C4"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D9623E">
      <w:pPr>
        <w:numPr>
          <w:ilvl w:val="0"/>
          <w:numId w:val="17"/>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D9623E">
      <w:pPr>
        <w:numPr>
          <w:ilvl w:val="0"/>
          <w:numId w:val="18"/>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lastRenderedPageBreak/>
        <w:t>Osobą uprawnioną do kontaktu z Wykonawcami jest:</w:t>
      </w:r>
    </w:p>
    <w:p w14:paraId="5CF127D1" w14:textId="63DFE491"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w:t>
      </w:r>
      <w:r w:rsidR="00EA2D7F">
        <w:rPr>
          <w:rFonts w:ascii="Tahoma" w:hAnsi="Tahoma" w:cs="Tahoma"/>
          <w:color w:val="000000"/>
          <w:spacing w:val="20"/>
          <w:sz w:val="18"/>
          <w:szCs w:val="18"/>
        </w:rPr>
        <w:t>przedmiot zamówienia</w:t>
      </w:r>
      <w:r w:rsidRPr="00EA09E6">
        <w:rPr>
          <w:rFonts w:ascii="Tahoma" w:hAnsi="Tahoma" w:cs="Tahoma"/>
          <w:color w:val="000000"/>
          <w:spacing w:val="20"/>
          <w:sz w:val="18"/>
          <w:szCs w:val="18"/>
        </w:rPr>
        <w:t>)</w:t>
      </w:r>
    </w:p>
    <w:p w14:paraId="2A915604" w14:textId="4E834AD4" w:rsidR="00DE3AD0" w:rsidRPr="002E311A" w:rsidRDefault="00DE3AD0" w:rsidP="00D9623E">
      <w:pPr>
        <w:pStyle w:val="Akapitzlist"/>
        <w:numPr>
          <w:ilvl w:val="0"/>
          <w:numId w:val="2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5"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Pr="002E311A">
        <w:rPr>
          <w:rFonts w:ascii="Tahoma" w:hAnsi="Tahoma" w:cs="Tahoma"/>
          <w:spacing w:val="20"/>
          <w:sz w:val="18"/>
          <w:szCs w:val="18"/>
          <w:u w:val="single"/>
        </w:rPr>
        <w:t>https://platformazakupowa</w:t>
      </w:r>
      <w:r w:rsidRPr="00975004">
        <w:rPr>
          <w:rFonts w:ascii="Tahoma" w:hAnsi="Tahoma" w:cs="Tahoma"/>
          <w:spacing w:val="20"/>
          <w:sz w:val="18"/>
          <w:szCs w:val="18"/>
          <w:u w:val="single"/>
        </w:rPr>
        <w:t>.pl/transakcja/</w:t>
      </w:r>
      <w:r w:rsidR="00975004" w:rsidRPr="00975004">
        <w:rPr>
          <w:rFonts w:ascii="Tahoma" w:hAnsi="Tahoma" w:cs="Tahoma"/>
          <w:spacing w:val="20"/>
          <w:sz w:val="18"/>
          <w:szCs w:val="18"/>
          <w:u w:val="single"/>
        </w:rPr>
        <w:t>437433</w:t>
      </w:r>
    </w:p>
    <w:p w14:paraId="249DB02C"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Rozporządzeniem </w:t>
      </w:r>
      <w:r w:rsidRPr="00EA09E6">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A09E6">
        <w:rPr>
          <w:rFonts w:ascii="Tahoma" w:hAnsi="Tahoma" w:cs="Tahoma"/>
          <w:color w:val="000000"/>
          <w:spacing w:val="20"/>
          <w:sz w:val="18"/>
          <w:szCs w:val="18"/>
        </w:rPr>
        <w:t xml:space="preserve">, określa niezbędne wymagania sprzętowo - aplikacyjne umożliwiające pracę na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5F883FD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3"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4" w:history="1">
        <w:r w:rsidRPr="00EA09E6">
          <w:rPr>
            <w:rFonts w:ascii="Tahoma" w:hAnsi="Tahoma" w:cs="Tahoma"/>
            <w:spacing w:val="20"/>
            <w:sz w:val="18"/>
            <w:szCs w:val="18"/>
          </w:rPr>
          <w:t>po</w:t>
        </w:r>
      </w:hyperlink>
      <w:bookmarkStart w:id="3" w:name="_Hlt62713645"/>
      <w:bookmarkStart w:id="4"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3"/>
      <w:bookmarkEnd w:id="4"/>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5" w:name="_Hlt62121180"/>
      <w:bookmarkStart w:id="6"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5"/>
      <w:bookmarkEnd w:id="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8"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1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oraz dodatkowo dla całego pakietu dokumentów w kroku 2 </w:t>
      </w:r>
      <w:r w:rsidRPr="00EA09E6">
        <w:rPr>
          <w:rFonts w:ascii="Tahoma" w:hAnsi="Tahoma" w:cs="Tahoma"/>
          <w:color w:val="000000"/>
          <w:spacing w:val="20"/>
          <w:sz w:val="18"/>
          <w:szCs w:val="18"/>
        </w:rPr>
        <w:lastRenderedPageBreak/>
        <w:t>Formularza składania oferty lub wniosku (po kliknięciu w przycisk Przejdź do podsumowania).</w:t>
      </w:r>
    </w:p>
    <w:p w14:paraId="4E2F17FB" w14:textId="77777777" w:rsidR="00DE3AD0" w:rsidRPr="00EA09E6" w:rsidRDefault="00DE3AD0"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1"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2"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DC4612" w:rsidP="00EA09E6">
      <w:pPr>
        <w:pStyle w:val="Textbody"/>
        <w:spacing w:line="360" w:lineRule="auto"/>
        <w:ind w:left="720"/>
        <w:jc w:val="both"/>
        <w:rPr>
          <w:rFonts w:ascii="Tahoma" w:hAnsi="Tahoma" w:cs="Tahoma"/>
          <w:spacing w:val="20"/>
          <w:sz w:val="18"/>
          <w:szCs w:val="18"/>
        </w:rPr>
      </w:pPr>
      <w:hyperlink r:id="rId23"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477E01"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 Sposób obliczania ceny oferty</w:t>
      </w:r>
    </w:p>
    <w:p w14:paraId="2CE98E77" w14:textId="77777777" w:rsidR="00DE3AD0" w:rsidRPr="00EA2D7F" w:rsidRDefault="00DE3AD0" w:rsidP="00C634F4">
      <w:pPr>
        <w:pStyle w:val="Akapitzlist"/>
        <w:numPr>
          <w:ilvl w:val="0"/>
          <w:numId w:val="43"/>
        </w:numPr>
        <w:autoSpaceDE w:val="0"/>
        <w:spacing w:line="276" w:lineRule="auto"/>
        <w:jc w:val="both"/>
        <w:rPr>
          <w:rFonts w:ascii="Tahoma" w:hAnsi="Tahoma" w:cs="Tahoma"/>
        </w:rPr>
      </w:pPr>
      <w:r w:rsidRPr="00EA2D7F">
        <w:rPr>
          <w:rFonts w:ascii="Tahoma" w:hAnsi="Tahoma" w:cs="Tahoma"/>
          <w:bCs/>
          <w:kern w:val="3"/>
          <w:sz w:val="20"/>
          <w:szCs w:val="20"/>
          <w:lang w:eastAsia="ar-SA"/>
        </w:rPr>
        <w:t>Cena oferty powinna być podana w złotych polskich, z wyodrębnieniem należnego podatku VAT.</w:t>
      </w:r>
    </w:p>
    <w:p w14:paraId="170B38C9" w14:textId="77777777" w:rsidR="00DE3AD0" w:rsidRPr="00EA2D7F" w:rsidRDefault="00DE3AD0" w:rsidP="00C634F4">
      <w:pPr>
        <w:pStyle w:val="Akapitzlist"/>
        <w:numPr>
          <w:ilvl w:val="0"/>
          <w:numId w:val="43"/>
        </w:numPr>
        <w:tabs>
          <w:tab w:val="left" w:pos="284"/>
        </w:tabs>
        <w:autoSpaceDE w:val="0"/>
        <w:spacing w:line="276" w:lineRule="auto"/>
        <w:jc w:val="both"/>
        <w:rPr>
          <w:rFonts w:ascii="Tahoma" w:hAnsi="Tahoma" w:cs="Tahoma"/>
          <w:sz w:val="20"/>
          <w:szCs w:val="20"/>
        </w:rPr>
      </w:pPr>
      <w:r w:rsidRPr="00EA2D7F">
        <w:rPr>
          <w:rFonts w:ascii="Tahoma" w:hAnsi="Tahoma" w:cs="Tahoma"/>
          <w:sz w:val="20"/>
          <w:szCs w:val="20"/>
        </w:rPr>
        <w:t xml:space="preserve">Cena oferty ma obejmować wynagrodzenie za wszystkie obowiązki przyszłego Wykonawcy </w:t>
      </w:r>
      <w:r w:rsidRPr="00EA2D7F">
        <w:rPr>
          <w:rFonts w:ascii="Tahoma" w:hAnsi="Tahoma" w:cs="Tahoma"/>
          <w:sz w:val="20"/>
          <w:szCs w:val="20"/>
        </w:rPr>
        <w:br/>
        <w:t>niezbędne do zrealizowania przedmiotu zamówienia.</w:t>
      </w:r>
    </w:p>
    <w:p w14:paraId="248E2A6C" w14:textId="77777777" w:rsidR="00DE3AD0" w:rsidRPr="00EA2D7F" w:rsidRDefault="00DE3AD0" w:rsidP="00C634F4">
      <w:pPr>
        <w:pStyle w:val="Akapitzlist"/>
        <w:numPr>
          <w:ilvl w:val="0"/>
          <w:numId w:val="43"/>
        </w:numPr>
        <w:autoSpaceDE w:val="0"/>
        <w:spacing w:line="276" w:lineRule="auto"/>
        <w:jc w:val="both"/>
        <w:rPr>
          <w:rFonts w:ascii="Tahoma" w:hAnsi="Tahoma" w:cs="Tahoma"/>
        </w:rPr>
      </w:pPr>
      <w:r w:rsidRPr="00EA2D7F">
        <w:rPr>
          <w:rFonts w:ascii="Tahoma" w:hAnsi="Tahoma" w:cs="Tahoma"/>
          <w:sz w:val="20"/>
          <w:szCs w:val="20"/>
        </w:rPr>
        <w:t xml:space="preserve">Każda kolumna w formularzu cenowym musi być wypełniona. Przy opracowaniu formularza </w:t>
      </w:r>
      <w:r w:rsidRPr="00EA2D7F">
        <w:rPr>
          <w:rFonts w:ascii="Tahoma" w:hAnsi="Tahoma" w:cs="Tahoma"/>
          <w:sz w:val="20"/>
          <w:szCs w:val="20"/>
        </w:rPr>
        <w:br/>
        <w:t xml:space="preserve">cenowego uprasza się o zachowanie układu, kolejności i numeracji jak ustalono w </w:t>
      </w:r>
      <w:r w:rsidRPr="00EA2D7F">
        <w:rPr>
          <w:rFonts w:ascii="Tahoma" w:hAnsi="Tahoma" w:cs="Tahoma"/>
          <w:b/>
          <w:bCs/>
          <w:sz w:val="20"/>
          <w:szCs w:val="20"/>
        </w:rPr>
        <w:t xml:space="preserve">załączniku nr 2 do </w:t>
      </w:r>
      <w:proofErr w:type="spellStart"/>
      <w:r w:rsidRPr="00EA2D7F">
        <w:rPr>
          <w:rFonts w:ascii="Tahoma" w:hAnsi="Tahoma" w:cs="Tahoma"/>
          <w:b/>
          <w:bCs/>
          <w:sz w:val="20"/>
          <w:szCs w:val="20"/>
        </w:rPr>
        <w:t>swz</w:t>
      </w:r>
      <w:proofErr w:type="spellEnd"/>
      <w:r w:rsidRPr="00EA2D7F">
        <w:rPr>
          <w:rFonts w:ascii="Tahoma" w:hAnsi="Tahoma" w:cs="Tahoma"/>
          <w:b/>
          <w:bCs/>
          <w:sz w:val="20"/>
          <w:szCs w:val="20"/>
        </w:rPr>
        <w:t>.</w:t>
      </w:r>
    </w:p>
    <w:p w14:paraId="7CFE3BEF" w14:textId="77777777" w:rsidR="00DE3AD0" w:rsidRPr="00EA2D7F" w:rsidRDefault="00DE3AD0" w:rsidP="00C634F4">
      <w:pPr>
        <w:pStyle w:val="Akapitzlist"/>
        <w:numPr>
          <w:ilvl w:val="0"/>
          <w:numId w:val="43"/>
        </w:numPr>
        <w:spacing w:line="276" w:lineRule="auto"/>
        <w:jc w:val="both"/>
        <w:rPr>
          <w:rFonts w:ascii="Tahoma" w:hAnsi="Tahoma" w:cs="Tahoma"/>
          <w:sz w:val="20"/>
          <w:szCs w:val="20"/>
          <w:lang w:eastAsia="ar-SA"/>
        </w:rPr>
      </w:pPr>
      <w:r w:rsidRPr="00EA2D7F">
        <w:rPr>
          <w:rFonts w:ascii="Tahoma" w:hAnsi="Tahoma" w:cs="Tahoma"/>
          <w:sz w:val="20"/>
          <w:szCs w:val="20"/>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A2D7F">
        <w:rPr>
          <w:rFonts w:ascii="Tahoma" w:hAnsi="Tahoma" w:cs="Tahoma"/>
          <w:sz w:val="20"/>
          <w:szCs w:val="20"/>
          <w:lang w:eastAsia="ar-SA"/>
        </w:rPr>
        <w:t>pzp</w:t>
      </w:r>
      <w:proofErr w:type="spellEnd"/>
      <w:r w:rsidRPr="00EA2D7F">
        <w:rPr>
          <w:rFonts w:ascii="Tahoma" w:hAnsi="Tahoma" w:cs="Tahoma"/>
          <w:sz w:val="20"/>
          <w:szCs w:val="20"/>
          <w:lang w:eastAsia="ar-SA"/>
        </w:rPr>
        <w:t xml:space="preserve"> w związku z art. 223 ust. 2 pkt 3 </w:t>
      </w:r>
      <w:proofErr w:type="spellStart"/>
      <w:r w:rsidRPr="00EA2D7F">
        <w:rPr>
          <w:rFonts w:ascii="Tahoma" w:hAnsi="Tahoma" w:cs="Tahoma"/>
          <w:sz w:val="20"/>
          <w:szCs w:val="20"/>
          <w:lang w:eastAsia="ar-SA"/>
        </w:rPr>
        <w:t>pzp</w:t>
      </w:r>
      <w:proofErr w:type="spellEnd"/>
      <w:r w:rsidRPr="00EA2D7F">
        <w:rPr>
          <w:rFonts w:ascii="Tahoma" w:hAnsi="Tahoma" w:cs="Tahoma"/>
          <w:sz w:val="20"/>
          <w:szCs w:val="20"/>
          <w:lang w:eastAsia="ar-SA"/>
        </w:rPr>
        <w:t>)</w:t>
      </w:r>
    </w:p>
    <w:p w14:paraId="404E43B3" w14:textId="77777777" w:rsidR="00DE3AD0" w:rsidRPr="00EA2D7F" w:rsidRDefault="00DE3AD0" w:rsidP="00C634F4">
      <w:pPr>
        <w:pStyle w:val="Akapitzlist"/>
        <w:numPr>
          <w:ilvl w:val="0"/>
          <w:numId w:val="43"/>
        </w:numPr>
        <w:spacing w:line="276" w:lineRule="auto"/>
        <w:jc w:val="both"/>
        <w:rPr>
          <w:rFonts w:ascii="Tahoma" w:hAnsi="Tahoma" w:cs="Tahoma"/>
          <w:sz w:val="20"/>
          <w:szCs w:val="20"/>
          <w:lang w:eastAsia="ar-SA"/>
        </w:rPr>
      </w:pPr>
      <w:r w:rsidRPr="00EA2D7F">
        <w:rPr>
          <w:rFonts w:ascii="Tahoma" w:hAnsi="Tahoma" w:cs="Tahoma"/>
          <w:sz w:val="20"/>
          <w:szCs w:val="20"/>
          <w:lang w:eastAsia="ar-SA"/>
        </w:rPr>
        <w:t>Ustalenie prawidłowej stawki Vat, leży po stronie wykonawcy.</w:t>
      </w:r>
    </w:p>
    <w:p w14:paraId="1587F7E1" w14:textId="77777777" w:rsidR="00DE3AD0" w:rsidRPr="00EA2D7F" w:rsidRDefault="00DE3AD0" w:rsidP="00C634F4">
      <w:pPr>
        <w:pStyle w:val="Akapitzlist"/>
        <w:numPr>
          <w:ilvl w:val="0"/>
          <w:numId w:val="43"/>
        </w:numPr>
        <w:spacing w:line="276" w:lineRule="auto"/>
        <w:jc w:val="both"/>
        <w:rPr>
          <w:rFonts w:ascii="Tahoma" w:hAnsi="Tahoma" w:cs="Tahoma"/>
          <w:sz w:val="20"/>
          <w:szCs w:val="20"/>
          <w:lang w:eastAsia="ar-SA"/>
        </w:rPr>
      </w:pPr>
      <w:r w:rsidRPr="00EA2D7F">
        <w:rPr>
          <w:rFonts w:ascii="Tahoma" w:hAnsi="Tahoma" w:cs="Tahoma"/>
          <w:sz w:val="20"/>
          <w:szCs w:val="20"/>
          <w:lang w:eastAsia="ar-SA"/>
        </w:rPr>
        <w:t>Zamawiający nie przewiduje rozliczeń w walucie obcej.</w:t>
      </w:r>
    </w:p>
    <w:p w14:paraId="1C3D4204" w14:textId="77777777" w:rsidR="00DE3AD0" w:rsidRPr="00EA2D7F" w:rsidRDefault="00DE3AD0" w:rsidP="00C634F4">
      <w:pPr>
        <w:pStyle w:val="Akapitzlist"/>
        <w:numPr>
          <w:ilvl w:val="0"/>
          <w:numId w:val="43"/>
        </w:numPr>
        <w:spacing w:line="276" w:lineRule="auto"/>
        <w:jc w:val="both"/>
        <w:rPr>
          <w:rFonts w:ascii="Tahoma" w:hAnsi="Tahoma" w:cs="Tahoma"/>
          <w:sz w:val="20"/>
          <w:szCs w:val="20"/>
          <w:lang w:eastAsia="ar-SA"/>
        </w:rPr>
      </w:pPr>
      <w:r w:rsidRPr="00EA2D7F">
        <w:rPr>
          <w:rFonts w:ascii="Tahoma" w:hAnsi="Tahoma" w:cs="Tahoma"/>
          <w:sz w:val="20"/>
          <w:szCs w:val="20"/>
          <w:lang w:eastAsia="ar-SA"/>
        </w:rPr>
        <w:t>W przypadku rozbieżności pomiędzy ceną podaną cyfrowo a słownie, jako wartość właściwa zostanie przyjęta cena podana słownie.</w:t>
      </w:r>
    </w:p>
    <w:p w14:paraId="751A4DAB" w14:textId="77777777" w:rsidR="00DE3AD0" w:rsidRPr="00EA2D7F" w:rsidRDefault="00DE3AD0" w:rsidP="00C634F4">
      <w:pPr>
        <w:pStyle w:val="Akapitzlist"/>
        <w:numPr>
          <w:ilvl w:val="0"/>
          <w:numId w:val="43"/>
        </w:numPr>
        <w:spacing w:line="276" w:lineRule="auto"/>
        <w:jc w:val="both"/>
        <w:rPr>
          <w:rFonts w:ascii="Tahoma" w:hAnsi="Tahoma" w:cs="Tahoma"/>
        </w:rPr>
      </w:pPr>
      <w:r w:rsidRPr="00EA2D7F">
        <w:rPr>
          <w:rFonts w:ascii="Tahoma" w:hAnsi="Tahoma" w:cs="Tahoma"/>
          <w:color w:val="000000"/>
          <w:sz w:val="20"/>
          <w:szCs w:val="20"/>
        </w:rPr>
        <w:t xml:space="preserve">Jeżeli została złożona oferta, której wybór prowadziłby do powstania u zamawiającego </w:t>
      </w:r>
      <w:r w:rsidRPr="00EA2D7F">
        <w:rPr>
          <w:rFonts w:ascii="Tahoma" w:hAnsi="Tahoma" w:cs="Tahoma"/>
          <w:color w:val="000000"/>
          <w:sz w:val="20"/>
          <w:szCs w:val="20"/>
        </w:rPr>
        <w:br/>
        <w:t xml:space="preserve">obowiązku podatkowego zgodnie z ustawą z dnia 11 marca 2004 r. o podatku od towarów </w:t>
      </w:r>
      <w:r w:rsidRPr="00EA2D7F">
        <w:rPr>
          <w:rFonts w:ascii="Tahoma" w:hAnsi="Tahoma" w:cs="Tahoma"/>
          <w:color w:val="000000"/>
          <w:sz w:val="20"/>
          <w:szCs w:val="20"/>
        </w:rPr>
        <w:br/>
        <w:t xml:space="preserve">i usług (Dz. U. z 2018 r. poz. 2174, z </w:t>
      </w:r>
      <w:proofErr w:type="spellStart"/>
      <w:r w:rsidRPr="00EA2D7F">
        <w:rPr>
          <w:rFonts w:ascii="Tahoma" w:hAnsi="Tahoma" w:cs="Tahoma"/>
          <w:color w:val="000000"/>
          <w:sz w:val="20"/>
          <w:szCs w:val="20"/>
        </w:rPr>
        <w:t>późn</w:t>
      </w:r>
      <w:proofErr w:type="spellEnd"/>
      <w:r w:rsidRPr="00EA2D7F">
        <w:rPr>
          <w:rFonts w:ascii="Tahoma" w:hAnsi="Tahoma" w:cs="Tahoma"/>
          <w:color w:val="000000"/>
          <w:sz w:val="20"/>
          <w:szCs w:val="20"/>
        </w:rPr>
        <w:t>. zm.), dla celów zastosowania kryterium ceny lub kosztu zamawiający dolicza do przedstawionej w tej ofercie ceny kwotę podatku od towarów i usług, którą miałby obowiązek rozliczyć.</w:t>
      </w:r>
      <w:r w:rsidRPr="00EA2D7F">
        <w:rPr>
          <w:rFonts w:ascii="Tahoma" w:hAnsi="Tahoma" w:cs="Tahoma"/>
          <w:b/>
          <w:bCs/>
          <w:color w:val="000000"/>
          <w:sz w:val="20"/>
          <w:szCs w:val="20"/>
        </w:rPr>
        <w:t> </w:t>
      </w:r>
      <w:r w:rsidRPr="00EA2D7F">
        <w:rPr>
          <w:rFonts w:ascii="Tahoma" w:hAnsi="Tahoma" w:cs="Tahoma"/>
          <w:color w:val="000000"/>
          <w:sz w:val="20"/>
          <w:szCs w:val="20"/>
        </w:rPr>
        <w:t xml:space="preserve">W ofercie, o której mowa w ust. 1, Wykonawca ma </w:t>
      </w:r>
      <w:r w:rsidRPr="00EA2D7F">
        <w:rPr>
          <w:rFonts w:ascii="Tahoma" w:hAnsi="Tahoma" w:cs="Tahoma"/>
          <w:color w:val="000000"/>
          <w:sz w:val="20"/>
          <w:szCs w:val="20"/>
        </w:rPr>
        <w:br/>
        <w:t>obowiązek:</w:t>
      </w:r>
    </w:p>
    <w:p w14:paraId="0D229E7F" w14:textId="77777777" w:rsidR="00DE3AD0" w:rsidRPr="00EA2D7F" w:rsidRDefault="00DE3AD0" w:rsidP="009E2A80">
      <w:pPr>
        <w:pStyle w:val="NormalnyWeb"/>
        <w:spacing w:before="0" w:beforeAutospacing="0" w:after="0" w:afterAutospacing="0" w:line="276" w:lineRule="auto"/>
        <w:ind w:left="828" w:hanging="408"/>
        <w:jc w:val="both"/>
        <w:rPr>
          <w:rFonts w:ascii="Tahoma" w:hAnsi="Tahoma" w:cs="Tahoma"/>
          <w:color w:val="000000"/>
          <w:sz w:val="20"/>
          <w:szCs w:val="20"/>
        </w:rPr>
      </w:pPr>
      <w:r w:rsidRPr="00EA2D7F">
        <w:rPr>
          <w:rFonts w:ascii="Tahoma" w:hAnsi="Tahoma" w:cs="Tahoma"/>
          <w:color w:val="000000"/>
          <w:sz w:val="20"/>
          <w:szCs w:val="20"/>
        </w:rPr>
        <w:t>1)        poinformowania zamawiającego, że wybór jego oferty będzie prowadził do powstania            u zamawiającego obowiązku podatkowego;</w:t>
      </w:r>
    </w:p>
    <w:p w14:paraId="04272DE8" w14:textId="77777777" w:rsidR="00DE3AD0" w:rsidRPr="00EA2D7F" w:rsidRDefault="00DE3AD0" w:rsidP="009E2A80">
      <w:pPr>
        <w:pStyle w:val="NormalnyWeb"/>
        <w:spacing w:before="0" w:beforeAutospacing="0" w:after="0" w:afterAutospacing="0" w:line="276" w:lineRule="auto"/>
        <w:ind w:left="828" w:hanging="408"/>
        <w:jc w:val="both"/>
        <w:rPr>
          <w:rFonts w:ascii="Tahoma" w:hAnsi="Tahoma" w:cs="Tahoma"/>
          <w:color w:val="000000"/>
          <w:sz w:val="20"/>
          <w:szCs w:val="20"/>
        </w:rPr>
      </w:pPr>
      <w:r w:rsidRPr="00EA2D7F">
        <w:rPr>
          <w:rFonts w:ascii="Tahoma" w:hAnsi="Tahoma" w:cs="Tahoma"/>
          <w:color w:val="000000"/>
          <w:sz w:val="20"/>
          <w:szCs w:val="20"/>
        </w:rPr>
        <w:t>2)        wskazania nazwy (rodzaju) towaru lub usługi, których dostawa lub świadczenie będą prowadziły do powstania obowiązku podatkowego;</w:t>
      </w:r>
    </w:p>
    <w:p w14:paraId="6E18C07F" w14:textId="77777777" w:rsidR="00DE3AD0" w:rsidRPr="00EA2D7F" w:rsidRDefault="00DE3AD0" w:rsidP="009E2A80">
      <w:pPr>
        <w:pStyle w:val="NormalnyWeb"/>
        <w:spacing w:before="0" w:beforeAutospacing="0" w:after="0" w:afterAutospacing="0" w:line="276" w:lineRule="auto"/>
        <w:ind w:left="828" w:hanging="408"/>
        <w:jc w:val="both"/>
        <w:rPr>
          <w:rFonts w:ascii="Tahoma" w:hAnsi="Tahoma" w:cs="Tahoma"/>
          <w:color w:val="000000"/>
          <w:sz w:val="20"/>
          <w:szCs w:val="20"/>
        </w:rPr>
      </w:pPr>
      <w:r w:rsidRPr="00EA2D7F">
        <w:rPr>
          <w:rFonts w:ascii="Tahoma" w:hAnsi="Tahoma" w:cs="Tahoma"/>
          <w:color w:val="000000"/>
          <w:sz w:val="20"/>
          <w:szCs w:val="20"/>
        </w:rPr>
        <w:lastRenderedPageBreak/>
        <w:t>3)        wskazania wartości towaru lub usługi objętego obowiązkiem podatkowym zamawiającego, bez kwoty podatku;</w:t>
      </w:r>
    </w:p>
    <w:p w14:paraId="469DB036" w14:textId="77777777" w:rsidR="00DE3AD0" w:rsidRPr="00EA2D7F" w:rsidRDefault="00DE3AD0" w:rsidP="009E2A80">
      <w:pPr>
        <w:pStyle w:val="NormalnyWeb"/>
        <w:spacing w:before="0" w:beforeAutospacing="0" w:after="0" w:afterAutospacing="0"/>
        <w:ind w:left="828" w:hanging="408"/>
        <w:jc w:val="both"/>
        <w:rPr>
          <w:rFonts w:ascii="Tahoma" w:hAnsi="Tahoma" w:cs="Tahoma"/>
          <w:color w:val="000000"/>
          <w:sz w:val="20"/>
          <w:szCs w:val="20"/>
        </w:rPr>
      </w:pPr>
      <w:r w:rsidRPr="00EA2D7F">
        <w:rPr>
          <w:rFonts w:ascii="Tahoma" w:hAnsi="Tahoma" w:cs="Tahoma"/>
          <w:color w:val="000000"/>
          <w:sz w:val="20"/>
          <w:szCs w:val="20"/>
        </w:rPr>
        <w:t>4)        wskazania stawki podatku od towarów i usług, która zgodnie z wiedzą wykonawcy, będzie miała zastosowanie.</w:t>
      </w:r>
    </w:p>
    <w:p w14:paraId="2A7DECFF" w14:textId="77777777" w:rsidR="00DE3AD0" w:rsidRPr="00477E01" w:rsidRDefault="00DE3AD0" w:rsidP="00EA09E6">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związania ofertą</w:t>
      </w:r>
    </w:p>
    <w:p w14:paraId="4E1D4A1C" w14:textId="52916ECB" w:rsidR="00DE3AD0" w:rsidRPr="00975004" w:rsidRDefault="00DE3AD0" w:rsidP="00D9623E">
      <w:pPr>
        <w:pStyle w:val="Akapitzlist"/>
        <w:numPr>
          <w:ilvl w:val="0"/>
          <w:numId w:val="34"/>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30 dni tj. od dnia upływu terminu składania ofert do </w:t>
      </w:r>
      <w:r w:rsidRPr="00975004">
        <w:rPr>
          <w:rFonts w:ascii="Tahoma" w:hAnsi="Tahoma" w:cs="Tahoma"/>
          <w:spacing w:val="20"/>
          <w:sz w:val="18"/>
          <w:szCs w:val="18"/>
        </w:rPr>
        <w:t xml:space="preserve">dnia </w:t>
      </w:r>
      <w:r w:rsidR="00975004" w:rsidRPr="00975004">
        <w:rPr>
          <w:rFonts w:ascii="Tahoma" w:hAnsi="Tahoma" w:cs="Tahoma"/>
          <w:spacing w:val="20"/>
          <w:sz w:val="18"/>
          <w:szCs w:val="18"/>
          <w:u w:val="single"/>
        </w:rPr>
        <w:t>25</w:t>
      </w:r>
      <w:r w:rsidRPr="00975004">
        <w:rPr>
          <w:rFonts w:ascii="Tahoma" w:hAnsi="Tahoma" w:cs="Tahoma"/>
          <w:spacing w:val="20"/>
          <w:sz w:val="18"/>
          <w:szCs w:val="18"/>
          <w:u w:val="single"/>
        </w:rPr>
        <w:t xml:space="preserve"> kwietnia 2021 r.</w:t>
      </w:r>
    </w:p>
    <w:p w14:paraId="54B10131"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5E1E883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 Miejsce i termin składania ofert</w:t>
      </w:r>
    </w:p>
    <w:p w14:paraId="545D6D91" w14:textId="06A777FC" w:rsidR="00DE3AD0" w:rsidRPr="003A3C7A"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3A3C7A">
        <w:rPr>
          <w:rFonts w:ascii="Tahoma" w:hAnsi="Tahoma" w:cs="Tahoma"/>
          <w:color w:val="000000"/>
          <w:spacing w:val="20"/>
          <w:sz w:val="18"/>
          <w:szCs w:val="18"/>
          <w:lang w:eastAsia="pl-PL"/>
        </w:rPr>
        <w:t xml:space="preserve">Ofertę wraz z wymaganymi dokumentami należy umieścić na </w:t>
      </w:r>
      <w:hyperlink r:id="rId24" w:history="1">
        <w:r w:rsidRPr="003A3C7A">
          <w:rPr>
            <w:rFonts w:ascii="Tahoma" w:hAnsi="Tahoma" w:cs="Tahoma"/>
            <w:color w:val="1155CC"/>
            <w:spacing w:val="20"/>
            <w:sz w:val="18"/>
            <w:szCs w:val="18"/>
            <w:u w:val="single"/>
            <w:lang w:eastAsia="pl-PL"/>
          </w:rPr>
          <w:t>platformazakupowa.pl</w:t>
        </w:r>
      </w:hyperlink>
      <w:r w:rsidRPr="003A3C7A">
        <w:rPr>
          <w:rFonts w:ascii="Tahoma" w:hAnsi="Tahoma" w:cs="Tahoma"/>
          <w:color w:val="000000"/>
          <w:spacing w:val="20"/>
          <w:sz w:val="18"/>
          <w:szCs w:val="18"/>
          <w:lang w:eastAsia="pl-PL"/>
        </w:rPr>
        <w:t xml:space="preserve"> pod adresem: </w:t>
      </w:r>
      <w:r w:rsidRPr="003A3C7A">
        <w:rPr>
          <w:rFonts w:ascii="Tahoma" w:hAnsi="Tahoma" w:cs="Tahoma"/>
          <w:spacing w:val="20"/>
          <w:sz w:val="18"/>
          <w:szCs w:val="18"/>
          <w:u w:val="single"/>
        </w:rPr>
        <w:t>https://platformazakupowa.</w:t>
      </w:r>
      <w:r w:rsidRPr="00975004">
        <w:rPr>
          <w:rFonts w:ascii="Tahoma" w:hAnsi="Tahoma" w:cs="Tahoma"/>
          <w:spacing w:val="20"/>
          <w:sz w:val="18"/>
          <w:szCs w:val="18"/>
          <w:u w:val="single"/>
        </w:rPr>
        <w:t>pl/transakcja/</w:t>
      </w:r>
      <w:r w:rsidR="00975004" w:rsidRPr="00975004">
        <w:rPr>
          <w:rFonts w:ascii="Tahoma" w:hAnsi="Tahoma" w:cs="Tahoma"/>
          <w:spacing w:val="20"/>
          <w:sz w:val="18"/>
          <w:szCs w:val="18"/>
          <w:u w:val="single"/>
        </w:rPr>
        <w:t>437433</w:t>
      </w:r>
      <w:r w:rsidRPr="00975004">
        <w:rPr>
          <w:rFonts w:ascii="Tahoma" w:hAnsi="Tahoma" w:cs="Tahoma"/>
          <w:color w:val="000000"/>
          <w:spacing w:val="20"/>
          <w:sz w:val="18"/>
          <w:szCs w:val="18"/>
          <w:lang w:eastAsia="pl-PL"/>
        </w:rPr>
        <w:t xml:space="preserve"> w myśl Ustawy na stronie internetowej prowadzonego postępowania </w:t>
      </w:r>
      <w:r w:rsidRPr="00975004">
        <w:rPr>
          <w:rFonts w:ascii="Tahoma" w:hAnsi="Tahoma" w:cs="Tahoma"/>
          <w:spacing w:val="20"/>
          <w:sz w:val="18"/>
          <w:szCs w:val="18"/>
          <w:lang w:eastAsia="pl-PL"/>
        </w:rPr>
        <w:t xml:space="preserve">do dnia </w:t>
      </w:r>
      <w:r w:rsidR="00975004" w:rsidRPr="00975004">
        <w:rPr>
          <w:rFonts w:ascii="Tahoma" w:hAnsi="Tahoma" w:cs="Tahoma"/>
          <w:b/>
          <w:bCs/>
          <w:spacing w:val="20"/>
          <w:sz w:val="18"/>
          <w:szCs w:val="18"/>
          <w:lang w:eastAsia="pl-PL"/>
        </w:rPr>
        <w:t>26</w:t>
      </w:r>
      <w:r w:rsidRPr="00975004">
        <w:rPr>
          <w:rFonts w:ascii="Tahoma" w:hAnsi="Tahoma" w:cs="Tahoma"/>
          <w:b/>
          <w:bCs/>
          <w:spacing w:val="20"/>
          <w:sz w:val="18"/>
          <w:szCs w:val="18"/>
          <w:lang w:eastAsia="pl-PL"/>
        </w:rPr>
        <w:t>.03.2021</w:t>
      </w:r>
      <w:r w:rsidRPr="003A3C7A">
        <w:rPr>
          <w:rFonts w:ascii="Tahoma" w:hAnsi="Tahoma" w:cs="Tahoma"/>
          <w:b/>
          <w:bCs/>
          <w:spacing w:val="20"/>
          <w:sz w:val="18"/>
          <w:szCs w:val="18"/>
          <w:lang w:eastAsia="pl-PL"/>
        </w:rPr>
        <w:t xml:space="preserve"> r. do godziny 12:00</w:t>
      </w:r>
    </w:p>
    <w:p w14:paraId="1F41329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 xml:space="preserve">w postaci lub formie elektronicznej i opatruje się odpowiednio w odniesieniu do </w:t>
      </w:r>
      <w:r w:rsidRPr="00EA09E6">
        <w:rPr>
          <w:rFonts w:ascii="Tahoma" w:hAnsi="Tahoma" w:cs="Tahoma"/>
          <w:color w:val="000000"/>
          <w:spacing w:val="20"/>
          <w:sz w:val="18"/>
          <w:szCs w:val="18"/>
          <w:lang w:eastAsia="pl-PL"/>
        </w:rPr>
        <w:lastRenderedPageBreak/>
        <w:t>wartości postępowania kwalifikowanym podpisem elektronicznym, podpisem zaufanym lub podpisem osobistym.</w:t>
      </w:r>
    </w:p>
    <w:p w14:paraId="3545A496"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7"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279E00AC"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8"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2A63ECE3" w:rsidR="00DE3AD0" w:rsidRPr="00975004" w:rsidRDefault="00DE3AD0" w:rsidP="00C634F4">
      <w:pPr>
        <w:pStyle w:val="Akapitzlist"/>
        <w:numPr>
          <w:ilvl w:val="0"/>
          <w:numId w:val="44"/>
        </w:numPr>
        <w:autoSpaceDE w:val="0"/>
        <w:spacing w:line="276" w:lineRule="auto"/>
        <w:jc w:val="both"/>
        <w:rPr>
          <w:rFonts w:ascii="Ebrima" w:hAnsi="Ebrima" w:cs="Tahoma"/>
          <w:sz w:val="20"/>
          <w:szCs w:val="20"/>
        </w:rPr>
      </w:pPr>
      <w:r w:rsidRPr="00975004">
        <w:rPr>
          <w:rFonts w:ascii="Ebrima" w:hAnsi="Ebrima" w:cs="Tahoma"/>
          <w:sz w:val="20"/>
          <w:szCs w:val="20"/>
        </w:rPr>
        <w:t xml:space="preserve">Przy wyborze oferty zamawiający będzie się kierował kryterium ceny i </w:t>
      </w:r>
      <w:r w:rsidR="00BA523A" w:rsidRPr="00975004">
        <w:rPr>
          <w:rFonts w:ascii="Ebrima" w:hAnsi="Ebrima" w:cs="Tahoma"/>
          <w:sz w:val="20"/>
          <w:szCs w:val="20"/>
        </w:rPr>
        <w:t>odległość od miejsca wytwarzania posiłków do siedziby Zamawiającego</w:t>
      </w:r>
    </w:p>
    <w:p w14:paraId="6CADF644"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 najkorzystniejszą zostanie uznana oferta z najwyższą ilością punktów, spełniająca wszystkie wymagania zamawiającego.</w:t>
      </w:r>
    </w:p>
    <w:p w14:paraId="68CD7CC5"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Ocenie będą podlegać wyłącznie oferty nie podlegające odrzuceniu.</w:t>
      </w:r>
    </w:p>
    <w:p w14:paraId="2E388B54" w14:textId="77777777" w:rsidR="00DE3AD0" w:rsidRDefault="00DE3AD0"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lastRenderedPageBreak/>
        <w:t xml:space="preserve">W sytuacji, gdy zamawiający nie będzie mógł dokonać wyboru oferty najkorzystniejszej             </w:t>
      </w:r>
      <w:r>
        <w:rPr>
          <w:rFonts w:ascii="Ebrima" w:hAnsi="Ebrima" w:cs="Calibri"/>
          <w:sz w:val="20"/>
          <w:szCs w:val="20"/>
          <w:lang w:eastAsia="ar-SA"/>
        </w:rPr>
        <w:br/>
        <w:t xml:space="preserve">z uwagi na to, że zostały złożone oferty o takiej samej cenie, wezwie on wykonawców, którzy złożyli te oferty, do złożenia w terminie określonym przez zamawiającego ofert dodatkowych </w:t>
      </w:r>
      <w:r>
        <w:rPr>
          <w:rFonts w:ascii="Ebrima" w:hAnsi="Ebrima" w:cs="Calibri"/>
          <w:sz w:val="20"/>
          <w:szCs w:val="20"/>
          <w:lang w:eastAsia="ar-SA"/>
        </w:rPr>
        <w:br/>
        <w:t>zawierających nową cenę. Wykonawcy składający oferty dodatkowe, nie mogą zaoferować cen wyższych niż zaoferowane w uprzednio złożonych ofertach.</w:t>
      </w:r>
    </w:p>
    <w:p w14:paraId="4A45CF5C" w14:textId="77777777" w:rsidR="00DE3AD0" w:rsidRDefault="00DE3AD0"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t xml:space="preserve">W toku badania i oceny ofert zamawiający może żądać od wykonawców wyjaśnień                </w:t>
      </w:r>
      <w:r>
        <w:rPr>
          <w:rFonts w:ascii="Ebrima" w:hAnsi="Ebrima" w:cs="Calibri"/>
          <w:sz w:val="20"/>
          <w:szCs w:val="20"/>
          <w:lang w:eastAsia="ar-SA"/>
        </w:rPr>
        <w:br/>
        <w:t xml:space="preserve">dotyczących treści złożonych ofert lub innych składanych dokumentów lub oświadczeń.       </w:t>
      </w:r>
      <w:r>
        <w:rPr>
          <w:rFonts w:ascii="Ebrima" w:hAnsi="Ebrima" w:cs="Calibri"/>
          <w:sz w:val="20"/>
          <w:szCs w:val="20"/>
          <w:lang w:eastAsia="ar-SA"/>
        </w:rPr>
        <w:br/>
        <w:t xml:space="preserve">Wykonawcy są zobowiązani do przedstawienia wyjaśnień w terminie wskazanym przez           </w:t>
      </w:r>
      <w:r>
        <w:rPr>
          <w:rFonts w:ascii="Ebrima" w:hAnsi="Ebrima" w:cs="Calibri"/>
          <w:sz w:val="20"/>
          <w:szCs w:val="20"/>
          <w:lang w:eastAsia="ar-SA"/>
        </w:rPr>
        <w:br/>
        <w:t>zamawiającego.</w:t>
      </w:r>
    </w:p>
    <w:p w14:paraId="7330DEF3"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Zamawiający wybiera najkorzystniejszą ofertę w terminie związania ofertą, określonym w SWZ</w:t>
      </w:r>
    </w:p>
    <w:p w14:paraId="34E60B03"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 xml:space="preserve">Jeżeli termin związania ofertą upłynie przed wyborem najkorzystniejszej oferty, zamawiający </w:t>
      </w:r>
      <w:r>
        <w:rPr>
          <w:rFonts w:ascii="Ebrima" w:hAnsi="Ebrima" w:cs="Tahoma"/>
          <w:sz w:val="20"/>
          <w:szCs w:val="20"/>
        </w:rPr>
        <w:br/>
        <w:t>wezwie wykonawcę, którego oferta otrzymała najwyższą ocenę, do wyrażenia, w wyznaczonym przez zamawiającego terminie, pisemnej zgody na wybór jego oferty.</w:t>
      </w:r>
    </w:p>
    <w:p w14:paraId="784139F1" w14:textId="77777777" w:rsidR="00DE3AD0" w:rsidRDefault="00DE3AD0" w:rsidP="00C634F4">
      <w:pPr>
        <w:pStyle w:val="Akapitzlist"/>
        <w:numPr>
          <w:ilvl w:val="0"/>
          <w:numId w:val="44"/>
        </w:numPr>
        <w:autoSpaceDE w:val="0"/>
        <w:spacing w:line="276" w:lineRule="auto"/>
        <w:jc w:val="both"/>
      </w:pPr>
      <w:r>
        <w:rPr>
          <w:rFonts w:ascii="Ebrima" w:hAnsi="Ebrima" w:cs="Tahoma"/>
          <w:sz w:val="20"/>
          <w:szCs w:val="20"/>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Default="00DE3AD0" w:rsidP="00C634F4">
      <w:pPr>
        <w:pStyle w:val="Akapitzlist"/>
        <w:numPr>
          <w:ilvl w:val="0"/>
          <w:numId w:val="44"/>
        </w:numPr>
        <w:autoSpaceDE w:val="0"/>
        <w:spacing w:line="276" w:lineRule="auto"/>
        <w:jc w:val="both"/>
        <w:rPr>
          <w:rFonts w:ascii="Ebrima" w:hAnsi="Ebrima" w:cs="Tahoma"/>
          <w:bCs/>
          <w:sz w:val="20"/>
          <w:szCs w:val="20"/>
        </w:rPr>
      </w:pPr>
      <w:r>
        <w:rPr>
          <w:rFonts w:ascii="Ebrima" w:hAnsi="Ebrima" w:cs="Tahoma"/>
          <w:bCs/>
          <w:sz w:val="20"/>
          <w:szCs w:val="20"/>
        </w:rPr>
        <w:t>Zasady oceny ofert:</w:t>
      </w:r>
    </w:p>
    <w:p w14:paraId="60B69B21" w14:textId="77777777" w:rsidR="00DE3AD0" w:rsidRDefault="00DE3AD0" w:rsidP="00C634F4">
      <w:pPr>
        <w:pStyle w:val="Akapitzlist"/>
        <w:numPr>
          <w:ilvl w:val="0"/>
          <w:numId w:val="45"/>
        </w:numPr>
        <w:autoSpaceDE w:val="0"/>
        <w:spacing w:line="276" w:lineRule="auto"/>
        <w:jc w:val="both"/>
        <w:rPr>
          <w:rFonts w:ascii="Ebrima" w:hAnsi="Ebrima" w:cs="Tahoma"/>
          <w:bCs/>
          <w:sz w:val="20"/>
          <w:szCs w:val="20"/>
        </w:rPr>
      </w:pPr>
      <w:r>
        <w:rPr>
          <w:rFonts w:ascii="Ebrima" w:hAnsi="Ebrima" w:cs="Tahoma"/>
          <w:bCs/>
          <w:sz w:val="20"/>
          <w:szCs w:val="20"/>
        </w:rPr>
        <w:t>Cena (C) – waga kryterium 60 pkt</w:t>
      </w:r>
    </w:p>
    <w:p w14:paraId="586A3666" w14:textId="77777777" w:rsidR="00DE3AD0" w:rsidRDefault="00DE3AD0" w:rsidP="00C634F4">
      <w:pPr>
        <w:pStyle w:val="Akapitzlist"/>
        <w:autoSpaceDE w:val="0"/>
        <w:spacing w:line="276" w:lineRule="auto"/>
        <w:jc w:val="both"/>
        <w:rPr>
          <w:rFonts w:ascii="Ebrima" w:hAnsi="Ebrima" w:cs="Tahoma"/>
          <w:bCs/>
          <w:sz w:val="20"/>
          <w:szCs w:val="20"/>
        </w:rPr>
      </w:pPr>
    </w:p>
    <w:p w14:paraId="7DB5D918"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najniższa cena ofertowa brutto</w:t>
      </w:r>
    </w:p>
    <w:p w14:paraId="44565917"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C=       -------------------------------------------- x 60 pkt x 100%</w:t>
      </w:r>
    </w:p>
    <w:p w14:paraId="3FA4AC6F"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cena oferty badanej brutto</w:t>
      </w:r>
    </w:p>
    <w:p w14:paraId="2B77F970" w14:textId="76EA55CB" w:rsidR="00DE3AD0" w:rsidRDefault="00BA523A" w:rsidP="00C634F4">
      <w:pPr>
        <w:pStyle w:val="Akapitzlist"/>
        <w:numPr>
          <w:ilvl w:val="0"/>
          <w:numId w:val="45"/>
        </w:numPr>
        <w:spacing w:line="276" w:lineRule="auto"/>
        <w:jc w:val="both"/>
        <w:rPr>
          <w:rFonts w:ascii="Ebrima" w:hAnsi="Ebrima" w:cs="Calibri"/>
          <w:sz w:val="20"/>
          <w:szCs w:val="20"/>
        </w:rPr>
      </w:pPr>
      <w:r w:rsidRPr="00BA523A">
        <w:rPr>
          <w:rFonts w:ascii="Ebrima" w:hAnsi="Ebrima" w:cs="Calibri"/>
          <w:sz w:val="20"/>
          <w:szCs w:val="20"/>
        </w:rPr>
        <w:t xml:space="preserve">Punktacja z tytułu odległości od miejsca wytwarzania posiłków do siedziby Zamawiającego </w:t>
      </w:r>
      <w:r w:rsidR="00DE3AD0">
        <w:rPr>
          <w:rFonts w:ascii="Ebrima" w:hAnsi="Ebrima" w:cs="Calibri"/>
          <w:sz w:val="20"/>
          <w:szCs w:val="20"/>
        </w:rPr>
        <w:t>– waga kryterium 40 pkt</w:t>
      </w:r>
    </w:p>
    <w:p w14:paraId="47143710" w14:textId="77777777" w:rsidR="00BA523A" w:rsidRPr="00BA523A" w:rsidRDefault="00BA523A" w:rsidP="00BA523A">
      <w:pPr>
        <w:pStyle w:val="Akapitzlist"/>
        <w:spacing w:line="276" w:lineRule="auto"/>
        <w:ind w:left="1440"/>
        <w:jc w:val="both"/>
        <w:rPr>
          <w:rFonts w:ascii="Ebrima" w:hAnsi="Ebrima" w:cs="Calibri"/>
          <w:sz w:val="20"/>
          <w:szCs w:val="20"/>
        </w:rPr>
      </w:pPr>
      <w:r w:rsidRPr="00BA523A">
        <w:rPr>
          <w:rFonts w:ascii="Ebrima" w:hAnsi="Ebrima" w:cs="Calibri"/>
          <w:sz w:val="20"/>
          <w:szCs w:val="20"/>
        </w:rPr>
        <w:t>Odległość powyżej 40 km– 0 pkt.</w:t>
      </w:r>
    </w:p>
    <w:p w14:paraId="6D912D89" w14:textId="77777777" w:rsidR="00BA523A" w:rsidRPr="00BA523A" w:rsidRDefault="00BA523A" w:rsidP="00BA523A">
      <w:pPr>
        <w:pStyle w:val="Akapitzlist"/>
        <w:spacing w:line="276" w:lineRule="auto"/>
        <w:ind w:left="1440"/>
        <w:jc w:val="both"/>
        <w:rPr>
          <w:rFonts w:ascii="Ebrima" w:hAnsi="Ebrima" w:cs="Calibri"/>
          <w:sz w:val="20"/>
          <w:szCs w:val="20"/>
        </w:rPr>
      </w:pPr>
      <w:r w:rsidRPr="00BA523A">
        <w:rPr>
          <w:rFonts w:ascii="Ebrima" w:hAnsi="Ebrima" w:cs="Calibri"/>
          <w:sz w:val="20"/>
          <w:szCs w:val="20"/>
        </w:rPr>
        <w:t>Odległość od 20 km do 40 km– 20 pkt.</w:t>
      </w:r>
    </w:p>
    <w:p w14:paraId="241537DF" w14:textId="389F8234" w:rsidR="00DE3AD0" w:rsidRDefault="00BA523A" w:rsidP="00BA523A">
      <w:pPr>
        <w:pStyle w:val="Akapitzlist"/>
        <w:spacing w:line="276" w:lineRule="auto"/>
        <w:ind w:left="1440"/>
        <w:jc w:val="both"/>
        <w:rPr>
          <w:rFonts w:ascii="Ebrima" w:hAnsi="Ebrima" w:cs="Calibri"/>
          <w:sz w:val="20"/>
          <w:szCs w:val="20"/>
        </w:rPr>
      </w:pPr>
      <w:r w:rsidRPr="00BA523A">
        <w:rPr>
          <w:rFonts w:ascii="Ebrima" w:hAnsi="Ebrima" w:cs="Calibri"/>
          <w:sz w:val="20"/>
          <w:szCs w:val="20"/>
        </w:rPr>
        <w:t>Odległość do 20 km– 40 pkt</w:t>
      </w:r>
      <w:r>
        <w:rPr>
          <w:rFonts w:ascii="Ebrima" w:hAnsi="Ebrima" w:cs="Calibri"/>
          <w:sz w:val="20"/>
          <w:szCs w:val="20"/>
        </w:rPr>
        <w:t>.</w:t>
      </w:r>
    </w:p>
    <w:p w14:paraId="5D0D1C42" w14:textId="0BB41024" w:rsidR="00DE3AD0" w:rsidRDefault="00DE3AD0" w:rsidP="00C634F4">
      <w:pPr>
        <w:spacing w:line="276" w:lineRule="auto"/>
        <w:ind w:firstLine="708"/>
        <w:jc w:val="both"/>
      </w:pPr>
      <w:r>
        <w:rPr>
          <w:rFonts w:ascii="Ebrima" w:hAnsi="Ebrima" w:cs="Arial"/>
          <w:color w:val="000000"/>
          <w:sz w:val="20"/>
          <w:szCs w:val="20"/>
          <w:lang w:eastAsia="pl-PL"/>
        </w:rPr>
        <w:t>Podstawą przyznania punktów w kryterium „cena” i „</w:t>
      </w:r>
      <w:r w:rsidR="00BA523A" w:rsidRPr="00BA523A">
        <w:rPr>
          <w:rFonts w:ascii="Ebrima" w:hAnsi="Ebrima" w:cs="Arial"/>
          <w:color w:val="000000"/>
          <w:sz w:val="20"/>
          <w:szCs w:val="20"/>
          <w:lang w:eastAsia="pl-PL"/>
        </w:rPr>
        <w:t>odległości od miejsca wytwarzania posiłków do siedziby Zamawiającego</w:t>
      </w:r>
      <w:r>
        <w:rPr>
          <w:rFonts w:ascii="Ebrima" w:hAnsi="Ebrima" w:cs="Arial"/>
          <w:color w:val="000000"/>
          <w:sz w:val="20"/>
          <w:szCs w:val="20"/>
          <w:lang w:eastAsia="pl-PL"/>
        </w:rPr>
        <w:t xml:space="preserve">” będzie cena ofertowa brutto podana przez Wykonawcę w Formularzu Ofertowym oraz </w:t>
      </w:r>
      <w:r w:rsidR="00BA523A">
        <w:rPr>
          <w:rFonts w:ascii="Ebrima" w:hAnsi="Ebrima" w:cs="Arial"/>
          <w:color w:val="000000"/>
          <w:sz w:val="20"/>
          <w:szCs w:val="20"/>
          <w:lang w:eastAsia="pl-PL"/>
        </w:rPr>
        <w:t xml:space="preserve">wskazanej </w:t>
      </w:r>
      <w:r w:rsidR="00BA523A" w:rsidRPr="00BA523A">
        <w:rPr>
          <w:rFonts w:ascii="Ebrima" w:hAnsi="Ebrima" w:cs="Arial"/>
          <w:color w:val="000000"/>
          <w:sz w:val="20"/>
          <w:szCs w:val="20"/>
          <w:lang w:eastAsia="pl-PL"/>
        </w:rPr>
        <w:t>odległości od miejsca wytwarzania posiłków do siedziby Zamawiającego</w:t>
      </w:r>
      <w:r w:rsidR="00BA523A">
        <w:rPr>
          <w:rFonts w:ascii="Ebrima" w:hAnsi="Ebrima" w:cs="Arial"/>
          <w:color w:val="000000"/>
          <w:sz w:val="20"/>
          <w:szCs w:val="20"/>
          <w:lang w:eastAsia="pl-PL"/>
        </w:rPr>
        <w:t xml:space="preserve"> </w:t>
      </w:r>
      <w:r>
        <w:rPr>
          <w:rFonts w:ascii="Ebrima" w:hAnsi="Ebrima" w:cs="Arial"/>
          <w:color w:val="000000"/>
          <w:sz w:val="20"/>
          <w:szCs w:val="20"/>
          <w:lang w:eastAsia="pl-PL"/>
        </w:rPr>
        <w:t>.</w:t>
      </w:r>
    </w:p>
    <w:p w14:paraId="5B01FD4C" w14:textId="77777777" w:rsidR="00DE3AD0" w:rsidRDefault="00DE3AD0" w:rsidP="00C634F4">
      <w:pPr>
        <w:spacing w:line="276" w:lineRule="auto"/>
        <w:ind w:firstLine="708"/>
        <w:jc w:val="both"/>
      </w:pPr>
      <w:r>
        <w:rPr>
          <w:rFonts w:ascii="Ebrima" w:hAnsi="Ebrima" w:cs="Arial"/>
          <w:color w:val="000000"/>
          <w:sz w:val="20"/>
          <w:szCs w:val="20"/>
          <w:lang w:eastAsia="pl-PL"/>
        </w:rPr>
        <w:t xml:space="preserve">Cena ofertowa brutto musi uwzględniać wszelkie koszty jakie Wykonawca poniesie               </w:t>
      </w:r>
      <w:r>
        <w:rPr>
          <w:rFonts w:ascii="Ebrima" w:hAnsi="Ebrima" w:cs="Arial"/>
          <w:color w:val="000000"/>
          <w:sz w:val="20"/>
          <w:szCs w:val="20"/>
          <w:lang w:eastAsia="pl-PL"/>
        </w:rPr>
        <w:br/>
        <w:t>w związku z realizacją przedmiotu zamówienia.</w:t>
      </w:r>
    </w:p>
    <w:p w14:paraId="765F26F8" w14:textId="77777777" w:rsidR="00DE3AD0" w:rsidRDefault="00DE3AD0" w:rsidP="00C634F4">
      <w:pPr>
        <w:spacing w:line="276" w:lineRule="auto"/>
        <w:jc w:val="both"/>
        <w:rPr>
          <w:rFonts w:ascii="Ebrima" w:hAnsi="Ebrima" w:cs="Calibri"/>
          <w:sz w:val="20"/>
          <w:szCs w:val="20"/>
        </w:rPr>
      </w:pPr>
      <w:r>
        <w:rPr>
          <w:rFonts w:ascii="Ebrima" w:hAnsi="Ebrima" w:cs="Calibri"/>
          <w:sz w:val="20"/>
          <w:szCs w:val="20"/>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lastRenderedPageBreak/>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D9623E">
      <w:pPr>
        <w:numPr>
          <w:ilvl w:val="0"/>
          <w:numId w:val="19"/>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77777777"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(Dz. U. z 2019 r. poz. 2019).</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329788B0"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lastRenderedPageBreak/>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W celu ewentualnej kompresji danych Zamawiający rekomenduje wykorzystanie jednego </w:t>
      </w:r>
      <w:r w:rsidRPr="00EA09E6">
        <w:rPr>
          <w:rFonts w:ascii="Tahoma" w:hAnsi="Tahoma" w:cs="Tahoma"/>
          <w:color w:val="000000"/>
          <w:spacing w:val="20"/>
          <w:sz w:val="18"/>
          <w:szCs w:val="18"/>
        </w:rPr>
        <w:br/>
        <w:t>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63BE230C"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w:t>
      </w:r>
      <w:r w:rsidR="004003D0">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.7Z</w:t>
      </w:r>
    </w:p>
    <w:p w14:paraId="7B72FEC5"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D9623E">
      <w:pPr>
        <w:numPr>
          <w:ilvl w:val="0"/>
          <w:numId w:val="42"/>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D9623E">
      <w:pPr>
        <w:numPr>
          <w:ilvl w:val="0"/>
          <w:numId w:val="42"/>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D9623E">
      <w:pPr>
        <w:numPr>
          <w:ilvl w:val="0"/>
          <w:numId w:val="42"/>
        </w:numPr>
        <w:tabs>
          <w:tab w:val="left" w:pos="720"/>
        </w:tabs>
        <w:autoSpaceDN w:val="0"/>
        <w:spacing w:after="0" w:line="360" w:lineRule="auto"/>
        <w:ind w:left="2160"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F942F8"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Jeśli Wykonawca pakuje dokumenty np. w plik o rozszerzeniu .zip, zaleca się wcześniejsze podpisanie </w:t>
      </w:r>
      <w:r w:rsidRPr="00F942F8">
        <w:rPr>
          <w:rFonts w:ascii="Tahoma" w:hAnsi="Tahoma" w:cs="Tahoma"/>
          <w:color w:val="000000"/>
          <w:spacing w:val="20"/>
          <w:sz w:val="18"/>
          <w:szCs w:val="18"/>
        </w:rPr>
        <w:t>każdego ze skompresowanych plików.</w:t>
      </w:r>
    </w:p>
    <w:p w14:paraId="0DF3032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F942F8">
        <w:rPr>
          <w:rFonts w:ascii="Tahoma" w:hAnsi="Tahoma" w:cs="Tahoma"/>
          <w:color w:val="000000"/>
          <w:spacing w:val="20"/>
          <w:sz w:val="18"/>
          <w:szCs w:val="18"/>
        </w:rPr>
        <w:t>Zamawiający zaleca aby nie</w:t>
      </w:r>
      <w:r w:rsidRPr="00F942F8">
        <w:rPr>
          <w:rFonts w:ascii="Tahoma" w:hAnsi="Tahoma" w:cs="Tahoma"/>
          <w:b/>
          <w:bCs/>
          <w:color w:val="000000"/>
          <w:spacing w:val="20"/>
          <w:sz w:val="18"/>
          <w:szCs w:val="18"/>
        </w:rPr>
        <w:t xml:space="preserve"> </w:t>
      </w:r>
      <w:r w:rsidRPr="00F942F8">
        <w:rPr>
          <w:rFonts w:ascii="Tahoma" w:hAnsi="Tahoma" w:cs="Tahoma"/>
          <w:color w:val="000000"/>
          <w:spacing w:val="20"/>
          <w:sz w:val="18"/>
          <w:szCs w:val="18"/>
        </w:rPr>
        <w:t>wprowadzać</w:t>
      </w:r>
      <w:r w:rsidRPr="00EA09E6">
        <w:rPr>
          <w:rFonts w:ascii="Tahoma" w:hAnsi="Tahoma" w:cs="Tahoma"/>
          <w:color w:val="000000"/>
          <w:spacing w:val="20"/>
          <w:sz w:val="18"/>
          <w:szCs w:val="18"/>
        </w:rPr>
        <w:t xml:space="preserve">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E5274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7C569768" w14:textId="7A63919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7F0EF1EA"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osób, które będą uczestniczyć w wykonaniu zamówienia</w:t>
      </w:r>
    </w:p>
    <w:p w14:paraId="7B638C4D"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środka transportu przystosowanego i dopuszczonego do przewozu żywności</w:t>
      </w:r>
    </w:p>
    <w:p w14:paraId="350A4E33"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Opis przedmiotu zamówienia</w:t>
      </w:r>
    </w:p>
    <w:p w14:paraId="58D53CE6" w14:textId="77777777" w:rsidR="00BA523A" w:rsidRPr="00EA09E6" w:rsidRDefault="00BA523A" w:rsidP="00F942F8">
      <w:pPr>
        <w:spacing w:after="0" w:line="360" w:lineRule="auto"/>
        <w:ind w:left="360"/>
        <w:textAlignment w:val="baseline"/>
        <w:rPr>
          <w:rFonts w:ascii="Tahoma" w:hAnsi="Tahoma" w:cs="Tahoma"/>
          <w:color w:val="000000"/>
          <w:spacing w:val="20"/>
          <w:sz w:val="18"/>
          <w:szCs w:val="18"/>
          <w:lang w:eastAsia="pl-PL"/>
        </w:rPr>
      </w:pP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DD439A"/>
    <w:multiLevelType w:val="multilevel"/>
    <w:tmpl w:val="7FB85D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DC0AD1"/>
    <w:multiLevelType w:val="multilevel"/>
    <w:tmpl w:val="24A65102"/>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6"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CCB486C"/>
    <w:multiLevelType w:val="multilevel"/>
    <w:tmpl w:val="63F8A06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4FDA2ED4"/>
    <w:multiLevelType w:val="multilevel"/>
    <w:tmpl w:val="70A28A7A"/>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35" w15:restartNumberingAfterBreak="0">
    <w:nsid w:val="5777455D"/>
    <w:multiLevelType w:val="multilevel"/>
    <w:tmpl w:val="1B56288C"/>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13C18CE"/>
    <w:multiLevelType w:val="multilevel"/>
    <w:tmpl w:val="91B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C9F548F"/>
    <w:multiLevelType w:val="multilevel"/>
    <w:tmpl w:val="8116B21C"/>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EE5201C"/>
    <w:multiLevelType w:val="multilevel"/>
    <w:tmpl w:val="432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3B819C8"/>
    <w:multiLevelType w:val="multilevel"/>
    <w:tmpl w:val="0EC29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6"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num>
  <w:num w:numId="4">
    <w:abstractNumId w:val="46"/>
  </w:num>
  <w:num w:numId="5">
    <w:abstractNumId w:val="48"/>
  </w:num>
  <w:num w:numId="6">
    <w:abstractNumId w:val="31"/>
  </w:num>
  <w:num w:numId="7">
    <w:abstractNumId w:val="23"/>
  </w:num>
  <w:num w:numId="8">
    <w:abstractNumId w:val="19"/>
    <w:lvlOverride w:ilvl="0">
      <w:lvl w:ilvl="0">
        <w:numFmt w:val="decimal"/>
        <w:lvlText w:val="%1."/>
        <w:lvlJc w:val="left"/>
        <w:rPr>
          <w:rFonts w:cs="Times New Roman"/>
        </w:rPr>
      </w:lvl>
    </w:lvlOverride>
  </w:num>
  <w:num w:numId="9">
    <w:abstractNumId w:val="19"/>
    <w:lvlOverride w:ilvl="0">
      <w:lvl w:ilvl="0">
        <w:numFmt w:val="decimal"/>
        <w:lvlText w:val="%1."/>
        <w:lvlJc w:val="left"/>
        <w:rPr>
          <w:rFonts w:cs="Times New Roman"/>
        </w:rPr>
      </w:lvl>
    </w:lvlOverride>
  </w:num>
  <w:num w:numId="10">
    <w:abstractNumId w:val="30"/>
  </w:num>
  <w:num w:numId="11">
    <w:abstractNumId w:val="38"/>
  </w:num>
  <w:num w:numId="12">
    <w:abstractNumId w:val="43"/>
    <w:lvlOverride w:ilvl="0">
      <w:lvl w:ilvl="0">
        <w:numFmt w:val="lowerLetter"/>
        <w:lvlText w:val="%1."/>
        <w:lvlJc w:val="left"/>
        <w:rPr>
          <w:rFonts w:cs="Times New Roman"/>
          <w:b/>
          <w:bCs/>
        </w:rPr>
      </w:lvl>
    </w:lvlOverride>
  </w:num>
  <w:num w:numId="13">
    <w:abstractNumId w:val="16"/>
    <w:lvlOverride w:ilvl="0">
      <w:lvl w:ilvl="0">
        <w:numFmt w:val="decimal"/>
        <w:lvlText w:val="%1."/>
        <w:lvlJc w:val="left"/>
        <w:rPr>
          <w:rFonts w:cs="Times New Roman"/>
        </w:rPr>
      </w:lvl>
    </w:lvlOverride>
  </w:num>
  <w:num w:numId="14">
    <w:abstractNumId w:val="40"/>
  </w:num>
  <w:num w:numId="15">
    <w:abstractNumId w:val="4"/>
  </w:num>
  <w:num w:numId="16">
    <w:abstractNumId w:val="13"/>
    <w:lvlOverride w:ilvl="0">
      <w:lvl w:ilvl="0">
        <w:numFmt w:val="decimal"/>
        <w:lvlText w:val="%1."/>
        <w:lvlJc w:val="left"/>
        <w:rPr>
          <w:rFonts w:cs="Times New Roman"/>
        </w:rPr>
      </w:lvl>
    </w:lvlOverride>
  </w:num>
  <w:num w:numId="17">
    <w:abstractNumId w:val="24"/>
  </w:num>
  <w:num w:numId="18">
    <w:abstractNumId w:val="10"/>
  </w:num>
  <w:num w:numId="19">
    <w:abstractNumId w:val="27"/>
  </w:num>
  <w:num w:numId="20">
    <w:abstractNumId w:val="20"/>
  </w:num>
  <w:num w:numId="21">
    <w:abstractNumId w:val="42"/>
  </w:num>
  <w:num w:numId="22">
    <w:abstractNumId w:val="17"/>
  </w:num>
  <w:num w:numId="23">
    <w:abstractNumId w:val="6"/>
  </w:num>
  <w:num w:numId="24">
    <w:abstractNumId w:val="34"/>
  </w:num>
  <w:num w:numId="25">
    <w:abstractNumId w:val="0"/>
  </w:num>
  <w:num w:numId="26">
    <w:abstractNumId w:val="15"/>
  </w:num>
  <w:num w:numId="27">
    <w:abstractNumId w:val="5"/>
  </w:num>
  <w:num w:numId="28">
    <w:abstractNumId w:val="9"/>
  </w:num>
  <w:num w:numId="29">
    <w:abstractNumId w:val="8"/>
  </w:num>
  <w:num w:numId="30">
    <w:abstractNumId w:val="22"/>
  </w:num>
  <w:num w:numId="31">
    <w:abstractNumId w:val="25"/>
  </w:num>
  <w:num w:numId="32">
    <w:abstractNumId w:val="2"/>
  </w:num>
  <w:num w:numId="33">
    <w:abstractNumId w:val="32"/>
  </w:num>
  <w:num w:numId="34">
    <w:abstractNumId w:val="7"/>
  </w:num>
  <w:num w:numId="35">
    <w:abstractNumId w:val="39"/>
  </w:num>
  <w:num w:numId="36">
    <w:abstractNumId w:val="41"/>
  </w:num>
  <w:num w:numId="37">
    <w:abstractNumId w:val="45"/>
  </w:num>
  <w:num w:numId="38">
    <w:abstractNumId w:val="1"/>
  </w:num>
  <w:num w:numId="39">
    <w:abstractNumId w:val="3"/>
  </w:num>
  <w:num w:numId="40">
    <w:abstractNumId w:val="47"/>
  </w:num>
  <w:num w:numId="41">
    <w:abstractNumId w:val="12"/>
  </w:num>
  <w:num w:numId="42">
    <w:abstractNumId w:val="28"/>
  </w:num>
  <w:num w:numId="43">
    <w:abstractNumId w:val="18"/>
  </w:num>
  <w:num w:numId="44">
    <w:abstractNumId w:val="37"/>
  </w:num>
  <w:num w:numId="45">
    <w:abstractNumId w:val="36"/>
  </w:num>
  <w:num w:numId="46">
    <w:abstractNumId w:val="35"/>
  </w:num>
  <w:num w:numId="47">
    <w:abstractNumId w:val="29"/>
  </w:num>
  <w:num w:numId="48">
    <w:abstractNumId w:val="14"/>
  </w:num>
  <w:num w:numId="49">
    <w:abstractNumId w:val="11"/>
  </w:num>
  <w:num w:numId="50">
    <w:abstractNumId w:val="21"/>
  </w:num>
  <w:num w:numId="51">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658AB"/>
    <w:rsid w:val="000808FD"/>
    <w:rsid w:val="000C05BC"/>
    <w:rsid w:val="000C43FD"/>
    <w:rsid w:val="00123814"/>
    <w:rsid w:val="0015776F"/>
    <w:rsid w:val="00197000"/>
    <w:rsid w:val="001C7864"/>
    <w:rsid w:val="00212D22"/>
    <w:rsid w:val="0022040B"/>
    <w:rsid w:val="002551A4"/>
    <w:rsid w:val="00272713"/>
    <w:rsid w:val="00284E53"/>
    <w:rsid w:val="002863A5"/>
    <w:rsid w:val="00293F36"/>
    <w:rsid w:val="002E311A"/>
    <w:rsid w:val="00314FF4"/>
    <w:rsid w:val="0035787F"/>
    <w:rsid w:val="00383B38"/>
    <w:rsid w:val="003A3C7A"/>
    <w:rsid w:val="003B1720"/>
    <w:rsid w:val="003B576C"/>
    <w:rsid w:val="003B70A3"/>
    <w:rsid w:val="004003D0"/>
    <w:rsid w:val="004179B0"/>
    <w:rsid w:val="004262AF"/>
    <w:rsid w:val="00447BA7"/>
    <w:rsid w:val="00456799"/>
    <w:rsid w:val="00477E01"/>
    <w:rsid w:val="00492828"/>
    <w:rsid w:val="004A796F"/>
    <w:rsid w:val="004B5688"/>
    <w:rsid w:val="004B5D18"/>
    <w:rsid w:val="004F54D2"/>
    <w:rsid w:val="00525750"/>
    <w:rsid w:val="005405A9"/>
    <w:rsid w:val="005650F5"/>
    <w:rsid w:val="005A2148"/>
    <w:rsid w:val="005C5186"/>
    <w:rsid w:val="005D5667"/>
    <w:rsid w:val="006029CB"/>
    <w:rsid w:val="006071A4"/>
    <w:rsid w:val="006638F3"/>
    <w:rsid w:val="00675DF3"/>
    <w:rsid w:val="00685649"/>
    <w:rsid w:val="006B0E6F"/>
    <w:rsid w:val="006B3867"/>
    <w:rsid w:val="006C6796"/>
    <w:rsid w:val="006E4BB3"/>
    <w:rsid w:val="006E5E24"/>
    <w:rsid w:val="006E79B6"/>
    <w:rsid w:val="00737744"/>
    <w:rsid w:val="0074437B"/>
    <w:rsid w:val="0074705C"/>
    <w:rsid w:val="007B5674"/>
    <w:rsid w:val="007F2E87"/>
    <w:rsid w:val="0086147D"/>
    <w:rsid w:val="008805C6"/>
    <w:rsid w:val="008C63DF"/>
    <w:rsid w:val="008F1753"/>
    <w:rsid w:val="00914188"/>
    <w:rsid w:val="0091671C"/>
    <w:rsid w:val="00945966"/>
    <w:rsid w:val="00946179"/>
    <w:rsid w:val="00953B6D"/>
    <w:rsid w:val="00963A51"/>
    <w:rsid w:val="009735EA"/>
    <w:rsid w:val="00975004"/>
    <w:rsid w:val="00975DD3"/>
    <w:rsid w:val="009C1287"/>
    <w:rsid w:val="009C149C"/>
    <w:rsid w:val="009D0F09"/>
    <w:rsid w:val="009E2A80"/>
    <w:rsid w:val="00A52A44"/>
    <w:rsid w:val="00A94434"/>
    <w:rsid w:val="00AA4AF9"/>
    <w:rsid w:val="00AD0006"/>
    <w:rsid w:val="00AE0701"/>
    <w:rsid w:val="00B25088"/>
    <w:rsid w:val="00B605F1"/>
    <w:rsid w:val="00B9434C"/>
    <w:rsid w:val="00BA523A"/>
    <w:rsid w:val="00BE5A6F"/>
    <w:rsid w:val="00BF18E9"/>
    <w:rsid w:val="00C11729"/>
    <w:rsid w:val="00C11AA2"/>
    <w:rsid w:val="00C12B63"/>
    <w:rsid w:val="00C374C2"/>
    <w:rsid w:val="00C634F4"/>
    <w:rsid w:val="00C9792A"/>
    <w:rsid w:val="00CA6899"/>
    <w:rsid w:val="00CB6DD0"/>
    <w:rsid w:val="00D54382"/>
    <w:rsid w:val="00D85CD7"/>
    <w:rsid w:val="00D915C7"/>
    <w:rsid w:val="00D92FBE"/>
    <w:rsid w:val="00D9623E"/>
    <w:rsid w:val="00DA62D8"/>
    <w:rsid w:val="00DB72E6"/>
    <w:rsid w:val="00DC3051"/>
    <w:rsid w:val="00DC4612"/>
    <w:rsid w:val="00DD5308"/>
    <w:rsid w:val="00DE3AD0"/>
    <w:rsid w:val="00DF6F77"/>
    <w:rsid w:val="00E20894"/>
    <w:rsid w:val="00E45272"/>
    <w:rsid w:val="00E97550"/>
    <w:rsid w:val="00EA09E6"/>
    <w:rsid w:val="00EA2D7F"/>
    <w:rsid w:val="00EA5EB8"/>
    <w:rsid w:val="00EB5729"/>
    <w:rsid w:val="00EC7263"/>
    <w:rsid w:val="00EF467C"/>
    <w:rsid w:val="00F22A6B"/>
    <w:rsid w:val="00F422FA"/>
    <w:rsid w:val="00F76551"/>
    <w:rsid w:val="00F77DB1"/>
    <w:rsid w:val="00F942F8"/>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waczyk@szpitaltorzy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20</Pages>
  <Words>7218</Words>
  <Characters>43312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39</cp:revision>
  <cp:lastPrinted>2021-03-19T19:31:00Z</cp:lastPrinted>
  <dcterms:created xsi:type="dcterms:W3CDTF">2021-03-02T13:02:00Z</dcterms:created>
  <dcterms:modified xsi:type="dcterms:W3CDTF">2021-03-19T20:29:00Z</dcterms:modified>
</cp:coreProperties>
</file>