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51" w:rsidRDefault="005A0F51" w:rsidP="005A0F5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ZP/TP/2/2022</w:t>
      </w:r>
    </w:p>
    <w:p w:rsidR="005A0F51" w:rsidRPr="007975A1" w:rsidRDefault="005A0F51" w:rsidP="005A0F51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Pr="009324E3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5A0F51" w:rsidRPr="009C03B8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5A0F51" w:rsidRPr="009C03B8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Pr="009324E3" w:rsidRDefault="005A0F51" w:rsidP="005A0F51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A0F51" w:rsidRPr="009324E3" w:rsidRDefault="005A0F51" w:rsidP="005A0F51">
      <w:pPr>
        <w:spacing w:after="0"/>
        <w:jc w:val="center"/>
        <w:rPr>
          <w:rFonts w:ascii="Arial" w:hAnsi="Arial" w:cs="Arial"/>
          <w:b/>
          <w:iCs/>
        </w:rPr>
      </w:pPr>
    </w:p>
    <w:p w:rsidR="005A0F51" w:rsidRPr="009324E3" w:rsidRDefault="005A0F51" w:rsidP="005A0F51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5A0F51" w:rsidRPr="003C235C" w:rsidRDefault="005A0F51" w:rsidP="005A0F51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ZP/TP/2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5A0F51" w:rsidRPr="0066338A" w:rsidRDefault="005A0F51" w:rsidP="005A0F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Usługa sprzątania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5A0F51" w:rsidRPr="003C235C" w:rsidRDefault="005A0F51" w:rsidP="005A0F51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F51" w:rsidRPr="009324E3" w:rsidRDefault="005A0F51" w:rsidP="005A0F51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5A0F51" w:rsidRPr="009324E3" w:rsidRDefault="005A0F51" w:rsidP="005A0F51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5A0F51" w:rsidRDefault="005A0F51" w:rsidP="005A0F51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5A0F51" w:rsidRPr="009324E3" w:rsidRDefault="005A0F51" w:rsidP="005A0F51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5A0F51" w:rsidRDefault="005A0F51" w:rsidP="005A0F51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5A0F51" w:rsidRPr="009324E3" w:rsidRDefault="005A0F51" w:rsidP="005A0F51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5A0F51" w:rsidRPr="00017DA8" w:rsidRDefault="005A0F51" w:rsidP="005A0F51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5A0F51" w:rsidRPr="00CB5BE5" w:rsidRDefault="005A0F51" w:rsidP="005A0F51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5A0F51" w:rsidRPr="009324E3" w:rsidRDefault="005A0F51" w:rsidP="005A0F5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A0F51" w:rsidRDefault="005A0F51" w:rsidP="005A0F51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5A0F51" w:rsidRDefault="005A0F51" w:rsidP="005A0F5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5A0F51" w:rsidRDefault="005A0F51" w:rsidP="005A0F5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0F51" w:rsidRPr="000F0294" w:rsidRDefault="005A0F51" w:rsidP="005A0F51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5A0F51" w:rsidRPr="00BF1961" w:rsidRDefault="005A0F51" w:rsidP="005A0F51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B5C1D">
        <w:rPr>
          <w:rFonts w:ascii="Arial" w:hAnsi="Arial" w:cs="Arial"/>
          <w:b/>
        </w:rPr>
        <w:t>Oferujemy przeprowadzanie usługi dezynfekcji antybakteryjnej</w:t>
      </w:r>
      <w:r>
        <w:rPr>
          <w:rFonts w:ascii="Arial" w:hAnsi="Arial" w:cs="Arial"/>
        </w:rPr>
        <w:t xml:space="preserve"> polegającej na przecieraniu </w:t>
      </w:r>
      <w:r w:rsidRPr="000E3387">
        <w:rPr>
          <w:rFonts w:ascii="Arial" w:hAnsi="Arial" w:cs="Arial"/>
          <w:noProof/>
        </w:rPr>
        <w:t>płynem antybakteryjnym do dezynfekcji powierzchni m.in.: poręczy, uchwytów,</w:t>
      </w:r>
      <w:r>
        <w:rPr>
          <w:rFonts w:ascii="Arial" w:hAnsi="Arial" w:cs="Arial"/>
          <w:noProof/>
        </w:rPr>
        <w:t xml:space="preserve"> klamek, armatury, blatów itp. </w:t>
      </w:r>
      <w:r w:rsidRPr="000E3387">
        <w:rPr>
          <w:rFonts w:ascii="Arial" w:hAnsi="Arial" w:cs="Arial"/>
          <w:noProof/>
        </w:rPr>
        <w:t>w celu zmniejszenie ryzyka zachoro</w:t>
      </w:r>
      <w:r>
        <w:rPr>
          <w:rFonts w:ascii="Arial" w:hAnsi="Arial" w:cs="Arial"/>
          <w:noProof/>
        </w:rPr>
        <w:t>wania na koronawirus (Covid-19):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raz w tygodniu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(wpisać słownie raz w tygodniu) 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……………………………………………………………………………………………………..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wszystkie dni robocze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(wpisać słownie we wszystkie dni robocze)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……………………………………………………………………………………………………..</w:t>
      </w:r>
    </w:p>
    <w:p w:rsidR="005A0F51" w:rsidRPr="009B5C1D" w:rsidRDefault="005A0F51" w:rsidP="005A0F51">
      <w:pPr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Zaoferowanie częstotliwości świadczenia usługi dezynsekcji antybakteryjnej częstszej niż raz w tygodniu ale mniejszej niż co dziennie (we wszystkie dni robocze) będzie oceniane tak jak raz w tygodniu (0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). Natomiast zaoferowanie większej częstotliwości świadczenia usługi dezynsekcji antybakteryjnej niż co dziennie (we wszystkie) dni robocze) będzie oceniane tak jak świadczenie tej usługi co dziennie (we wszystkie dni robocze) – 40 pkt. Zaoferowanie usługi dezynsekcji antybakteryjnej mniejszej niż raz w tygodniu spowoduje odrzucenie oferty </w:t>
      </w:r>
      <w:r w:rsidRPr="009B5C1D">
        <w:rPr>
          <w:rFonts w:ascii="Arial" w:hAnsi="Arial" w:cs="Arial"/>
          <w:b/>
          <w:noProof/>
          <w:color w:val="FF0000"/>
        </w:rPr>
        <w:t>Nie wybranie żadnej opcji będzie trakt</w:t>
      </w:r>
      <w:r>
        <w:rPr>
          <w:rFonts w:ascii="Arial" w:hAnsi="Arial" w:cs="Arial"/>
          <w:b/>
          <w:noProof/>
          <w:color w:val="FF0000"/>
        </w:rPr>
        <w:t>owane jak deklaracja</w:t>
      </w:r>
      <w:r w:rsidRPr="009B5C1D">
        <w:rPr>
          <w:rFonts w:ascii="Arial" w:hAnsi="Arial" w:cs="Arial"/>
          <w:b/>
          <w:noProof/>
          <w:color w:val="FF0000"/>
        </w:rPr>
        <w:t xml:space="preserve"> dezynfekcji</w:t>
      </w:r>
      <w:r>
        <w:rPr>
          <w:rFonts w:ascii="Arial" w:hAnsi="Arial" w:cs="Arial"/>
          <w:b/>
          <w:noProof/>
          <w:color w:val="FF0000"/>
        </w:rPr>
        <w:t xml:space="preserve"> antybakteryjnej</w:t>
      </w:r>
      <w:r w:rsidRPr="009B5C1D">
        <w:rPr>
          <w:rFonts w:ascii="Arial" w:hAnsi="Arial" w:cs="Arial"/>
          <w:b/>
          <w:noProof/>
          <w:color w:val="FF0000"/>
        </w:rPr>
        <w:t xml:space="preserve"> raz w tygodniu.</w:t>
      </w:r>
    </w:p>
    <w:p w:rsidR="005A0F51" w:rsidRPr="009324E3" w:rsidRDefault="005A0F51" w:rsidP="005A0F51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pozostałą dokumentacją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5A0F51" w:rsidRPr="00995F48" w:rsidRDefault="005A0F51" w:rsidP="005A0F51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5A0F51" w:rsidRPr="009324E3" w:rsidRDefault="005A0F51" w:rsidP="005A0F51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5A0F51" w:rsidRPr="009324E3" w:rsidRDefault="005A0F51" w:rsidP="005A0F51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5A0F51" w:rsidRDefault="005A0F51" w:rsidP="005A0F5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5A0F51" w:rsidRPr="00ED55E9" w:rsidTr="00642019">
        <w:trPr>
          <w:trHeight w:val="267"/>
        </w:trPr>
        <w:tc>
          <w:tcPr>
            <w:tcW w:w="782" w:type="dxa"/>
            <w:vAlign w:val="center"/>
          </w:tcPr>
          <w:p w:rsidR="005A0F51" w:rsidRPr="00ED55E9" w:rsidRDefault="005A0F51" w:rsidP="00642019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5A0F51" w:rsidRPr="00ED55E9" w:rsidRDefault="005A0F51" w:rsidP="00642019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5A0F51" w:rsidRPr="00ED55E9" w:rsidRDefault="005A0F51" w:rsidP="00642019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5A0F51" w:rsidRPr="00ED55E9" w:rsidTr="00642019">
        <w:trPr>
          <w:trHeight w:val="535"/>
        </w:trPr>
        <w:tc>
          <w:tcPr>
            <w:tcW w:w="782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5A0F51" w:rsidRPr="00ED55E9" w:rsidTr="00642019">
        <w:trPr>
          <w:trHeight w:val="535"/>
        </w:trPr>
        <w:tc>
          <w:tcPr>
            <w:tcW w:w="782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5A0F51" w:rsidRPr="00ED55E9" w:rsidTr="00642019">
        <w:trPr>
          <w:trHeight w:val="520"/>
        </w:trPr>
        <w:tc>
          <w:tcPr>
            <w:tcW w:w="782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5A0F51" w:rsidRPr="00ED55E9" w:rsidRDefault="005A0F51" w:rsidP="00642019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5A0F51" w:rsidRDefault="005A0F51" w:rsidP="005A0F51">
      <w:pPr>
        <w:spacing w:line="240" w:lineRule="auto"/>
        <w:ind w:left="360"/>
        <w:rPr>
          <w:rFonts w:ascii="Arial" w:hAnsi="Arial" w:cs="Arial"/>
        </w:rPr>
      </w:pPr>
    </w:p>
    <w:p w:rsidR="005A0F51" w:rsidRPr="009324E3" w:rsidRDefault="005A0F51" w:rsidP="005A0F51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5A0F51" w:rsidRPr="003F41E3" w:rsidRDefault="005A0F51" w:rsidP="005A0F51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5A0F51" w:rsidRPr="00DE46EC" w:rsidRDefault="005A0F51" w:rsidP="005A0F51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5A0F51" w:rsidRDefault="005A0F51" w:rsidP="005A0F51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5A0F51" w:rsidRPr="009324E3" w:rsidRDefault="005A0F51" w:rsidP="005A0F51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5A0F51" w:rsidRDefault="005A0F51" w:rsidP="005A0F51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5A0F51" w:rsidRPr="00C04BF1" w:rsidRDefault="005A0F51" w:rsidP="005A0F51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5A0F51" w:rsidRDefault="005A0F51" w:rsidP="005A0F51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 w:rsidRPr="000258A5">
        <w:rPr>
          <w:rFonts w:ascii="Arial" w:hAnsi="Arial" w:cs="Arial"/>
          <w:b/>
        </w:rPr>
        <w:t>wypełniony Formularz cenowy</w:t>
      </w:r>
      <w:r>
        <w:rPr>
          <w:rFonts w:ascii="Arial" w:hAnsi="Arial" w:cs="Arial"/>
          <w:b/>
        </w:rPr>
        <w:t xml:space="preserve"> (Zał. nr 7 do SWZ)</w:t>
      </w:r>
      <w:r>
        <w:rPr>
          <w:rFonts w:ascii="Arial" w:hAnsi="Arial" w:cs="Arial"/>
        </w:rPr>
        <w:t>:</w:t>
      </w:r>
    </w:p>
    <w:p w:rsidR="005A0F51" w:rsidRPr="000258A5" w:rsidRDefault="005A0F51" w:rsidP="005A0F51">
      <w:pPr>
        <w:jc w:val="both"/>
        <w:rPr>
          <w:rFonts w:ascii="Times New Roman" w:hAnsi="Times New Roman"/>
          <w:sz w:val="24"/>
          <w:szCs w:val="24"/>
        </w:rPr>
      </w:pPr>
    </w:p>
    <w:p w:rsidR="005A0F51" w:rsidRDefault="005A0F51" w:rsidP="005A0F51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5A0F51" w:rsidRPr="00BF52AC" w:rsidRDefault="005A0F51" w:rsidP="005A0F51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5A0F51" w:rsidRPr="000B0AE7" w:rsidRDefault="005A0F51" w:rsidP="005A0F51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5A0F51" w:rsidRPr="000B0AE7" w:rsidRDefault="005A0F51" w:rsidP="005A0F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F51" w:rsidRPr="009324E3" w:rsidRDefault="005A0F51" w:rsidP="005A0F51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F51" w:rsidRDefault="005A0F51" w:rsidP="005A0F51">
      <w:pPr>
        <w:spacing w:line="240" w:lineRule="auto"/>
        <w:jc w:val="both"/>
        <w:rPr>
          <w:rFonts w:ascii="Arial" w:hAnsi="Arial" w:cs="Arial"/>
        </w:rPr>
      </w:pPr>
    </w:p>
    <w:p w:rsidR="005A0F51" w:rsidRDefault="005A0F51" w:rsidP="005A0F51">
      <w:pPr>
        <w:spacing w:line="240" w:lineRule="auto"/>
        <w:jc w:val="both"/>
        <w:rPr>
          <w:rFonts w:ascii="Arial" w:hAnsi="Arial" w:cs="Arial"/>
        </w:rPr>
      </w:pPr>
    </w:p>
    <w:p w:rsidR="005A0F51" w:rsidRPr="00ED55E9" w:rsidRDefault="005A0F51" w:rsidP="005A0F5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5A0F51" w:rsidRPr="00ED55E9" w:rsidRDefault="005A0F51" w:rsidP="005A0F5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5A0F51" w:rsidRPr="00ED55E9" w:rsidRDefault="005A0F51" w:rsidP="005A0F5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5A0F51" w:rsidRDefault="005A0F51" w:rsidP="005A0F5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5A0F51" w:rsidRDefault="005A0F51" w:rsidP="005A0F5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5A0F51" w:rsidRDefault="005A0F51" w:rsidP="005A0F5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5A0F51" w:rsidRDefault="005A0F51" w:rsidP="005A0F5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5A0F51" w:rsidRPr="00ED55E9" w:rsidRDefault="005A0F51" w:rsidP="005A0F51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5A0F51" w:rsidRPr="00FD785E" w:rsidRDefault="005A0F51" w:rsidP="005A0F51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5A0F51" w:rsidRPr="00ED55E9" w:rsidRDefault="005A0F51" w:rsidP="005A0F51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5A0F51" w:rsidRPr="00ED55E9" w:rsidRDefault="005A0F51" w:rsidP="005A0F51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5A0F51" w:rsidRPr="009324E3" w:rsidRDefault="005A0F51" w:rsidP="005A0F51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5A0F51" w:rsidRDefault="005A0F51" w:rsidP="005A0F51"/>
    <w:p w:rsidR="005A0F51" w:rsidRPr="00712172" w:rsidRDefault="005A0F51" w:rsidP="005A0F51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5A0F51" w:rsidRDefault="005A0F51" w:rsidP="005A0F5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865D1C" w:rsidRDefault="00865D1C"/>
    <w:sectPr w:rsidR="00865D1C" w:rsidSect="0086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0F51"/>
    <w:rsid w:val="005A0F51"/>
    <w:rsid w:val="008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0F5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F51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5A0F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A0F51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2022-01-19T07:54:00Z</dcterms:created>
  <dcterms:modified xsi:type="dcterms:W3CDTF">2022-01-19T07:55:00Z</dcterms:modified>
</cp:coreProperties>
</file>