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16AB" w14:textId="77777777" w:rsidR="00DC4962" w:rsidRDefault="00DC4962" w:rsidP="00DC4962">
      <w:pPr>
        <w:autoSpaceDE w:val="0"/>
        <w:autoSpaceDN w:val="0"/>
        <w:adjustRightInd w:val="0"/>
        <w:jc w:val="center"/>
        <w:rPr>
          <w:rFonts w:ascii="CIDFont+F3" w:hAnsi="CIDFont+F3" w:cs="CIDFont+F3"/>
          <w:color w:val="000000"/>
          <w:sz w:val="36"/>
          <w:szCs w:val="36"/>
        </w:rPr>
      </w:pPr>
      <w:r>
        <w:rPr>
          <w:rFonts w:ascii="CIDFont+F3" w:hAnsi="CIDFont+F3" w:cs="CIDFont+F3"/>
          <w:color w:val="000000"/>
          <w:sz w:val="36"/>
          <w:szCs w:val="36"/>
        </w:rPr>
        <w:t>SPECYFIKACJA WARUNKÓW ZAMÓWIENIA</w:t>
      </w:r>
    </w:p>
    <w:p w14:paraId="43FB7D94" w14:textId="77777777" w:rsidR="00DC4962" w:rsidRDefault="00DC4962" w:rsidP="00DC4962">
      <w:pPr>
        <w:autoSpaceDE w:val="0"/>
        <w:autoSpaceDN w:val="0"/>
        <w:adjustRightInd w:val="0"/>
        <w:jc w:val="center"/>
        <w:rPr>
          <w:rFonts w:ascii="CIDFont+F3" w:hAnsi="CIDFont+F3" w:cs="CIDFont+F3"/>
          <w:color w:val="000000"/>
          <w:sz w:val="28"/>
          <w:szCs w:val="28"/>
        </w:rPr>
      </w:pPr>
    </w:p>
    <w:p w14:paraId="220D8057" w14:textId="77777777" w:rsidR="00DC4962" w:rsidRDefault="00DC4962" w:rsidP="00DC4962">
      <w:pPr>
        <w:autoSpaceDE w:val="0"/>
        <w:autoSpaceDN w:val="0"/>
        <w:adjustRightInd w:val="0"/>
        <w:jc w:val="center"/>
        <w:rPr>
          <w:rFonts w:ascii="CIDFont+F3" w:hAnsi="CIDFont+F3" w:cs="CIDFont+F3"/>
          <w:color w:val="000000"/>
          <w:sz w:val="28"/>
          <w:szCs w:val="28"/>
        </w:rPr>
      </w:pPr>
      <w:r>
        <w:rPr>
          <w:rFonts w:ascii="CIDFont+F3" w:hAnsi="CIDFont+F3" w:cs="CIDFont+F3"/>
          <w:color w:val="000000"/>
          <w:sz w:val="28"/>
          <w:szCs w:val="28"/>
        </w:rPr>
        <w:t>Gmina Mikołajki Pomorskie</w:t>
      </w:r>
    </w:p>
    <w:p w14:paraId="7B0160D2" w14:textId="77777777" w:rsidR="00DC4962" w:rsidRDefault="00DC4962" w:rsidP="00DC4962">
      <w:pPr>
        <w:autoSpaceDE w:val="0"/>
        <w:autoSpaceDN w:val="0"/>
        <w:adjustRightInd w:val="0"/>
        <w:jc w:val="center"/>
        <w:rPr>
          <w:rFonts w:ascii="CIDFont+F3" w:hAnsi="CIDFont+F3" w:cs="CIDFont+F3"/>
          <w:color w:val="000000"/>
          <w:sz w:val="28"/>
          <w:szCs w:val="28"/>
        </w:rPr>
      </w:pPr>
      <w:r>
        <w:rPr>
          <w:rFonts w:ascii="CIDFont+F3" w:hAnsi="CIDFont+F3" w:cs="CIDFont+F3"/>
          <w:color w:val="000000"/>
          <w:sz w:val="28"/>
          <w:szCs w:val="28"/>
        </w:rPr>
        <w:t>Ul. Dzierzgońska 2</w:t>
      </w:r>
    </w:p>
    <w:p w14:paraId="7EEC429C" w14:textId="77777777" w:rsidR="00DC4962" w:rsidRDefault="00DC4962" w:rsidP="00DC4962">
      <w:pPr>
        <w:autoSpaceDE w:val="0"/>
        <w:autoSpaceDN w:val="0"/>
        <w:adjustRightInd w:val="0"/>
        <w:jc w:val="center"/>
        <w:rPr>
          <w:rFonts w:ascii="CIDFont+F3" w:hAnsi="CIDFont+F3" w:cs="CIDFont+F3"/>
          <w:color w:val="000000"/>
          <w:sz w:val="28"/>
          <w:szCs w:val="28"/>
        </w:rPr>
      </w:pPr>
      <w:r>
        <w:rPr>
          <w:rFonts w:ascii="CIDFont+F3" w:hAnsi="CIDFont+F3" w:cs="CIDFont+F3"/>
          <w:color w:val="000000"/>
          <w:sz w:val="28"/>
          <w:szCs w:val="28"/>
        </w:rPr>
        <w:t>82-433 Mikołajki Pomorskie</w:t>
      </w:r>
    </w:p>
    <w:p w14:paraId="48C45148" w14:textId="77777777" w:rsidR="00DC4962" w:rsidRDefault="00DC4962" w:rsidP="00DC4962">
      <w:pPr>
        <w:autoSpaceDE w:val="0"/>
        <w:autoSpaceDN w:val="0"/>
        <w:adjustRightInd w:val="0"/>
        <w:rPr>
          <w:rFonts w:ascii="CIDFont+F3" w:hAnsi="CIDFont+F3" w:cs="CIDFont+F3"/>
          <w:color w:val="000000"/>
          <w:sz w:val="28"/>
          <w:szCs w:val="28"/>
        </w:rPr>
      </w:pPr>
    </w:p>
    <w:p w14:paraId="2E6F25AD" w14:textId="77777777" w:rsidR="00DC4962" w:rsidRDefault="00DC4962" w:rsidP="00DC4962">
      <w:pPr>
        <w:autoSpaceDE w:val="0"/>
        <w:autoSpaceDN w:val="0"/>
        <w:adjustRightInd w:val="0"/>
        <w:rPr>
          <w:rFonts w:ascii="CIDFont+F2" w:hAnsi="CIDFont+F2" w:cs="CIDFont+F2"/>
          <w:color w:val="000000"/>
          <w:sz w:val="20"/>
          <w:szCs w:val="20"/>
        </w:rPr>
      </w:pPr>
      <w:r>
        <w:rPr>
          <w:rFonts w:ascii="CIDFont+F2" w:hAnsi="CIDFont+F2" w:cs="CIDFont+F2"/>
          <w:color w:val="000000"/>
          <w:sz w:val="20"/>
          <w:szCs w:val="20"/>
        </w:rPr>
        <w:t>zaprasza do złożenia oferty w postępowaniu prowadzonym zgodnie z ustawą z dnia 11 września 2019 r. Prawo</w:t>
      </w:r>
    </w:p>
    <w:p w14:paraId="7905349D" w14:textId="77777777" w:rsidR="00DC4962" w:rsidRDefault="00DC4962" w:rsidP="00DC4962">
      <w:pPr>
        <w:autoSpaceDE w:val="0"/>
        <w:autoSpaceDN w:val="0"/>
        <w:adjustRightInd w:val="0"/>
        <w:rPr>
          <w:rFonts w:ascii="CIDFont+F2" w:hAnsi="CIDFont+F2" w:cs="CIDFont+F2"/>
          <w:color w:val="000000"/>
          <w:sz w:val="20"/>
          <w:szCs w:val="20"/>
        </w:rPr>
      </w:pPr>
      <w:r>
        <w:rPr>
          <w:rFonts w:ascii="CIDFont+F2" w:hAnsi="CIDFont+F2" w:cs="CIDFont+F2"/>
          <w:color w:val="000000"/>
          <w:sz w:val="20"/>
          <w:szCs w:val="20"/>
        </w:rPr>
        <w:t xml:space="preserve">zamówień publicznych (Dz. U. z 2019 r. poz. 2019 z </w:t>
      </w:r>
      <w:proofErr w:type="spellStart"/>
      <w:r>
        <w:rPr>
          <w:rFonts w:ascii="CIDFont+F2" w:hAnsi="CIDFont+F2" w:cs="CIDFont+F2"/>
          <w:color w:val="000000"/>
          <w:sz w:val="20"/>
          <w:szCs w:val="20"/>
        </w:rPr>
        <w:t>późń</w:t>
      </w:r>
      <w:proofErr w:type="spellEnd"/>
      <w:r>
        <w:rPr>
          <w:rFonts w:ascii="CIDFont+F2" w:hAnsi="CIDFont+F2" w:cs="CIDFont+F2"/>
          <w:color w:val="000000"/>
          <w:sz w:val="20"/>
          <w:szCs w:val="20"/>
        </w:rPr>
        <w:t>. zm.) w trybie podstawowym bez negocjacji pn.:</w:t>
      </w:r>
    </w:p>
    <w:p w14:paraId="57C051E9" w14:textId="77777777" w:rsidR="00DC4962" w:rsidRDefault="00DC4962" w:rsidP="00DC4962">
      <w:pPr>
        <w:autoSpaceDE w:val="0"/>
        <w:autoSpaceDN w:val="0"/>
        <w:adjustRightInd w:val="0"/>
        <w:rPr>
          <w:rFonts w:ascii="CIDFont+F2" w:hAnsi="CIDFont+F2" w:cs="CIDFont+F2"/>
          <w:color w:val="000000"/>
          <w:sz w:val="20"/>
          <w:szCs w:val="20"/>
        </w:rPr>
      </w:pPr>
    </w:p>
    <w:p w14:paraId="0813409F" w14:textId="77777777" w:rsidR="00DC4962" w:rsidRPr="00723F7E" w:rsidRDefault="00DC4962" w:rsidP="00DC4962">
      <w:pPr>
        <w:autoSpaceDE w:val="0"/>
        <w:autoSpaceDN w:val="0"/>
        <w:adjustRightInd w:val="0"/>
        <w:jc w:val="center"/>
        <w:rPr>
          <w:rFonts w:ascii="CIDFont+F3" w:hAnsi="CIDFont+F3" w:cs="CIDFont+F3"/>
          <w:b/>
          <w:bCs/>
          <w:color w:val="000000"/>
          <w:sz w:val="32"/>
          <w:szCs w:val="32"/>
        </w:rPr>
      </w:pPr>
      <w:r w:rsidRPr="00723F7E">
        <w:rPr>
          <w:rFonts w:ascii="CIDFont+F3" w:hAnsi="CIDFont+F3" w:cs="CIDFont+F3"/>
          <w:b/>
          <w:bCs/>
          <w:color w:val="000000"/>
          <w:sz w:val="32"/>
          <w:szCs w:val="32"/>
        </w:rPr>
        <w:t>„</w:t>
      </w:r>
      <w:r>
        <w:rPr>
          <w:rFonts w:ascii="CIDFont+F3" w:hAnsi="CIDFont+F3" w:cs="CIDFont+F3"/>
          <w:b/>
          <w:bCs/>
          <w:sz w:val="32"/>
          <w:szCs w:val="32"/>
        </w:rPr>
        <w:t>Zagospodarowanie przestrzeni publicznej poprzez budowę Tężni w Mikołajkach Pomorskich</w:t>
      </w:r>
      <w:r w:rsidRPr="00723F7E">
        <w:rPr>
          <w:rFonts w:ascii="CIDFont+F3" w:hAnsi="CIDFont+F3" w:cs="CIDFont+F3"/>
          <w:b/>
          <w:bCs/>
          <w:color w:val="000000"/>
          <w:sz w:val="32"/>
          <w:szCs w:val="32"/>
        </w:rPr>
        <w:t>”</w:t>
      </w:r>
    </w:p>
    <w:p w14:paraId="65A2D998"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Strona internetowa prowadzonego postępowania: https://platformazakupowa.pl/pn/mikolajkipomorskie</w:t>
      </w:r>
    </w:p>
    <w:p w14:paraId="33828126" w14:textId="77777777" w:rsidR="00DC4962" w:rsidRDefault="00DC4962" w:rsidP="00DC4962">
      <w:pPr>
        <w:autoSpaceDE w:val="0"/>
        <w:autoSpaceDN w:val="0"/>
        <w:adjustRightInd w:val="0"/>
        <w:rPr>
          <w:rFonts w:ascii="CIDFont+F2" w:hAnsi="CIDFont+F2" w:cs="CIDFont+F2"/>
          <w:color w:val="000000"/>
        </w:rPr>
      </w:pPr>
    </w:p>
    <w:p w14:paraId="30A15BFB" w14:textId="77777777" w:rsidR="00DC4962" w:rsidRDefault="00DC4962" w:rsidP="00DC4962">
      <w:pPr>
        <w:autoSpaceDE w:val="0"/>
        <w:autoSpaceDN w:val="0"/>
        <w:adjustRightInd w:val="0"/>
        <w:rPr>
          <w:rFonts w:ascii="CIDFont+F2" w:hAnsi="CIDFont+F2" w:cs="CIDFont+F2"/>
          <w:color w:val="000000"/>
        </w:rPr>
      </w:pPr>
      <w:r w:rsidRPr="00D75A77">
        <w:rPr>
          <w:rFonts w:ascii="CIDFont+F2" w:hAnsi="CIDFont+F2" w:cs="CIDFont+F2"/>
        </w:rPr>
        <w:t xml:space="preserve">                                                                               Znak sprawy </w:t>
      </w:r>
      <w:r w:rsidRPr="00554D90">
        <w:rPr>
          <w:rFonts w:ascii="CIDFont+F2" w:hAnsi="CIDFont+F2" w:cs="CIDFont+F2"/>
          <w:b/>
          <w:bCs/>
          <w:color w:val="000000"/>
        </w:rPr>
        <w:t>ZP.271</w:t>
      </w:r>
      <w:r>
        <w:rPr>
          <w:rFonts w:ascii="CIDFont+F2" w:hAnsi="CIDFont+F2" w:cs="CIDFont+F2"/>
          <w:b/>
          <w:bCs/>
          <w:color w:val="000000"/>
        </w:rPr>
        <w:t>.12.2022.BP</w:t>
      </w:r>
    </w:p>
    <w:p w14:paraId="39528978" w14:textId="77777777" w:rsidR="00DC4962" w:rsidRPr="008402D3" w:rsidRDefault="00DC4962" w:rsidP="00DC4962">
      <w:pPr>
        <w:autoSpaceDE w:val="0"/>
        <w:autoSpaceDN w:val="0"/>
        <w:adjustRightInd w:val="0"/>
        <w:rPr>
          <w:rFonts w:ascii="CIDFont+F2" w:hAnsi="CIDFont+F2" w:cs="CIDFont+F2"/>
          <w:color w:val="FF0000"/>
        </w:rPr>
      </w:pPr>
    </w:p>
    <w:p w14:paraId="2E709FE7" w14:textId="77777777" w:rsidR="00DC4962" w:rsidRDefault="00DC4962" w:rsidP="00DC4962">
      <w:pPr>
        <w:autoSpaceDE w:val="0"/>
        <w:autoSpaceDN w:val="0"/>
        <w:adjustRightInd w:val="0"/>
        <w:rPr>
          <w:rFonts w:ascii="CIDFont+F2" w:hAnsi="CIDFont+F2" w:cs="CIDFont+F2"/>
          <w:color w:val="000000"/>
        </w:rPr>
      </w:pPr>
    </w:p>
    <w:p w14:paraId="31B33C8E" w14:textId="77777777" w:rsidR="00DC4962" w:rsidRDefault="00DC4962" w:rsidP="00DC4962">
      <w:pPr>
        <w:autoSpaceDE w:val="0"/>
        <w:autoSpaceDN w:val="0"/>
        <w:adjustRightInd w:val="0"/>
        <w:rPr>
          <w:rFonts w:ascii="CIDFont+F2" w:hAnsi="CIDFont+F2" w:cs="CIDFont+F2"/>
          <w:color w:val="000000"/>
        </w:rPr>
      </w:pPr>
    </w:p>
    <w:p w14:paraId="4426F30B" w14:textId="77777777" w:rsidR="00DC4962" w:rsidRDefault="00DC4962" w:rsidP="00DC4962">
      <w:pPr>
        <w:autoSpaceDE w:val="0"/>
        <w:autoSpaceDN w:val="0"/>
        <w:adjustRightInd w:val="0"/>
        <w:rPr>
          <w:rFonts w:ascii="CIDFont+F2" w:hAnsi="CIDFont+F2" w:cs="CIDFont+F2"/>
          <w:color w:val="000000"/>
        </w:rPr>
      </w:pPr>
    </w:p>
    <w:p w14:paraId="2546D692"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 xml:space="preserve">                                                                                                                                       Zatwierdzam:</w:t>
      </w:r>
    </w:p>
    <w:p w14:paraId="29A27642"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 xml:space="preserve">                                                                                                                          Wójt Gminy Mikołajki Pomorskie</w:t>
      </w:r>
    </w:p>
    <w:p w14:paraId="589F85EF"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 xml:space="preserve">                                                                                                                                Maria </w:t>
      </w:r>
      <w:proofErr w:type="spellStart"/>
      <w:r>
        <w:rPr>
          <w:rFonts w:ascii="CIDFont+F2" w:hAnsi="CIDFont+F2" w:cs="CIDFont+F2"/>
          <w:color w:val="000000"/>
        </w:rPr>
        <w:t>Pałkowska</w:t>
      </w:r>
      <w:proofErr w:type="spellEnd"/>
      <w:r>
        <w:rPr>
          <w:rFonts w:ascii="CIDFont+F2" w:hAnsi="CIDFont+F2" w:cs="CIDFont+F2"/>
          <w:color w:val="000000"/>
        </w:rPr>
        <w:t xml:space="preserve">-Rybicka </w:t>
      </w:r>
    </w:p>
    <w:p w14:paraId="7AE2185C" w14:textId="706A667F" w:rsidR="00DC4962" w:rsidRPr="00567964" w:rsidRDefault="00DC4962" w:rsidP="00DC4962">
      <w:pPr>
        <w:autoSpaceDE w:val="0"/>
        <w:autoSpaceDN w:val="0"/>
        <w:adjustRightInd w:val="0"/>
        <w:jc w:val="both"/>
        <w:rPr>
          <w:rFonts w:ascii="CIDFont+F2" w:hAnsi="CIDFont+F2" w:cs="CIDFont+F2"/>
          <w:color w:val="C00000"/>
        </w:rPr>
      </w:pPr>
      <w:r>
        <w:rPr>
          <w:rFonts w:ascii="CIDFont+F2" w:hAnsi="CIDFont+F2" w:cs="CIDFont+F2"/>
          <w:color w:val="000000"/>
        </w:rPr>
        <w:t>Mikołajki Pomors</w:t>
      </w:r>
      <w:r w:rsidRPr="007C6D0A">
        <w:rPr>
          <w:rFonts w:ascii="CIDFont+F2" w:hAnsi="CIDFont+F2" w:cs="CIDFont+F2"/>
        </w:rPr>
        <w:t>kie, 2022-09-1</w:t>
      </w:r>
      <w:r w:rsidR="007162A0">
        <w:rPr>
          <w:rFonts w:ascii="CIDFont+F2" w:hAnsi="CIDFont+F2" w:cs="CIDFont+F2"/>
        </w:rPr>
        <w:t>5</w:t>
      </w:r>
    </w:p>
    <w:p w14:paraId="4ECD68E6" w14:textId="77777777" w:rsidR="00DC4962" w:rsidRDefault="00DC4962" w:rsidP="00DC4962">
      <w:pPr>
        <w:autoSpaceDE w:val="0"/>
        <w:autoSpaceDN w:val="0"/>
        <w:adjustRightInd w:val="0"/>
        <w:jc w:val="right"/>
        <w:rPr>
          <w:rFonts w:ascii="CIDFont+F2" w:hAnsi="CIDFont+F2" w:cs="CIDFont+F2"/>
        </w:rPr>
      </w:pPr>
    </w:p>
    <w:p w14:paraId="7253935C" w14:textId="77777777" w:rsidR="008A7747" w:rsidRDefault="008A7747" w:rsidP="00DC4962">
      <w:pPr>
        <w:suppressAutoHyphens w:val="0"/>
        <w:autoSpaceDE w:val="0"/>
        <w:autoSpaceDN w:val="0"/>
        <w:adjustRightInd w:val="0"/>
        <w:spacing w:after="0" w:line="240" w:lineRule="auto"/>
        <w:rPr>
          <w:rFonts w:ascii="CIDFont+F2" w:hAnsi="CIDFont+F2" w:cs="CIDFont+F2"/>
        </w:rPr>
      </w:pPr>
    </w:p>
    <w:p w14:paraId="112903E5" w14:textId="77777777" w:rsidR="008A7747" w:rsidRDefault="008A7747" w:rsidP="00DC4962">
      <w:pPr>
        <w:suppressAutoHyphens w:val="0"/>
        <w:autoSpaceDE w:val="0"/>
        <w:autoSpaceDN w:val="0"/>
        <w:adjustRightInd w:val="0"/>
        <w:spacing w:after="0" w:line="240" w:lineRule="auto"/>
        <w:rPr>
          <w:rFonts w:ascii="CIDFont+F2" w:hAnsi="CIDFont+F2" w:cs="CIDFont+F2"/>
        </w:rPr>
      </w:pPr>
    </w:p>
    <w:p w14:paraId="72432C0B" w14:textId="77777777" w:rsidR="008A7747" w:rsidRDefault="008A7747" w:rsidP="00DC4962">
      <w:pPr>
        <w:suppressAutoHyphens w:val="0"/>
        <w:autoSpaceDE w:val="0"/>
        <w:autoSpaceDN w:val="0"/>
        <w:adjustRightInd w:val="0"/>
        <w:spacing w:after="0" w:line="240" w:lineRule="auto"/>
        <w:rPr>
          <w:rFonts w:ascii="CIDFont+F2" w:hAnsi="CIDFont+F2" w:cs="CIDFont+F2"/>
        </w:rPr>
      </w:pPr>
    </w:p>
    <w:p w14:paraId="3A72FC3F" w14:textId="77777777" w:rsidR="008A7747" w:rsidRDefault="008A7747" w:rsidP="00DC4962">
      <w:pPr>
        <w:suppressAutoHyphens w:val="0"/>
        <w:autoSpaceDE w:val="0"/>
        <w:autoSpaceDN w:val="0"/>
        <w:adjustRightInd w:val="0"/>
        <w:spacing w:after="0" w:line="240" w:lineRule="auto"/>
        <w:rPr>
          <w:rFonts w:ascii="CIDFont+F2" w:hAnsi="CIDFont+F2" w:cs="CIDFont+F2"/>
        </w:rPr>
      </w:pPr>
    </w:p>
    <w:p w14:paraId="0BCE238D" w14:textId="77777777" w:rsidR="008A7747" w:rsidRDefault="008A7747" w:rsidP="00DC4962">
      <w:pPr>
        <w:suppressAutoHyphens w:val="0"/>
        <w:autoSpaceDE w:val="0"/>
        <w:autoSpaceDN w:val="0"/>
        <w:adjustRightInd w:val="0"/>
        <w:spacing w:after="0" w:line="240" w:lineRule="auto"/>
        <w:rPr>
          <w:rFonts w:ascii="CIDFont+F2" w:hAnsi="CIDFont+F2" w:cs="CIDFont+F2"/>
        </w:rPr>
      </w:pPr>
    </w:p>
    <w:p w14:paraId="0CC28D67" w14:textId="77777777" w:rsidR="008A7747" w:rsidRDefault="008A7747" w:rsidP="00DC4962">
      <w:pPr>
        <w:suppressAutoHyphens w:val="0"/>
        <w:autoSpaceDE w:val="0"/>
        <w:autoSpaceDN w:val="0"/>
        <w:adjustRightInd w:val="0"/>
        <w:spacing w:after="0" w:line="240" w:lineRule="auto"/>
        <w:rPr>
          <w:rFonts w:ascii="CIDFont+F2" w:hAnsi="CIDFont+F2" w:cs="CIDFont+F2"/>
        </w:rPr>
      </w:pPr>
    </w:p>
    <w:p w14:paraId="7B922EC2" w14:textId="77777777" w:rsidR="008A7747" w:rsidRDefault="008A7747" w:rsidP="00DC4962">
      <w:pPr>
        <w:suppressAutoHyphens w:val="0"/>
        <w:autoSpaceDE w:val="0"/>
        <w:autoSpaceDN w:val="0"/>
        <w:adjustRightInd w:val="0"/>
        <w:spacing w:after="0" w:line="240" w:lineRule="auto"/>
        <w:rPr>
          <w:rFonts w:ascii="CIDFont+F2" w:hAnsi="CIDFont+F2" w:cs="CIDFont+F2"/>
        </w:rPr>
      </w:pPr>
    </w:p>
    <w:p w14:paraId="78737403" w14:textId="77777777" w:rsidR="008A7747" w:rsidRDefault="008A7747" w:rsidP="00DC4962">
      <w:pPr>
        <w:suppressAutoHyphens w:val="0"/>
        <w:autoSpaceDE w:val="0"/>
        <w:autoSpaceDN w:val="0"/>
        <w:adjustRightInd w:val="0"/>
        <w:spacing w:after="0" w:line="240" w:lineRule="auto"/>
        <w:rPr>
          <w:rFonts w:ascii="CIDFont+F2" w:hAnsi="CIDFont+F2" w:cs="CIDFont+F2"/>
        </w:rPr>
      </w:pPr>
    </w:p>
    <w:p w14:paraId="471AE3A7" w14:textId="77777777" w:rsidR="008A7747" w:rsidRDefault="008A7747" w:rsidP="00DC4962">
      <w:pPr>
        <w:suppressAutoHyphens w:val="0"/>
        <w:autoSpaceDE w:val="0"/>
        <w:autoSpaceDN w:val="0"/>
        <w:adjustRightInd w:val="0"/>
        <w:spacing w:after="0" w:line="240" w:lineRule="auto"/>
        <w:rPr>
          <w:rFonts w:ascii="CIDFont+F2" w:hAnsi="CIDFont+F2" w:cs="CIDFont+F2"/>
        </w:rPr>
      </w:pPr>
    </w:p>
    <w:p w14:paraId="23EF7E1A" w14:textId="77777777" w:rsidR="008A7747" w:rsidRDefault="008A7747" w:rsidP="00DC4962">
      <w:pPr>
        <w:suppressAutoHyphens w:val="0"/>
        <w:autoSpaceDE w:val="0"/>
        <w:autoSpaceDN w:val="0"/>
        <w:adjustRightInd w:val="0"/>
        <w:spacing w:after="0" w:line="240" w:lineRule="auto"/>
        <w:rPr>
          <w:rFonts w:ascii="CIDFont+F2" w:hAnsi="CIDFont+F2" w:cs="CIDFont+F2"/>
        </w:rPr>
      </w:pPr>
    </w:p>
    <w:p w14:paraId="1D80D374" w14:textId="6D9C6585" w:rsidR="00DC4962" w:rsidRPr="00E92541" w:rsidRDefault="00DC4962" w:rsidP="00DC4962">
      <w:pPr>
        <w:suppressAutoHyphens w:val="0"/>
        <w:autoSpaceDE w:val="0"/>
        <w:autoSpaceDN w:val="0"/>
        <w:adjustRightInd w:val="0"/>
        <w:spacing w:after="0" w:line="240" w:lineRule="auto"/>
        <w:rPr>
          <w:rFonts w:ascii="Source Sans Pro" w:eastAsia="Times New Roman" w:hAnsi="Source Sans Pro" w:cs="Source Sans Pro"/>
          <w:color w:val="000000"/>
          <w:lang w:eastAsia="pl-PL"/>
        </w:rPr>
      </w:pPr>
      <w:r w:rsidRPr="00E92541">
        <w:rPr>
          <w:rFonts w:ascii="Source Sans Pro" w:eastAsia="Times New Roman" w:hAnsi="Source Sans Pro" w:cs="Source Sans Pro"/>
          <w:b/>
          <w:bCs/>
          <w:color w:val="000000"/>
          <w:lang w:eastAsia="pl-PL"/>
        </w:rPr>
        <w:lastRenderedPageBreak/>
        <w:t>1. Nazwa, adres zamawiającego, numer telefonu, adres poczty elektronicznej oraz strony</w:t>
      </w:r>
      <w:r>
        <w:rPr>
          <w:rFonts w:ascii="Source Sans Pro" w:eastAsia="Times New Roman" w:hAnsi="Source Sans Pro" w:cs="Source Sans Pro"/>
          <w:b/>
          <w:bCs/>
          <w:color w:val="000000"/>
          <w:lang w:eastAsia="pl-PL"/>
        </w:rPr>
        <w:t xml:space="preserve"> </w:t>
      </w:r>
      <w:r w:rsidRPr="00E92541">
        <w:rPr>
          <w:rFonts w:ascii="Source Sans Pro" w:eastAsia="Times New Roman" w:hAnsi="Source Sans Pro" w:cs="Source Sans Pro"/>
          <w:b/>
          <w:bCs/>
          <w:color w:val="000000"/>
          <w:lang w:eastAsia="pl-PL"/>
        </w:rPr>
        <w:t xml:space="preserve">internetowej prowadzonego postępowania. </w:t>
      </w:r>
    </w:p>
    <w:p w14:paraId="723CCAB3" w14:textId="77777777" w:rsidR="00DC4962" w:rsidRPr="00E92541" w:rsidRDefault="00DC4962" w:rsidP="00DC4962">
      <w:pPr>
        <w:suppressAutoHyphens w:val="0"/>
        <w:autoSpaceDE w:val="0"/>
        <w:autoSpaceDN w:val="0"/>
        <w:adjustRightInd w:val="0"/>
        <w:spacing w:after="0" w:line="240" w:lineRule="auto"/>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Zamawiający: Gmina </w:t>
      </w:r>
      <w:r>
        <w:rPr>
          <w:rFonts w:ascii="Source Sans Pro" w:eastAsia="Times New Roman" w:hAnsi="Source Sans Pro" w:cs="Source Sans Pro"/>
          <w:color w:val="000000"/>
          <w:lang w:eastAsia="pl-PL"/>
        </w:rPr>
        <w:t xml:space="preserve"> Mikołajki Pomorskie, ul. Dzierzgońska 2, 82-433 Mikołajki Pomorskie.</w:t>
      </w:r>
    </w:p>
    <w:p w14:paraId="213932C2" w14:textId="77777777" w:rsidR="00DC4962" w:rsidRPr="00E92541" w:rsidRDefault="00DC4962" w:rsidP="00DC4962">
      <w:pPr>
        <w:suppressAutoHyphens w:val="0"/>
        <w:autoSpaceDE w:val="0"/>
        <w:autoSpaceDN w:val="0"/>
        <w:adjustRightInd w:val="0"/>
        <w:spacing w:after="0" w:line="240" w:lineRule="auto"/>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adres poczty elektronicznej </w:t>
      </w:r>
      <w:r>
        <w:rPr>
          <w:rFonts w:ascii="Source Sans Pro" w:eastAsia="Times New Roman" w:hAnsi="Source Sans Pro" w:cs="Source Sans Pro"/>
          <w:color w:val="0462C1"/>
          <w:lang w:eastAsia="pl-PL"/>
        </w:rPr>
        <w:t>sekretariat@mikolajkipomorskie.pl</w:t>
      </w:r>
    </w:p>
    <w:p w14:paraId="2A5D0E86" w14:textId="77777777" w:rsidR="00DC4962" w:rsidRPr="00E92541" w:rsidRDefault="00DC4962" w:rsidP="00DC4962">
      <w:pPr>
        <w:suppressAutoHyphens w:val="0"/>
        <w:autoSpaceDE w:val="0"/>
        <w:autoSpaceDN w:val="0"/>
        <w:adjustRightInd w:val="0"/>
        <w:spacing w:after="0" w:line="240" w:lineRule="auto"/>
        <w:rPr>
          <w:rFonts w:ascii="Source Sans Pro" w:eastAsia="Times New Roman" w:hAnsi="Source Sans Pro" w:cs="Source Sans Pro"/>
          <w:color w:val="000000"/>
          <w:lang w:eastAsia="pl-PL"/>
        </w:rPr>
      </w:pPr>
      <w:r w:rsidRPr="00E92541">
        <w:rPr>
          <w:rFonts w:ascii="Source Sans Pro" w:eastAsia="Times New Roman" w:hAnsi="Source Sans Pro" w:cs="Source Sans Pro"/>
          <w:b/>
          <w:bCs/>
          <w:color w:val="000000"/>
          <w:lang w:eastAsia="pl-PL"/>
        </w:rPr>
        <w:t>2. Adres strony internetowej prowadzonego postępowania, na której udostępniane będą zmiany i wyjaśnienia treści SWZ oraz inne dokumenty zamówienia bezpośrednio związane z postępowaniem o udzielenie zamówienia</w:t>
      </w:r>
      <w:r w:rsidRPr="00E92541">
        <w:rPr>
          <w:rFonts w:ascii="Source Sans Pro" w:eastAsia="Times New Roman" w:hAnsi="Source Sans Pro" w:cs="Source Sans Pro"/>
          <w:color w:val="000000"/>
          <w:lang w:eastAsia="pl-PL"/>
        </w:rPr>
        <w:t xml:space="preserve">: </w:t>
      </w:r>
      <w:r>
        <w:rPr>
          <w:rFonts w:ascii="ArialMT" w:eastAsia="Times New Roman" w:hAnsi="ArialMT" w:cs="ArialMT"/>
          <w:sz w:val="19"/>
          <w:szCs w:val="19"/>
          <w:lang w:eastAsia="pl-PL"/>
        </w:rPr>
        <w:t>https://platformazakupowa.pl/pn/mikolajkipomorskie</w:t>
      </w:r>
    </w:p>
    <w:p w14:paraId="4D8237B3"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b/>
          <w:bCs/>
          <w:color w:val="000000"/>
          <w:lang w:eastAsia="pl-PL"/>
        </w:rPr>
        <w:t xml:space="preserve">Tryb udzielenia zamówienia: </w:t>
      </w:r>
    </w:p>
    <w:p w14:paraId="179FB787"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Postępowanie jest prowadzone w trybie podstawowym bez możliwości prowadzenia negocjacji złożonych ofert, czyli w trybie, o którym mowa w art. 275 pkt. 1 ustawy z dnia 11 września 2019 r. Prawo zamówień publicznych (Dz. U. z 2021 roku, poz. 1129 tekst jednolity ze zmianami) </w:t>
      </w:r>
      <w:proofErr w:type="spellStart"/>
      <w:r w:rsidRPr="00E92541">
        <w:rPr>
          <w:rFonts w:ascii="Source Sans Pro" w:eastAsia="Times New Roman" w:hAnsi="Source Sans Pro" w:cs="Source Sans Pro"/>
          <w:color w:val="000000"/>
          <w:lang w:eastAsia="pl-PL"/>
        </w:rPr>
        <w:t>Pzp</w:t>
      </w:r>
      <w:proofErr w:type="spellEnd"/>
      <w:r w:rsidRPr="00E92541">
        <w:rPr>
          <w:rFonts w:ascii="Source Sans Pro" w:eastAsia="Times New Roman" w:hAnsi="Source Sans Pro" w:cs="Source Sans Pro"/>
          <w:color w:val="000000"/>
          <w:lang w:eastAsia="pl-PL"/>
        </w:rPr>
        <w:t xml:space="preserve">. </w:t>
      </w:r>
    </w:p>
    <w:p w14:paraId="6550864A"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W związku z tym Zamawiający </w:t>
      </w:r>
      <w:r w:rsidRPr="00E92541">
        <w:rPr>
          <w:rFonts w:ascii="Source Sans Pro" w:eastAsia="Times New Roman" w:hAnsi="Source Sans Pro" w:cs="Source Sans Pro"/>
          <w:b/>
          <w:bCs/>
          <w:color w:val="000000"/>
          <w:lang w:eastAsia="pl-PL"/>
        </w:rPr>
        <w:t xml:space="preserve">nie przewiduje wyboru ofert </w:t>
      </w:r>
      <w:r w:rsidRPr="00E92541">
        <w:rPr>
          <w:rFonts w:ascii="Source Sans Pro" w:eastAsia="Times New Roman" w:hAnsi="Source Sans Pro" w:cs="Source Sans Pro"/>
          <w:color w:val="000000"/>
          <w:lang w:eastAsia="pl-PL"/>
        </w:rPr>
        <w:t xml:space="preserve">z możliwością negocjacji. </w:t>
      </w:r>
    </w:p>
    <w:p w14:paraId="5D3CB353"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Zamawiający informuje, że stosownie do zapisu art. 274 ust.1 ustawy </w:t>
      </w:r>
      <w:proofErr w:type="spellStart"/>
      <w:r w:rsidRPr="00E92541">
        <w:rPr>
          <w:rFonts w:ascii="Source Sans Pro" w:eastAsia="Times New Roman" w:hAnsi="Source Sans Pro" w:cs="Source Sans Pro"/>
          <w:color w:val="000000"/>
          <w:lang w:eastAsia="pl-PL"/>
        </w:rPr>
        <w:t>Pzp</w:t>
      </w:r>
      <w:proofErr w:type="spellEnd"/>
      <w:r w:rsidRPr="00E92541">
        <w:rPr>
          <w:rFonts w:ascii="Source Sans Pro" w:eastAsia="Times New Roman" w:hAnsi="Source Sans Pro" w:cs="Source Sans Pro"/>
          <w:color w:val="000000"/>
          <w:lang w:eastAsia="pl-PL"/>
        </w:rPr>
        <w:t xml:space="preserve"> zastosuje procedurę przewidzianą w tym przepisie, czyli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w:t>
      </w:r>
    </w:p>
    <w:p w14:paraId="7CB86D50"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W sprawach, które nie zostały uregulowane w niniejszej SWZ, mają zastosowanie przepisy ustawy </w:t>
      </w:r>
      <w:proofErr w:type="spellStart"/>
      <w:r w:rsidRPr="00E92541">
        <w:rPr>
          <w:rFonts w:ascii="Source Sans Pro" w:eastAsia="Times New Roman" w:hAnsi="Source Sans Pro" w:cs="Source Sans Pro"/>
          <w:color w:val="000000"/>
          <w:lang w:eastAsia="pl-PL"/>
        </w:rPr>
        <w:t>Pzp</w:t>
      </w:r>
      <w:proofErr w:type="spellEnd"/>
      <w:r w:rsidRPr="00E92541">
        <w:rPr>
          <w:rFonts w:ascii="Source Sans Pro" w:eastAsia="Times New Roman" w:hAnsi="Source Sans Pro" w:cs="Source Sans Pro"/>
          <w:color w:val="000000"/>
          <w:lang w:eastAsia="pl-PL"/>
        </w:rPr>
        <w:t xml:space="preserve"> oraz akty wykonawcze do ustawy. </w:t>
      </w:r>
    </w:p>
    <w:p w14:paraId="4A46810F"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b/>
          <w:bCs/>
          <w:color w:val="000000"/>
          <w:lang w:eastAsia="pl-PL"/>
        </w:rPr>
        <w:t xml:space="preserve">4. Zamawiający nie dopuszcza możliwości składania ofert częściowych. </w:t>
      </w:r>
    </w:p>
    <w:p w14:paraId="0DD204FA"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Zamawiający </w:t>
      </w:r>
      <w:r w:rsidRPr="00E92541">
        <w:rPr>
          <w:rFonts w:ascii="Source Sans Pro" w:eastAsia="Times New Roman" w:hAnsi="Source Sans Pro" w:cs="Source Sans Pro"/>
          <w:b/>
          <w:bCs/>
          <w:color w:val="000000"/>
          <w:lang w:eastAsia="pl-PL"/>
        </w:rPr>
        <w:t>nie podzielił przedmiotowego zamówienia na części</w:t>
      </w:r>
      <w:r w:rsidRPr="00E92541">
        <w:rPr>
          <w:rFonts w:ascii="Source Sans Pro" w:eastAsia="Times New Roman" w:hAnsi="Source Sans Pro" w:cs="Source Sans Pro"/>
          <w:color w:val="000000"/>
          <w:lang w:eastAsia="pl-PL"/>
        </w:rPr>
        <w:t xml:space="preserve">. Z uwagi na zakresie robót budowlanych funkcjonalnie ze sobą powiązanych zasadnym jest realizacja całego zadania przez jednego Wykonawcę. Ponadto realizacja zadania bez dzielenia go na mniejsze jednostki jest uzasadnione ekonomicznie. Ewentualny podział zamówienia na części spowodowałby nadmierne trudności techniczne wskutek konieczności wykonania dodatkowego świadczenia, polegającego na koordynacji działań różnych wykonawców realizujących poszczególne części zamówienia. </w:t>
      </w:r>
    </w:p>
    <w:p w14:paraId="4D15AD35"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Brak podziału nie powoduje ograniczenia udziału w zamówieniu małych i średnich przedsiębiorców. </w:t>
      </w:r>
    </w:p>
    <w:p w14:paraId="53A2A18B"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b/>
          <w:bCs/>
          <w:color w:val="000000"/>
          <w:lang w:eastAsia="pl-PL"/>
        </w:rPr>
        <w:t xml:space="preserve">5. Opis przedmiotu zamówienia </w:t>
      </w:r>
    </w:p>
    <w:p w14:paraId="211C42CA"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b/>
          <w:bCs/>
          <w:color w:val="000000"/>
          <w:lang w:eastAsia="pl-PL"/>
        </w:rPr>
        <w:t xml:space="preserve">Przedmiotem zamówienia jest zaprojektowanie oraz budowa tężni solankowej w oparciu o dokumentację projektową opracowaną przez Wykonawcę zgodnie z wymaganiami określonymi w programie funkcjonalno-użytkowym (PFU) na działce nr </w:t>
      </w:r>
      <w:r>
        <w:rPr>
          <w:rFonts w:ascii="Source Sans Pro" w:eastAsia="Times New Roman" w:hAnsi="Source Sans Pro" w:cs="Source Sans Pro"/>
          <w:b/>
          <w:bCs/>
          <w:color w:val="000000"/>
          <w:lang w:eastAsia="pl-PL"/>
        </w:rPr>
        <w:t>336/3 w Mikołajkach Pomorskich.</w:t>
      </w:r>
    </w:p>
    <w:p w14:paraId="543B0B6F"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Zakres przedmiotu zamówienia obejmuje wykonanie: </w:t>
      </w:r>
    </w:p>
    <w:p w14:paraId="7832892C" w14:textId="77777777" w:rsidR="00DC4962" w:rsidRPr="00E92541" w:rsidRDefault="00DC4962" w:rsidP="00DC4962">
      <w:pPr>
        <w:suppressAutoHyphens w:val="0"/>
        <w:autoSpaceDE w:val="0"/>
        <w:autoSpaceDN w:val="0"/>
        <w:adjustRightInd w:val="0"/>
        <w:spacing w:after="25"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1. Wykonanie projektu budowy małej architektury w miejscu publicznym wraz z uzyskaniem skutecznego zgłoszenia robót budowlanych. </w:t>
      </w:r>
    </w:p>
    <w:p w14:paraId="45C553BF" w14:textId="77777777" w:rsidR="00DC4962" w:rsidRPr="00E92541" w:rsidRDefault="00DC4962" w:rsidP="00DC4962">
      <w:pPr>
        <w:suppressAutoHyphens w:val="0"/>
        <w:autoSpaceDE w:val="0"/>
        <w:autoSpaceDN w:val="0"/>
        <w:adjustRightInd w:val="0"/>
        <w:spacing w:after="25"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2. Budowa tężni solankowej </w:t>
      </w:r>
      <w:r>
        <w:rPr>
          <w:rFonts w:ascii="Source Sans Pro" w:eastAsia="Times New Roman" w:hAnsi="Source Sans Pro" w:cs="Source Sans Pro"/>
          <w:color w:val="000000"/>
          <w:lang w:eastAsia="pl-PL"/>
        </w:rPr>
        <w:t xml:space="preserve">o wymiarach 400cm x 300cm x 130cm wraz z e zbiornikiem z solanką 10 000l, </w:t>
      </w:r>
    </w:p>
    <w:p w14:paraId="3E2A9C7B" w14:textId="77777777" w:rsidR="00DC4962" w:rsidRPr="006A149C" w:rsidRDefault="00DC4962" w:rsidP="00DC4962">
      <w:pPr>
        <w:suppressAutoHyphens w:val="0"/>
        <w:autoSpaceDE w:val="0"/>
        <w:autoSpaceDN w:val="0"/>
        <w:adjustRightInd w:val="0"/>
        <w:spacing w:after="25" w:line="240" w:lineRule="auto"/>
        <w:jc w:val="both"/>
        <w:rPr>
          <w:rFonts w:ascii="Source Sans Pro" w:eastAsia="Times New Roman" w:hAnsi="Source Sans Pro" w:cs="Source Sans Pro"/>
          <w:color w:val="C00000"/>
          <w:lang w:eastAsia="pl-PL"/>
        </w:rPr>
      </w:pPr>
      <w:r w:rsidRPr="00E92541">
        <w:rPr>
          <w:rFonts w:ascii="Source Sans Pro" w:eastAsia="Times New Roman" w:hAnsi="Source Sans Pro" w:cs="Source Sans Pro"/>
          <w:color w:val="000000"/>
          <w:lang w:eastAsia="pl-PL"/>
        </w:rPr>
        <w:t xml:space="preserve">a) roboty budowlane – utwardzenie terenu z kostki brukowej wraz z dojściem </w:t>
      </w:r>
      <w:r>
        <w:rPr>
          <w:rFonts w:ascii="Source Sans Pro" w:eastAsia="Times New Roman" w:hAnsi="Source Sans Pro" w:cs="Source Sans Pro"/>
          <w:color w:val="000000"/>
          <w:lang w:eastAsia="pl-PL"/>
        </w:rPr>
        <w:t xml:space="preserve">o </w:t>
      </w:r>
      <w:r w:rsidRPr="007C6D0A">
        <w:rPr>
          <w:rFonts w:ascii="Source Sans Pro" w:eastAsia="Times New Roman" w:hAnsi="Source Sans Pro" w:cs="Source Sans Pro"/>
          <w:lang w:eastAsia="pl-PL"/>
        </w:rPr>
        <w:t>powierzchni około 50m²</w:t>
      </w:r>
      <w:r>
        <w:rPr>
          <w:rFonts w:ascii="Source Sans Pro" w:eastAsia="Times New Roman" w:hAnsi="Source Sans Pro" w:cs="Source Sans Pro"/>
          <w:lang w:eastAsia="pl-PL"/>
        </w:rPr>
        <w:t>,</w:t>
      </w:r>
    </w:p>
    <w:p w14:paraId="03C1E936" w14:textId="77777777" w:rsidR="00DC4962" w:rsidRDefault="00DC4962" w:rsidP="00DC4962">
      <w:pPr>
        <w:suppressAutoHyphens w:val="0"/>
        <w:autoSpaceDE w:val="0"/>
        <w:autoSpaceDN w:val="0"/>
        <w:adjustRightInd w:val="0"/>
        <w:spacing w:after="25"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b) roboty budowlane – montaż tężni solankowej</w:t>
      </w:r>
      <w:r>
        <w:rPr>
          <w:rFonts w:ascii="Source Sans Pro" w:eastAsia="Times New Roman" w:hAnsi="Source Sans Pro" w:cs="Source Sans Pro"/>
          <w:color w:val="000000"/>
          <w:lang w:eastAsia="pl-PL"/>
        </w:rPr>
        <w:t>,</w:t>
      </w:r>
    </w:p>
    <w:p w14:paraId="411C7DE1" w14:textId="77777777" w:rsidR="00DC4962" w:rsidRPr="00E92541" w:rsidRDefault="00DC4962" w:rsidP="00DC4962">
      <w:pPr>
        <w:suppressAutoHyphens w:val="0"/>
        <w:autoSpaceDE w:val="0"/>
        <w:autoSpaceDN w:val="0"/>
        <w:adjustRightInd w:val="0"/>
        <w:spacing w:after="25" w:line="240" w:lineRule="auto"/>
        <w:jc w:val="both"/>
        <w:rPr>
          <w:rFonts w:ascii="Source Sans Pro" w:eastAsia="Times New Roman" w:hAnsi="Source Sans Pro" w:cs="Source Sans Pro"/>
          <w:color w:val="000000"/>
          <w:lang w:eastAsia="pl-PL"/>
        </w:rPr>
      </w:pPr>
      <w:r>
        <w:rPr>
          <w:rFonts w:ascii="Source Sans Pro" w:eastAsia="Times New Roman" w:hAnsi="Source Sans Pro" w:cs="Source Sans Pro"/>
          <w:color w:val="000000"/>
          <w:lang w:eastAsia="pl-PL"/>
        </w:rPr>
        <w:t>c) montaż oświetlenia LRD RGBW,</w:t>
      </w:r>
      <w:r w:rsidRPr="00E92541">
        <w:rPr>
          <w:rFonts w:ascii="Source Sans Pro" w:eastAsia="Times New Roman" w:hAnsi="Source Sans Pro" w:cs="Source Sans Pro"/>
          <w:color w:val="000000"/>
          <w:lang w:eastAsia="pl-PL"/>
        </w:rPr>
        <w:t xml:space="preserve"> </w:t>
      </w:r>
    </w:p>
    <w:p w14:paraId="7D160297"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E92541">
        <w:rPr>
          <w:rFonts w:ascii="Source Sans Pro" w:eastAsia="Times New Roman" w:hAnsi="Source Sans Pro" w:cs="Source Sans Pro"/>
          <w:color w:val="000000"/>
          <w:lang w:eastAsia="pl-PL"/>
        </w:rPr>
        <w:t xml:space="preserve">c) montaż infrastruktury uzupełniającej - </w:t>
      </w:r>
      <w:r>
        <w:rPr>
          <w:rFonts w:ascii="Source Sans Pro" w:eastAsia="Times New Roman" w:hAnsi="Source Sans Pro" w:cs="Source Sans Pro"/>
          <w:color w:val="000000"/>
          <w:lang w:eastAsia="pl-PL"/>
        </w:rPr>
        <w:t xml:space="preserve"> 4 </w:t>
      </w:r>
      <w:r w:rsidRPr="00E92541">
        <w:rPr>
          <w:rFonts w:ascii="Source Sans Pro" w:eastAsia="Times New Roman" w:hAnsi="Source Sans Pro" w:cs="Source Sans Pro"/>
          <w:color w:val="000000"/>
          <w:lang w:eastAsia="pl-PL"/>
        </w:rPr>
        <w:t>ławki z oparciem,</w:t>
      </w:r>
      <w:r>
        <w:rPr>
          <w:rFonts w:ascii="Source Sans Pro" w:eastAsia="Times New Roman" w:hAnsi="Source Sans Pro" w:cs="Source Sans Pro"/>
          <w:color w:val="000000"/>
          <w:lang w:eastAsia="pl-PL"/>
        </w:rPr>
        <w:t xml:space="preserve"> </w:t>
      </w:r>
      <w:r w:rsidRPr="00E92541">
        <w:rPr>
          <w:rFonts w:ascii="Source Sans Pro" w:eastAsia="Times New Roman" w:hAnsi="Source Sans Pro" w:cs="Source Sans Pro"/>
          <w:color w:val="000000"/>
          <w:lang w:eastAsia="pl-PL"/>
        </w:rPr>
        <w:t>kosze na śmieci</w:t>
      </w:r>
      <w:r>
        <w:rPr>
          <w:rFonts w:ascii="Source Sans Pro" w:eastAsia="Times New Roman" w:hAnsi="Source Sans Pro" w:cs="Source Sans Pro"/>
          <w:color w:val="000000"/>
          <w:lang w:eastAsia="pl-PL"/>
        </w:rPr>
        <w:t xml:space="preserve"> szt. 2, tablica informacyjna, zapas solanki 10 000l. </w:t>
      </w:r>
    </w:p>
    <w:p w14:paraId="506E6399"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p>
    <w:p w14:paraId="35EFD174" w14:textId="77777777" w:rsidR="00DC4962" w:rsidRDefault="00DC4962" w:rsidP="00DC4962">
      <w:pPr>
        <w:suppressAutoHyphens w:val="0"/>
        <w:autoSpaceDE w:val="0"/>
        <w:autoSpaceDN w:val="0"/>
        <w:adjustRightInd w:val="0"/>
        <w:spacing w:after="0" w:line="240" w:lineRule="auto"/>
        <w:jc w:val="both"/>
        <w:rPr>
          <w:rFonts w:eastAsia="Times New Roman"/>
          <w:color w:val="000000"/>
          <w:lang w:eastAsia="pl-PL"/>
        </w:rPr>
      </w:pPr>
      <w:r w:rsidRPr="00490B62">
        <w:rPr>
          <w:rFonts w:ascii="Source Sans Pro" w:eastAsia="Times New Roman" w:hAnsi="Source Sans Pro" w:cs="Source Sans Pro"/>
          <w:color w:val="000000"/>
          <w:lang w:eastAsia="pl-PL"/>
        </w:rPr>
        <w:t xml:space="preserve">Szczegółowy zakres prac określa Program Funkcjonalno-Użytkowy obejmujący realizację </w:t>
      </w:r>
      <w:r w:rsidRPr="00490B62">
        <w:rPr>
          <w:rFonts w:ascii="Times New Roman" w:eastAsia="Times New Roman" w:hAnsi="Times New Roman" w:cs="Times New Roman"/>
          <w:color w:val="000000"/>
          <w:lang w:eastAsia="pl-PL"/>
        </w:rPr>
        <w:t xml:space="preserve"> przedmiotu </w:t>
      </w:r>
      <w:r>
        <w:rPr>
          <w:rFonts w:eastAsia="Times New Roman"/>
          <w:color w:val="000000"/>
          <w:lang w:eastAsia="pl-PL"/>
        </w:rPr>
        <w:t>zamówienia w systemie „Zaprojektuj i wybuduj” w zakresie opracowania dokumentacji projektowej wraz z  uzyskaniem wszelkich niezbędnych do realizacji decyzji, zezwoleń, uzgodnień oraz wykonanie na jej podstawie budowy tężni  solankowej na działce nr 336/3  w Mikołajkach Pomorskich.</w:t>
      </w:r>
    </w:p>
    <w:p w14:paraId="4C43260F" w14:textId="77777777" w:rsidR="00DC4962" w:rsidRDefault="00DC4962" w:rsidP="00DC4962">
      <w:pPr>
        <w:suppressAutoHyphens w:val="0"/>
        <w:autoSpaceDE w:val="0"/>
        <w:autoSpaceDN w:val="0"/>
        <w:adjustRightInd w:val="0"/>
        <w:spacing w:after="27" w:line="240" w:lineRule="auto"/>
        <w:jc w:val="both"/>
        <w:rPr>
          <w:rFonts w:eastAsia="Times New Roman"/>
          <w:lang w:eastAsia="pl-PL"/>
        </w:rPr>
      </w:pPr>
      <w:r>
        <w:rPr>
          <w:rFonts w:eastAsia="Times New Roman"/>
          <w:lang w:eastAsia="pl-PL"/>
        </w:rPr>
        <w:t xml:space="preserve">3. Harmonogram rzeczowo-finansowy na realizację robót projektowych i budowlanych. </w:t>
      </w:r>
    </w:p>
    <w:p w14:paraId="4717DBE6" w14:textId="77777777" w:rsidR="00DC4962" w:rsidRPr="00E92541" w:rsidRDefault="00DC4962" w:rsidP="00DC4962">
      <w:pPr>
        <w:suppressAutoHyphens w:val="0"/>
        <w:autoSpaceDE w:val="0"/>
        <w:autoSpaceDN w:val="0"/>
        <w:adjustRightInd w:val="0"/>
        <w:spacing w:after="27" w:line="240" w:lineRule="auto"/>
        <w:jc w:val="both"/>
        <w:rPr>
          <w:rFonts w:ascii="Source Sans Pro" w:eastAsia="Times New Roman" w:hAnsi="Source Sans Pro" w:cs="Source Sans Pro"/>
          <w:lang w:eastAsia="pl-PL"/>
        </w:rPr>
      </w:pPr>
      <w:r w:rsidRPr="00E92541">
        <w:rPr>
          <w:rFonts w:ascii="Source Sans Pro" w:eastAsia="Times New Roman" w:hAnsi="Source Sans Pro" w:cs="Source Sans Pro"/>
          <w:lang w:eastAsia="pl-PL"/>
        </w:rPr>
        <w:t xml:space="preserve">4. Opracowanie instrukcji eksploatacji i obsługi urządzeń </w:t>
      </w:r>
    </w:p>
    <w:p w14:paraId="795BE736" w14:textId="77777777" w:rsidR="00DC4962" w:rsidRPr="00E92541" w:rsidRDefault="00DC4962" w:rsidP="00DC4962">
      <w:pPr>
        <w:suppressAutoHyphens w:val="0"/>
        <w:autoSpaceDE w:val="0"/>
        <w:autoSpaceDN w:val="0"/>
        <w:adjustRightInd w:val="0"/>
        <w:spacing w:after="27" w:line="240" w:lineRule="auto"/>
        <w:jc w:val="both"/>
        <w:rPr>
          <w:rFonts w:ascii="Source Sans Pro" w:eastAsia="Times New Roman" w:hAnsi="Source Sans Pro" w:cs="Source Sans Pro"/>
          <w:sz w:val="23"/>
          <w:szCs w:val="23"/>
          <w:lang w:eastAsia="pl-PL"/>
        </w:rPr>
      </w:pPr>
      <w:r w:rsidRPr="00E92541">
        <w:rPr>
          <w:rFonts w:ascii="Source Sans Pro" w:eastAsia="Times New Roman" w:hAnsi="Source Sans Pro" w:cs="Source Sans Pro"/>
          <w:sz w:val="23"/>
          <w:szCs w:val="23"/>
          <w:lang w:eastAsia="pl-PL"/>
        </w:rPr>
        <w:lastRenderedPageBreak/>
        <w:t xml:space="preserve">5. Wykonanie dokumentacji geodezyjnej powykonawczej; </w:t>
      </w:r>
    </w:p>
    <w:p w14:paraId="55C1E898"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E92541">
        <w:rPr>
          <w:rFonts w:ascii="Source Sans Pro" w:eastAsia="Times New Roman" w:hAnsi="Source Sans Pro" w:cs="Source Sans Pro"/>
          <w:sz w:val="23"/>
          <w:szCs w:val="23"/>
          <w:lang w:eastAsia="pl-PL"/>
        </w:rPr>
        <w:t xml:space="preserve">6. </w:t>
      </w:r>
      <w:r w:rsidRPr="00E92541">
        <w:rPr>
          <w:rFonts w:ascii="Source Sans Pro" w:eastAsia="Times New Roman" w:hAnsi="Source Sans Pro" w:cs="Source Sans Pro"/>
          <w:lang w:eastAsia="pl-PL"/>
        </w:rPr>
        <w:t>Sporządzenie wizualizacji w 3D lub foto-prezentacji tężni solanko</w:t>
      </w:r>
      <w:r>
        <w:rPr>
          <w:rFonts w:ascii="Source Sans Pro" w:eastAsia="Times New Roman" w:hAnsi="Source Sans Pro" w:cs="Source Sans Pro"/>
          <w:lang w:eastAsia="pl-PL"/>
        </w:rPr>
        <w:t>wej.</w:t>
      </w:r>
    </w:p>
    <w:p w14:paraId="53B910B1" w14:textId="77777777" w:rsidR="00DC4962" w:rsidRPr="00E92541"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E92541">
        <w:rPr>
          <w:rFonts w:ascii="Source Sans Pro" w:eastAsia="Times New Roman" w:hAnsi="Source Sans Pro" w:cs="Source Sans Pro"/>
          <w:lang w:eastAsia="pl-PL"/>
        </w:rPr>
        <w:t xml:space="preserve">Wykonawca powinien również uzyskać wszelkie niezbędne pozwolenia, zgłoszenia, certyfikaty, uzgodnienia wynikające z wykonywanej dokumentacji oraz prowadzonych robót. </w:t>
      </w:r>
    </w:p>
    <w:p w14:paraId="7DC23994" w14:textId="77777777" w:rsidR="00DC4962" w:rsidRDefault="00DC4962" w:rsidP="00DC4962">
      <w:pPr>
        <w:widowControl w:val="0"/>
        <w:spacing w:after="0" w:line="360" w:lineRule="auto"/>
        <w:jc w:val="both"/>
        <w:rPr>
          <w:rFonts w:ascii="Source Sans Pro" w:eastAsia="Times New Roman" w:hAnsi="Source Sans Pro" w:cs="Source Sans Pro"/>
          <w:lang w:eastAsia="pl-PL"/>
        </w:rPr>
      </w:pPr>
      <w:r w:rsidRPr="00E92541">
        <w:rPr>
          <w:rFonts w:ascii="Source Sans Pro" w:eastAsia="Times New Roman" w:hAnsi="Source Sans Pro" w:cs="Source Sans Pro"/>
          <w:lang w:eastAsia="pl-PL"/>
        </w:rPr>
        <w:t>Szczegółowy opis przedmiotu zamówienia zawiera Program Funkcjonalno-Użytkowy.</w:t>
      </w:r>
    </w:p>
    <w:p w14:paraId="1F27D675"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b/>
          <w:bCs/>
          <w:color w:val="000000"/>
          <w:lang w:eastAsia="pl-PL"/>
        </w:rPr>
        <w:t xml:space="preserve">Zakres prac oraz odpowiedzialność Wykonawcy w zakresie objętym proponowaną ceną ofertową obejmuje również: </w:t>
      </w:r>
    </w:p>
    <w:p w14:paraId="565B0B5D"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a. organizację, zagospodarowanie i utrzymanie zaplecza budowy, roboty przygotowawcze </w:t>
      </w:r>
      <w:r>
        <w:rPr>
          <w:rFonts w:ascii="Source Sans Pro" w:eastAsia="Times New Roman" w:hAnsi="Source Sans Pro" w:cs="Source Sans Pro"/>
          <w:color w:val="000000"/>
          <w:lang w:eastAsia="pl-PL"/>
        </w:rPr>
        <w:t xml:space="preserve"> </w:t>
      </w:r>
      <w:r w:rsidRPr="005A0BDE">
        <w:rPr>
          <w:rFonts w:ascii="Source Sans Pro" w:eastAsia="Times New Roman" w:hAnsi="Source Sans Pro" w:cs="Source Sans Pro"/>
          <w:color w:val="000000"/>
          <w:lang w:eastAsia="pl-PL"/>
        </w:rPr>
        <w:t xml:space="preserve">i porządkowe; </w:t>
      </w:r>
    </w:p>
    <w:p w14:paraId="7DCFC5D9" w14:textId="77777777" w:rsidR="00DC4962" w:rsidRPr="005A0BDE" w:rsidRDefault="00DC4962" w:rsidP="00DC4962">
      <w:pPr>
        <w:suppressAutoHyphens w:val="0"/>
        <w:autoSpaceDE w:val="0"/>
        <w:autoSpaceDN w:val="0"/>
        <w:adjustRightInd w:val="0"/>
        <w:spacing w:after="27"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b. zorganizowanie i przeprowadzenie niezbędnych odbiorów; </w:t>
      </w:r>
    </w:p>
    <w:p w14:paraId="26E61895" w14:textId="77777777" w:rsidR="00DC4962" w:rsidRPr="005A0BDE" w:rsidRDefault="00DC4962" w:rsidP="00DC4962">
      <w:pPr>
        <w:suppressAutoHyphens w:val="0"/>
        <w:autoSpaceDE w:val="0"/>
        <w:autoSpaceDN w:val="0"/>
        <w:adjustRightInd w:val="0"/>
        <w:spacing w:after="27"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c. ponoszenie kosztów związanych ze zużyciem wody i energii elektrycznej na potrzeby budowy; </w:t>
      </w:r>
    </w:p>
    <w:p w14:paraId="6449E49E" w14:textId="77777777" w:rsidR="00DC4962" w:rsidRPr="005A0BDE" w:rsidRDefault="00DC4962" w:rsidP="00DC4962">
      <w:pPr>
        <w:suppressAutoHyphens w:val="0"/>
        <w:autoSpaceDE w:val="0"/>
        <w:autoSpaceDN w:val="0"/>
        <w:adjustRightInd w:val="0"/>
        <w:spacing w:after="27"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d. zapewnienie na terenie budowy należytego ładu i porządku, przestrzeganie przepisów BHP oraz utrzymanie terenu budowy w stanie wolnym od przeszkód komunikacyjnych; </w:t>
      </w:r>
    </w:p>
    <w:p w14:paraId="01D46F19" w14:textId="77777777" w:rsidR="00DC4962" w:rsidRPr="005A0BDE" w:rsidRDefault="00DC4962" w:rsidP="00DC4962">
      <w:pPr>
        <w:suppressAutoHyphens w:val="0"/>
        <w:autoSpaceDE w:val="0"/>
        <w:autoSpaceDN w:val="0"/>
        <w:adjustRightInd w:val="0"/>
        <w:spacing w:after="27"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e. zapewnienie i ponoszenie kosztów związanych z usunięciem oraz składowaniem odpadów powstałych w czasie realizacji przedmiotu zamówienia; </w:t>
      </w:r>
    </w:p>
    <w:p w14:paraId="4DB6C28F" w14:textId="77777777" w:rsidR="00DC4962" w:rsidRPr="005A0BDE" w:rsidRDefault="00DC4962" w:rsidP="00DC4962">
      <w:pPr>
        <w:suppressAutoHyphens w:val="0"/>
        <w:autoSpaceDE w:val="0"/>
        <w:autoSpaceDN w:val="0"/>
        <w:adjustRightInd w:val="0"/>
        <w:spacing w:after="27"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f. po zakończeniu robót uporządkowaniu terenu w terminie nie późniejszym niż termin odbioru przedmiotu zamówienia; </w:t>
      </w:r>
    </w:p>
    <w:p w14:paraId="7752D5CB"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g. odpowiedzialność za wszelkie szkody i straty, które spowoduje w czasie trwania prac przy realizacji zadania od daty ich rozpoczęcia do daty odbioru ostatecznego. </w:t>
      </w:r>
    </w:p>
    <w:p w14:paraId="3FE0C887"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Ponadto </w:t>
      </w:r>
    </w:p>
    <w:p w14:paraId="2D79BF95"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Times New Roman" w:eastAsia="Times New Roman" w:hAnsi="Times New Roman" w:cs="Times New Roman"/>
          <w:color w:val="000000"/>
          <w:sz w:val="20"/>
          <w:szCs w:val="20"/>
          <w:lang w:eastAsia="pl-PL"/>
        </w:rPr>
        <w:t xml:space="preserve">1. </w:t>
      </w:r>
      <w:r w:rsidRPr="005A0BDE">
        <w:rPr>
          <w:rFonts w:ascii="Source Sans Pro" w:eastAsia="Times New Roman" w:hAnsi="Source Sans Pro" w:cs="Source Sans Pro"/>
          <w:color w:val="000000"/>
          <w:lang w:eastAsia="pl-PL"/>
        </w:rPr>
        <w:t xml:space="preserve">Wykonawca ubezpiecza budowę i roboty budowlane oraz materiały budowlane w zakresie wszelkich </w:t>
      </w:r>
      <w:proofErr w:type="spellStart"/>
      <w:r w:rsidRPr="005A0BDE">
        <w:rPr>
          <w:rFonts w:ascii="Source Sans Pro" w:eastAsia="Times New Roman" w:hAnsi="Source Sans Pro" w:cs="Source Sans Pro"/>
          <w:color w:val="000000"/>
          <w:lang w:eastAsia="pl-PL"/>
        </w:rPr>
        <w:t>ryzyk</w:t>
      </w:r>
      <w:proofErr w:type="spellEnd"/>
      <w:r w:rsidRPr="005A0BDE">
        <w:rPr>
          <w:rFonts w:ascii="Source Sans Pro" w:eastAsia="Times New Roman" w:hAnsi="Source Sans Pro" w:cs="Source Sans Pro"/>
          <w:color w:val="000000"/>
          <w:lang w:eastAsia="pl-PL"/>
        </w:rPr>
        <w:t xml:space="preserve"> (wszelkich szkód i strat materialnych polegających na utracie, uszkodzeniu lub zniszczeniu mienia), a także od odpowiedzialności cywilnej i następstw nieszczęśliwych </w:t>
      </w:r>
      <w:r>
        <w:rPr>
          <w:rFonts w:ascii="Source Sans Pro" w:eastAsia="Times New Roman" w:hAnsi="Source Sans Pro" w:cs="Source Sans Pro"/>
          <w:color w:val="000000"/>
          <w:lang w:eastAsia="pl-PL"/>
        </w:rPr>
        <w:t xml:space="preserve"> </w:t>
      </w:r>
      <w:r w:rsidRPr="005A0BDE">
        <w:rPr>
          <w:rFonts w:ascii="Source Sans Pro" w:eastAsia="Times New Roman" w:hAnsi="Source Sans Pro" w:cs="Source Sans Pro"/>
          <w:color w:val="000000"/>
          <w:lang w:eastAsia="pl-PL"/>
        </w:rPr>
        <w:t xml:space="preserve">wypadków, które mogą powstać w związku z prowadzonymi robotami budowlanymi. </w:t>
      </w:r>
    </w:p>
    <w:p w14:paraId="32B7771E"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2. Suma ubezpieczenia będzie nie niższa niż pełna wartość prac. Dla ubezpieczenia </w:t>
      </w:r>
      <w:r>
        <w:rPr>
          <w:rFonts w:ascii="Source Sans Pro" w:eastAsia="Times New Roman" w:hAnsi="Source Sans Pro" w:cs="Source Sans Pro"/>
          <w:color w:val="000000"/>
          <w:lang w:eastAsia="pl-PL"/>
        </w:rPr>
        <w:t xml:space="preserve">od </w:t>
      </w:r>
      <w:r w:rsidRPr="005A0BDE">
        <w:rPr>
          <w:rFonts w:ascii="Source Sans Pro" w:eastAsia="Times New Roman" w:hAnsi="Source Sans Pro" w:cs="Source Sans Pro"/>
          <w:color w:val="000000"/>
          <w:lang w:eastAsia="pl-PL"/>
        </w:rPr>
        <w:t xml:space="preserve">odpowiedzialności cywilnej suma gwarancyjna musi odpowiadać wysokości możliwych roszczeń z tytułu potencjalnych szkód ( na mieniu i na osobie), jakie mogą powstać w związku z realizacją prac. </w:t>
      </w:r>
    </w:p>
    <w:p w14:paraId="43619862" w14:textId="77777777" w:rsidR="00DC4962"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3. Wykonawca zapewni ciągłość ubezpieczenia przez cały okres realizacji umowy do dnia </w:t>
      </w:r>
      <w:r>
        <w:rPr>
          <w:rFonts w:ascii="Source Sans Pro" w:eastAsia="Times New Roman" w:hAnsi="Source Sans Pro" w:cs="Source Sans Pro"/>
          <w:color w:val="000000"/>
          <w:lang w:eastAsia="pl-PL"/>
        </w:rPr>
        <w:t xml:space="preserve"> </w:t>
      </w:r>
      <w:r w:rsidRPr="005A0BDE">
        <w:rPr>
          <w:rFonts w:ascii="Source Sans Pro" w:eastAsia="Times New Roman" w:hAnsi="Source Sans Pro" w:cs="Source Sans Pro"/>
          <w:color w:val="000000"/>
          <w:lang w:eastAsia="pl-PL"/>
        </w:rPr>
        <w:t xml:space="preserve">podpisania przez strony protokołu odbioru końcowego. </w:t>
      </w:r>
    </w:p>
    <w:p w14:paraId="121FC351"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p>
    <w:p w14:paraId="6794BA7D" w14:textId="77777777" w:rsidR="00DC4962"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Kod CPV: 71320000-7, 45310000-3, 45220000-5</w:t>
      </w:r>
    </w:p>
    <w:p w14:paraId="4FC332DD"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p>
    <w:p w14:paraId="0E831FE1"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Zamawiający wymaga </w:t>
      </w:r>
      <w:r w:rsidRPr="005A0BDE">
        <w:rPr>
          <w:rFonts w:ascii="Source Sans Pro" w:eastAsia="Times New Roman" w:hAnsi="Source Sans Pro" w:cs="Source Sans Pro"/>
          <w:b/>
          <w:bCs/>
          <w:color w:val="000000"/>
          <w:lang w:eastAsia="pl-PL"/>
        </w:rPr>
        <w:t xml:space="preserve">minimum 36 miesięcznej gwarancji </w:t>
      </w:r>
      <w:r w:rsidRPr="005A0BDE">
        <w:rPr>
          <w:rFonts w:ascii="Source Sans Pro" w:eastAsia="Times New Roman" w:hAnsi="Source Sans Pro" w:cs="Source Sans Pro"/>
          <w:color w:val="000000"/>
          <w:lang w:eastAsia="pl-PL"/>
        </w:rPr>
        <w:t xml:space="preserve">na zrealizowany przedmiot zamówienia. </w:t>
      </w:r>
    </w:p>
    <w:p w14:paraId="576ABB2D"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b/>
          <w:bCs/>
          <w:color w:val="000000"/>
          <w:lang w:eastAsia="pl-PL"/>
        </w:rPr>
        <w:t xml:space="preserve">W zakresie gwarancji: </w:t>
      </w:r>
    </w:p>
    <w:p w14:paraId="349B8F48" w14:textId="77777777" w:rsidR="00DC4962"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W ramach przedmiotu zamówienia Wykonawca w okresie udzielonej gwarancji zapewni serwisowanie wybudowanej tężni solankowej oraz zobowiązuje się do wykonania co najmniej 1 raz w ciągu roku bezpłatnych przeglądów tężni solankowej. </w:t>
      </w:r>
    </w:p>
    <w:p w14:paraId="4ED48024" w14:textId="77777777" w:rsidR="00DC4962" w:rsidRPr="005A0BDE" w:rsidRDefault="00DC4962" w:rsidP="00DC4962">
      <w:pPr>
        <w:suppressAutoHyphens w:val="0"/>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r>
        <w:rPr>
          <w:rFonts w:ascii="Source Sans Pro" w:eastAsia="Times New Roman" w:hAnsi="Source Sans Pro" w:cs="Times New Roman"/>
          <w:b/>
          <w:bCs/>
          <w:lang w:eastAsia="pl-PL"/>
        </w:rPr>
        <w:t>5</w:t>
      </w:r>
      <w:r w:rsidRPr="005A0BDE">
        <w:rPr>
          <w:rFonts w:ascii="Source Sans Pro" w:eastAsia="Times New Roman" w:hAnsi="Source Sans Pro" w:cs="Times New Roman"/>
          <w:b/>
          <w:bCs/>
          <w:lang w:eastAsia="pl-PL"/>
        </w:rPr>
        <w:t xml:space="preserve">.1. </w:t>
      </w:r>
      <w:r w:rsidRPr="005A0BDE">
        <w:rPr>
          <w:rFonts w:ascii="Source Sans Pro" w:eastAsia="Times New Roman" w:hAnsi="Source Sans Pro" w:cs="Source Sans Pro"/>
          <w:lang w:eastAsia="pl-PL"/>
        </w:rPr>
        <w:t xml:space="preserve">Zamawiający stosownie do art. 95 ust.1 ustawy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wymaga, aby w ramach realizacji przedmiotu zamówienia </w:t>
      </w:r>
      <w:r w:rsidRPr="005A0BDE">
        <w:rPr>
          <w:rFonts w:ascii="Source Sans Pro" w:eastAsia="Times New Roman" w:hAnsi="Source Sans Pro" w:cs="Source Sans Pro"/>
          <w:b/>
          <w:bCs/>
          <w:lang w:eastAsia="pl-PL"/>
        </w:rPr>
        <w:t xml:space="preserve">prace związane z wykonaniem tężni </w:t>
      </w:r>
      <w:r w:rsidRPr="005A0BDE">
        <w:rPr>
          <w:rFonts w:ascii="Source Sans Pro" w:eastAsia="Times New Roman" w:hAnsi="Source Sans Pro" w:cs="Source Sans Pro"/>
          <w:lang w:eastAsia="pl-PL"/>
        </w:rPr>
        <w:t xml:space="preserve">były wykonywane przez osoby zatrudnione na umowę o pracę w rozumieniu przepisów ustawy z dnia 26 czerwca1974 r. Kodeks pracy (Dz.U. z 2020 r., poz. 1320 z </w:t>
      </w:r>
      <w:proofErr w:type="spellStart"/>
      <w:r w:rsidRPr="005A0BDE">
        <w:rPr>
          <w:rFonts w:ascii="Source Sans Pro" w:eastAsia="Times New Roman" w:hAnsi="Source Sans Pro" w:cs="Source Sans Pro"/>
          <w:lang w:eastAsia="pl-PL"/>
        </w:rPr>
        <w:t>póź</w:t>
      </w:r>
      <w:proofErr w:type="spellEnd"/>
      <w:r w:rsidRPr="005A0BDE">
        <w:rPr>
          <w:rFonts w:ascii="Source Sans Pro" w:eastAsia="Times New Roman" w:hAnsi="Source Sans Pro" w:cs="Source Sans Pro"/>
          <w:lang w:eastAsia="pl-PL"/>
        </w:rPr>
        <w:t>. zm.) niezależnie od tego, czy prace te będzie wykonywał wykonawca, podwykonawca lub dalszy podwykonawca.</w:t>
      </w:r>
    </w:p>
    <w:p w14:paraId="4944CDC1"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Times New Roman"/>
          <w:sz w:val="24"/>
          <w:szCs w:val="24"/>
          <w:lang w:eastAsia="pl-PL"/>
        </w:rPr>
      </w:pPr>
    </w:p>
    <w:p w14:paraId="6F96356F"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5.2. </w:t>
      </w:r>
      <w:r w:rsidRPr="005A0BDE">
        <w:rPr>
          <w:rFonts w:ascii="Source Sans Pro" w:eastAsia="Times New Roman" w:hAnsi="Source Sans Pro" w:cs="Source Sans Pro"/>
          <w:lang w:eastAsia="pl-PL"/>
        </w:rPr>
        <w:t xml:space="preserve">W trakcie realizacji zamówienia zamawiający będzie uprawniony do czynności kontrolnych wobec wykonawcy odnośnie spełniania przez wykonawcę lub podwykonawcę wymogu zatrudnienia na podstawie umowy o pracę osób wykonujących czynności wskazane w pkt.5.1. w szczególności: żądania oświadczeń i dokumentów oraz wyjaśnień w zakresie potwierdzania w/w i </w:t>
      </w:r>
      <w:r w:rsidRPr="005A0BDE">
        <w:rPr>
          <w:rFonts w:ascii="Source Sans Pro" w:eastAsia="Times New Roman" w:hAnsi="Source Sans Pro" w:cs="Source Sans Pro"/>
          <w:lang w:eastAsia="pl-PL"/>
        </w:rPr>
        <w:lastRenderedPageBreak/>
        <w:t xml:space="preserve">dokonywania ich oceny oraz zwrócenia się do Państwowej Inspekcji Pracy o przeprowadzenie kontroli u wykonawcy lub podwykonawcy. </w:t>
      </w:r>
    </w:p>
    <w:p w14:paraId="708CD8BC"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5.3. </w:t>
      </w:r>
      <w:r w:rsidRPr="005A0BDE">
        <w:rPr>
          <w:rFonts w:ascii="Source Sans Pro" w:eastAsia="Times New Roman" w:hAnsi="Source Sans Pro" w:cs="Source Sans Pro"/>
          <w:lang w:eastAsia="pl-PL"/>
        </w:rPr>
        <w:t xml:space="preserve">W trakcie realizacji zamówienia na każde wezwanie zamawiającego w wyznaczonym terminie, nie krótszym niż 3 dni wykonawca przedłoży zamawiającemu n/w dokumenty potwierdzające spełnienie wymogu zatrudnienia na umowę o pracę osób wykonujących czynności wskazane w pkt. 5.1: </w:t>
      </w:r>
    </w:p>
    <w:p w14:paraId="0D18BE7A" w14:textId="77777777" w:rsidR="00DC4962" w:rsidRPr="005A0BDE" w:rsidRDefault="00DC4962" w:rsidP="00DC4962">
      <w:pPr>
        <w:suppressAutoHyphens w:val="0"/>
        <w:autoSpaceDE w:val="0"/>
        <w:autoSpaceDN w:val="0"/>
        <w:adjustRightInd w:val="0"/>
        <w:spacing w:after="82"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a) oświadczenie wykonawcy lub podwykonawcy o zatrudnieniu na umowę o pracę osób wykonujących czynności, których dotyczy wezwanie zamawiającego. Oświadczenie to powinno zawierać w szczególności: dokładne określenie podmiotu składającego oświadczenie, datę jego złożenia, wskazanie, że objęte wezwaniem czynności wykonują osoby zatrudnione na podstawie umowy o pracę wraz ze wskazaniem imienia i nazwiska pracowników, daty zawarcia umowy, rodzaju umowy o pracę i zakresu obowiązków pracownika oraz podpis osoby uprawnionej do złożenia oświadczenia w imieniu wykonawcy lub podwykonawcy; </w:t>
      </w:r>
    </w:p>
    <w:p w14:paraId="0950107C" w14:textId="77777777" w:rsidR="00DC4962" w:rsidRPr="005A0BDE" w:rsidRDefault="00DC4962" w:rsidP="00DC4962">
      <w:pPr>
        <w:suppressAutoHyphens w:val="0"/>
        <w:autoSpaceDE w:val="0"/>
        <w:autoSpaceDN w:val="0"/>
        <w:adjustRightInd w:val="0"/>
        <w:spacing w:after="82"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b) oświadczenie zatrudnionego pracownika zawierające informacje takie jak data zawarcia umowy, rodzaj umowy o pracę oraz zakres obowiązków; </w:t>
      </w:r>
    </w:p>
    <w:p w14:paraId="5F95276F" w14:textId="77777777" w:rsidR="00DC4962" w:rsidRPr="005A0BDE" w:rsidRDefault="00DC4962" w:rsidP="00DC4962">
      <w:pPr>
        <w:suppressAutoHyphens w:val="0"/>
        <w:autoSpaceDE w:val="0"/>
        <w:autoSpaceDN w:val="0"/>
        <w:adjustRightInd w:val="0"/>
        <w:spacing w:after="82"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c) poświadczone za zgodność z oryginałem odpowiednio przez wykonawcę lub podwykonawcę kopię/e umowy/umów o pracę osób wykonujących w trakcie realizacji zamówienia czynności, których dotyczyć będzie w/w oświadczenie. Kopia w/w dokumentu/ów powinna zostać zanonimizowana w sposób zapewniający ochronę danych osobowych pracowników zgodnie z przepisami o ochronie danych osobowych. Informacje takie jak: imię i nazwisko, rodzaj umowy o pracę, data zawarcia umowy o pracę i zakres obowiązków powinny być możliwe do zidentyfikowania; </w:t>
      </w:r>
    </w:p>
    <w:p w14:paraId="7816A49D"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d) zaświadczenie właściwego oddziału ZUS, potwierdzające opłacanie przez wykonawcę lub podwykonawcę składek na ubezpieczenia społeczne i zdrowotne z tytułu zatrudnienia na umowę o pracę osób wykonujących czynności wskazane w pkt. 5.1. wraz z informacją o liczbie odprowadzonych składek. </w:t>
      </w:r>
    </w:p>
    <w:p w14:paraId="17B60C54"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3E03BE91"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W przypadku niezłożenia przez wykonawcę w wyznaczonym przez zamawiającego terminie żądanego oświadczenia, o którym mowa powyżej zamawiający naliczy każdorazowo karę w wysokości 500,00 zł. </w:t>
      </w:r>
    </w:p>
    <w:p w14:paraId="30B2A887"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5.4. </w:t>
      </w:r>
      <w:r w:rsidRPr="005A0BDE">
        <w:rPr>
          <w:rFonts w:ascii="Source Sans Pro" w:eastAsia="Times New Roman" w:hAnsi="Source Sans Pro" w:cs="Source Sans Pro"/>
          <w:lang w:eastAsia="pl-PL"/>
        </w:rPr>
        <w:t xml:space="preserve">Nie dopuszcza się składania ofert wariantowych. </w:t>
      </w:r>
    </w:p>
    <w:p w14:paraId="50F81371"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5.5</w:t>
      </w:r>
      <w:r w:rsidRPr="005A0BDE">
        <w:rPr>
          <w:rFonts w:ascii="Source Sans Pro" w:eastAsia="Times New Roman" w:hAnsi="Source Sans Pro" w:cs="Source Sans Pro"/>
          <w:lang w:eastAsia="pl-PL"/>
        </w:rPr>
        <w:t xml:space="preserve">. Zamawiający </w:t>
      </w:r>
      <w:r w:rsidRPr="005A0BDE">
        <w:rPr>
          <w:rFonts w:ascii="Source Sans Pro" w:eastAsia="Times New Roman" w:hAnsi="Source Sans Pro" w:cs="Source Sans Pro"/>
          <w:b/>
          <w:bCs/>
          <w:lang w:eastAsia="pl-PL"/>
        </w:rPr>
        <w:t xml:space="preserve">nie przewiduje </w:t>
      </w:r>
      <w:r w:rsidRPr="005A0BDE">
        <w:rPr>
          <w:rFonts w:ascii="Source Sans Pro" w:eastAsia="Times New Roman" w:hAnsi="Source Sans Pro" w:cs="Source Sans Pro"/>
          <w:lang w:eastAsia="pl-PL"/>
        </w:rPr>
        <w:t xml:space="preserve">udzielenia zamówienia, o którym mowa w art. 214 ust. 1 pkt. 7 i 8 ustawy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w:t>
      </w:r>
    </w:p>
    <w:p w14:paraId="580EAC11" w14:textId="77777777" w:rsidR="00DC4962" w:rsidRPr="00983FBF"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b/>
          <w:bCs/>
          <w:lang w:eastAsia="pl-PL"/>
        </w:rPr>
      </w:pPr>
      <w:r w:rsidRPr="005A0BDE">
        <w:rPr>
          <w:rFonts w:ascii="Source Sans Pro" w:eastAsia="Times New Roman" w:hAnsi="Source Sans Pro" w:cs="Source Sans Pro"/>
          <w:b/>
          <w:bCs/>
          <w:lang w:eastAsia="pl-PL"/>
        </w:rPr>
        <w:t xml:space="preserve">5.6. Wykonawca może powierzyć wykonanie części zamówienia podwykonawcy. </w:t>
      </w:r>
    </w:p>
    <w:p w14:paraId="325A9786" w14:textId="77777777" w:rsidR="00DC4962" w:rsidRPr="005A0BDE" w:rsidRDefault="00DC4962" w:rsidP="00DC4962">
      <w:pPr>
        <w:pageBreakBefore/>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lastRenderedPageBreak/>
        <w:t xml:space="preserve">W tym przypadku zamawiający żąda wskazania przez wykonawcę części zamówienia, którego wykonanie zamierza powierzyć podwykonawcy i podania przez wykonawcę firm podwykonawców. </w:t>
      </w:r>
    </w:p>
    <w:p w14:paraId="5873B297"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Wykonawca, który zamierza wykonywać zamówienie przy udziale podwykonawcy, musi wskazać w ofercie, jaką część (zakres zamówienia) wykonywać będzie w jego imieniu podwykonawca oraz podać firmę podwykonawcy, o ile jest znana. Należy w tym celu wypełnić odpowiednio załączniki nr 1. W przypadku, gdy wykonawca nie zamierza wykonywać zamówienia przy udziale podwykonawców, należy wpisać w formularzach „nie dotyczy” lub inne podobne sformułowanie. </w:t>
      </w:r>
    </w:p>
    <w:p w14:paraId="69972C8F"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Zamawiający </w:t>
      </w:r>
      <w:r w:rsidRPr="005A0BDE">
        <w:rPr>
          <w:rFonts w:ascii="Source Sans Pro" w:eastAsia="Times New Roman" w:hAnsi="Source Sans Pro" w:cs="Source Sans Pro"/>
          <w:b/>
          <w:bCs/>
          <w:lang w:eastAsia="pl-PL"/>
        </w:rPr>
        <w:t>nie będzie badał</w:t>
      </w:r>
      <w:r w:rsidRPr="005A0BDE">
        <w:rPr>
          <w:rFonts w:ascii="Source Sans Pro" w:eastAsia="Times New Roman" w:hAnsi="Source Sans Pro" w:cs="Source Sans Pro"/>
          <w:lang w:eastAsia="pl-PL"/>
        </w:rPr>
        <w:t xml:space="preserve">, czy wobec podwykonawcy niebędącego podmiotem udostępniającym zasoby zachodzą podstawy wykluczenia, przewidziane względem wykonawcy w dokumentach zamówienia. </w:t>
      </w:r>
    </w:p>
    <w:p w14:paraId="679564C1"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Zamawiający żąda, aby Wykonawca przed przystąpieniem do wykonania zamówienia podał nazwy/firmy albo imiona i nazwiska oraz dane kontaktowe podwykonawców i osób do kontaktu zaangażowanych w wykonanie zamówienia. </w:t>
      </w:r>
    </w:p>
    <w:p w14:paraId="69473526"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Wykonawca jest zobowiązany do zawiadamiania Zamawiającego o wszelkich zmianach danych, o których jest mowa powyżej, w trakcie realizacji zamówienia. Obowiązek ten dotyczy również nowych</w:t>
      </w:r>
      <w:r>
        <w:rPr>
          <w:rFonts w:ascii="Source Sans Pro" w:eastAsia="Times New Roman" w:hAnsi="Source Sans Pro" w:cs="Source Sans Pro"/>
          <w:lang w:eastAsia="pl-PL"/>
        </w:rPr>
        <w:t xml:space="preserve"> </w:t>
      </w:r>
      <w:r w:rsidRPr="005A0BDE">
        <w:rPr>
          <w:rFonts w:ascii="Source Sans Pro" w:eastAsia="Times New Roman" w:hAnsi="Source Sans Pro" w:cs="Source Sans Pro"/>
          <w:lang w:eastAsia="pl-PL"/>
        </w:rPr>
        <w:t xml:space="preserve">podwykonawców, których Wykonawca zaangażuje w przyszłości do realizacji przedmiotowego zamówienia. </w:t>
      </w:r>
    </w:p>
    <w:p w14:paraId="7BB537C2" w14:textId="5D6CEBAA" w:rsidR="00DC4962"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Jeżeli zmiana albo rezygnacja z podwykonawcy dotyczy podmiotu, na którego zasoby Wykonawca powoływał się, na zasadach określonych w art. 118 ust. 1 ustawy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w celu wykazania spełnienia warunków udziału w postępowaniu, Wykonawca jest obowiązany wykazać Zamawiającemu, że</w:t>
      </w:r>
      <w:r>
        <w:rPr>
          <w:rFonts w:ascii="Source Sans Pro" w:eastAsia="Times New Roman" w:hAnsi="Source Sans Pro" w:cs="Source Sans Pro"/>
          <w:lang w:eastAsia="pl-PL"/>
        </w:rPr>
        <w:t xml:space="preserve"> </w:t>
      </w:r>
      <w:r w:rsidRPr="005A0BDE">
        <w:rPr>
          <w:rFonts w:ascii="Source Sans Pro" w:eastAsia="Times New Roman" w:hAnsi="Source Sans Pro" w:cs="Source Sans Pro"/>
          <w:lang w:eastAsia="pl-PL"/>
        </w:rPr>
        <w:t xml:space="preserve">proponowany inny podwykonawca lub Wykonawca samodzielnie spełnia je w stopniu nie mniejszym niż podwykonawca, na którego zasoby Wykonawca powołał się w trakcie postępowania o udzielenie zamówienia. Przepisy art.122 ustawy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stosuje się odpowiednio. </w:t>
      </w:r>
    </w:p>
    <w:p w14:paraId="722916F8" w14:textId="17F06053" w:rsidR="00DC4962" w:rsidRDefault="00DC4962" w:rsidP="00DC4962">
      <w:pPr>
        <w:widowControl w:val="0"/>
        <w:spacing w:after="0" w:line="36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Powierzenie wykonania części zamówienia podwykonawcom </w:t>
      </w:r>
      <w:r w:rsidRPr="005A0BDE">
        <w:rPr>
          <w:rFonts w:ascii="Source Sans Pro" w:eastAsia="Times New Roman" w:hAnsi="Source Sans Pro" w:cs="Source Sans Pro"/>
          <w:b/>
          <w:bCs/>
          <w:lang w:eastAsia="pl-PL"/>
        </w:rPr>
        <w:t xml:space="preserve">nie zwalnia </w:t>
      </w:r>
      <w:r w:rsidRPr="005A0BDE">
        <w:rPr>
          <w:rFonts w:ascii="Source Sans Pro" w:eastAsia="Times New Roman" w:hAnsi="Source Sans Pro" w:cs="Source Sans Pro"/>
          <w:lang w:eastAsia="pl-PL"/>
        </w:rPr>
        <w:t>Wykonawcy</w:t>
      </w:r>
      <w:r>
        <w:rPr>
          <w:rFonts w:ascii="Source Sans Pro" w:eastAsia="Times New Roman" w:hAnsi="Source Sans Pro" w:cs="Source Sans Pro"/>
          <w:lang w:eastAsia="pl-PL"/>
        </w:rPr>
        <w:t xml:space="preserve"> z odpowiedzialności </w:t>
      </w:r>
      <w:r w:rsidRPr="005A0BDE">
        <w:rPr>
          <w:rFonts w:ascii="Source Sans Pro" w:eastAsia="Times New Roman" w:hAnsi="Source Sans Pro" w:cs="Source Sans Pro"/>
          <w:lang w:eastAsia="pl-PL"/>
        </w:rPr>
        <w:t>za należyte wykonanie tego zamówienia.</w:t>
      </w:r>
    </w:p>
    <w:p w14:paraId="2D630DEC"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b/>
          <w:bCs/>
          <w:color w:val="000000"/>
          <w:lang w:eastAsia="pl-PL"/>
        </w:rPr>
        <w:t xml:space="preserve">5.7. Wykonawcy mogą wspólnie ubiegać się o zamówienie. </w:t>
      </w:r>
    </w:p>
    <w:p w14:paraId="4C19EAE1"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Przepisy dotyczące wykonawcy stosuje się odpowiednio do wykonawców wspólnie ubiegających się o udzielenie zamówienia na zasadach zawartych w art. 58 ustawy. </w:t>
      </w:r>
    </w:p>
    <w:p w14:paraId="195492E8"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b/>
          <w:bCs/>
          <w:color w:val="000000"/>
          <w:lang w:eastAsia="pl-PL"/>
        </w:rPr>
        <w:t xml:space="preserve">5.8. </w:t>
      </w:r>
      <w:r w:rsidRPr="005A0BDE">
        <w:rPr>
          <w:rFonts w:ascii="Source Sans Pro" w:eastAsia="Times New Roman" w:hAnsi="Source Sans Pro" w:cs="Source Sans Pro"/>
          <w:color w:val="000000"/>
          <w:lang w:eastAsia="pl-PL"/>
        </w:rPr>
        <w:t xml:space="preserve">Jeżeli dokumentacja przetargowa wskazywałaby w odniesieniu do niektórych materiałów lub urządzeń znaki towarowe, patenty lub pochodzenie - zamawiający, zgodnie z art. 99 ust. 5 ustawy </w:t>
      </w:r>
      <w:proofErr w:type="spellStart"/>
      <w:r w:rsidRPr="005A0BDE">
        <w:rPr>
          <w:rFonts w:ascii="Source Sans Pro" w:eastAsia="Times New Roman" w:hAnsi="Source Sans Pro" w:cs="Source Sans Pro"/>
          <w:color w:val="000000"/>
          <w:lang w:eastAsia="pl-PL"/>
        </w:rPr>
        <w:t>Pzp</w:t>
      </w:r>
      <w:proofErr w:type="spellEnd"/>
      <w:r w:rsidRPr="005A0BDE">
        <w:rPr>
          <w:rFonts w:ascii="Source Sans Pro" w:eastAsia="Times New Roman" w:hAnsi="Source Sans Pro" w:cs="Source Sans Pro"/>
          <w:color w:val="000000"/>
          <w:lang w:eastAsia="pl-PL"/>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w:t>
      </w:r>
    </w:p>
    <w:p w14:paraId="5C94879A"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Zamawiający, wskazując oznaczenie konkretnego producenta (dostawcy) lub konkretny produkt </w:t>
      </w:r>
    </w:p>
    <w:p w14:paraId="4922F710" w14:textId="77777777" w:rsidR="00DC4962" w:rsidRPr="001657FB" w:rsidRDefault="00DC4962" w:rsidP="00DC4962">
      <w:pPr>
        <w:suppressAutoHyphens w:val="0"/>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r w:rsidRPr="005A0BDE">
        <w:rPr>
          <w:rFonts w:ascii="Source Sans Pro" w:eastAsia="Times New Roman" w:hAnsi="Source Sans Pro" w:cs="Source Sans Pro"/>
          <w:color w:val="000000"/>
          <w:lang w:eastAsia="pl-PL"/>
        </w:rPr>
        <w:t xml:space="preserve">przy opisie przedmiotu zamówienia, </w:t>
      </w:r>
      <w:r w:rsidRPr="005A0BDE">
        <w:rPr>
          <w:rFonts w:ascii="Source Sans Pro" w:eastAsia="Times New Roman" w:hAnsi="Source Sans Pro" w:cs="Source Sans Pro"/>
          <w:b/>
          <w:bCs/>
          <w:color w:val="000000"/>
          <w:lang w:eastAsia="pl-PL"/>
        </w:rPr>
        <w:t xml:space="preserve">dopuszcza jednocześnie produkty równoważne o parametrach jakościowych i cechach użytkowych co najmniej na poziomie parametrów wskazanego produktu, uznając tym samym każdy produkt o wskazanych lub lepszych parametrach, </w:t>
      </w:r>
      <w:r w:rsidRPr="005A0BDE">
        <w:rPr>
          <w:rFonts w:ascii="Source Sans Pro" w:eastAsia="Times New Roman" w:hAnsi="Source Sans Pro" w:cs="Source Sans Pro"/>
          <w:color w:val="000000"/>
          <w:lang w:eastAsia="pl-PL"/>
        </w:rPr>
        <w:t xml:space="preserve">spełniający równocześnie wymagania określone w dokumentacji. </w:t>
      </w:r>
    </w:p>
    <w:p w14:paraId="4A7BF75F" w14:textId="77777777" w:rsidR="00DC4962" w:rsidRPr="00501B35" w:rsidRDefault="00DC4962" w:rsidP="00DC4962">
      <w:pPr>
        <w:pageBreakBefore/>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01B35">
        <w:rPr>
          <w:rFonts w:ascii="Source Sans Pro" w:eastAsia="Times New Roman" w:hAnsi="Source Sans Pro" w:cs="Times New Roman"/>
          <w:b/>
          <w:bCs/>
          <w:lang w:eastAsia="pl-PL"/>
        </w:rPr>
        <w:lastRenderedPageBreak/>
        <w:t>6.Termin wykonania zamówienia</w:t>
      </w:r>
      <w:r w:rsidRPr="00501B35">
        <w:rPr>
          <w:rFonts w:ascii="Source Sans Pro" w:eastAsia="Times New Roman" w:hAnsi="Source Sans Pro" w:cs="Source Sans Pro"/>
          <w:lang w:eastAsia="pl-PL"/>
        </w:rPr>
        <w:t xml:space="preserve">: </w:t>
      </w:r>
      <w:r w:rsidRPr="00501B35">
        <w:rPr>
          <w:rFonts w:ascii="Source Sans Pro" w:eastAsia="Times New Roman" w:hAnsi="Source Sans Pro" w:cs="Source Sans Pro"/>
          <w:b/>
          <w:bCs/>
          <w:lang w:eastAsia="pl-PL"/>
        </w:rPr>
        <w:t xml:space="preserve">do 31 maja  2023r. </w:t>
      </w:r>
    </w:p>
    <w:p w14:paraId="10CDDC4B"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Jest to ostateczny termin wykonania i zgłoszenia do odbioru robót. Wyłącznie dokonany bezusterkowy odbiór końcowy wraz </w:t>
      </w:r>
      <w:r w:rsidRPr="005A0BDE">
        <w:rPr>
          <w:rFonts w:ascii="Source Sans Pro" w:eastAsia="Times New Roman" w:hAnsi="Source Sans Pro" w:cs="Source Sans Pro"/>
          <w:b/>
          <w:bCs/>
          <w:lang w:eastAsia="pl-PL"/>
        </w:rPr>
        <w:t xml:space="preserve">z dostarczeniem pełnej dokumentacji powykonawczej upoważnia Wykonawcę do wystawienia ostatecznej faktury VAT. </w:t>
      </w:r>
    </w:p>
    <w:p w14:paraId="4488E87C"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7. Projektowane postanowienia umowy w sprawie zamówienia publicznego, które zostaną wprowadzone do treści umowy. </w:t>
      </w:r>
    </w:p>
    <w:p w14:paraId="534BC293"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Wykonawca, którego oferta zostanie wybrana jako najkorzystniejsza, będzie zobowiązany do zawarcia umowy z zamawiającym wg projektu umowy, stanowiącego </w:t>
      </w:r>
      <w:r w:rsidRPr="005A0BDE">
        <w:rPr>
          <w:rFonts w:ascii="Source Sans Pro" w:eastAsia="Times New Roman" w:hAnsi="Source Sans Pro" w:cs="Source Sans Pro"/>
          <w:b/>
          <w:bCs/>
          <w:lang w:eastAsia="pl-PL"/>
        </w:rPr>
        <w:t xml:space="preserve">załącznik nr 4 </w:t>
      </w:r>
      <w:r w:rsidRPr="005A0BDE">
        <w:rPr>
          <w:rFonts w:ascii="Source Sans Pro" w:eastAsia="Times New Roman" w:hAnsi="Source Sans Pro" w:cs="Source Sans Pro"/>
          <w:lang w:eastAsia="pl-PL"/>
        </w:rPr>
        <w:t xml:space="preserve">do specyfikacji warunków zamówienia w terminie określonym przez zamawiającego. </w:t>
      </w:r>
    </w:p>
    <w:p w14:paraId="1C745FF7"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7.1. </w:t>
      </w:r>
      <w:r w:rsidRPr="005A0BDE">
        <w:rPr>
          <w:rFonts w:ascii="Source Sans Pro" w:eastAsia="Times New Roman" w:hAnsi="Source Sans Pro" w:cs="Source Sans Pro"/>
          <w:lang w:eastAsia="pl-PL"/>
        </w:rPr>
        <w:t xml:space="preserve">Dopuszczalna jest zmiana umowy bez przeprowadzenia nowego postępowania o udzielenie zamówienia zgodnie z zapisami art. 455 ustawy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tj.: </w:t>
      </w:r>
    </w:p>
    <w:p w14:paraId="3792430C"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1) niezależnie od wartości tej zmiany, o ile została przewidziana w ogłoszeniu o zamówieniu lub </w:t>
      </w:r>
    </w:p>
    <w:p w14:paraId="012305AB"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dokumentach zamówienia, w postaci jasnych, precyzyjnych i jednoznacznych postanowień umownych, które mogą obejmować postanowienia dotyczące zasad wprowadzania zmian wysokości ceny, jeżeli spełniają one łącznie następujące warunki: </w:t>
      </w:r>
    </w:p>
    <w:p w14:paraId="379D3096"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a) określają rodzaj i zakres zmian, </w:t>
      </w:r>
    </w:p>
    <w:p w14:paraId="245DBE91"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b) określają warunki wprowadzenia zmian, </w:t>
      </w:r>
    </w:p>
    <w:p w14:paraId="3B6477F9"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c) nie przewidują takich zmian, które modyfikowałyby ogólny charakter umowy; </w:t>
      </w:r>
    </w:p>
    <w:p w14:paraId="185B673F"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2) gdy nowy wykonawca ma zastąpić dotychczasowego wykonawcę: </w:t>
      </w:r>
    </w:p>
    <w:p w14:paraId="0594A2EC"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a) jeżeli taka możliwość została przewidziana w postanowieniach umownych, o których mowa w pkt 1, lub </w:t>
      </w:r>
    </w:p>
    <w:p w14:paraId="323AF2B4"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b) w wyniku sukcesji, wstępując w prawa i obowiązki wykonawcy, w następstwie przejęcia, </w:t>
      </w:r>
    </w:p>
    <w:p w14:paraId="1A7DBB5C"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połączenia, podziału, przekształcenia, upadłości, restrukturyzacji, dziedziczenia lub nabycia </w:t>
      </w:r>
    </w:p>
    <w:p w14:paraId="64897556"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086757EF"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c) w wyniku przejęcia przez zamawiającego zobowiązań wykonawcy względem jego podwykonawców, w przypadku, o którym mowa w art. 465 ust. 1 ustawy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w:t>
      </w:r>
    </w:p>
    <w:p w14:paraId="7FA530AE"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3) 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 </w:t>
      </w:r>
    </w:p>
    <w:p w14:paraId="7F4980A3"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a) zmiana wykonawcy nie może zostać dokonana z powodów ekonomicznych lub technicznych, w szczególności dotyczących zamienności lub interoperacyjności wyposażenia, usług lub instalacji zamówionych w ramach zamówienia podstawowego, </w:t>
      </w:r>
    </w:p>
    <w:p w14:paraId="41D8F01D"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b) zmiana wykonawcy spowodowałaby istotną niedogodność lub znaczne zwiększenie kosztów dla zamawiającego, </w:t>
      </w:r>
    </w:p>
    <w:p w14:paraId="3A806EF6"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c) 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 </w:t>
      </w:r>
    </w:p>
    <w:p w14:paraId="6C2DB8D1"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4) jeżeli konieczność zmiany umowy spowodowana jest okolicznościami, których zamawiający, </w:t>
      </w:r>
    </w:p>
    <w:p w14:paraId="311827E2"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działając z należytą starannością, nie mógł przewidzieć, o ile zmiana nie modyfikuje ogólnego </w:t>
      </w:r>
    </w:p>
    <w:p w14:paraId="06BEC99E"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charakteru umowy a wzrost ceny spowodowany każdą kolejną zmianą nie przekracza 50% wartości pierwotnej umowy. </w:t>
      </w:r>
    </w:p>
    <w:p w14:paraId="395EE43D" w14:textId="77777777" w:rsidR="00DC4962" w:rsidRPr="005A0BDE" w:rsidRDefault="00DC4962" w:rsidP="00DC4962">
      <w:pPr>
        <w:pageBreakBefore/>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lastRenderedPageBreak/>
        <w:t xml:space="preserve">2. 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 </w:t>
      </w:r>
    </w:p>
    <w:p w14:paraId="0866CF4E"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7.2. </w:t>
      </w:r>
      <w:r w:rsidRPr="005A0BDE">
        <w:rPr>
          <w:rFonts w:ascii="Source Sans Pro" w:eastAsia="Times New Roman" w:hAnsi="Source Sans Pro" w:cs="Source Sans Pro"/>
          <w:lang w:eastAsia="pl-PL"/>
        </w:rPr>
        <w:t xml:space="preserve">Zmiany w umowie dotyczyć mogą również: </w:t>
      </w:r>
    </w:p>
    <w:p w14:paraId="6B2BA053" w14:textId="77777777" w:rsidR="00DC4962" w:rsidRPr="005A0BDE" w:rsidRDefault="00DC4962" w:rsidP="00DC4962">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1) Zmiany kluczowego personelu wykonawcy lub zamawiającego oraz podwykonawców w przypadku zaistnienia okoliczności uzasadniających zmianę (np. stan zdrowia, rezygnacja z pracy, likwidacja firmy podwykonawcy). </w:t>
      </w:r>
    </w:p>
    <w:p w14:paraId="03B28AD0" w14:textId="77777777" w:rsidR="00DC4962" w:rsidRPr="005A0BDE" w:rsidRDefault="00DC4962" w:rsidP="00DC4962">
      <w:p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2) Jeżeli zmiana lub rezygnacja z podwykonawcy dotyczy podmiotu, na którego zasoby wykonawca powoływał się, na zasadach określonych w art. 118 ust. 1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3840E5F"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3) Dopuszczalna jest zmiana przedmiotu zamówienia poprzez zmianę zakresu robót budowlanych przewidzianych w dokumentacji projektowej w przypadku: </w:t>
      </w:r>
    </w:p>
    <w:p w14:paraId="2C285749"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a) konieczności wykonania robót zamiennych, których wykonanie ma na celu prawidłowe zrealizowanie przedmiotu zamówienia, a konieczność ich wykonania wynika z wad dokumentacji projektowej, </w:t>
      </w:r>
    </w:p>
    <w:p w14:paraId="22A96044"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b) konieczności wykonania robót zamiennych niezbędnych do prawidłowego wykonania przedmiotu umowy, które nie zostały przewidziane w dokumentacji projektowej przekazanej przez Zamawiającego, </w:t>
      </w:r>
    </w:p>
    <w:p w14:paraId="56DED4E3"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c) zmiany dokumentacji projektowej wykonane z inicjatywy Zamawiającego ze względu na stwierdzone wady, co spowoduje konieczność wykonania robót zamiennych , </w:t>
      </w:r>
    </w:p>
    <w:p w14:paraId="3D99ED8B"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d) zmiany decyzji administracyjnych, na podstawie których prowadzone są roboty budowlane objęte umową, powodujące zmianę dotychczasowego zakresu robót przewidzianego w dokumentacji projektowej. </w:t>
      </w:r>
    </w:p>
    <w:p w14:paraId="553AC89C"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Strony mają prawo do przedłużenia </w:t>
      </w:r>
      <w:r w:rsidRPr="005A0BDE">
        <w:rPr>
          <w:rFonts w:ascii="Source Sans Pro" w:eastAsia="Times New Roman" w:hAnsi="Source Sans Pro" w:cs="Source Sans Pro"/>
          <w:b/>
          <w:bCs/>
          <w:lang w:eastAsia="pl-PL"/>
        </w:rPr>
        <w:t xml:space="preserve">terminu zakończenia robót </w:t>
      </w:r>
      <w:r w:rsidRPr="005A0BDE">
        <w:rPr>
          <w:rFonts w:ascii="Source Sans Pro" w:eastAsia="Times New Roman" w:hAnsi="Source Sans Pro" w:cs="Source Sans Pro"/>
          <w:lang w:eastAsia="pl-PL"/>
        </w:rPr>
        <w:t xml:space="preserve">o okres trwania przyczyn, z powodu których będzie zagrożone dotrzymanie terminu zakończenia robót w następujących sytuacjach: </w:t>
      </w:r>
    </w:p>
    <w:p w14:paraId="4B2EDDB7" w14:textId="77777777" w:rsidR="00DC4962" w:rsidRPr="005A0BDE" w:rsidRDefault="00DC4962" w:rsidP="00DC4962">
      <w:pPr>
        <w:numPr>
          <w:ilvl w:val="0"/>
          <w:numId w:val="1"/>
        </w:num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a) jeżeli przyczyny, z powodu których będzie zagrożone dotrzymanie terminu zakończenia robót będą następstwem okoliczności, za które odpowiedzialność ponosi Zamawiający, w szczególności będą następstwem nieterminowego przekazania terenu budowy, </w:t>
      </w:r>
    </w:p>
    <w:p w14:paraId="5FFC9589" w14:textId="77777777" w:rsidR="00DC4962" w:rsidRPr="005A0BDE" w:rsidRDefault="00DC4962" w:rsidP="00DC4962">
      <w:pPr>
        <w:numPr>
          <w:ilvl w:val="0"/>
          <w:numId w:val="1"/>
        </w:num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7801A3B9" w14:textId="77777777" w:rsidR="00DC4962" w:rsidRPr="005A0BDE" w:rsidRDefault="00DC4962" w:rsidP="00DC4962">
      <w:pPr>
        <w:numPr>
          <w:ilvl w:val="0"/>
          <w:numId w:val="1"/>
        </w:num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c) gdy wystąpi konieczność wykonania robót zamiennych lub innych robót niezbędnych do wykonania przedmiotu umowy ze względu na zasady wiedzy technicznej oraz udzielenia zamówień dodatkowych, które wstrzymują lub opóźniają realizację przedmiotu umowy, </w:t>
      </w:r>
    </w:p>
    <w:p w14:paraId="71F2F32E" w14:textId="77777777" w:rsidR="00DC4962" w:rsidRPr="005A0BDE" w:rsidRDefault="00DC4962" w:rsidP="00DC4962">
      <w:pPr>
        <w:numPr>
          <w:ilvl w:val="0"/>
          <w:numId w:val="1"/>
        </w:num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d) w przypadku wystąpienia siły wyższej lub nieprzewidzianych zdarzeń losowych uniemożliwiających wykonywanie przedmiotu umowy. </w:t>
      </w:r>
    </w:p>
    <w:p w14:paraId="10681909" w14:textId="77777777" w:rsidR="00DC4962" w:rsidRPr="005A0BDE" w:rsidRDefault="00DC4962" w:rsidP="00DC4962">
      <w:pPr>
        <w:numPr>
          <w:ilvl w:val="0"/>
          <w:numId w:val="1"/>
        </w:num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e) wystąpienia awarii na terenie budowy, za którą odpowiedzialności nie ponosi Wykonawca, </w:t>
      </w:r>
    </w:p>
    <w:p w14:paraId="04952259" w14:textId="77777777" w:rsidR="00DC4962" w:rsidRPr="005A0BDE" w:rsidRDefault="00DC4962" w:rsidP="00DC4962">
      <w:pPr>
        <w:numPr>
          <w:ilvl w:val="0"/>
          <w:numId w:val="1"/>
        </w:num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f) w przypadku przedłużenia przez władze państwowe stanu epidemii lub dokonania zmiany tego stanu na inny stan wyjątkowy, ograniczający normalny sposób funkcjonowania państwa, </w:t>
      </w:r>
    </w:p>
    <w:p w14:paraId="68536D06" w14:textId="77777777" w:rsidR="00DC4962" w:rsidRPr="005A0BDE" w:rsidRDefault="00DC4962" w:rsidP="00DC4962">
      <w:pPr>
        <w:numPr>
          <w:ilvl w:val="0"/>
          <w:numId w:val="1"/>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g) w przypadku opóźnienia organów administracji publicznej w wydaniu decyzji </w:t>
      </w:r>
    </w:p>
    <w:p w14:paraId="638A5DF6" w14:textId="77777777" w:rsidR="00DC4962" w:rsidRPr="005A0BDE" w:rsidRDefault="00DC4962" w:rsidP="00DC4962">
      <w:pPr>
        <w:suppressAutoHyphens w:val="0"/>
        <w:autoSpaceDE w:val="0"/>
        <w:autoSpaceDN w:val="0"/>
        <w:adjustRightInd w:val="0"/>
        <w:spacing w:after="0" w:line="240" w:lineRule="auto"/>
        <w:jc w:val="both"/>
        <w:rPr>
          <w:rFonts w:ascii="Times New Roman" w:eastAsia="Times New Roman" w:hAnsi="Times New Roman" w:cs="Times New Roman"/>
          <w:sz w:val="23"/>
          <w:szCs w:val="23"/>
          <w:lang w:eastAsia="pl-PL"/>
        </w:rPr>
      </w:pPr>
      <w:r w:rsidRPr="005A0BDE">
        <w:rPr>
          <w:rFonts w:ascii="Source Sans Pro" w:eastAsia="Times New Roman" w:hAnsi="Source Sans Pro" w:cs="Source Sans Pro"/>
          <w:lang w:eastAsia="pl-PL"/>
        </w:rPr>
        <w:lastRenderedPageBreak/>
        <w:t xml:space="preserve">administracyjnych, uzgodnień lub innych aktów administracyjnych, których wydanie jest niezbędne dla dalszego wykonywania robót przez Wykonawcę, a opóźnienie organów nie </w:t>
      </w:r>
      <w:r>
        <w:rPr>
          <w:rFonts w:ascii="Source Sans Pro" w:eastAsia="Times New Roman" w:hAnsi="Source Sans Pro" w:cs="Source Sans Pro"/>
          <w:lang w:eastAsia="pl-PL"/>
        </w:rPr>
        <w:t>wynika z przyczyn leżących po stronie Wykonawcy.</w:t>
      </w:r>
    </w:p>
    <w:p w14:paraId="7C965EFA" w14:textId="77777777" w:rsidR="00DC4962" w:rsidRPr="005A0BDE" w:rsidRDefault="00DC4962" w:rsidP="00DC4962">
      <w:pPr>
        <w:numPr>
          <w:ilvl w:val="1"/>
          <w:numId w:val="2"/>
        </w:num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h) wystąpienia awarii na terenie budowy, za którą odpowiedzialności nie ponosi Wykonawca, </w:t>
      </w:r>
    </w:p>
    <w:p w14:paraId="2FC684AC" w14:textId="77777777" w:rsidR="00DC4962" w:rsidRPr="005A0BDE" w:rsidRDefault="00DC4962" w:rsidP="00DC4962">
      <w:pPr>
        <w:numPr>
          <w:ilvl w:val="1"/>
          <w:numId w:val="2"/>
        </w:numPr>
        <w:suppressAutoHyphens w:val="0"/>
        <w:autoSpaceDE w:val="0"/>
        <w:autoSpaceDN w:val="0"/>
        <w:adjustRightInd w:val="0"/>
        <w:spacing w:after="25"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i) w przypadku przedłużenia przez władze państwowe stanu epidemii lub dokonania zmiany tego stanu na inny stan wyjątkowy, ograniczający normalny sposób funkcjonowania państwa, </w:t>
      </w:r>
    </w:p>
    <w:p w14:paraId="6DDC8B08" w14:textId="77777777" w:rsidR="00DC4962" w:rsidRPr="005A0BDE" w:rsidRDefault="00DC4962" w:rsidP="00DC4962">
      <w:pPr>
        <w:numPr>
          <w:ilvl w:val="1"/>
          <w:numId w:val="2"/>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j) w przypadku 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 </w:t>
      </w:r>
    </w:p>
    <w:p w14:paraId="40CE95DC"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Zmiany w treści umowy, o których mowa powyżej wymagają aneksu sporządzonego z zachowaniem formy pisemnej pod rygorem nieważności i mogą zostać wprowadzone w przypadku, gdy strony zgodnie uznają, że zaszły wskazane powyżej okoliczności oraz wprowadzenie zmian jest niezbędne dla prawidłowej realizacji zamówienia. </w:t>
      </w:r>
    </w:p>
    <w:p w14:paraId="5057FEC0"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8. Informacje o środkach komunikacji elektronicznej, przy użyciu których zamawiający będzie komunikował się z wykonawcami, oraz informacje o wymaganiach technicznych i organizacyjnych sporządzania, wysyłania i odbierania korespondencji elektronicznej. </w:t>
      </w:r>
    </w:p>
    <w:p w14:paraId="5AD4DFD1"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b/>
          <w:bCs/>
          <w:color w:val="000000"/>
          <w:lang w:eastAsia="pl-PL"/>
        </w:rPr>
        <w:t>8.1</w:t>
      </w:r>
      <w:r w:rsidRPr="005A0BDE">
        <w:rPr>
          <w:rFonts w:ascii="Source Sans Pro" w:eastAsia="Times New Roman" w:hAnsi="Source Sans Pro" w:cs="Source Sans Pro"/>
          <w:color w:val="000000"/>
          <w:lang w:eastAsia="pl-PL"/>
        </w:rPr>
        <w:t xml:space="preserve">.Podmiotowe środki dowodowe oraz inne dokumenty lub oświadczenia, o których mowa w </w:t>
      </w:r>
    </w:p>
    <w:p w14:paraId="339B4D7D"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rozporządzeniu Ministra Rozwoju, Pracy i Technologii z dnia 23 grudnia 2020 r. w sprawie </w:t>
      </w:r>
    </w:p>
    <w:p w14:paraId="67F871D9"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podmiotowych środków dowodowych oraz innych dokumentów lub oświadczeń, jakich może </w:t>
      </w:r>
    </w:p>
    <w:p w14:paraId="41348FF0"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żądać zamawiający od wykonawcy (Dz.U. z 2020 r., poz. 2415), składa się w formie elektronicznej, w postaci elektronicznej opatrzonej podpisem zaufanym lub podpisem osobistym, lub w formie dokumentowej, w zakresie i w sposób określony w rozporządzeniu Prezesa Rady Ministrów z dnia 30 grudnia 2020 r. w sprawie sposobu sporządzania i przekazywania informacji oraz wymagań technicznych dla dokumentów elektronicznych oraz środków komunikacji elektronicznej w </w:t>
      </w:r>
    </w:p>
    <w:p w14:paraId="1882B891" w14:textId="77777777" w:rsidR="00DC4962" w:rsidRPr="005A0BDE" w:rsidRDefault="00DC4962" w:rsidP="00DC4962">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postępowaniu o udzielenie zamówienia publicznego lub konkursie (Dz.U. z 2020 r., poz. 2452). </w:t>
      </w:r>
    </w:p>
    <w:p w14:paraId="69EF4600" w14:textId="168ABF66" w:rsidR="00DC4962" w:rsidRDefault="00DC4962" w:rsidP="00DC4962">
      <w:pPr>
        <w:autoSpaceDE w:val="0"/>
        <w:autoSpaceDN w:val="0"/>
        <w:adjustRightInd w:val="0"/>
        <w:jc w:val="both"/>
        <w:rPr>
          <w:rFonts w:ascii="CIDFont+F2" w:hAnsi="CIDFont+F2" w:cs="CIDFont+F2"/>
          <w:color w:val="000081"/>
        </w:rPr>
      </w:pPr>
      <w:r>
        <w:rPr>
          <w:rFonts w:ascii="CIDFont+F2" w:hAnsi="CIDFont+F2" w:cs="CIDFont+F2"/>
          <w:color w:val="000000"/>
        </w:rPr>
        <w:t>Postępowanie prowadzone jest w języku polskim przy użyciu środków komunikacji  elektronicznej za pośrednictwem</w:t>
      </w:r>
      <w:r w:rsidR="007162A0">
        <w:rPr>
          <w:rFonts w:ascii="CIDFont+F2" w:hAnsi="CIDFont+F2" w:cs="CIDFont+F2"/>
          <w:color w:val="000000"/>
        </w:rPr>
        <w:t xml:space="preserve"> </w:t>
      </w:r>
      <w:r>
        <w:rPr>
          <w:rFonts w:ascii="CIDFont+F2" w:hAnsi="CIDFont+F2" w:cs="CIDFont+F2"/>
          <w:color w:val="000000"/>
        </w:rPr>
        <w:t xml:space="preserve">platformy zakupowej pod adresem    </w:t>
      </w:r>
      <w:hyperlink r:id="rId5" w:history="1">
        <w:r w:rsidRPr="00F72BB1">
          <w:rPr>
            <w:rStyle w:val="Hipercze"/>
            <w:rFonts w:ascii="CIDFont+F2" w:hAnsi="CIDFont+F2" w:cs="CIDFont+F2"/>
          </w:rPr>
          <w:t>https://platformazakupowa.pl/pn/mikolajkipomorskie</w:t>
        </w:r>
      </w:hyperlink>
      <w:r>
        <w:rPr>
          <w:rFonts w:ascii="CIDFont+F2" w:hAnsi="CIDFont+F2" w:cs="CIDFont+F2"/>
          <w:color w:val="000081"/>
        </w:rPr>
        <w:t xml:space="preserve">, </w:t>
      </w:r>
      <w:r>
        <w:rPr>
          <w:rFonts w:ascii="CIDFont+F2" w:hAnsi="CIDFont+F2" w:cs="CIDFont+F2"/>
          <w:color w:val="000000"/>
        </w:rPr>
        <w:t xml:space="preserve">dalej </w:t>
      </w:r>
      <w:r>
        <w:rPr>
          <w:rFonts w:ascii="CIDFont+F3" w:hAnsi="CIDFont+F3" w:cs="CIDFont+F3"/>
          <w:color w:val="000000"/>
        </w:rPr>
        <w:t>Platformą</w:t>
      </w:r>
      <w:r>
        <w:rPr>
          <w:rFonts w:ascii="CIDFont+F2" w:hAnsi="CIDFont+F2" w:cs="CIDFont+F2"/>
          <w:color w:val="000000"/>
        </w:rPr>
        <w:t>.</w:t>
      </w:r>
    </w:p>
    <w:p w14:paraId="1B5D581A" w14:textId="77777777" w:rsidR="00DC4962" w:rsidRPr="00F42E36" w:rsidRDefault="00DC4962" w:rsidP="00DC4962">
      <w:pPr>
        <w:autoSpaceDE w:val="0"/>
        <w:autoSpaceDN w:val="0"/>
        <w:adjustRightInd w:val="0"/>
        <w:rPr>
          <w:rFonts w:ascii="CIDFont+F2" w:hAnsi="CIDFont+F2" w:cs="CIDFont+F2"/>
          <w:color w:val="000081"/>
        </w:rPr>
      </w:pPr>
      <w:r>
        <w:rPr>
          <w:rFonts w:ascii="CIDFont+F2" w:hAnsi="CIDFont+F2" w:cs="CIDFont+F2"/>
          <w:color w:val="000000"/>
        </w:rPr>
        <w:t>Korzystanie z Platformy przez Wykonawcę jest bezpłatne.</w:t>
      </w:r>
    </w:p>
    <w:p w14:paraId="670998B6"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W postępowaniu komunikacja między Zamawiającym a Wykonawcami, w szczególności składanie  ofert oraz wszelkich oświadczeń, wniosków zawiadomień i informacji odbywa się przy użyciu Platformy.</w:t>
      </w:r>
    </w:p>
    <w:p w14:paraId="763471F4"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Korespondencja, której zgodnie z obowiązującymi przepisami adresatem jest dany Wykonawca,   będzie przekazywana w formie elektronicznej za pośrednictwem Platformy do danego Wykonawcy.</w:t>
      </w:r>
    </w:p>
    <w:p w14:paraId="550496CC"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Zamawiający, określa niezbędne wymagania sprzętowo-aplikacyjne umożliwiające  pracę  na Platformie:</w:t>
      </w:r>
    </w:p>
    <w:p w14:paraId="2C1A0560"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 xml:space="preserve">1) stały dostęp do sieci Internet o gwarantowanej przepustowości nie mniejszej niż 512 </w:t>
      </w:r>
      <w:proofErr w:type="spellStart"/>
      <w:r>
        <w:rPr>
          <w:rFonts w:ascii="CIDFont+F2" w:hAnsi="CIDFont+F2" w:cs="CIDFont+F2"/>
          <w:color w:val="000000"/>
        </w:rPr>
        <w:t>kb</w:t>
      </w:r>
      <w:proofErr w:type="spellEnd"/>
      <w:r>
        <w:rPr>
          <w:rFonts w:ascii="CIDFont+F2" w:hAnsi="CIDFont+F2" w:cs="CIDFont+F2"/>
          <w:color w:val="000000"/>
        </w:rPr>
        <w:t>/s,</w:t>
      </w:r>
    </w:p>
    <w:p w14:paraId="7D4CF19D"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2) komputer klasy PC lub MAC o następującej konfiguracji: pamięć min. 2 GB Ram, procesor Intel IV</w:t>
      </w:r>
    </w:p>
    <w:p w14:paraId="0BDE07A7"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2 GHZ lub jego nowsza wersja, jeden z systemów operacyjnych – MS Windows 7, Mac Os x 10 4,  Linux lub ich nowsze wersje,</w:t>
      </w:r>
    </w:p>
    <w:p w14:paraId="5FD84FA2"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3) zainstalowana dowolna przeglądarka internetowa, w przypadku Internet Explorer minimalnie wersja 10 0.,</w:t>
      </w:r>
    </w:p>
    <w:p w14:paraId="0873DC03"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4) włączona obsługa JavaScript,</w:t>
      </w:r>
    </w:p>
    <w:p w14:paraId="5FCC109E"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lastRenderedPageBreak/>
        <w:t xml:space="preserve">5) zainstalowany program Adobe </w:t>
      </w:r>
      <w:proofErr w:type="spellStart"/>
      <w:r>
        <w:rPr>
          <w:rFonts w:ascii="CIDFont+F2" w:hAnsi="CIDFont+F2" w:cs="CIDFont+F2"/>
          <w:color w:val="000000"/>
        </w:rPr>
        <w:t>Acrobat</w:t>
      </w:r>
      <w:proofErr w:type="spellEnd"/>
      <w:r>
        <w:rPr>
          <w:rFonts w:ascii="CIDFont+F2" w:hAnsi="CIDFont+F2" w:cs="CIDFont+F2"/>
          <w:color w:val="000000"/>
        </w:rPr>
        <w:t xml:space="preserve"> Reader lub inny obsługujący format plików pdf,</w:t>
      </w:r>
    </w:p>
    <w:p w14:paraId="32A659B6"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 xml:space="preserve">6) Platforma działa według standardu przyjętego w komunikacji sieciowej -kodowanie UTF8, </w:t>
      </w:r>
    </w:p>
    <w:p w14:paraId="32CC6C91"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 xml:space="preserve">7) Oznaczenie czasu odbioru danych przez Platformę stanowi datę oraz dokładny czas ( </w:t>
      </w:r>
      <w:proofErr w:type="spellStart"/>
      <w:r>
        <w:rPr>
          <w:rFonts w:ascii="CIDFont+F2" w:hAnsi="CIDFont+F2" w:cs="CIDFont+F2"/>
          <w:color w:val="000000"/>
        </w:rPr>
        <w:t>hh:mm:ss</w:t>
      </w:r>
      <w:proofErr w:type="spellEnd"/>
      <w:r>
        <w:rPr>
          <w:rFonts w:ascii="CIDFont+F2" w:hAnsi="CIDFont+F2" w:cs="CIDFont+F2"/>
          <w:color w:val="000000"/>
        </w:rPr>
        <w:t>)</w:t>
      </w:r>
    </w:p>
    <w:p w14:paraId="676DBB28" w14:textId="77777777" w:rsidR="00DC4962" w:rsidRDefault="00DC4962" w:rsidP="00DC4962">
      <w:pPr>
        <w:autoSpaceDE w:val="0"/>
        <w:autoSpaceDN w:val="0"/>
        <w:adjustRightInd w:val="0"/>
        <w:rPr>
          <w:rFonts w:ascii="CIDFont+F2" w:hAnsi="CIDFont+F2" w:cs="CIDFont+F2"/>
          <w:color w:val="000000"/>
        </w:rPr>
      </w:pPr>
      <w:r>
        <w:rPr>
          <w:rFonts w:ascii="CIDFont+F2" w:hAnsi="CIDFont+F2" w:cs="CIDFont+F2"/>
          <w:color w:val="000000"/>
        </w:rPr>
        <w:t>generowany wg. czasu lokalnego serwera synchronizowanego z zegarem Głównego Urzędu Miar.</w:t>
      </w:r>
    </w:p>
    <w:p w14:paraId="5E70C8B4"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Rekomendacje Zamawiającego</w:t>
      </w:r>
    </w:p>
    <w:p w14:paraId="27D092AF" w14:textId="77777777" w:rsidR="00DC4962" w:rsidRPr="00206116"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1) Zamawiający rekomenduje wykorzystanie formatów: .pdf, .</w:t>
      </w:r>
      <w:proofErr w:type="spellStart"/>
      <w:r>
        <w:rPr>
          <w:rFonts w:ascii="CIDFont+F2" w:hAnsi="CIDFont+F2" w:cs="CIDFont+F2"/>
          <w:color w:val="000000"/>
        </w:rPr>
        <w:t>doc</w:t>
      </w:r>
      <w:proofErr w:type="spellEnd"/>
      <w:r>
        <w:rPr>
          <w:rFonts w:ascii="CIDFont+F2" w:hAnsi="CIDFont+F2" w:cs="CIDFont+F2"/>
          <w:color w:val="000000"/>
        </w:rPr>
        <w:t>, .</w:t>
      </w:r>
      <w:proofErr w:type="spellStart"/>
      <w:r>
        <w:rPr>
          <w:rFonts w:ascii="CIDFont+F2" w:hAnsi="CIDFont+F2" w:cs="CIDFont+F2"/>
          <w:color w:val="000000"/>
        </w:rPr>
        <w:t>docx</w:t>
      </w:r>
      <w:proofErr w:type="spellEnd"/>
      <w:r>
        <w:rPr>
          <w:rFonts w:ascii="CIDFont+F2" w:hAnsi="CIDFont+F2" w:cs="CIDFont+F2"/>
          <w:color w:val="000000"/>
        </w:rPr>
        <w:t xml:space="preserve">, .xls, ze szczególnym wskazaniem na </w:t>
      </w:r>
      <w:r>
        <w:rPr>
          <w:rFonts w:ascii="CIDFont+F3" w:hAnsi="CIDFont+F3" w:cs="CIDFont+F3"/>
          <w:color w:val="000000"/>
        </w:rPr>
        <w:t>.pdf</w:t>
      </w:r>
    </w:p>
    <w:p w14:paraId="07980FA1"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2) W celu ewentualnej kompresji danych Zamawiający rekomenduje wykorzystanie jednego z formatów: .zip, .7Z</w:t>
      </w:r>
    </w:p>
    <w:p w14:paraId="6F9C54F9"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 xml:space="preserve">3) Wśród formatów powszechnych a Nie występujących w Rozporządzeniu z dnia 12 kwietnia 2012r.  w sprawie Krajowych Ram Interoperacyjności, minimalnych wymagań dla rejestrów publicznych i wymiany informacji w postaci elektronicznej oraz minimalnych systemów teleinformatycznych (Dz. U. 2017 poz. 2247) występują : </w:t>
      </w:r>
      <w:proofErr w:type="spellStart"/>
      <w:r>
        <w:rPr>
          <w:rFonts w:ascii="CIDFont+F2" w:hAnsi="CIDFont+F2" w:cs="CIDFont+F2"/>
          <w:color w:val="000000"/>
        </w:rPr>
        <w:t>rar</w:t>
      </w:r>
      <w:proofErr w:type="spellEnd"/>
      <w:r>
        <w:rPr>
          <w:rFonts w:ascii="CIDFont+F2" w:hAnsi="CIDFont+F2" w:cs="CIDFont+F2"/>
          <w:color w:val="000000"/>
        </w:rPr>
        <w:t xml:space="preserve">. Gif. </w:t>
      </w:r>
      <w:proofErr w:type="spellStart"/>
      <w:r>
        <w:rPr>
          <w:rFonts w:ascii="CIDFont+F2" w:hAnsi="CIDFont+F2" w:cs="CIDFont+F2"/>
          <w:color w:val="000000"/>
        </w:rPr>
        <w:t>Bmp</w:t>
      </w:r>
      <w:proofErr w:type="spellEnd"/>
      <w:r>
        <w:rPr>
          <w:rFonts w:ascii="CIDFont+F2" w:hAnsi="CIDFont+F2" w:cs="CIDFont+F2"/>
          <w:color w:val="000000"/>
        </w:rPr>
        <w:t xml:space="preserve">. </w:t>
      </w:r>
      <w:proofErr w:type="spellStart"/>
      <w:r>
        <w:rPr>
          <w:rFonts w:ascii="CIDFont+F2" w:hAnsi="CIDFont+F2" w:cs="CIDFont+F2"/>
          <w:color w:val="000000"/>
        </w:rPr>
        <w:t>Numbers.pages</w:t>
      </w:r>
      <w:proofErr w:type="spellEnd"/>
      <w:r>
        <w:rPr>
          <w:rFonts w:ascii="CIDFont+F2" w:hAnsi="CIDFont+F2" w:cs="CIDFont+F2"/>
          <w:color w:val="000000"/>
        </w:rPr>
        <w:t>.</w:t>
      </w:r>
    </w:p>
    <w:p w14:paraId="5B74CB38"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Dokumenty złożone w takich plikach zostaną uznane za złożone nieskutecznie.</w:t>
      </w:r>
    </w:p>
    <w:p w14:paraId="2AA4F970"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 xml:space="preserve">4) Zamawiający zwraca uwagę na ograniczenia wielkości plików podpisywanych profilem zaufanym, który wynosi max 10MB, oraz na ograniczenie wielkości plików podpisywanych w aplikacji </w:t>
      </w:r>
      <w:proofErr w:type="spellStart"/>
      <w:r>
        <w:rPr>
          <w:rFonts w:ascii="CIDFont+F2" w:hAnsi="CIDFont+F2" w:cs="CIDFont+F2"/>
          <w:color w:val="000000"/>
        </w:rPr>
        <w:t>eDoApp</w:t>
      </w:r>
      <w:proofErr w:type="spellEnd"/>
      <w:r>
        <w:rPr>
          <w:rFonts w:ascii="CIDFont+F2" w:hAnsi="CIDFont+F2" w:cs="CIDFont+F2"/>
          <w:color w:val="000000"/>
        </w:rPr>
        <w:t xml:space="preserve"> służącej do składania podpisu osobistego, który wynosi max 5MB.</w:t>
      </w:r>
    </w:p>
    <w:p w14:paraId="16020C37"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IDFont+F2" w:hAnsi="CIDFont+F2" w:cs="CIDFont+F2"/>
          <w:color w:val="000000"/>
        </w:rPr>
        <w:t>PAdES</w:t>
      </w:r>
      <w:proofErr w:type="spellEnd"/>
      <w:r>
        <w:rPr>
          <w:rFonts w:ascii="CIDFont+F2" w:hAnsi="CIDFont+F2" w:cs="CIDFont+F2"/>
          <w:color w:val="000000"/>
        </w:rPr>
        <w:t>.</w:t>
      </w:r>
    </w:p>
    <w:p w14:paraId="679B5B3E"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 xml:space="preserve">6) Pliki w innych formatach niż PDF zaleca się opatrzyć zewnętrznym podpisem </w:t>
      </w:r>
      <w:proofErr w:type="spellStart"/>
      <w:r>
        <w:rPr>
          <w:rFonts w:ascii="CIDFont+F2" w:hAnsi="CIDFont+F2" w:cs="CIDFont+F2"/>
          <w:color w:val="000000"/>
        </w:rPr>
        <w:t>XAdES</w:t>
      </w:r>
      <w:proofErr w:type="spellEnd"/>
      <w:r>
        <w:rPr>
          <w:rFonts w:ascii="CIDFont+F2" w:hAnsi="CIDFont+F2" w:cs="CIDFont+F2"/>
          <w:color w:val="000000"/>
        </w:rPr>
        <w:t>. Wykonawca powinien pamiętać, aby plik z podpisem przekazywać łącznie z dokumentem podpisywanym.</w:t>
      </w:r>
    </w:p>
    <w:p w14:paraId="4E083B61"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7) Zamawiający zaleca aby w przypadku podpisywania pliku przez kilka osób, stosować podpisy tego samego rodzaju. Podpisywanie różnymi rodzajami podpisów np. osobistym i kwalifikowanym może doprowadzić  do problemów w weryfikacji plików.</w:t>
      </w:r>
    </w:p>
    <w:p w14:paraId="2CDADA9F"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8) Zamawiający zaleca, aby Wykonawca z odpowiednim wyprzedzeniem przetestował możliwość prawidłowego wykorzystania wybranej metody podpisania plików oferty.</w:t>
      </w:r>
    </w:p>
    <w:p w14:paraId="6301CC31"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9) Osobą składającą ofertę powinna być osoba kontaktowa podawana w dokumentacji.</w:t>
      </w:r>
    </w:p>
    <w:p w14:paraId="57036A1D"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10) Ofertę należy przygotować z należytą starannością dla podmiotu ubiegającego się o udzielenie</w:t>
      </w:r>
    </w:p>
    <w:p w14:paraId="390AAD1B" w14:textId="77777777" w:rsidR="00DC4962" w:rsidRPr="00755FCA"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zamówienia publicznego i zachowaniem odpowiedniego odstępu czasu do zakończenia przyjmowania ofert/wniosków. Sugerujemy złożenie oferty na 24 godziny przed terminem składania ofert/wniosków.</w:t>
      </w:r>
    </w:p>
    <w:p w14:paraId="699FC517"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11) Podczas podpisywania plików zaleca się stosowanie algorytmu skrótu SHA2 zamiast SHA1.</w:t>
      </w:r>
    </w:p>
    <w:p w14:paraId="3158ECDB"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12) Jeśli wykonawca pakuje dokumenty np. w plik ZIP zalecamy wcześniejsze podpisanie każdego z skompresowanych plików.</w:t>
      </w:r>
    </w:p>
    <w:p w14:paraId="3B835DCF"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13) Zamawiający rekomenduje wykorzystanie podpisu z kwalifikowanym znacznikiem czasu.</w:t>
      </w:r>
    </w:p>
    <w:p w14:paraId="39B29648"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14) Zamawiający zaleca aby nie wprowadzać jakichkolwiek zmian w plikach po podpisaniu ich</w:t>
      </w:r>
    </w:p>
    <w:p w14:paraId="133C17F5"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lastRenderedPageBreak/>
        <w:t>podpisem kwalifikowanym. Może to skutkować naruszeniem integralności plików co równoważne będzie z  koniecznością odrzucenia oferty w postępowaniu.</w:t>
      </w:r>
    </w:p>
    <w:p w14:paraId="036FD6A4" w14:textId="77777777" w:rsidR="00DC4962" w:rsidRDefault="00DC4962" w:rsidP="00DC4962">
      <w:pPr>
        <w:autoSpaceDE w:val="0"/>
        <w:autoSpaceDN w:val="0"/>
        <w:adjustRightInd w:val="0"/>
        <w:jc w:val="both"/>
        <w:rPr>
          <w:rFonts w:ascii="CIDFont+F2" w:hAnsi="CIDFont+F2" w:cs="CIDFont+F2"/>
          <w:color w:val="000000"/>
        </w:rPr>
      </w:pPr>
      <w:r>
        <w:rPr>
          <w:rFonts w:ascii="CIDFont+F2" w:hAnsi="CIDFont+F2" w:cs="CIDFont+F2"/>
          <w:color w:val="000000"/>
        </w:rPr>
        <w:t xml:space="preserve">Zamawiający informuje, że instrukcje korzystania z Platformy dotyczące w szczególności logowania,  składania wniosków o wyjaśnienie treści SWZ, składania ofert oraz innych czynności podejmowanych </w:t>
      </w:r>
      <w:proofErr w:type="spellStart"/>
      <w:r>
        <w:rPr>
          <w:rFonts w:ascii="CIDFont+F2" w:hAnsi="CIDFont+F2" w:cs="CIDFont+F2"/>
          <w:color w:val="000000"/>
        </w:rPr>
        <w:t>ww</w:t>
      </w:r>
      <w:proofErr w:type="spellEnd"/>
      <w:r>
        <w:rPr>
          <w:rFonts w:ascii="CIDFont+F2" w:hAnsi="CIDFont+F2" w:cs="CIDFont+F2"/>
          <w:color w:val="000000"/>
        </w:rPr>
        <w:t xml:space="preserve">  niniejszym postępowaniu przy użyciu Platformy znajdują się w zakładce „Instrukcje dla Wykonawców" na stronie internetowej pod adresem:</w:t>
      </w:r>
      <w:r w:rsidRPr="00007313">
        <w:rPr>
          <w:rFonts w:ascii="CIDFont+F2" w:hAnsi="CIDFont+F2" w:cs="CIDFont+F2"/>
          <w:color w:val="000081"/>
        </w:rPr>
        <w:t xml:space="preserve"> </w:t>
      </w:r>
      <w:r>
        <w:rPr>
          <w:rFonts w:ascii="CIDFont+F2" w:hAnsi="CIDFont+F2" w:cs="CIDFont+F2"/>
          <w:color w:val="000081"/>
        </w:rPr>
        <w:t>https://platformazakupowa.pl/strona/45-instrukcje</w:t>
      </w:r>
    </w:p>
    <w:p w14:paraId="289AFA7C" w14:textId="77777777" w:rsidR="0056316A" w:rsidRPr="007F46D3" w:rsidRDefault="00DC4962" w:rsidP="0056316A">
      <w:pPr>
        <w:autoSpaceDE w:val="0"/>
        <w:autoSpaceDN w:val="0"/>
        <w:adjustRightInd w:val="0"/>
        <w:jc w:val="both"/>
        <w:rPr>
          <w:rFonts w:ascii="CIDFont+F2" w:hAnsi="CIDFont+F2" w:cs="CIDFont+F2"/>
          <w:color w:val="000000"/>
        </w:rPr>
      </w:pPr>
      <w:r>
        <w:rPr>
          <w:rFonts w:ascii="CIDFont+F2" w:hAnsi="CIDFont+F2" w:cs="CIDFont+F2"/>
          <w:color w:val="000000"/>
        </w:rPr>
        <w:t>Wykonawca, przystępując do niniejszego postępowania o udzielenie zamówienia publicznego</w:t>
      </w:r>
      <w:r w:rsidR="0056316A">
        <w:rPr>
          <w:rFonts w:ascii="CIDFont+F2" w:hAnsi="CIDFont+F2" w:cs="CIDFont+F2"/>
          <w:color w:val="000000"/>
        </w:rPr>
        <w:t xml:space="preserve"> akceptuje warunki korzystania z Platformy określone w Regulaminie , zamieszczonym na stronie internetowej   pod  linkiem  </w:t>
      </w:r>
      <w:hyperlink r:id="rId6" w:history="1">
        <w:r w:rsidR="0056316A" w:rsidRPr="00BB6315">
          <w:rPr>
            <w:rStyle w:val="Hipercze"/>
            <w:rFonts w:ascii="CIDFont+F2" w:hAnsi="CIDFont+F2" w:cs="CIDFont+F2"/>
          </w:rPr>
          <w:t>https://platformazakupowa.pl/strona/1-regulamin</w:t>
        </w:r>
      </w:hyperlink>
      <w:r w:rsidR="0056316A">
        <w:rPr>
          <w:rFonts w:ascii="CIDFont+F2" w:hAnsi="CIDFont+F2" w:cs="CIDFont+F2"/>
          <w:color w:val="000081"/>
        </w:rPr>
        <w:t xml:space="preserve">  i </w:t>
      </w:r>
      <w:r w:rsidR="0056316A" w:rsidRPr="00007313">
        <w:rPr>
          <w:rFonts w:ascii="CIDFont+F2" w:hAnsi="CIDFont+F2" w:cs="CIDFont+F2"/>
        </w:rPr>
        <w:t>uznaje go za wiążący.</w:t>
      </w:r>
    </w:p>
    <w:p w14:paraId="33AD8921"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8.3. </w:t>
      </w:r>
      <w:r w:rsidRPr="005A0BDE">
        <w:rPr>
          <w:rFonts w:ascii="Source Sans Pro" w:eastAsia="Times New Roman" w:hAnsi="Source Sans Pro" w:cs="Source Sans Pro"/>
          <w:lang w:eastAsia="pl-PL"/>
        </w:rPr>
        <w:t xml:space="preserve">Wykonawca może zwrócić się do zmawiającego z wnioskiem o wyjaśnienie treści </w:t>
      </w:r>
      <w:proofErr w:type="spellStart"/>
      <w:r w:rsidRPr="005A0BDE">
        <w:rPr>
          <w:rFonts w:ascii="Source Sans Pro" w:eastAsia="Times New Roman" w:hAnsi="Source Sans Pro" w:cs="Source Sans Pro"/>
          <w:lang w:eastAsia="pl-PL"/>
        </w:rPr>
        <w:t>swz</w:t>
      </w:r>
      <w:proofErr w:type="spellEnd"/>
      <w:r w:rsidRPr="005A0BDE">
        <w:rPr>
          <w:rFonts w:ascii="Source Sans Pro" w:eastAsia="Times New Roman" w:hAnsi="Source Sans Pro" w:cs="Source Sans Pro"/>
          <w:lang w:eastAsia="pl-PL"/>
        </w:rPr>
        <w:t xml:space="preserve">. </w:t>
      </w:r>
    </w:p>
    <w:p w14:paraId="237292A1"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Zamawiający jest zobowiązany udzielić wyjaśnień niezwłocznie jednak nie później niż na 2 dni przed upływem terminu składania ofert, pod warunkiem, że wniosek o wyjaśnienie treści </w:t>
      </w:r>
      <w:proofErr w:type="spellStart"/>
      <w:r w:rsidRPr="005A0BDE">
        <w:rPr>
          <w:rFonts w:ascii="Source Sans Pro" w:eastAsia="Times New Roman" w:hAnsi="Source Sans Pro" w:cs="Source Sans Pro"/>
          <w:lang w:eastAsia="pl-PL"/>
        </w:rPr>
        <w:t>swz</w:t>
      </w:r>
      <w:proofErr w:type="spellEnd"/>
      <w:r w:rsidRPr="005A0BDE">
        <w:rPr>
          <w:rFonts w:ascii="Source Sans Pro" w:eastAsia="Times New Roman" w:hAnsi="Source Sans Pro" w:cs="Source Sans Pro"/>
          <w:lang w:eastAsia="pl-PL"/>
        </w:rPr>
        <w:t xml:space="preserve"> wpłynął do zamawiającego nie później niż na 4 dni przed upływem terminu składania ofert. </w:t>
      </w:r>
    </w:p>
    <w:p w14:paraId="7D6FE395" w14:textId="77777777" w:rsidR="0056316A" w:rsidRDefault="0056316A" w:rsidP="0056316A">
      <w:pPr>
        <w:widowControl w:val="0"/>
        <w:spacing w:after="0" w:line="360" w:lineRule="auto"/>
        <w:jc w:val="both"/>
        <w:rPr>
          <w:rFonts w:ascii="Source Sans Pro" w:eastAsia="Times New Roman" w:hAnsi="Source Sans Pro" w:cs="Source Sans Pro"/>
          <w:b/>
          <w:bCs/>
          <w:lang w:eastAsia="pl-PL"/>
        </w:rPr>
      </w:pPr>
      <w:r w:rsidRPr="005A0BDE">
        <w:rPr>
          <w:rFonts w:ascii="Source Sans Pro" w:eastAsia="Times New Roman" w:hAnsi="Source Sans Pro" w:cs="Source Sans Pro"/>
          <w:b/>
          <w:bCs/>
          <w:lang w:eastAsia="pl-PL"/>
        </w:rPr>
        <w:t xml:space="preserve">9. </w:t>
      </w:r>
      <w:r w:rsidRPr="005A0BDE">
        <w:rPr>
          <w:rFonts w:ascii="Source Sans Pro" w:eastAsia="Times New Roman" w:hAnsi="Source Sans Pro" w:cs="Source Sans Pro"/>
          <w:lang w:eastAsia="pl-PL"/>
        </w:rPr>
        <w:t>Informacje o sposobie komunikowania się zamawiającego z wykonawcami w inny sposób niż prz</w:t>
      </w:r>
      <w:r>
        <w:rPr>
          <w:rFonts w:ascii="Source Sans Pro" w:eastAsia="Times New Roman" w:hAnsi="Source Sans Pro" w:cs="Source Sans Pro"/>
          <w:lang w:eastAsia="pl-PL"/>
        </w:rPr>
        <w:t xml:space="preserve">y </w:t>
      </w:r>
      <w:r w:rsidRPr="005A0BDE">
        <w:rPr>
          <w:rFonts w:ascii="Source Sans Pro" w:eastAsia="Times New Roman" w:hAnsi="Source Sans Pro" w:cs="Source Sans Pro"/>
          <w:lang w:eastAsia="pl-PL"/>
        </w:rPr>
        <w:t xml:space="preserve">użyciu środków komunikacji elektronicznej w przypadku zaistnienia jednej z sytuacji określonej w art. 65 ust. 1 art. 66 i art. 69 </w:t>
      </w:r>
      <w:r w:rsidRPr="005A0BDE">
        <w:rPr>
          <w:rFonts w:ascii="Source Sans Pro" w:eastAsia="Times New Roman" w:hAnsi="Source Sans Pro" w:cs="Source Sans Pro"/>
          <w:b/>
          <w:bCs/>
          <w:lang w:eastAsia="pl-PL"/>
        </w:rPr>
        <w:t>– Zamawiający nie przewiduje innego sposobu komunikacji niż przy użyciu środków komunikacji elektronicznych wskazanych w SWZ.</w:t>
      </w:r>
    </w:p>
    <w:p w14:paraId="487AB4B4"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b/>
          <w:bCs/>
          <w:color w:val="000000"/>
          <w:lang w:eastAsia="pl-PL"/>
        </w:rPr>
        <w:t xml:space="preserve">10. Wskazanie osób uprawnionych do komunikowania się z wykonawcami. </w:t>
      </w:r>
    </w:p>
    <w:p w14:paraId="267334AF"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Osobami uprawnionymi do porozumiewania się z wykonawcami są: </w:t>
      </w:r>
    </w:p>
    <w:p w14:paraId="2CB8E881"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do spraw merytorycznych </w:t>
      </w:r>
      <w:r>
        <w:rPr>
          <w:rFonts w:ascii="Source Sans Pro" w:eastAsia="Times New Roman" w:hAnsi="Source Sans Pro" w:cs="Source Sans Pro"/>
          <w:b/>
          <w:bCs/>
          <w:color w:val="000000"/>
          <w:lang w:eastAsia="pl-PL"/>
        </w:rPr>
        <w:t xml:space="preserve">Iwona Marcinkowska , </w:t>
      </w:r>
      <w:r w:rsidRPr="005A0BDE">
        <w:rPr>
          <w:rFonts w:ascii="Source Sans Pro" w:eastAsia="Times New Roman" w:hAnsi="Source Sans Pro" w:cs="Source Sans Pro"/>
          <w:color w:val="000000"/>
          <w:lang w:eastAsia="pl-PL"/>
        </w:rPr>
        <w:t xml:space="preserve">do spraw proceduralnych </w:t>
      </w:r>
      <w:r>
        <w:rPr>
          <w:rFonts w:ascii="Source Sans Pro" w:eastAsia="Times New Roman" w:hAnsi="Source Sans Pro" w:cs="Source Sans Pro"/>
          <w:b/>
          <w:bCs/>
          <w:color w:val="000000"/>
          <w:lang w:eastAsia="pl-PL"/>
        </w:rPr>
        <w:t>Brygida Podlaska</w:t>
      </w:r>
    </w:p>
    <w:p w14:paraId="4CBC68EA"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b/>
          <w:bCs/>
          <w:color w:val="000000"/>
          <w:lang w:eastAsia="pl-PL"/>
        </w:rPr>
        <w:t xml:space="preserve">11. Termin związania ofertą. </w:t>
      </w:r>
    </w:p>
    <w:p w14:paraId="7311C0DB" w14:textId="0F9FC29B" w:rsidR="0056316A" w:rsidRPr="007C6D0A"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136329">
        <w:rPr>
          <w:rFonts w:ascii="Source Sans Pro" w:eastAsia="Times New Roman" w:hAnsi="Source Sans Pro" w:cs="Source Sans Pro"/>
          <w:color w:val="000000"/>
          <w:lang w:eastAsia="pl-PL"/>
        </w:rPr>
        <w:t xml:space="preserve">Wykonawcy będą związani ofertami 30 dni tj. do dnia </w:t>
      </w:r>
      <w:r>
        <w:rPr>
          <w:rFonts w:ascii="Source Sans Pro" w:eastAsia="Times New Roman" w:hAnsi="Source Sans Pro" w:cs="Source Sans Pro"/>
          <w:color w:val="C00000"/>
          <w:lang w:eastAsia="pl-PL"/>
        </w:rPr>
        <w:t xml:space="preserve"> </w:t>
      </w:r>
      <w:r w:rsidRPr="007C6D0A">
        <w:rPr>
          <w:rFonts w:ascii="Source Sans Pro" w:eastAsia="Times New Roman" w:hAnsi="Source Sans Pro" w:cs="Source Sans Pro"/>
          <w:lang w:eastAsia="pl-PL"/>
        </w:rPr>
        <w:t xml:space="preserve"> </w:t>
      </w:r>
      <w:r w:rsidR="007162A0">
        <w:rPr>
          <w:rFonts w:ascii="Source Sans Pro" w:eastAsia="Times New Roman" w:hAnsi="Source Sans Pro" w:cs="Source Sans Pro"/>
          <w:lang w:eastAsia="pl-PL"/>
        </w:rPr>
        <w:t>01 listopada</w:t>
      </w:r>
      <w:r w:rsidRPr="007C6D0A">
        <w:rPr>
          <w:rFonts w:ascii="Source Sans Pro" w:eastAsia="Times New Roman" w:hAnsi="Source Sans Pro" w:cs="Source Sans Pro"/>
          <w:lang w:eastAsia="pl-PL"/>
        </w:rPr>
        <w:t xml:space="preserve"> 2022 r. </w:t>
      </w:r>
    </w:p>
    <w:p w14:paraId="0B208853"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b/>
          <w:bCs/>
          <w:color w:val="000000"/>
          <w:lang w:eastAsia="pl-PL"/>
        </w:rPr>
        <w:t xml:space="preserve">12. Opis sposobu przygotowania oferty. </w:t>
      </w:r>
    </w:p>
    <w:p w14:paraId="7A1A87E1" w14:textId="77777777" w:rsidR="0056316A" w:rsidRPr="005A0BDE" w:rsidRDefault="0056316A" w:rsidP="0056316A">
      <w:pPr>
        <w:suppressAutoHyphens w:val="0"/>
        <w:autoSpaceDE w:val="0"/>
        <w:autoSpaceDN w:val="0"/>
        <w:adjustRightInd w:val="0"/>
        <w:spacing w:after="28"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1) Ofertę należy sporządzić na druku „Formularz oferty”, który stanowi </w:t>
      </w:r>
      <w:r w:rsidRPr="005A0BDE">
        <w:rPr>
          <w:rFonts w:ascii="Source Sans Pro" w:eastAsia="Times New Roman" w:hAnsi="Source Sans Pro" w:cs="Source Sans Pro"/>
          <w:b/>
          <w:bCs/>
          <w:color w:val="000000"/>
          <w:lang w:eastAsia="pl-PL"/>
        </w:rPr>
        <w:t xml:space="preserve">załącznik nr 1 </w:t>
      </w:r>
      <w:r w:rsidRPr="005A0BDE">
        <w:rPr>
          <w:rFonts w:ascii="Source Sans Pro" w:eastAsia="Times New Roman" w:hAnsi="Source Sans Pro" w:cs="Source Sans Pro"/>
          <w:color w:val="000000"/>
          <w:lang w:eastAsia="pl-PL"/>
        </w:rPr>
        <w:t xml:space="preserve">do SWZ oraz załączyć do niego wymagane dokumenty i oświadczenia zgodnie z niniejszą SWZ. 2) Oferta powinna być sporządzona w języku polskim, ofertę składa się w formie elektronicznej opatrzonej kwalifikowanym podpisem elektronicznym lub w postaci elektronicznej opatrzonej podpisem zaufanym lub podpisem osobistym, w formacie danych wskazanych w pkt. 8 SWZ. </w:t>
      </w:r>
    </w:p>
    <w:p w14:paraId="66DBB7A0" w14:textId="77777777" w:rsidR="0056316A" w:rsidRPr="005A0BDE" w:rsidRDefault="0056316A" w:rsidP="0056316A">
      <w:pPr>
        <w:suppressAutoHyphens w:val="0"/>
        <w:autoSpaceDE w:val="0"/>
        <w:autoSpaceDN w:val="0"/>
        <w:adjustRightInd w:val="0"/>
        <w:spacing w:after="28"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3) Oferta wraz z załącznikami musi być podpisana przez osobę upoważnioną do reprezentowania wykonawcy. </w:t>
      </w:r>
    </w:p>
    <w:p w14:paraId="16205CC1" w14:textId="77777777" w:rsidR="0056316A" w:rsidRPr="005A0BDE" w:rsidRDefault="0056316A" w:rsidP="0056316A">
      <w:pPr>
        <w:suppressAutoHyphens w:val="0"/>
        <w:autoSpaceDE w:val="0"/>
        <w:autoSpaceDN w:val="0"/>
        <w:adjustRightInd w:val="0"/>
        <w:spacing w:after="28"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4) Do przygotowania oferty konieczne jest posiadanie przez osobę upoważnioną do reprezentowania wykonawcy kwalifikowanego podpisu elektronicznego lub podpisu zaufanego lub podpisu osobistego. </w:t>
      </w:r>
    </w:p>
    <w:p w14:paraId="7293139B" w14:textId="77777777" w:rsidR="0056316A" w:rsidRPr="005A0BDE" w:rsidRDefault="0056316A" w:rsidP="0056316A">
      <w:pPr>
        <w:suppressAutoHyphens w:val="0"/>
        <w:autoSpaceDE w:val="0"/>
        <w:autoSpaceDN w:val="0"/>
        <w:adjustRightInd w:val="0"/>
        <w:spacing w:after="28"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5) Wykonawca może złożyć tylko jedną ofertę. </w:t>
      </w:r>
    </w:p>
    <w:p w14:paraId="0F6403B1" w14:textId="77777777" w:rsidR="0056316A" w:rsidRPr="005A0BDE" w:rsidRDefault="0056316A" w:rsidP="0056316A">
      <w:pPr>
        <w:suppressAutoHyphens w:val="0"/>
        <w:autoSpaceDE w:val="0"/>
        <w:autoSpaceDN w:val="0"/>
        <w:adjustRightInd w:val="0"/>
        <w:spacing w:after="28"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6) Wykonawca podpisuje ofertę i załączniki do niej kwalifikowanym podpisem elektronicznym lub podpisem zaufanym lub podpisem osobistym </w:t>
      </w:r>
      <w:r w:rsidRPr="005A0BDE">
        <w:rPr>
          <w:rFonts w:ascii="Source Sans Pro" w:eastAsia="Times New Roman" w:hAnsi="Source Sans Pro" w:cs="Source Sans Pro"/>
          <w:b/>
          <w:bCs/>
          <w:color w:val="000000"/>
          <w:lang w:eastAsia="pl-PL"/>
        </w:rPr>
        <w:t>przed ich zaszyfrowaniem</w:t>
      </w:r>
      <w:r w:rsidRPr="005A0BDE">
        <w:rPr>
          <w:rFonts w:ascii="Source Sans Pro" w:eastAsia="Times New Roman" w:hAnsi="Source Sans Pro" w:cs="Source Sans Pro"/>
          <w:color w:val="000000"/>
          <w:lang w:eastAsia="pl-PL"/>
        </w:rPr>
        <w:t xml:space="preserve">. </w:t>
      </w:r>
    </w:p>
    <w:p w14:paraId="0AEE63D0" w14:textId="77777777" w:rsidR="0056316A"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7) Jeżeli na ofertę składa się kilka dokumentów Wykonawca powinien stworzyć folder, do którego przeniesie wszystkie dokumenty oferty podpisane jak w </w:t>
      </w:r>
      <w:proofErr w:type="spellStart"/>
      <w:r w:rsidRPr="005A0BDE">
        <w:rPr>
          <w:rFonts w:ascii="Source Sans Pro" w:eastAsia="Times New Roman" w:hAnsi="Source Sans Pro" w:cs="Source Sans Pro"/>
          <w:color w:val="000000"/>
          <w:lang w:eastAsia="pl-PL"/>
        </w:rPr>
        <w:t>ppkt</w:t>
      </w:r>
      <w:proofErr w:type="spellEnd"/>
      <w:r w:rsidRPr="005A0BDE">
        <w:rPr>
          <w:rFonts w:ascii="Source Sans Pro" w:eastAsia="Times New Roman" w:hAnsi="Source Sans Pro" w:cs="Source Sans Pro"/>
          <w:color w:val="000000"/>
          <w:lang w:eastAsia="pl-PL"/>
        </w:rPr>
        <w:t xml:space="preserve"> 2. Następnie z tego folderu wykonawca zrobi folder zip. Następnie folder zaszyfruje zgodnie z instrukcją na </w:t>
      </w:r>
      <w:r>
        <w:rPr>
          <w:rFonts w:ascii="Source Sans Pro" w:eastAsia="Times New Roman" w:hAnsi="Source Sans Pro" w:cs="Source Sans Pro"/>
          <w:color w:val="000000"/>
          <w:lang w:eastAsia="pl-PL"/>
        </w:rPr>
        <w:t>platformie zakupowej.</w:t>
      </w:r>
    </w:p>
    <w:p w14:paraId="7677D31D"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8) W sytuacji, gdy oferta zawiera chronione tajemnice przedsiębiorstwa w rozumieniu ustawy z dnia 16 kwietnia 1993 r. o zwalczaniu nieuczciwej konkurencji (Dz. U. 2020 poz. 1913), które wykonawca zastrzeże jako „tajemnica przedsiębiorstwa”, informacje te winne być zawarte w osobnym pliku i zwierać wyraźnie zastrzeżenie, że nie mogą być udostępniane. Zaleca się, aby uzasadnienie zastrzeżenia informacji jako tajemnicy przedsiębiorstwa było sformułowane w sposób umożliwiający jego udostępnienie. </w:t>
      </w:r>
    </w:p>
    <w:p w14:paraId="3873C11D" w14:textId="77777777" w:rsidR="0056316A" w:rsidRPr="005A0BDE" w:rsidRDefault="0056316A" w:rsidP="0056316A">
      <w:pPr>
        <w:pageBreakBefore/>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Times New Roman"/>
          <w:b/>
          <w:bCs/>
          <w:lang w:eastAsia="pl-PL"/>
        </w:rPr>
        <w:lastRenderedPageBreak/>
        <w:t>Wraz z ofertą należy złożyć</w:t>
      </w:r>
      <w:r w:rsidRPr="005A0BDE">
        <w:rPr>
          <w:rFonts w:ascii="Source Sans Pro" w:eastAsia="Times New Roman" w:hAnsi="Source Sans Pro" w:cs="Source Sans Pro"/>
          <w:lang w:eastAsia="pl-PL"/>
        </w:rPr>
        <w:t xml:space="preserve">: </w:t>
      </w:r>
    </w:p>
    <w:p w14:paraId="4BC44AA7"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1) </w:t>
      </w:r>
      <w:r w:rsidRPr="005A0BDE">
        <w:rPr>
          <w:rFonts w:ascii="Source Sans Pro" w:eastAsia="Times New Roman" w:hAnsi="Source Sans Pro" w:cs="Source Sans Pro"/>
          <w:b/>
          <w:bCs/>
          <w:lang w:eastAsia="pl-PL"/>
        </w:rPr>
        <w:t>Oświadczenie wykonawcy</w:t>
      </w:r>
      <w:r w:rsidRPr="005A0BDE">
        <w:rPr>
          <w:rFonts w:ascii="Source Sans Pro" w:eastAsia="Times New Roman" w:hAnsi="Source Sans Pro" w:cs="Source Sans Pro"/>
          <w:lang w:eastAsia="pl-PL"/>
        </w:rPr>
        <w:t xml:space="preserve">, o którym mowa w art. </w:t>
      </w:r>
      <w:r w:rsidRPr="005A0BDE">
        <w:rPr>
          <w:rFonts w:ascii="Source Sans Pro" w:eastAsia="Times New Roman" w:hAnsi="Source Sans Pro" w:cs="Source Sans Pro"/>
          <w:b/>
          <w:bCs/>
          <w:lang w:eastAsia="pl-PL"/>
        </w:rPr>
        <w:t xml:space="preserve">125 ust. 1 </w:t>
      </w:r>
      <w:r w:rsidRPr="005A0BDE">
        <w:rPr>
          <w:rFonts w:ascii="Source Sans Pro" w:eastAsia="Times New Roman" w:hAnsi="Source Sans Pro" w:cs="Source Sans Pro"/>
          <w:lang w:eastAsia="pl-PL"/>
        </w:rPr>
        <w:t xml:space="preserve">ustawy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tj. </w:t>
      </w:r>
    </w:p>
    <w:p w14:paraId="4470CFB2"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o niepodleganiu wykluczeniu i spełnieniu warunków udziału w postępowaniu, o treści zgodnej z </w:t>
      </w:r>
      <w:r w:rsidRPr="005A0BDE">
        <w:rPr>
          <w:rFonts w:ascii="Source Sans Pro" w:eastAsia="Times New Roman" w:hAnsi="Source Sans Pro" w:cs="Source Sans Pro"/>
          <w:b/>
          <w:bCs/>
          <w:lang w:eastAsia="pl-PL"/>
        </w:rPr>
        <w:t xml:space="preserve">załącznikiem nr 2 </w:t>
      </w:r>
      <w:r w:rsidRPr="005A0BDE">
        <w:rPr>
          <w:rFonts w:ascii="Source Sans Pro" w:eastAsia="Times New Roman" w:hAnsi="Source Sans Pro" w:cs="Source Sans Pro"/>
          <w:lang w:eastAsia="pl-PL"/>
        </w:rPr>
        <w:t xml:space="preserve">do SWZ w postaci elektronicznej opatrzone kwalifikowanym podpisem elektronicznym, podpisem zaufanym lub podpisem osobistym. </w:t>
      </w:r>
    </w:p>
    <w:p w14:paraId="36DCB023"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i/>
          <w:iCs/>
          <w:lang w:eastAsia="pl-PL"/>
        </w:rPr>
        <w:t xml:space="preserve">Żaden z Wykonawców wspólnie składających ofertę nie może podlegać wykluczeniu </w:t>
      </w:r>
      <w:r>
        <w:rPr>
          <w:rFonts w:ascii="Source Sans Pro" w:eastAsia="Times New Roman" w:hAnsi="Source Sans Pro" w:cs="Source Sans Pro"/>
          <w:lang w:eastAsia="pl-PL"/>
        </w:rPr>
        <w:t xml:space="preserve"> </w:t>
      </w:r>
      <w:r w:rsidRPr="005A0BDE">
        <w:rPr>
          <w:rFonts w:ascii="Source Sans Pro" w:eastAsia="Times New Roman" w:hAnsi="Source Sans Pro" w:cs="Source Sans Pro"/>
          <w:i/>
          <w:iCs/>
          <w:lang w:eastAsia="pl-PL"/>
        </w:rPr>
        <w:t xml:space="preserve">z postępowania, co oznacza, iż oświadczenie w tym zakresie musi złożyć każdy </w:t>
      </w:r>
      <w:r>
        <w:rPr>
          <w:rFonts w:ascii="Source Sans Pro" w:eastAsia="Times New Roman" w:hAnsi="Source Sans Pro" w:cs="Source Sans Pro"/>
          <w:lang w:eastAsia="pl-PL"/>
        </w:rPr>
        <w:t xml:space="preserve"> </w:t>
      </w:r>
      <w:r w:rsidRPr="005A0BDE">
        <w:rPr>
          <w:rFonts w:ascii="Source Sans Pro" w:eastAsia="Times New Roman" w:hAnsi="Source Sans Pro" w:cs="Source Sans Pro"/>
          <w:i/>
          <w:iCs/>
          <w:lang w:eastAsia="pl-PL"/>
        </w:rPr>
        <w:t xml:space="preserve">z Wykonawców składających ofertę wspólną. </w:t>
      </w:r>
    </w:p>
    <w:p w14:paraId="4B5E0BB3"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2) </w:t>
      </w:r>
      <w:r w:rsidRPr="005A0BDE">
        <w:rPr>
          <w:rFonts w:ascii="Source Sans Pro" w:eastAsia="Times New Roman" w:hAnsi="Source Sans Pro" w:cs="Source Sans Pro"/>
          <w:b/>
          <w:bCs/>
          <w:lang w:eastAsia="pl-PL"/>
        </w:rPr>
        <w:t xml:space="preserve">Pełnomocnictwo do reprezentowania </w:t>
      </w:r>
      <w:r w:rsidRPr="005A0BDE">
        <w:rPr>
          <w:rFonts w:ascii="Source Sans Pro" w:eastAsia="Times New Roman" w:hAnsi="Source Sans Pro" w:cs="Source Sans Pro"/>
          <w:lang w:eastAsia="pl-PL"/>
        </w:rPr>
        <w:t xml:space="preserve">wykonawcy w postępowaniu o udzielenie </w:t>
      </w:r>
      <w:r>
        <w:rPr>
          <w:rFonts w:ascii="Source Sans Pro" w:eastAsia="Times New Roman" w:hAnsi="Source Sans Pro" w:cs="Source Sans Pro"/>
          <w:lang w:eastAsia="pl-PL"/>
        </w:rPr>
        <w:t xml:space="preserve"> </w:t>
      </w:r>
      <w:r w:rsidRPr="005A0BDE">
        <w:rPr>
          <w:rFonts w:ascii="Source Sans Pro" w:eastAsia="Times New Roman" w:hAnsi="Source Sans Pro" w:cs="Source Sans Pro"/>
          <w:lang w:eastAsia="pl-PL"/>
        </w:rPr>
        <w:t xml:space="preserve">zamówienia publicznego o ile ofertę składa pełnomocnik. </w:t>
      </w:r>
    </w:p>
    <w:p w14:paraId="71F3BBD3"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3) </w:t>
      </w:r>
      <w:r w:rsidRPr="005A0BDE">
        <w:rPr>
          <w:rFonts w:ascii="Source Sans Pro" w:eastAsia="Times New Roman" w:hAnsi="Source Sans Pro" w:cs="Source Sans Pro"/>
          <w:b/>
          <w:bCs/>
          <w:lang w:eastAsia="pl-PL"/>
        </w:rPr>
        <w:t xml:space="preserve">Pełnomocnictwo do reprezentowania </w:t>
      </w:r>
      <w:r w:rsidRPr="005A0BDE">
        <w:rPr>
          <w:rFonts w:ascii="Source Sans Pro" w:eastAsia="Times New Roman" w:hAnsi="Source Sans Pro" w:cs="Source Sans Pro"/>
          <w:lang w:eastAsia="pl-PL"/>
        </w:rPr>
        <w:t xml:space="preserve">w postępowaniu wykonawców wspólnie ubiegających się o udzielenie zamówienia oraz osoby działającej w imieniu podmiotu </w:t>
      </w:r>
      <w:r>
        <w:rPr>
          <w:rFonts w:ascii="Source Sans Pro" w:eastAsia="Times New Roman" w:hAnsi="Source Sans Pro" w:cs="Source Sans Pro"/>
          <w:lang w:eastAsia="pl-PL"/>
        </w:rPr>
        <w:t xml:space="preserve"> </w:t>
      </w:r>
      <w:r w:rsidRPr="005A0BDE">
        <w:rPr>
          <w:rFonts w:ascii="Source Sans Pro" w:eastAsia="Times New Roman" w:hAnsi="Source Sans Pro" w:cs="Source Sans Pro"/>
          <w:lang w:eastAsia="pl-PL"/>
        </w:rPr>
        <w:t xml:space="preserve">udostępniającego zasoby na zasadach określonych w art. 118 ustawy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(jeżeli dotyczy). </w:t>
      </w:r>
    </w:p>
    <w:p w14:paraId="2E7979C6"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4) </w:t>
      </w:r>
      <w:r w:rsidRPr="005A0BDE">
        <w:rPr>
          <w:rFonts w:ascii="Source Sans Pro" w:eastAsia="Times New Roman" w:hAnsi="Source Sans Pro" w:cs="Source Sans Pro"/>
          <w:b/>
          <w:bCs/>
          <w:lang w:eastAsia="pl-PL"/>
        </w:rPr>
        <w:t xml:space="preserve">Oświadczenie </w:t>
      </w:r>
      <w:r w:rsidRPr="005A0BDE">
        <w:rPr>
          <w:rFonts w:ascii="Source Sans Pro" w:eastAsia="Times New Roman" w:hAnsi="Source Sans Pro" w:cs="Source Sans Pro"/>
          <w:lang w:eastAsia="pl-PL"/>
        </w:rPr>
        <w:t xml:space="preserve">(przypadku wykonawców wspólnie ubiegający się o udzielenie zamówienia), z którego wynika, które roboty budowlane, wykonają poszczególni </w:t>
      </w:r>
      <w:r>
        <w:rPr>
          <w:rFonts w:ascii="Source Sans Pro" w:eastAsia="Times New Roman" w:hAnsi="Source Sans Pro" w:cs="Source Sans Pro"/>
          <w:lang w:eastAsia="pl-PL"/>
        </w:rPr>
        <w:t xml:space="preserve"> </w:t>
      </w:r>
      <w:r w:rsidRPr="005A0BDE">
        <w:rPr>
          <w:rFonts w:ascii="Source Sans Pro" w:eastAsia="Times New Roman" w:hAnsi="Source Sans Pro" w:cs="Source Sans Pro"/>
          <w:lang w:eastAsia="pl-PL"/>
        </w:rPr>
        <w:t xml:space="preserve">Wykonawcy, ponieważ w odniesieniu do warunków dotyczących wykształcenia, </w:t>
      </w:r>
      <w:r>
        <w:rPr>
          <w:rFonts w:ascii="Source Sans Pro" w:eastAsia="Times New Roman" w:hAnsi="Source Sans Pro" w:cs="Source Sans Pro"/>
          <w:lang w:eastAsia="pl-PL"/>
        </w:rPr>
        <w:t xml:space="preserve"> </w:t>
      </w:r>
      <w:r w:rsidRPr="005A0BDE">
        <w:rPr>
          <w:rFonts w:ascii="Source Sans Pro" w:eastAsia="Times New Roman" w:hAnsi="Source Sans Pro" w:cs="Source Sans Pro"/>
          <w:lang w:eastAsia="pl-PL"/>
        </w:rPr>
        <w:t xml:space="preserve">kwalifikacji zawodowych lub doświadczenia, wykonawcy wspólnie ubiegający się </w:t>
      </w:r>
      <w:r>
        <w:rPr>
          <w:rFonts w:ascii="Source Sans Pro" w:eastAsia="Times New Roman" w:hAnsi="Source Sans Pro" w:cs="Source Sans Pro"/>
          <w:lang w:eastAsia="pl-PL"/>
        </w:rPr>
        <w:t xml:space="preserve"> </w:t>
      </w:r>
      <w:r w:rsidRPr="005A0BDE">
        <w:rPr>
          <w:rFonts w:ascii="Source Sans Pro" w:eastAsia="Times New Roman" w:hAnsi="Source Sans Pro" w:cs="Source Sans Pro"/>
          <w:lang w:eastAsia="pl-PL"/>
        </w:rPr>
        <w:t xml:space="preserve">o udzielenie zamówienia mogą polegać na zdolnościach tych z wykonawców, którzy </w:t>
      </w:r>
    </w:p>
    <w:p w14:paraId="05417EF8"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wykonają roboty budowlane lub usługi, do realizacji których te zdolności są wymagane. </w:t>
      </w:r>
    </w:p>
    <w:p w14:paraId="3CB0A1FF"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5) </w:t>
      </w:r>
      <w:r w:rsidRPr="005A0BDE">
        <w:rPr>
          <w:rFonts w:ascii="Source Sans Pro" w:eastAsia="Times New Roman" w:hAnsi="Source Sans Pro" w:cs="Source Sans Pro"/>
          <w:b/>
          <w:bCs/>
          <w:lang w:eastAsia="pl-PL"/>
        </w:rPr>
        <w:t xml:space="preserve">Zobowiązanie podmiotu udostępniającego zasoby </w:t>
      </w:r>
      <w:r w:rsidRPr="005A0BDE">
        <w:rPr>
          <w:rFonts w:ascii="Source Sans Pro" w:eastAsia="Times New Roman" w:hAnsi="Source Sans Pro" w:cs="Source Sans Pro"/>
          <w:lang w:eastAsia="pl-PL"/>
        </w:rPr>
        <w:t xml:space="preserve">w przedmiocie oddania Wykonawcy do dyspozycji niezbędnych zasobów na potrzeby realizacji zamówienia lub inny dokument 6) </w:t>
      </w:r>
      <w:r w:rsidRPr="005A0BDE">
        <w:rPr>
          <w:rFonts w:ascii="Source Sans Pro" w:eastAsia="Times New Roman" w:hAnsi="Source Sans Pro" w:cs="Source Sans Pro"/>
          <w:b/>
          <w:bCs/>
          <w:lang w:eastAsia="pl-PL"/>
        </w:rPr>
        <w:t>Oświadczenie podmiotu udostępniającego zasoby</w:t>
      </w:r>
      <w:r w:rsidRPr="005A0BDE">
        <w:rPr>
          <w:rFonts w:ascii="Source Sans Pro" w:eastAsia="Times New Roman" w:hAnsi="Source Sans Pro" w:cs="Source Sans Pro"/>
          <w:lang w:eastAsia="pl-PL"/>
        </w:rPr>
        <w:t xml:space="preserve">, potwierdzające brak podstaw potwierdzający tą okoliczność, o ile Wykonawca korzysta ze zdolności lub sytuacji innych podmiotów na zasadach określonych w art. 118 ustawy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w:t>
      </w:r>
    </w:p>
    <w:p w14:paraId="5F438C6D"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wykluczenia tego podmiotu oraz odpowiednio spełnianie warunków udziału </w:t>
      </w:r>
    </w:p>
    <w:p w14:paraId="3D6F14CE" w14:textId="77777777" w:rsidR="0056316A" w:rsidRPr="005A0BDE" w:rsidRDefault="0056316A" w:rsidP="0056316A">
      <w:pPr>
        <w:suppressAutoHyphens w:val="0"/>
        <w:autoSpaceDE w:val="0"/>
        <w:autoSpaceDN w:val="0"/>
        <w:adjustRightInd w:val="0"/>
        <w:spacing w:after="0" w:line="240" w:lineRule="auto"/>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w postępowaniu w zakresie, w jakim Wykonawca powołuje się na jego zasoby według wzoru stanowiącego </w:t>
      </w:r>
      <w:r w:rsidRPr="005A0BDE">
        <w:rPr>
          <w:rFonts w:ascii="Source Sans Pro" w:eastAsia="Times New Roman" w:hAnsi="Source Sans Pro" w:cs="Source Sans Pro"/>
          <w:b/>
          <w:bCs/>
          <w:lang w:eastAsia="pl-PL"/>
        </w:rPr>
        <w:t xml:space="preserve">załącznik nr 3 </w:t>
      </w:r>
      <w:r w:rsidRPr="005A0BDE">
        <w:rPr>
          <w:rFonts w:ascii="Source Sans Pro" w:eastAsia="Times New Roman" w:hAnsi="Source Sans Pro" w:cs="Source Sans Pro"/>
          <w:lang w:eastAsia="pl-PL"/>
        </w:rPr>
        <w:t xml:space="preserve">do SWZ (art. 125 ust. 5). </w:t>
      </w:r>
    </w:p>
    <w:p w14:paraId="697DE931" w14:textId="44A6F969" w:rsidR="0056316A" w:rsidRPr="00AF28E1" w:rsidRDefault="0056316A" w:rsidP="0056316A">
      <w:pPr>
        <w:autoSpaceDE w:val="0"/>
        <w:autoSpaceDN w:val="0"/>
        <w:adjustRightInd w:val="0"/>
        <w:jc w:val="both"/>
        <w:rPr>
          <w:rFonts w:ascii="CIDFont+F2" w:hAnsi="CIDFont+F2" w:cs="CIDFont+F2"/>
          <w:b/>
          <w:bCs/>
        </w:rPr>
      </w:pPr>
      <w:r w:rsidRPr="005A0BDE">
        <w:rPr>
          <w:rFonts w:ascii="Source Sans Pro" w:eastAsia="Times New Roman" w:hAnsi="Source Sans Pro" w:cs="Source Sans Pro"/>
          <w:b/>
          <w:bCs/>
          <w:lang w:eastAsia="pl-PL"/>
        </w:rPr>
        <w:t>13.</w:t>
      </w:r>
      <w:r w:rsidRPr="004C46C1">
        <w:rPr>
          <w:rFonts w:ascii="CIDFont+F2" w:hAnsi="CIDFont+F2" w:cs="CIDFont+F2"/>
          <w:color w:val="000000"/>
        </w:rPr>
        <w:t xml:space="preserve"> </w:t>
      </w:r>
      <w:r w:rsidRPr="00AF28E1">
        <w:rPr>
          <w:rFonts w:ascii="CIDFont+F2" w:hAnsi="CIDFont+F2" w:cs="CIDFont+F2"/>
          <w:color w:val="000000"/>
        </w:rPr>
        <w:t xml:space="preserve">Oferty powinny być złożone za pośrednictwem Platformy pod adresem </w:t>
      </w:r>
      <w:hyperlink r:id="rId7" w:history="1">
        <w:r w:rsidRPr="00AF28E1">
          <w:rPr>
            <w:rStyle w:val="Hipercze"/>
            <w:rFonts w:ascii="CIDFont+F2" w:hAnsi="CIDFont+F2" w:cs="CIDFont+F2"/>
          </w:rPr>
          <w:t>https://platformazakupowa.pl/pn/mikolajkipomorskie</w:t>
        </w:r>
      </w:hyperlink>
      <w:r w:rsidRPr="00AF28E1">
        <w:rPr>
          <w:rFonts w:ascii="CIDFont+F2" w:hAnsi="CIDFont+F2" w:cs="CIDFont+F2"/>
          <w:color w:val="000000"/>
        </w:rPr>
        <w:t xml:space="preserve"> </w:t>
      </w:r>
      <w:r w:rsidRPr="007C6D0A">
        <w:rPr>
          <w:rFonts w:ascii="CIDFont+F2" w:hAnsi="CIDFont+F2" w:cs="CIDFont+F2"/>
          <w:b/>
          <w:bCs/>
        </w:rPr>
        <w:t xml:space="preserve">do  dnia  </w:t>
      </w:r>
      <w:r w:rsidR="007162A0">
        <w:rPr>
          <w:rFonts w:ascii="CIDFont+F2" w:hAnsi="CIDFont+F2" w:cs="CIDFont+F2"/>
          <w:b/>
          <w:bCs/>
        </w:rPr>
        <w:t xml:space="preserve">03 października </w:t>
      </w:r>
      <w:r w:rsidRPr="007C6D0A">
        <w:rPr>
          <w:rFonts w:ascii="CIDFont+F2" w:hAnsi="CIDFont+F2" w:cs="CIDFont+F2"/>
          <w:b/>
          <w:bCs/>
        </w:rPr>
        <w:t xml:space="preserve"> 2022  do</w:t>
      </w:r>
      <w:r w:rsidRPr="00AF28E1">
        <w:rPr>
          <w:rFonts w:ascii="CIDFont+F2" w:hAnsi="CIDFont+F2" w:cs="CIDFont+F2"/>
          <w:b/>
          <w:bCs/>
        </w:rPr>
        <w:t xml:space="preserve"> godz. 12:00</w:t>
      </w:r>
    </w:p>
    <w:p w14:paraId="1E67EC26" w14:textId="77777777" w:rsidR="0056316A" w:rsidRPr="00AF28E1" w:rsidRDefault="0056316A" w:rsidP="0056316A">
      <w:pPr>
        <w:autoSpaceDE w:val="0"/>
        <w:autoSpaceDN w:val="0"/>
        <w:adjustRightInd w:val="0"/>
        <w:jc w:val="both"/>
        <w:rPr>
          <w:rFonts w:ascii="CIDFont+F2" w:hAnsi="CIDFont+F2" w:cs="CIDFont+F2"/>
          <w:color w:val="000000"/>
        </w:rPr>
      </w:pPr>
      <w:r w:rsidRPr="00AF28E1">
        <w:rPr>
          <w:rFonts w:ascii="CIDFont+F2" w:hAnsi="CIDFont+F2" w:cs="CIDFont+F2"/>
          <w:color w:val="000000"/>
        </w:rPr>
        <w:t xml:space="preserve"> Do oferty należy dołączyć wszystkie wymagane w SWZ dokumenty.</w:t>
      </w:r>
    </w:p>
    <w:p w14:paraId="13DB1E23"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Po wypełnieniu Formularza składania oferty i dołączenia wszystkich wymaganych załączników należy kliknąć przycisk „Przejdź do podsumowania”.</w:t>
      </w:r>
    </w:p>
    <w:p w14:paraId="581FDE42"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 xml:space="preserve">Oferta musi zostać podpisana elektronicznym podpisem kwalifikowanym, podpisem zaufanym lub podpisem osobistym. W procesie składania oferty za pośrednictwem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Pr>
          <w:rFonts w:ascii="CIDFont+F2" w:hAnsi="CIDFont+F2" w:cs="CIDFont+F2"/>
          <w:color w:val="000000"/>
        </w:rPr>
        <w:t>Pzp</w:t>
      </w:r>
      <w:proofErr w:type="spellEnd"/>
      <w:r>
        <w:rPr>
          <w:rFonts w:ascii="CIDFont+F2" w:hAnsi="CIDFont+F2" w:cs="CIDFont+F2"/>
          <w:color w:val="000000"/>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Pr>
          <w:rFonts w:ascii="CIDFont+F2" w:hAnsi="CIDFont+F2" w:cs="CIDFont+F2"/>
          <w:color w:val="000000"/>
        </w:rPr>
        <w:t>ię</w:t>
      </w:r>
      <w:proofErr w:type="spellEnd"/>
      <w:r>
        <w:rPr>
          <w:rFonts w:ascii="CIDFont+F2" w:hAnsi="CIDFont+F2" w:cs="CIDFont+F2"/>
          <w:color w:val="000000"/>
        </w:rPr>
        <w:t xml:space="preserve"> kwalifikowanym podpisem elektronicznym, podpisem zaufanym  lub podpisem osobistym.</w:t>
      </w:r>
    </w:p>
    <w:p w14:paraId="599E76FF"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Za datę złożenia oferty przyjmuje się datę jej przekazania w systemie ( platformie) w drugim kroku składania oferty  poprzez kliknięcie przycisku „Złóż ofertę” i wyświetlenie się komunikatu, że oferta została zaszyfrowana i złożona.</w:t>
      </w:r>
    </w:p>
    <w:p w14:paraId="2F47F97E"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 xml:space="preserve">Zamawiający nie ponosi odpowiedzialności za złożenie oferty w sposób niezgodny z Instrukcją </w:t>
      </w:r>
    </w:p>
    <w:p w14:paraId="773B1CFA"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 xml:space="preserve">korzystania z platformy zakupowej , w szczególności za sytuację, gdy Zamawiający  zapozna się z </w:t>
      </w:r>
    </w:p>
    <w:p w14:paraId="31D3AA97"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treścią oferty przed upływem terminu składania ofert (np. złożenie oferty w zakładce „Wyślij</w:t>
      </w:r>
    </w:p>
    <w:p w14:paraId="204441CB"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lastRenderedPageBreak/>
        <w:t>wiadomość”). Taka oferta zostanie uznana przez Zamawiającego za ofertę handlową i nie będzie brana pod uwagę w przedmiotowym postępowaniu ponieważ nie został spełniony obowiązek narzucony w art. 221 ustawy Prawo Zamówień Publicznych.</w:t>
      </w:r>
    </w:p>
    <w:p w14:paraId="759CC18A"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Wykonawca po upływie terminu do składania ofert nie może wycofać złożonej oferty.</w:t>
      </w:r>
    </w:p>
    <w:p w14:paraId="5F294C9D" w14:textId="2E152449" w:rsidR="0056316A" w:rsidRPr="00365888" w:rsidRDefault="0056316A" w:rsidP="0056316A">
      <w:pPr>
        <w:autoSpaceDE w:val="0"/>
        <w:autoSpaceDN w:val="0"/>
        <w:adjustRightInd w:val="0"/>
        <w:jc w:val="both"/>
        <w:rPr>
          <w:rFonts w:ascii="CIDFont+F3" w:hAnsi="CIDFont+F3" w:cs="CIDFont+F3"/>
          <w:sz w:val="36"/>
          <w:szCs w:val="36"/>
        </w:rPr>
      </w:pPr>
      <w:r w:rsidRPr="00F40FA4">
        <w:rPr>
          <w:rFonts w:ascii="CIDFont+F2" w:hAnsi="CIDFont+F2" w:cs="CIDFont+F2"/>
          <w:b/>
          <w:bCs/>
        </w:rPr>
        <w:t xml:space="preserve">Otwarcie ofert nastąpi </w:t>
      </w:r>
      <w:r w:rsidRPr="00F40FA4">
        <w:rPr>
          <w:rFonts w:ascii="CIDFont+F3" w:hAnsi="CIDFont+F3" w:cs="CIDFont+F3"/>
          <w:b/>
          <w:bCs/>
        </w:rPr>
        <w:t xml:space="preserve">w dniu </w:t>
      </w:r>
      <w:r w:rsidR="007162A0">
        <w:rPr>
          <w:rFonts w:ascii="CIDFont+F3" w:hAnsi="CIDFont+F3" w:cs="CIDFont+F3"/>
          <w:b/>
          <w:bCs/>
        </w:rPr>
        <w:t xml:space="preserve">03 października </w:t>
      </w:r>
      <w:r w:rsidRPr="007C6D0A">
        <w:rPr>
          <w:rFonts w:ascii="CIDFont+F3" w:hAnsi="CIDFont+F3" w:cs="CIDFont+F3"/>
          <w:b/>
          <w:bCs/>
        </w:rPr>
        <w:t>2022r.  o godz.  12:15</w:t>
      </w:r>
      <w:r w:rsidRPr="007C6D0A">
        <w:rPr>
          <w:rFonts w:ascii="CIDFont+F3" w:hAnsi="CIDFont+F3" w:cs="CIDFont+F3"/>
        </w:rPr>
        <w:t xml:space="preserve"> za</w:t>
      </w:r>
      <w:r w:rsidRPr="00AF28E1">
        <w:rPr>
          <w:rFonts w:ascii="CIDFont+F3" w:hAnsi="CIDFont+F3" w:cs="CIDFont+F3"/>
        </w:rPr>
        <w:t xml:space="preserve"> pośrednictwem Platformy.</w:t>
      </w:r>
      <w:r w:rsidRPr="00365888">
        <w:rPr>
          <w:rFonts w:ascii="CIDFont+F3" w:hAnsi="CIDFont+F3" w:cs="CIDFont+F3"/>
          <w:sz w:val="36"/>
          <w:szCs w:val="36"/>
        </w:rPr>
        <w:t xml:space="preserve"> </w:t>
      </w:r>
    </w:p>
    <w:p w14:paraId="4E6CFE86"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Otwarcie ofert odbywa się na Platformie poprzez odszyfrowanie i otwarcie ofert.</w:t>
      </w:r>
    </w:p>
    <w:p w14:paraId="466D2C34"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Zamawiający, najpóźniej przed otwarciem ofert, udostępnia na stronie internetowej prowadzonego postępowania informację o kwocie, jaką zamierza przeznaczyć na sfinansowanie zamówienia.</w:t>
      </w:r>
    </w:p>
    <w:p w14:paraId="65459257"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Zamawiający, niezwłocznie po otwarciu ofert, udostępnia na stronie internetowej prowadzonego postępowania w sekcji „Komunikaty” informacje o:</w:t>
      </w:r>
    </w:p>
    <w:p w14:paraId="390C1070"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1) nazwach albo imionach i nazwiskach oraz siedzibach lub miejscach prowadzonej działalności</w:t>
      </w:r>
    </w:p>
    <w:p w14:paraId="1EDF63B1"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gospodarczej albo miejscach zamieszkania wykonawców, których oferty zostały otwarte:</w:t>
      </w:r>
    </w:p>
    <w:p w14:paraId="7B005051"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2) cenach zawartych w ofertach.</w:t>
      </w:r>
    </w:p>
    <w:p w14:paraId="56163D85"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W przypadku awarii systemu, która powoduje brak możliwości otwarcia ofert w terminie określonym przez Zamawiającego, otwarcie ofert następuje niezwłocznie po usunięciu awarii.</w:t>
      </w:r>
    </w:p>
    <w:p w14:paraId="2E42E82A"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15. Podstawy wykluczenia, o których mowa w art.108 ust.1 </w:t>
      </w:r>
      <w:proofErr w:type="spellStart"/>
      <w:r w:rsidRPr="005A0BDE">
        <w:rPr>
          <w:rFonts w:ascii="Source Sans Pro" w:eastAsia="Times New Roman" w:hAnsi="Source Sans Pro" w:cs="Source Sans Pro"/>
          <w:b/>
          <w:bCs/>
          <w:lang w:eastAsia="pl-PL"/>
        </w:rPr>
        <w:t>Pzp</w:t>
      </w:r>
      <w:proofErr w:type="spellEnd"/>
      <w:r w:rsidRPr="005A0BDE">
        <w:rPr>
          <w:rFonts w:ascii="Source Sans Pro" w:eastAsia="Times New Roman" w:hAnsi="Source Sans Pro" w:cs="Source Sans Pro"/>
          <w:b/>
          <w:bCs/>
          <w:lang w:eastAsia="pl-PL"/>
        </w:rPr>
        <w:t xml:space="preserve"> oraz art. 7 ust 1 ustawy </w:t>
      </w:r>
    </w:p>
    <w:p w14:paraId="57D16CB9"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o szczególnych rozwiązaniach w zakresie przeciwdziałania wspieraniu agresji na Ukrainę oraz </w:t>
      </w:r>
    </w:p>
    <w:p w14:paraId="1844CA67"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służących ochronie bezpieczeństwa narodowego, warunki udziału w postępowaniu, podmiotowe środki dowodowe. </w:t>
      </w:r>
    </w:p>
    <w:p w14:paraId="2215990D" w14:textId="77777777" w:rsidR="0056316A"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O udzielenie zamówienia mogą ubiegać się Wykonawcy, którzy: </w:t>
      </w:r>
    </w:p>
    <w:p w14:paraId="319D5413" w14:textId="77777777" w:rsidR="0056316A" w:rsidRDefault="0056316A" w:rsidP="0056316A">
      <w:pPr>
        <w:numPr>
          <w:ilvl w:val="0"/>
          <w:numId w:val="3"/>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Pr>
          <w:rFonts w:ascii="Source Sans Pro" w:eastAsia="Times New Roman" w:hAnsi="Source Sans Pro" w:cs="Source Sans Pro"/>
          <w:lang w:eastAsia="pl-PL"/>
        </w:rPr>
        <w:t>nie podlegają wykluczeniu,</w:t>
      </w:r>
    </w:p>
    <w:p w14:paraId="7BAF3A42" w14:textId="77777777" w:rsidR="0056316A" w:rsidRPr="005A0BDE" w:rsidRDefault="0056316A" w:rsidP="0056316A">
      <w:pPr>
        <w:numPr>
          <w:ilvl w:val="0"/>
          <w:numId w:val="3"/>
        </w:numPr>
        <w:suppressAutoHyphens w:val="0"/>
        <w:autoSpaceDE w:val="0"/>
        <w:autoSpaceDN w:val="0"/>
        <w:adjustRightInd w:val="0"/>
        <w:spacing w:after="0" w:line="240" w:lineRule="auto"/>
        <w:jc w:val="both"/>
        <w:rPr>
          <w:rFonts w:ascii="Source Sans Pro" w:eastAsia="Times New Roman" w:hAnsi="Source Sans Pro" w:cs="Source Sans Pro"/>
          <w:lang w:eastAsia="pl-PL"/>
        </w:rPr>
      </w:pPr>
      <w:r>
        <w:rPr>
          <w:rFonts w:ascii="Source Sans Pro" w:eastAsia="Times New Roman" w:hAnsi="Source Sans Pro" w:cs="Source Sans Pro"/>
          <w:lang w:eastAsia="pl-PL"/>
        </w:rPr>
        <w:t>spełniają warunki udziału w postepowaniu określone przez Zamawiającego w ogłoszeniu o zamówieniu oraz w SWZ.</w:t>
      </w:r>
    </w:p>
    <w:p w14:paraId="0C5B029F"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b/>
          <w:bCs/>
          <w:lang w:eastAsia="pl-PL"/>
        </w:rPr>
        <w:t xml:space="preserve">15.1. Podstawy wykluczenia </w:t>
      </w:r>
    </w:p>
    <w:p w14:paraId="1A803EFE"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1) Zamawiający wykluczy z postępowania Wykonawcę w przypadkach określonych w art. 108 ust. 1 ustawy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(z zastrzeżeniem art.110 ust.2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tj. Wykonawcę: </w:t>
      </w:r>
    </w:p>
    <w:p w14:paraId="44FD56B6"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a) będącego osobą fizyczną, którego prawomocnie skazano za przestępstwo: </w:t>
      </w:r>
    </w:p>
    <w:p w14:paraId="45F4660C"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 udziału w zorganizowanej grupie przestępczej albo związku mającym na celu popełnienie przestępstwa lub przestępstwa skarbowego, o którym mowa w art. 258 Kodeksu karnego, </w:t>
      </w:r>
    </w:p>
    <w:p w14:paraId="4BFBC3B5"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 handlu ludźmi, o którym mowa w art. 189a Kodeksu karnego, </w:t>
      </w:r>
    </w:p>
    <w:p w14:paraId="148FDF6F"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 o którym mowa w art. 228-230a, art. 250a Kodeksu karnego lub w art. 46 - 48 ustawy z dnia 25 czerwca 2010 r. o sporcie (Dz. U z 2020 r. </w:t>
      </w:r>
      <w:proofErr w:type="spellStart"/>
      <w:r w:rsidRPr="005A0BDE">
        <w:rPr>
          <w:rFonts w:ascii="Source Sans Pro" w:eastAsia="Times New Roman" w:hAnsi="Source Sans Pro" w:cs="Source Sans Pro"/>
          <w:lang w:eastAsia="pl-PL"/>
        </w:rPr>
        <w:t>poz</w:t>
      </w:r>
      <w:proofErr w:type="spellEnd"/>
      <w:r w:rsidRPr="005A0BDE">
        <w:rPr>
          <w:rFonts w:ascii="Source Sans Pro" w:eastAsia="Times New Roman" w:hAnsi="Source Sans Pro" w:cs="Source Sans Pro"/>
          <w:lang w:eastAsia="pl-PL"/>
        </w:rPr>
        <w:t xml:space="preserve"> 1133 oraz 2021 r. poz.2054) lub w art.54 ust.1-4 ustawy z dnia 12 maja 2011 r. o refundacji leków, środków spożywczych specjalnego przeznaczenia żywieniowego oraz wyrobów medycznych (Dz. U. z 2021 r. poz. 523, 1292, 1559 i 2054), </w:t>
      </w:r>
    </w:p>
    <w:p w14:paraId="6E7B4F48"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9D7293"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 o charakterze terrorystycznym, o którym mowa w art. 115 § 20 Kodeksu karnego, lub mające na celu popełnienie tego przestępstwa, </w:t>
      </w:r>
    </w:p>
    <w:p w14:paraId="324116CB"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oraz z 2020 r. poz.2023), </w:t>
      </w:r>
    </w:p>
    <w:p w14:paraId="061435BA"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lastRenderedPageBreak/>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E031876"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 o którym mowa w art. 9 ust. 1 i 3 lub art. 10 ustawy z dnia 15 czerwca 2012 r. </w:t>
      </w:r>
      <w:r w:rsidRPr="005A0BDE">
        <w:rPr>
          <w:rFonts w:ascii="Source Sans Pro" w:eastAsia="Times New Roman" w:hAnsi="Source Sans Pro" w:cs="Times New Roman"/>
          <w:lang w:eastAsia="pl-PL"/>
        </w:rPr>
        <w:t xml:space="preserve">o </w:t>
      </w:r>
      <w:r w:rsidRPr="005A0BDE">
        <w:rPr>
          <w:rFonts w:ascii="Source Sans Pro" w:eastAsia="Times New Roman" w:hAnsi="Source Sans Pro" w:cs="Source Sans Pro"/>
          <w:lang w:eastAsia="pl-PL"/>
        </w:rPr>
        <w:t xml:space="preserve">skutkach powierzania wykonywania pracy cudzoziemcom przebywającym wbrew przepisom na terytorium Rzeczypospolitej Polskiej -lub za odpowiedni czyn zabroniony określony w przepisach prawa obcego; </w:t>
      </w:r>
    </w:p>
    <w:p w14:paraId="47CE2402"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b)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A4842F5"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c) wobec którego wydano prawomocny wyrok sądu lub ostateczną decyzję administracyjną o zaleganiu z uiszczeniem podatków, opłat lub składek na ubezpieczenie społeczne lub zdrowotne, chyba że</w:t>
      </w:r>
      <w:r>
        <w:rPr>
          <w:rFonts w:ascii="Source Sans Pro" w:eastAsia="Times New Roman" w:hAnsi="Source Sans Pro" w:cs="Source Sans Pro"/>
          <w:lang w:eastAsia="pl-PL"/>
        </w:rPr>
        <w:t xml:space="preserve"> </w:t>
      </w:r>
      <w:r w:rsidRPr="005A0BDE">
        <w:rPr>
          <w:rFonts w:ascii="Source Sans Pro" w:eastAsia="Times New Roman" w:hAnsi="Source Sans Pro" w:cs="Source Sans Pro"/>
          <w:lang w:eastAsia="pl-PL"/>
        </w:rPr>
        <w:t xml:space="preserve">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13D8FDD"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d) wobec którego prawomocnie orzeczono zakaz ubiegania się o zamówienia publiczne; </w:t>
      </w:r>
    </w:p>
    <w:p w14:paraId="41C4E97A" w14:textId="77777777" w:rsidR="0056316A" w:rsidRPr="005A0BDE" w:rsidRDefault="0056316A" w:rsidP="0056316A">
      <w:pPr>
        <w:suppressAutoHyphens w:val="0"/>
        <w:autoSpaceDE w:val="0"/>
        <w:autoSpaceDN w:val="0"/>
        <w:adjustRightInd w:val="0"/>
        <w:spacing w:after="54"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A3DBF25"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r w:rsidRPr="005A0BDE">
        <w:rPr>
          <w:rFonts w:ascii="Source Sans Pro" w:eastAsia="Times New Roman" w:hAnsi="Source Sans Pro" w:cs="Source Sans Pro"/>
          <w:lang w:eastAsia="pl-PL"/>
        </w:rPr>
        <w:t xml:space="preserve">f) jeżeli, w przypadkach, o których mowa w art. 85 ust. 1 ustawy </w:t>
      </w:r>
      <w:proofErr w:type="spellStart"/>
      <w:r w:rsidRPr="005A0BDE">
        <w:rPr>
          <w:rFonts w:ascii="Source Sans Pro" w:eastAsia="Times New Roman" w:hAnsi="Source Sans Pro" w:cs="Source Sans Pro"/>
          <w:lang w:eastAsia="pl-PL"/>
        </w:rPr>
        <w:t>Pzp</w:t>
      </w:r>
      <w:proofErr w:type="spellEnd"/>
      <w:r w:rsidRPr="005A0BDE">
        <w:rPr>
          <w:rFonts w:ascii="Source Sans Pro" w:eastAsia="Times New Roman" w:hAnsi="Source Sans Pro" w:cs="Source Sans Pro"/>
          <w:lang w:eastAsia="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DDAAF67"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7987EEC3"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lang w:eastAsia="pl-PL"/>
        </w:rPr>
        <w:t xml:space="preserve">Zamawiający przewiduje obligatoryjną podstawę wykluczenia z postępowania zgodnie z wymogami ustawy </w:t>
      </w:r>
      <w:r w:rsidRPr="005A0BDE">
        <w:rPr>
          <w:rFonts w:ascii="Source Sans Pro" w:eastAsia="Times New Roman" w:hAnsi="Source Sans Pro" w:cs="Source Sans Pro"/>
          <w:color w:val="212121"/>
          <w:lang w:eastAsia="pl-PL"/>
        </w:rPr>
        <w:t xml:space="preserve">z dnia 13 kwietnia 2022 r. o szczególnych rozwiązaniach w zakresie przeciwdziałania wspieraniu agresji na Ukrainę oraz służących ochronie bezpieczeństwa narodowego (Dz.U. z 2022 poz. 835). </w:t>
      </w:r>
    </w:p>
    <w:p w14:paraId="6EDFA1DA"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212121"/>
          <w:lang w:eastAsia="pl-PL"/>
        </w:rPr>
        <w:t xml:space="preserve">Na podstawie art. 7 ust. 1 ustawy z postępowania o udzielenie zamówienia publicznego wyklucza się: </w:t>
      </w:r>
    </w:p>
    <w:p w14:paraId="14512182"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212121"/>
          <w:lang w:eastAsia="pl-PL"/>
        </w:rPr>
        <w:t xml:space="preserve">1. wykonawcę oraz uczestnika konkursu wymienionego w wykazach określonych </w:t>
      </w:r>
    </w:p>
    <w:p w14:paraId="077F2EB4"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212121"/>
          <w:lang w:eastAsia="pl-PL"/>
        </w:rPr>
      </w:pPr>
      <w:r w:rsidRPr="005A0BDE">
        <w:rPr>
          <w:rFonts w:ascii="Source Sans Pro" w:eastAsia="Times New Roman" w:hAnsi="Source Sans Pro" w:cs="Source Sans Pro"/>
          <w:color w:val="212121"/>
          <w:lang w:eastAsia="pl-PL"/>
        </w:rPr>
        <w:t xml:space="preserve">w rozporządzeniu 765/2006 i rozporządzeniu 269/2014 albo wpisanego na listę na </w:t>
      </w:r>
    </w:p>
    <w:p w14:paraId="352F64E4"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212121"/>
          <w:lang w:eastAsia="pl-PL"/>
        </w:rPr>
      </w:pPr>
      <w:r w:rsidRPr="005A0BDE">
        <w:rPr>
          <w:rFonts w:ascii="Source Sans Pro" w:eastAsia="Times New Roman" w:hAnsi="Source Sans Pro" w:cs="Source Sans Pro"/>
          <w:color w:val="212121"/>
          <w:lang w:eastAsia="pl-PL"/>
        </w:rPr>
        <w:t xml:space="preserve">podstawie decyzji w sprawie wpisu na listę rozstrzygającej o zastosowaniu środka, </w:t>
      </w:r>
    </w:p>
    <w:p w14:paraId="763E4CD3"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212121"/>
          <w:lang w:eastAsia="pl-PL"/>
        </w:rPr>
        <w:t xml:space="preserve">o którym mowa w art. 1 pkt 3 ustawy; </w:t>
      </w:r>
    </w:p>
    <w:p w14:paraId="4F163E3A"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212121"/>
          <w:lang w:eastAsia="pl-PL"/>
        </w:rPr>
        <w:t xml:space="preserve">2. wykonawcę oraz uczestnika konkursu, którego beneficjentem rzeczywistym w rozumieniu ustawy z dnia 1 marca 2018 r. o przeciwdziałaniu praniu pieniędzy oraz finansowaniu </w:t>
      </w:r>
    </w:p>
    <w:p w14:paraId="235E0F6A"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212121"/>
          <w:lang w:eastAsia="pl-PL"/>
        </w:rPr>
        <w:t xml:space="preserve">terroryzmu (Dz. U. z 2022 r. poz. 593 i 655) jest osoba wymieniona w wykazach określonych w rozporządzeniu 765/2006 i rozporządzeniu 269/2014 albo wpisana na listę lub będąca </w:t>
      </w:r>
    </w:p>
    <w:p w14:paraId="6A820EE7"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212121"/>
          <w:lang w:eastAsia="pl-PL"/>
        </w:rPr>
        <w:t xml:space="preserve">takim beneficjentem rzeczywistym od dnia 24 lutego 2022 r., o ile została wpisana na listę na podstawie decyzji w sprawie wpisu na listę rozstrzygającej o zastosowaniu środka, </w:t>
      </w:r>
    </w:p>
    <w:p w14:paraId="1A829301"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212121"/>
          <w:lang w:eastAsia="pl-PL"/>
        </w:rPr>
      </w:pPr>
      <w:r w:rsidRPr="005A0BDE">
        <w:rPr>
          <w:rFonts w:ascii="Source Sans Pro" w:eastAsia="Times New Roman" w:hAnsi="Source Sans Pro" w:cs="Source Sans Pro"/>
          <w:color w:val="212121"/>
          <w:lang w:eastAsia="pl-PL"/>
        </w:rPr>
        <w:t xml:space="preserve">o którym mowa w art. 1 pkt 3 ustawy; </w:t>
      </w:r>
    </w:p>
    <w:p w14:paraId="7D26B941"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212121"/>
          <w:lang w:eastAsia="pl-PL"/>
        </w:rPr>
        <w:lastRenderedPageBreak/>
        <w:t xml:space="preserve">3. wykonawcę oraz uczestnika konkursu, którego jednostką dominującą w rozumieniu art. 3 ust. 1 pkt 37 ustawy z dnia 29 września 1994 r. o rachunkowości (Dz. U. z 2021 r. poz. 217, </w:t>
      </w:r>
      <w:r w:rsidRPr="005A0BDE">
        <w:rPr>
          <w:rFonts w:ascii="Source Sans Pro" w:eastAsia="Times New Roman" w:hAnsi="Source Sans Pro" w:cs="Times New Roman"/>
          <w:color w:val="212121"/>
          <w:lang w:eastAsia="pl-PL"/>
        </w:rPr>
        <w:t xml:space="preserve">2105 i 2106), jest podmiot </w:t>
      </w:r>
      <w:r w:rsidRPr="005A0BDE">
        <w:rPr>
          <w:rFonts w:ascii="Source Sans Pro" w:eastAsia="Times New Roman" w:hAnsi="Source Sans Pro" w:cs="Source Sans Pro"/>
          <w:color w:val="212121"/>
          <w:lang w:eastAsia="pl-PL"/>
        </w:rPr>
        <w:t xml:space="preserve">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519DE9F9"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p>
    <w:p w14:paraId="3225DCEF"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b/>
          <w:bCs/>
          <w:color w:val="000000"/>
          <w:lang w:eastAsia="pl-PL"/>
        </w:rPr>
        <w:t xml:space="preserve">Uwaga: </w:t>
      </w:r>
    </w:p>
    <w:p w14:paraId="719990BE"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pkt 15. </w:t>
      </w:r>
    </w:p>
    <w:p w14:paraId="2B52B3A6" w14:textId="77777777" w:rsidR="0056316A" w:rsidRPr="005A0BDE" w:rsidRDefault="0056316A" w:rsidP="0056316A">
      <w:pPr>
        <w:pStyle w:val="Default"/>
        <w:jc w:val="both"/>
        <w:rPr>
          <w:rFonts w:ascii="Source Sans Pro" w:hAnsi="Source Sans Pro" w:cs="Source Sans Pro"/>
          <w:sz w:val="22"/>
          <w:szCs w:val="22"/>
          <w:lang w:eastAsia="pl-PL"/>
        </w:rPr>
      </w:pPr>
      <w:r w:rsidRPr="005A0BDE">
        <w:rPr>
          <w:rFonts w:ascii="Source Sans Pro" w:hAnsi="Source Sans Pro" w:cs="Source Sans Pro"/>
          <w:b/>
          <w:bCs/>
          <w:lang w:eastAsia="pl-PL"/>
        </w:rPr>
        <w:t>15.2.</w:t>
      </w:r>
      <w:r w:rsidRPr="005A0BDE">
        <w:rPr>
          <w:b/>
          <w:bCs/>
        </w:rPr>
        <w:t xml:space="preserve"> </w:t>
      </w:r>
      <w:r w:rsidRPr="005A0BDE">
        <w:rPr>
          <w:rFonts w:ascii="Source Sans Pro" w:hAnsi="Source Sans Pro" w:cs="Source Sans Pro"/>
          <w:b/>
          <w:bCs/>
          <w:sz w:val="22"/>
          <w:szCs w:val="22"/>
          <w:lang w:eastAsia="pl-PL"/>
        </w:rPr>
        <w:t xml:space="preserve">Warunki udziału w postępowaniu, określone przez Zamawiającego </w:t>
      </w:r>
    </w:p>
    <w:p w14:paraId="1EC2AD11"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b/>
          <w:bCs/>
          <w:color w:val="000000"/>
          <w:lang w:eastAsia="pl-PL"/>
        </w:rPr>
        <w:t xml:space="preserve">Warunki dotyczące zdolności technicznej lub zawodowej: </w:t>
      </w:r>
    </w:p>
    <w:p w14:paraId="2D761CC6" w14:textId="77777777" w:rsidR="0056316A" w:rsidRDefault="0056316A" w:rsidP="0056316A">
      <w:pPr>
        <w:autoSpaceDE w:val="0"/>
        <w:autoSpaceDN w:val="0"/>
        <w:adjustRightInd w:val="0"/>
        <w:jc w:val="both"/>
        <w:rPr>
          <w:rFonts w:ascii="CIDFont+F2" w:hAnsi="CIDFont+F2" w:cs="CIDFont+F2"/>
          <w:color w:val="000000"/>
        </w:rPr>
      </w:pPr>
      <w:r w:rsidRPr="005A0BDE">
        <w:rPr>
          <w:rFonts w:ascii="Source Sans Pro" w:eastAsia="Times New Roman" w:hAnsi="Source Sans Pro" w:cs="Source Sans Pro"/>
          <w:color w:val="000000"/>
          <w:lang w:eastAsia="pl-PL"/>
        </w:rPr>
        <w:t xml:space="preserve">Zamawiający wymaga, aby Wykonawca posiadał niezbędną wiedzę i doświadczenie tzn. w okresie ostatnich 5 lat przed upływem składania ofert o udzielenie zamówienia, a jeżeli okres prowadzenia działalności jest krótszy – w tym okresie wykonał </w:t>
      </w:r>
      <w:r w:rsidRPr="005A0BDE">
        <w:rPr>
          <w:rFonts w:ascii="Source Sans Pro" w:eastAsia="Times New Roman" w:hAnsi="Source Sans Pro" w:cs="Source Sans Pro"/>
          <w:b/>
          <w:bCs/>
          <w:color w:val="000000"/>
          <w:lang w:eastAsia="pl-PL"/>
        </w:rPr>
        <w:t>min.</w:t>
      </w:r>
      <w:r>
        <w:rPr>
          <w:rFonts w:ascii="Source Sans Pro" w:eastAsia="Times New Roman" w:hAnsi="Source Sans Pro" w:cs="Source Sans Pro"/>
          <w:b/>
          <w:bCs/>
          <w:color w:val="000000"/>
          <w:lang w:eastAsia="pl-PL"/>
        </w:rPr>
        <w:t xml:space="preserve"> dwa </w:t>
      </w:r>
      <w:r w:rsidRPr="005A0BDE">
        <w:rPr>
          <w:rFonts w:ascii="Source Sans Pro" w:eastAsia="Times New Roman" w:hAnsi="Source Sans Pro" w:cs="Source Sans Pro"/>
          <w:b/>
          <w:bCs/>
          <w:color w:val="000000"/>
          <w:lang w:eastAsia="pl-PL"/>
        </w:rPr>
        <w:t xml:space="preserve"> zamówienie o wartości </w:t>
      </w:r>
      <w:r>
        <w:rPr>
          <w:rFonts w:ascii="Source Sans Pro" w:eastAsia="Times New Roman" w:hAnsi="Source Sans Pro" w:cs="Source Sans Pro"/>
          <w:b/>
          <w:bCs/>
          <w:color w:val="000000"/>
          <w:lang w:eastAsia="pl-PL"/>
        </w:rPr>
        <w:t xml:space="preserve">łącznej </w:t>
      </w:r>
      <w:r w:rsidRPr="005A0BDE">
        <w:rPr>
          <w:rFonts w:ascii="Source Sans Pro" w:eastAsia="Times New Roman" w:hAnsi="Source Sans Pro" w:cs="Source Sans Pro"/>
          <w:b/>
          <w:bCs/>
          <w:color w:val="000000"/>
          <w:lang w:eastAsia="pl-PL"/>
        </w:rPr>
        <w:t>nie mniejszej niż 1</w:t>
      </w:r>
      <w:r>
        <w:rPr>
          <w:rFonts w:ascii="Source Sans Pro" w:eastAsia="Times New Roman" w:hAnsi="Source Sans Pro" w:cs="Source Sans Pro"/>
          <w:b/>
          <w:bCs/>
          <w:color w:val="000000"/>
          <w:lang w:eastAsia="pl-PL"/>
        </w:rPr>
        <w:t>50</w:t>
      </w:r>
      <w:r w:rsidRPr="005A0BDE">
        <w:rPr>
          <w:rFonts w:ascii="Source Sans Pro" w:eastAsia="Times New Roman" w:hAnsi="Source Sans Pro" w:cs="Source Sans Pro"/>
          <w:b/>
          <w:bCs/>
          <w:color w:val="000000"/>
          <w:lang w:eastAsia="pl-PL"/>
        </w:rPr>
        <w:t xml:space="preserve"> 000,00 zł, polegające na wykonaniu tężni solankowej. </w:t>
      </w:r>
    </w:p>
    <w:p w14:paraId="273AA93B"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UWAGA! Jako wykonanie (zakończenie) zadania należy rozumieć podpisanie co najmniej protokołu końcowego odbioru robót lub równoważnego dokumentu.</w:t>
      </w:r>
    </w:p>
    <w:p w14:paraId="107AF2FC"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 xml:space="preserve">UWAGA! Wartości podane w dokumentach potwierdzających spełnienie warunku w walutach innych  niż wskazane przez  Zamawiającego, Wykonawca przeliczy według średniego kursu NBP na dzień </w:t>
      </w:r>
    </w:p>
    <w:p w14:paraId="57C86A03"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podpisania protokołu końcowego odbioru robót lub równoważnego dokumentu.</w:t>
      </w:r>
    </w:p>
    <w:p w14:paraId="3E97E555"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 xml:space="preserve">UWAGA! W przypadku Wykonawców wspólnie ubiegających się o udzielenie zamówienia, warunek </w:t>
      </w:r>
    </w:p>
    <w:p w14:paraId="6445CB76" w14:textId="77777777" w:rsidR="0056316A" w:rsidRDefault="0056316A" w:rsidP="0056316A">
      <w:pPr>
        <w:autoSpaceDE w:val="0"/>
        <w:autoSpaceDN w:val="0"/>
        <w:adjustRightInd w:val="0"/>
        <w:jc w:val="both"/>
        <w:rPr>
          <w:rFonts w:ascii="CIDFont+F2" w:hAnsi="CIDFont+F2" w:cs="CIDFont+F2"/>
          <w:color w:val="000000"/>
        </w:rPr>
      </w:pPr>
      <w:r>
        <w:rPr>
          <w:rFonts w:ascii="CIDFont+F2" w:hAnsi="CIDFont+F2" w:cs="CIDFont+F2"/>
          <w:color w:val="000000"/>
        </w:rPr>
        <w:t>doświadczenia musi spełnić w całości co najmniej jeden z Wykonawców.</w:t>
      </w:r>
    </w:p>
    <w:p w14:paraId="649B690C"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p>
    <w:p w14:paraId="3919E2E0"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Ponadto wykonawca musi </w:t>
      </w:r>
      <w:r w:rsidRPr="005A0BDE">
        <w:rPr>
          <w:rFonts w:ascii="Source Sans Pro" w:eastAsia="Times New Roman" w:hAnsi="Source Sans Pro" w:cs="Source Sans Pro"/>
          <w:b/>
          <w:bCs/>
          <w:color w:val="000000"/>
          <w:lang w:eastAsia="pl-PL"/>
        </w:rPr>
        <w:t xml:space="preserve">wykazać, że dysponuje osobą/osobami w zakresie dokumentacji projektowej: </w:t>
      </w:r>
    </w:p>
    <w:p w14:paraId="31218C55" w14:textId="77777777" w:rsidR="0056316A" w:rsidRPr="005A0BDE" w:rsidRDefault="0056316A" w:rsidP="0056316A">
      <w:pPr>
        <w:numPr>
          <w:ilvl w:val="0"/>
          <w:numId w:val="4"/>
        </w:numPr>
        <w:suppressAutoHyphens w:val="0"/>
        <w:autoSpaceDE w:val="0"/>
        <w:autoSpaceDN w:val="0"/>
        <w:adjustRightInd w:val="0"/>
        <w:spacing w:after="25"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a) z uprawnieniniami do projektowania w specjalności architektonicznej </w:t>
      </w:r>
    </w:p>
    <w:p w14:paraId="6F11745D" w14:textId="77777777" w:rsidR="0056316A" w:rsidRPr="005A0BDE" w:rsidRDefault="0056316A" w:rsidP="0056316A">
      <w:pPr>
        <w:numPr>
          <w:ilvl w:val="1"/>
          <w:numId w:val="4"/>
        </w:numPr>
        <w:suppressAutoHyphens w:val="0"/>
        <w:autoSpaceDE w:val="0"/>
        <w:autoSpaceDN w:val="0"/>
        <w:adjustRightInd w:val="0"/>
        <w:spacing w:after="25"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b) z uprawnieniniami do projektowania w specjalności instalacyjnej w zakresie sieci, instalacji i urządzeń elektrycznych i elektroenergetycznych c) z uprawnieniniami do kierowania robotami budowlanymi w specjalności konstrukcyjno-budowlanej bez ograniczeń – kierownik budowy; </w:t>
      </w:r>
    </w:p>
    <w:p w14:paraId="0BAA0BAD" w14:textId="77777777" w:rsidR="0056316A" w:rsidRPr="005A0BDE" w:rsidRDefault="0056316A" w:rsidP="0056316A">
      <w:pPr>
        <w:numPr>
          <w:ilvl w:val="1"/>
          <w:numId w:val="4"/>
        </w:num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d) z uprawnieniniami do kierowania robotami budowlanymi w specjalności instalacyjnej – w zakresie sieci, instalacji i urządzeń elektrycznych i elektroenergetycznych bez ograniczeń </w:t>
      </w:r>
    </w:p>
    <w:p w14:paraId="158E90F1"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lub inne równoważne zgodnie z przepisami ustawy z dnia 7 lipca 1994 r. Prawo budowlane i Rozporządzenia Ministra Inwestycji i Rozwoju z dnia 29 kwietnia 2019r. w sprawie przygotowania zawodowego do wykonywania samodzielnych funkcji technicznych w budownictwie lub im odpowiadające ważne uprawnienia budowlane, które zostały wydane na podstawie wcześniej obowiązujących przepisów. </w:t>
      </w:r>
    </w:p>
    <w:p w14:paraId="195B1DA8"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Zamawiający dopuszcza możliwość łączenia funkcji spośród wskazanych powyżej. </w:t>
      </w:r>
    </w:p>
    <w:p w14:paraId="578D8109"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color w:val="000000"/>
          <w:lang w:eastAsia="pl-PL"/>
        </w:rPr>
        <w:t xml:space="preserve">Osoba/y z uprawnieniami wskazanymi w pkt a i b powinny być członkami Okręgowej Izby Samorządu Zawodowego i posiadać ubezpieczenie od odpowiedzialności cywilnej; </w:t>
      </w:r>
    </w:p>
    <w:p w14:paraId="6A9C094A" w14:textId="77777777" w:rsidR="0056316A" w:rsidRPr="005A0BDE"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r w:rsidRPr="005A0BDE">
        <w:rPr>
          <w:rFonts w:ascii="Source Sans Pro" w:eastAsia="Times New Roman" w:hAnsi="Source Sans Pro" w:cs="Source Sans Pro"/>
          <w:b/>
          <w:bCs/>
          <w:color w:val="000000"/>
          <w:lang w:eastAsia="pl-PL"/>
        </w:rPr>
        <w:t xml:space="preserve">w zakresie robót budowlanych: </w:t>
      </w:r>
    </w:p>
    <w:p w14:paraId="7F1D3F9C" w14:textId="77777777" w:rsidR="0056316A" w:rsidRPr="00072CEA"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5A0BDE">
        <w:rPr>
          <w:rFonts w:ascii="Source Sans Pro" w:eastAsia="Times New Roman" w:hAnsi="Source Sans Pro" w:cs="Source Sans Pro"/>
          <w:color w:val="000000"/>
          <w:lang w:eastAsia="pl-PL"/>
        </w:rPr>
        <w:t xml:space="preserve">lub inne równoważne zgodnie z przepisami ustawy z dnia 7 lipca 1994 r. Prawo budowlane i Rozporządzenia Ministra Inwestycji i Rozwoju z dnia 29 kwietnia 2019r. w sprawie przygotowania zawodowego do </w:t>
      </w:r>
      <w:r w:rsidRPr="00072CEA">
        <w:rPr>
          <w:rFonts w:ascii="Source Sans Pro" w:eastAsia="Times New Roman" w:hAnsi="Source Sans Pro" w:cs="Source Sans Pro"/>
          <w:color w:val="000000"/>
          <w:lang w:eastAsia="pl-PL"/>
        </w:rPr>
        <w:t>wykonywania</w:t>
      </w:r>
      <w:r w:rsidRPr="005A0BDE">
        <w:rPr>
          <w:rFonts w:ascii="Source Sans Pro" w:eastAsia="Times New Roman" w:hAnsi="Source Sans Pro" w:cs="Source Sans Pro"/>
          <w:color w:val="000000"/>
          <w:lang w:eastAsia="pl-PL"/>
        </w:rPr>
        <w:t xml:space="preserve"> samodzielnych funkcji technicznych w budownictwie lub im </w:t>
      </w:r>
      <w:r w:rsidRPr="00072CEA">
        <w:rPr>
          <w:rFonts w:ascii="Source Sans Pro" w:eastAsia="Times New Roman" w:hAnsi="Source Sans Pro" w:cs="Source Sans Pro"/>
          <w:color w:val="000000"/>
          <w:lang w:eastAsia="pl-PL"/>
        </w:rPr>
        <w:lastRenderedPageBreak/>
        <w:t xml:space="preserve">odpowiadające ważne uprawnienia </w:t>
      </w:r>
      <w:r w:rsidRPr="00072CEA">
        <w:rPr>
          <w:rFonts w:ascii="Source Sans Pro" w:eastAsia="Times New Roman" w:hAnsi="Source Sans Pro" w:cs="Arial"/>
          <w:color w:val="000000"/>
          <w:lang w:eastAsia="pl-PL"/>
        </w:rPr>
        <w:t xml:space="preserve">budowlane, które zostały wydane na podstawie wcześniej obowiązujących przepisów. </w:t>
      </w:r>
    </w:p>
    <w:p w14:paraId="201E3ACF" w14:textId="5D56BA8B" w:rsidR="0056316A" w:rsidRPr="00072CEA"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072CEA">
        <w:rPr>
          <w:rFonts w:ascii="Source Sans Pro" w:eastAsia="Times New Roman" w:hAnsi="Source Sans Pro" w:cs="Arial"/>
          <w:color w:val="000000"/>
          <w:lang w:eastAsia="pl-PL"/>
        </w:rPr>
        <w:t xml:space="preserve">Zamawiający dopuszcza możliwość łączenia funkcji spośród wskazanych powyżej. </w:t>
      </w:r>
    </w:p>
    <w:p w14:paraId="633F4E58" w14:textId="77777777" w:rsidR="0056316A" w:rsidRPr="00072CEA"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p>
    <w:p w14:paraId="709736DC" w14:textId="77777777" w:rsidR="0056316A" w:rsidRPr="00072CEA"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072CEA">
        <w:rPr>
          <w:rFonts w:ascii="Source Sans Pro" w:eastAsia="Times New Roman" w:hAnsi="Source Sans Pro" w:cs="Arial"/>
          <w:color w:val="000000"/>
          <w:lang w:eastAsia="pl-PL"/>
        </w:rPr>
        <w:t xml:space="preserve">Osoba/y z uprawnieniami wskazanymi w pkt c i d powinny być członkami Okręgowej Izby Samorządu Zawodowego i posiadać aktualne ubezpieczenie od odpowiedzialności cywilnej. </w:t>
      </w:r>
    </w:p>
    <w:p w14:paraId="1E4E5419" w14:textId="42C2E9D8" w:rsidR="0056316A" w:rsidRPr="00072CEA" w:rsidRDefault="0056316A" w:rsidP="0056316A">
      <w:pPr>
        <w:suppressAutoHyphens w:val="0"/>
        <w:autoSpaceDE w:val="0"/>
        <w:autoSpaceDN w:val="0"/>
        <w:adjustRightInd w:val="0"/>
        <w:spacing w:after="0" w:line="240" w:lineRule="auto"/>
        <w:jc w:val="both"/>
        <w:rPr>
          <w:rFonts w:ascii="Arial" w:eastAsia="Times New Roman" w:hAnsi="Arial" w:cs="Arial"/>
          <w:color w:val="212121"/>
          <w:lang w:eastAsia="pl-PL"/>
        </w:rPr>
      </w:pPr>
    </w:p>
    <w:p w14:paraId="212A54F7" w14:textId="77777777" w:rsidR="0056316A" w:rsidRPr="00602749" w:rsidRDefault="0056316A" w:rsidP="0056316A">
      <w:pPr>
        <w:pageBreakBefore/>
        <w:suppressAutoHyphens w:val="0"/>
        <w:autoSpaceDE w:val="0"/>
        <w:autoSpaceDN w:val="0"/>
        <w:adjustRightInd w:val="0"/>
        <w:spacing w:after="0" w:line="240" w:lineRule="auto"/>
        <w:jc w:val="both"/>
        <w:rPr>
          <w:rFonts w:ascii="Source Sans Pro" w:eastAsia="Times New Roman" w:hAnsi="Source Sans Pro" w:cs="Arial"/>
          <w:lang w:eastAsia="pl-PL"/>
        </w:rPr>
      </w:pPr>
      <w:r w:rsidRPr="00072CEA">
        <w:rPr>
          <w:rFonts w:ascii="Arial" w:eastAsia="Times New Roman" w:hAnsi="Arial" w:cs="Arial"/>
          <w:b/>
          <w:bCs/>
          <w:lang w:eastAsia="pl-PL"/>
        </w:rPr>
        <w:lastRenderedPageBreak/>
        <w:t xml:space="preserve">Korzystanie z zasobów </w:t>
      </w:r>
      <w:r w:rsidRPr="00602749">
        <w:rPr>
          <w:rFonts w:ascii="Source Sans Pro" w:eastAsia="Times New Roman" w:hAnsi="Source Sans Pro" w:cs="Arial"/>
          <w:b/>
          <w:bCs/>
          <w:lang w:eastAsia="pl-PL"/>
        </w:rPr>
        <w:t xml:space="preserve">podmiotów trzecich – udostępnianie zasobów. </w:t>
      </w:r>
    </w:p>
    <w:p w14:paraId="700A3A61"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1.Wykonawca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na zasadach określonych w art. 118 ustawy. </w:t>
      </w:r>
    </w:p>
    <w:p w14:paraId="536E9359"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2. W odniesieniu do warunków dotyczących wykształcenia, kwalifikacji zawodowych lub </w:t>
      </w:r>
    </w:p>
    <w:p w14:paraId="54179DC4"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doświadczenia wykonawcy mogą polegać na zdolnościach podmiotów udostępniających zasoby, </w:t>
      </w:r>
      <w:r w:rsidRPr="00602749">
        <w:rPr>
          <w:rFonts w:ascii="Source Sans Pro" w:eastAsia="Times New Roman" w:hAnsi="Source Sans Pro" w:cs="Arial"/>
          <w:b/>
          <w:bCs/>
          <w:lang w:eastAsia="pl-PL"/>
        </w:rPr>
        <w:t xml:space="preserve">jeśli podmioty te wykonają roboty budowlane </w:t>
      </w:r>
      <w:r w:rsidRPr="00602749">
        <w:rPr>
          <w:rFonts w:ascii="Source Sans Pro" w:eastAsia="Times New Roman" w:hAnsi="Source Sans Pro" w:cs="Arial"/>
          <w:lang w:eastAsia="pl-PL"/>
        </w:rPr>
        <w:t xml:space="preserve">lub usługi, do realizacji których te zdolności są wymagane. </w:t>
      </w:r>
    </w:p>
    <w:p w14:paraId="290C3947"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3. Wykonawca, który polega na zdolnościach lub sytuacji podmiotów udostępniających zasoby, </w:t>
      </w:r>
      <w:r w:rsidRPr="00602749">
        <w:rPr>
          <w:rFonts w:ascii="Source Sans Pro" w:eastAsia="Times New Roman" w:hAnsi="Source Sans Pro" w:cs="Arial"/>
          <w:b/>
          <w:bCs/>
          <w:lang w:eastAsia="pl-PL"/>
        </w:rPr>
        <w:t xml:space="preserve">składa, wraz z ofertą, zobowiązanie podmiotu udostępniającego </w:t>
      </w:r>
      <w:r w:rsidRPr="00602749">
        <w:rPr>
          <w:rFonts w:ascii="Source Sans Pro" w:eastAsia="Times New Roman" w:hAnsi="Source Sans Pro" w:cs="Arial"/>
          <w:lang w:eastAsia="pl-PL"/>
        </w:rPr>
        <w:t xml:space="preserve">zasoby do oddania mu do dyspozycji niezbędnych zasobów na potrzeby realizacji danego zamówienia lub inny podmiotowy środek dowodowy potwierdzający, że wykonawca realizując zamówienie, będzie dysponował niezbędnymi zasobami tych podmiotów. </w:t>
      </w:r>
    </w:p>
    <w:p w14:paraId="54FE20CC"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4. Zobowiązanie podmiotu udostępniającego zasoby, potwierdza, że stosunek łączący wykonawcę z podmiotami udostępniającymi zasoby gwarantuje rzeczywisty dostęp do tych zasobów oraz określa w szczególności: </w:t>
      </w:r>
    </w:p>
    <w:p w14:paraId="343D214E"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1) zakres dostępnych wykonawcy zasobów podmiotu udostępniającego zasoby; </w:t>
      </w:r>
    </w:p>
    <w:p w14:paraId="28337618"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2) sposób i okres udostępnienia wykonawcy i wykorzystania przez niego zasobów podmiotu udostępniającego te zasoby przy wykonywaniu zamówienia; </w:t>
      </w:r>
    </w:p>
    <w:p w14:paraId="59463881"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5F29922"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5.Zamawiający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76E9993F"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6.Podmiot, który zobowiązał się do udostępnienia zasobów, odpowiada solidarnie z wykonawcą, który polega na jego sytuacji finansowej lub ekonomicznej, za szkodę poniesioną przez </w:t>
      </w:r>
    </w:p>
    <w:p w14:paraId="7AA8F54D"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zamawiającego powstałą wskutek nieudostępnienia tych zasobów, chyba że za nieudostępnienie zasobów podmiot ten nie ponosi winy. </w:t>
      </w:r>
    </w:p>
    <w:p w14:paraId="3ED78F12"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7.Jeżeli zdolności techniczne lub zawodowe, sytuacja ekonomiczna lub finansowa podmiotu udostępniającego zasoby nie potwierdzają spełniania przez wykonawcę warunków udziału </w:t>
      </w:r>
    </w:p>
    <w:p w14:paraId="6E98885E"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B46E63" w14:textId="77777777" w:rsidR="0056316A" w:rsidRPr="00602749" w:rsidRDefault="0056316A" w:rsidP="0056316A">
      <w:pPr>
        <w:widowControl w:val="0"/>
        <w:spacing w:after="0" w:line="36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8.Wykonawca nie może, po upływie terminu składania wniosków o dopuszczenie do udziału w postępowaniu albo ofert, powoływać się na zdolności lub sytuację podmiotów udostępniających </w:t>
      </w:r>
      <w:proofErr w:type="spellStart"/>
      <w:r w:rsidRPr="00602749">
        <w:rPr>
          <w:rFonts w:ascii="Source Sans Pro" w:eastAsia="Times New Roman" w:hAnsi="Source Sans Pro" w:cs="Arial"/>
          <w:lang w:eastAsia="pl-PL"/>
        </w:rPr>
        <w:t>zasoby,jeżeli</w:t>
      </w:r>
      <w:proofErr w:type="spellEnd"/>
      <w:r w:rsidRPr="00602749">
        <w:rPr>
          <w:rFonts w:ascii="Source Sans Pro" w:eastAsia="Times New Roman" w:hAnsi="Source Sans Pro" w:cs="Arial"/>
          <w:lang w:eastAsia="pl-PL"/>
        </w:rPr>
        <w:t xml:space="preserve"> na etapie składania ofert nie polegał on w danym zakresie na zdolnościach lub sytuacji podmiotów udostępniających zasoby.</w:t>
      </w:r>
    </w:p>
    <w:p w14:paraId="60FBD010"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b/>
          <w:bCs/>
          <w:color w:val="000000"/>
          <w:lang w:eastAsia="pl-PL"/>
        </w:rPr>
        <w:t xml:space="preserve">15.3. Podmiotowe środki dowodowe: </w:t>
      </w:r>
    </w:p>
    <w:p w14:paraId="3769D8A5"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color w:val="000000"/>
          <w:lang w:eastAsia="pl-PL"/>
        </w:rPr>
        <w:t xml:space="preserve">Zamawiający </w:t>
      </w:r>
      <w:r w:rsidRPr="00602749">
        <w:rPr>
          <w:rFonts w:ascii="Source Sans Pro" w:eastAsia="Times New Roman" w:hAnsi="Source Sans Pro" w:cs="Arial"/>
          <w:b/>
          <w:bCs/>
          <w:color w:val="000000"/>
          <w:lang w:eastAsia="pl-PL"/>
        </w:rPr>
        <w:t>wezwie Wykonawcę, którego oferta zostanie najwyżej oceniona</w:t>
      </w:r>
      <w:r w:rsidRPr="00602749">
        <w:rPr>
          <w:rFonts w:ascii="Source Sans Pro" w:eastAsia="Times New Roman" w:hAnsi="Source Sans Pro" w:cs="Arial"/>
          <w:color w:val="000000"/>
          <w:lang w:eastAsia="pl-PL"/>
        </w:rPr>
        <w:t xml:space="preserve">, do złożenia w wyznaczonym terminie nie krótszym niż 5 dni, następujących aktualnych na dzień złożenia podmiotowych środków dowodowych tj.: </w:t>
      </w:r>
    </w:p>
    <w:p w14:paraId="3015E7F6" w14:textId="77777777" w:rsidR="0056316A" w:rsidRPr="00602749" w:rsidRDefault="0056316A" w:rsidP="0056316A">
      <w:pPr>
        <w:pageBreakBefore/>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b/>
          <w:bCs/>
          <w:color w:val="000000"/>
          <w:lang w:eastAsia="pl-PL"/>
        </w:rPr>
        <w:lastRenderedPageBreak/>
        <w:t xml:space="preserve">1)wykazu robót budowlanych </w:t>
      </w:r>
      <w:r w:rsidRPr="00602749">
        <w:rPr>
          <w:rFonts w:ascii="Source Sans Pro" w:eastAsia="Times New Roman" w:hAnsi="Source Sans Pro" w:cs="Arial"/>
          <w:color w:val="000000"/>
          <w:lang w:eastAsia="pl-PL"/>
        </w:rPr>
        <w:t xml:space="preserve">(według wzoru stanowiącego </w:t>
      </w:r>
      <w:r w:rsidRPr="00602749">
        <w:rPr>
          <w:rFonts w:ascii="Source Sans Pro" w:eastAsia="Times New Roman" w:hAnsi="Source Sans Pro" w:cs="Arial"/>
          <w:b/>
          <w:bCs/>
          <w:color w:val="000000"/>
          <w:lang w:eastAsia="pl-PL"/>
        </w:rPr>
        <w:t xml:space="preserve">załącznik nr 5 </w:t>
      </w:r>
      <w:r w:rsidRPr="00602749">
        <w:rPr>
          <w:rFonts w:ascii="Source Sans Pro" w:eastAsia="Times New Roman" w:hAnsi="Source Sans Pro" w:cs="Arial"/>
          <w:color w:val="000000"/>
          <w:lang w:eastAsia="pl-PL"/>
        </w:rPr>
        <w:t xml:space="preserve">do SWZ) wykonanych nie wcześniej niż w okresie ostatnich 5 lat a jeżeli okres prowadzenia działalności jest krótszy - w  </w:t>
      </w:r>
      <w:r w:rsidRPr="00602749">
        <w:rPr>
          <w:rFonts w:ascii="Source Sans Pro" w:eastAsia="Times New Roman" w:hAnsi="Source Sans Pro" w:cs="Arial"/>
          <w:lang w:eastAsia="pl-PL"/>
        </w:rPr>
        <w:t xml:space="preserve">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537096D1"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b/>
          <w:bCs/>
          <w:lang w:eastAsia="pl-PL"/>
        </w:rPr>
        <w:t xml:space="preserve">2)wykazu osób </w:t>
      </w:r>
      <w:r w:rsidRPr="00602749">
        <w:rPr>
          <w:rFonts w:ascii="Source Sans Pro" w:eastAsia="Times New Roman" w:hAnsi="Source Sans Pro" w:cs="Arial"/>
          <w:lang w:eastAsia="pl-PL"/>
        </w:rPr>
        <w:t xml:space="preserve">(według wzoru stanowiącego </w:t>
      </w:r>
      <w:r w:rsidRPr="00602749">
        <w:rPr>
          <w:rFonts w:ascii="Source Sans Pro" w:eastAsia="Times New Roman" w:hAnsi="Source Sans Pro" w:cs="Arial"/>
          <w:b/>
          <w:bCs/>
          <w:lang w:eastAsia="pl-PL"/>
        </w:rPr>
        <w:t xml:space="preserve">załącznik nr 6 </w:t>
      </w:r>
      <w:r w:rsidRPr="00602749">
        <w:rPr>
          <w:rFonts w:ascii="Source Sans Pro" w:eastAsia="Times New Roman" w:hAnsi="Source Sans Pro" w:cs="Arial"/>
          <w:lang w:eastAsia="pl-PL"/>
        </w:rPr>
        <w:t xml:space="preserve">do SWZ) skierowanych przez wykonawcę do realizacji zamówienia publicznego, a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156BC16" w14:textId="77777777" w:rsidR="0056316A" w:rsidRPr="00602749" w:rsidRDefault="0056316A" w:rsidP="0056316A">
      <w:pPr>
        <w:autoSpaceDE w:val="0"/>
        <w:autoSpaceDN w:val="0"/>
        <w:adjustRightInd w:val="0"/>
        <w:jc w:val="both"/>
        <w:rPr>
          <w:rFonts w:ascii="Source Sans Pro" w:hAnsi="Source Sans Pro" w:cs="Arial"/>
          <w:color w:val="000000"/>
        </w:rPr>
      </w:pPr>
      <w:r w:rsidRPr="00602749">
        <w:rPr>
          <w:rFonts w:ascii="Source Sans Pro" w:hAnsi="Source Sans Pro" w:cs="Arial"/>
          <w:color w:val="000000"/>
        </w:rPr>
        <w:t>1</w:t>
      </w:r>
      <w:r w:rsidRPr="00602749">
        <w:rPr>
          <w:rFonts w:ascii="Source Sans Pro" w:hAnsi="Source Sans Pro" w:cs="Arial"/>
          <w:b/>
          <w:bCs/>
          <w:color w:val="000000"/>
        </w:rPr>
        <w:t>6. WYMAGANIA DOTYCZĄCE WADIUM</w:t>
      </w:r>
    </w:p>
    <w:p w14:paraId="177A6638" w14:textId="77777777" w:rsidR="0056316A" w:rsidRPr="00602749" w:rsidRDefault="0056316A" w:rsidP="0056316A">
      <w:pPr>
        <w:autoSpaceDE w:val="0"/>
        <w:autoSpaceDN w:val="0"/>
        <w:adjustRightInd w:val="0"/>
        <w:jc w:val="both"/>
        <w:rPr>
          <w:rFonts w:ascii="Source Sans Pro" w:hAnsi="Source Sans Pro" w:cs="Arial"/>
        </w:rPr>
      </w:pPr>
      <w:r w:rsidRPr="00602749">
        <w:rPr>
          <w:rFonts w:ascii="Source Sans Pro" w:hAnsi="Source Sans Pro" w:cs="Arial"/>
          <w:color w:val="000000"/>
        </w:rPr>
        <w:t>16.1. Wykonawca jest zobowiązany do wniesienia wadium w wysokości</w:t>
      </w:r>
      <w:r w:rsidRPr="00602749">
        <w:rPr>
          <w:rFonts w:ascii="Source Sans Pro" w:hAnsi="Source Sans Pro" w:cs="Arial"/>
          <w:color w:val="FF0000"/>
        </w:rPr>
        <w:t xml:space="preserve">:  </w:t>
      </w:r>
      <w:r w:rsidRPr="00602749">
        <w:rPr>
          <w:rFonts w:ascii="Source Sans Pro" w:hAnsi="Source Sans Pro" w:cs="Arial"/>
        </w:rPr>
        <w:t>3 000 słownie: trzy  tysiące  złotych.</w:t>
      </w:r>
    </w:p>
    <w:p w14:paraId="4DB03E19" w14:textId="77777777" w:rsidR="0056316A" w:rsidRPr="00602749" w:rsidRDefault="0056316A" w:rsidP="0056316A">
      <w:pPr>
        <w:autoSpaceDE w:val="0"/>
        <w:autoSpaceDN w:val="0"/>
        <w:adjustRightInd w:val="0"/>
        <w:jc w:val="both"/>
        <w:rPr>
          <w:rFonts w:ascii="Source Sans Pro" w:hAnsi="Source Sans Pro" w:cs="Arial"/>
          <w:color w:val="000000"/>
        </w:rPr>
      </w:pPr>
      <w:r w:rsidRPr="00602749">
        <w:rPr>
          <w:rFonts w:ascii="Source Sans Pro" w:hAnsi="Source Sans Pro" w:cs="Arial"/>
          <w:color w:val="000000"/>
        </w:rPr>
        <w:t xml:space="preserve">16.2. Wadium musi być wniesione przed upływem terminu składania ofert w jednej  lub kilku  następujących formach wymienionych w art. 97 ust. 7 ustawy </w:t>
      </w:r>
      <w:proofErr w:type="spellStart"/>
      <w:r w:rsidRPr="00602749">
        <w:rPr>
          <w:rFonts w:ascii="Source Sans Pro" w:hAnsi="Source Sans Pro" w:cs="Arial"/>
          <w:color w:val="000000"/>
        </w:rPr>
        <w:t>Pzp</w:t>
      </w:r>
      <w:proofErr w:type="spellEnd"/>
      <w:r w:rsidRPr="00602749">
        <w:rPr>
          <w:rFonts w:ascii="Source Sans Pro" w:hAnsi="Source Sans Pro" w:cs="Arial"/>
          <w:color w:val="000000"/>
        </w:rPr>
        <w:t>.</w:t>
      </w:r>
    </w:p>
    <w:p w14:paraId="7D4B110E" w14:textId="77777777" w:rsidR="0056316A" w:rsidRPr="00602749" w:rsidRDefault="0056316A" w:rsidP="0056316A">
      <w:pPr>
        <w:autoSpaceDE w:val="0"/>
        <w:autoSpaceDN w:val="0"/>
        <w:adjustRightInd w:val="0"/>
        <w:jc w:val="both"/>
        <w:rPr>
          <w:rFonts w:ascii="Source Sans Pro" w:hAnsi="Source Sans Pro" w:cs="Arial"/>
          <w:color w:val="000000"/>
        </w:rPr>
      </w:pPr>
      <w:r w:rsidRPr="00602749">
        <w:rPr>
          <w:rFonts w:ascii="Source Sans Pro" w:hAnsi="Source Sans Pro" w:cs="Arial"/>
          <w:color w:val="000000"/>
        </w:rPr>
        <w:t>16.3. 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 Jako Beneficjenta wadium wnoszonego w formie gwarancji lub poręczenia należy wskazać Gminę Mikołajki Pomorskie , ul. Dzierzgońska 2, 82-433 Mikołajki Pomorskie.</w:t>
      </w:r>
    </w:p>
    <w:p w14:paraId="43DA4D55" w14:textId="77777777" w:rsidR="0056316A" w:rsidRPr="00602749" w:rsidRDefault="0056316A" w:rsidP="0056316A">
      <w:pPr>
        <w:autoSpaceDE w:val="0"/>
        <w:autoSpaceDN w:val="0"/>
        <w:adjustRightInd w:val="0"/>
        <w:jc w:val="both"/>
        <w:rPr>
          <w:rFonts w:ascii="Source Sans Pro" w:hAnsi="Source Sans Pro" w:cs="Arial"/>
          <w:color w:val="000000"/>
        </w:rPr>
      </w:pPr>
      <w:r w:rsidRPr="00602749">
        <w:rPr>
          <w:rFonts w:ascii="Source Sans Pro" w:hAnsi="Source Sans Pro" w:cs="Arial"/>
          <w:color w:val="000000"/>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602749">
        <w:rPr>
          <w:rFonts w:ascii="Source Sans Pro" w:hAnsi="Source Sans Pro" w:cs="Arial"/>
          <w:color w:val="000000"/>
        </w:rPr>
        <w:t>Pzp</w:t>
      </w:r>
      <w:proofErr w:type="spellEnd"/>
      <w:r w:rsidRPr="00602749">
        <w:rPr>
          <w:rFonts w:ascii="Source Sans Pro" w:hAnsi="Source Sans Pro" w:cs="Arial"/>
          <w:color w:val="000000"/>
        </w:rPr>
        <w:t>.</w:t>
      </w:r>
    </w:p>
    <w:p w14:paraId="28D58A7A" w14:textId="77777777" w:rsidR="0056316A" w:rsidRPr="00602749" w:rsidRDefault="0056316A" w:rsidP="0056316A">
      <w:pPr>
        <w:autoSpaceDE w:val="0"/>
        <w:autoSpaceDN w:val="0"/>
        <w:adjustRightInd w:val="0"/>
        <w:jc w:val="both"/>
        <w:rPr>
          <w:rFonts w:ascii="Source Sans Pro" w:hAnsi="Source Sans Pro" w:cs="Arial"/>
          <w:color w:val="000000"/>
        </w:rPr>
      </w:pPr>
      <w:r w:rsidRPr="00602749">
        <w:rPr>
          <w:rFonts w:ascii="Source Sans Pro" w:hAnsi="Source Sans Pro" w:cs="Arial"/>
          <w:color w:val="000000"/>
        </w:rPr>
        <w:t>Gwarancja lub poręczenie musi zawierać w swojej treści nieodwołalne i bezwarunkowe zobowiązanie wystawcy dokumentu do zapłaty na rzecz Zamawiającego kwoty wadium na pierwsze pisemne  żądanie Zamawiającego.</w:t>
      </w:r>
    </w:p>
    <w:p w14:paraId="232E2092" w14:textId="77777777" w:rsidR="0056316A" w:rsidRPr="00602749" w:rsidRDefault="0056316A" w:rsidP="0056316A">
      <w:pPr>
        <w:autoSpaceDE w:val="0"/>
        <w:autoSpaceDN w:val="0"/>
        <w:adjustRightInd w:val="0"/>
        <w:jc w:val="both"/>
        <w:rPr>
          <w:rFonts w:ascii="Source Sans Pro" w:hAnsi="Source Sans Pro" w:cs="Arial"/>
          <w:color w:val="000000"/>
        </w:rPr>
      </w:pPr>
      <w:r w:rsidRPr="00602749">
        <w:rPr>
          <w:rFonts w:ascii="Source Sans Pro" w:hAnsi="Source Sans Pro" w:cs="Arial"/>
          <w:color w:val="000000"/>
        </w:rPr>
        <w:t>Gwarancja lub poręczenie musi zawierać w swojej treści wskazanie adresu e-mail lub  adresu pocztowego, na który Zamawiający prześle oświadczenie o zwolnieniu z  wadium prześle oświadczenie o zwolnieniu wadium.</w:t>
      </w:r>
    </w:p>
    <w:p w14:paraId="3BA447FF" w14:textId="77777777" w:rsidR="0056316A" w:rsidRPr="00602749" w:rsidRDefault="0056316A" w:rsidP="0056316A">
      <w:pPr>
        <w:autoSpaceDE w:val="0"/>
        <w:autoSpaceDN w:val="0"/>
        <w:adjustRightInd w:val="0"/>
        <w:rPr>
          <w:rFonts w:ascii="Source Sans Pro" w:hAnsi="Source Sans Pro" w:cs="Arial"/>
          <w:color w:val="000000"/>
        </w:rPr>
      </w:pPr>
      <w:r w:rsidRPr="00602749">
        <w:rPr>
          <w:rFonts w:ascii="Source Sans Pro" w:hAnsi="Source Sans Pro" w:cs="Arial"/>
          <w:color w:val="000000"/>
        </w:rPr>
        <w:t>Wadium wniesione w formie gwarancji (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286ADC01" w14:textId="77777777" w:rsidR="0056316A" w:rsidRPr="00602749" w:rsidRDefault="0056316A" w:rsidP="0056316A">
      <w:pPr>
        <w:autoSpaceDE w:val="0"/>
        <w:autoSpaceDN w:val="0"/>
        <w:adjustRightInd w:val="0"/>
        <w:rPr>
          <w:rFonts w:ascii="Source Sans Pro" w:hAnsi="Source Sans Pro" w:cs="Arial"/>
          <w:color w:val="000000"/>
        </w:rPr>
      </w:pPr>
      <w:r w:rsidRPr="00602749">
        <w:rPr>
          <w:rFonts w:ascii="Source Sans Pro" w:hAnsi="Source Sans Pro" w:cs="Arial"/>
          <w:color w:val="000000"/>
        </w:rPr>
        <w:t>16.4. Wadium wniesione w pieniądzu przelewem na rachunek bankowy musi wpłynąć na rachunek bankowy Zamawiającego w Banku Spółdzielczym Sztumie nr</w:t>
      </w:r>
      <w:r w:rsidRPr="00602749">
        <w:rPr>
          <w:rFonts w:ascii="Source Sans Pro" w:hAnsi="Source Sans Pro" w:cs="Arial"/>
        </w:rPr>
        <w:t xml:space="preserve"> </w:t>
      </w:r>
      <w:r w:rsidRPr="00602749">
        <w:rPr>
          <w:rFonts w:ascii="Source Sans Pro" w:hAnsi="Source Sans Pro" w:cs="Arial"/>
          <w:color w:val="000000"/>
        </w:rPr>
        <w:t xml:space="preserve">32 8309 0000 0000 0130 2000 0050    (w tytule przelewu należy wpisać znak postepowania  ZP.271.12.2022.BP najpóźniej przed  upływem terminu składania ofert. Ze względu na ryzyko związane z czasem trwania  okresu </w:t>
      </w:r>
      <w:r w:rsidRPr="00602749">
        <w:rPr>
          <w:rFonts w:ascii="Source Sans Pro" w:hAnsi="Source Sans Pro" w:cs="Arial"/>
          <w:color w:val="000000"/>
        </w:rPr>
        <w:lastRenderedPageBreak/>
        <w:t>rozliczeń międzybankowych Zamawiający zaleca dokonanie przelewu ze stosownym wyprzedzeniem.</w:t>
      </w:r>
    </w:p>
    <w:p w14:paraId="2686C817" w14:textId="77777777" w:rsidR="0056316A" w:rsidRPr="00602749" w:rsidRDefault="0056316A" w:rsidP="0056316A">
      <w:pPr>
        <w:autoSpaceDE w:val="0"/>
        <w:autoSpaceDN w:val="0"/>
        <w:adjustRightInd w:val="0"/>
        <w:jc w:val="both"/>
        <w:rPr>
          <w:rFonts w:ascii="Source Sans Pro" w:hAnsi="Source Sans Pro" w:cs="Arial"/>
          <w:color w:val="000000"/>
        </w:rPr>
      </w:pPr>
      <w:r w:rsidRPr="00602749">
        <w:rPr>
          <w:rFonts w:ascii="Source Sans Pro" w:hAnsi="Source Sans Pro" w:cs="Arial"/>
          <w:color w:val="000000"/>
        </w:rPr>
        <w:t xml:space="preserve">16.5. Zamawiający dokona zwrotu wadium na zasadach określonych w art. 98 ust. 1 i 2 ustawy </w:t>
      </w:r>
      <w:proofErr w:type="spellStart"/>
      <w:r w:rsidRPr="00602749">
        <w:rPr>
          <w:rFonts w:ascii="Source Sans Pro" w:hAnsi="Source Sans Pro" w:cs="Arial"/>
          <w:color w:val="000000"/>
        </w:rPr>
        <w:t>Pzp</w:t>
      </w:r>
      <w:proofErr w:type="spellEnd"/>
      <w:r w:rsidRPr="00602749">
        <w:rPr>
          <w:rFonts w:ascii="Source Sans Pro" w:hAnsi="Source Sans Pro" w:cs="Arial"/>
          <w:color w:val="000000"/>
        </w:rPr>
        <w:t xml:space="preserve">. Wykonawca będzie miał możliwość w przypadkach określonych w art. 98 ust. 2 ustawy </w:t>
      </w:r>
      <w:proofErr w:type="spellStart"/>
      <w:r w:rsidRPr="00602749">
        <w:rPr>
          <w:rFonts w:ascii="Source Sans Pro" w:hAnsi="Source Sans Pro" w:cs="Arial"/>
          <w:color w:val="000000"/>
        </w:rPr>
        <w:t>Pzp</w:t>
      </w:r>
      <w:proofErr w:type="spellEnd"/>
      <w:r w:rsidRPr="00602749">
        <w:rPr>
          <w:rFonts w:ascii="Source Sans Pro" w:hAnsi="Source Sans Pro" w:cs="Arial"/>
          <w:color w:val="000000"/>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602749">
        <w:rPr>
          <w:rFonts w:ascii="Source Sans Pro" w:hAnsi="Source Sans Pro" w:cs="Arial"/>
          <w:color w:val="000000"/>
        </w:rPr>
        <w:t>Pzp</w:t>
      </w:r>
      <w:proofErr w:type="spellEnd"/>
      <w:r w:rsidRPr="00602749">
        <w:rPr>
          <w:rFonts w:ascii="Source Sans Pro" w:hAnsi="Source Sans Pro" w:cs="Arial"/>
          <w:color w:val="000000"/>
        </w:rPr>
        <w:t>.</w:t>
      </w:r>
    </w:p>
    <w:p w14:paraId="0469DC98" w14:textId="77777777" w:rsidR="0056316A" w:rsidRPr="00602749" w:rsidRDefault="0056316A" w:rsidP="0056316A">
      <w:pPr>
        <w:autoSpaceDE w:val="0"/>
        <w:autoSpaceDN w:val="0"/>
        <w:adjustRightInd w:val="0"/>
        <w:jc w:val="both"/>
        <w:rPr>
          <w:rFonts w:ascii="Source Sans Pro" w:hAnsi="Source Sans Pro" w:cs="Arial"/>
          <w:color w:val="000000"/>
        </w:rPr>
      </w:pPr>
      <w:r w:rsidRPr="00602749">
        <w:rPr>
          <w:rFonts w:ascii="Source Sans Pro" w:hAnsi="Source Sans Pro" w:cs="Arial"/>
          <w:color w:val="000000"/>
        </w:rPr>
        <w:t xml:space="preserve">16.6. 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 </w:t>
      </w:r>
      <w:proofErr w:type="spellStart"/>
      <w:r w:rsidRPr="00602749">
        <w:rPr>
          <w:rFonts w:ascii="Source Sans Pro" w:hAnsi="Source Sans Pro" w:cs="Arial"/>
          <w:color w:val="000000"/>
        </w:rPr>
        <w:t>Pzp</w:t>
      </w:r>
      <w:proofErr w:type="spellEnd"/>
      <w:r w:rsidRPr="00602749">
        <w:rPr>
          <w:rFonts w:ascii="Source Sans Pro" w:hAnsi="Source Sans Pro" w:cs="Arial"/>
          <w:color w:val="000000"/>
        </w:rPr>
        <w:t>.</w:t>
      </w:r>
    </w:p>
    <w:p w14:paraId="6C405EAD" w14:textId="77777777" w:rsidR="0056316A" w:rsidRPr="00602749" w:rsidRDefault="0056316A" w:rsidP="0056316A">
      <w:pPr>
        <w:autoSpaceDE w:val="0"/>
        <w:autoSpaceDN w:val="0"/>
        <w:adjustRightInd w:val="0"/>
        <w:jc w:val="both"/>
        <w:rPr>
          <w:rFonts w:ascii="Source Sans Pro" w:hAnsi="Source Sans Pro" w:cs="Arial"/>
          <w:color w:val="000000"/>
        </w:rPr>
      </w:pPr>
      <w:r w:rsidRPr="00602749">
        <w:rPr>
          <w:rFonts w:ascii="Source Sans Pro" w:hAnsi="Source Sans Pro" w:cs="Arial"/>
          <w:color w:val="000000"/>
        </w:rPr>
        <w:t xml:space="preserve">16.7. Zamawiający zatrzyma wadium wraz z odsetkami, w przypadkach określonych w art. 98 ust. 6 ustawy  </w:t>
      </w:r>
      <w:proofErr w:type="spellStart"/>
      <w:r w:rsidRPr="00602749">
        <w:rPr>
          <w:rFonts w:ascii="Source Sans Pro" w:hAnsi="Source Sans Pro" w:cs="Arial"/>
          <w:color w:val="000000"/>
        </w:rPr>
        <w:t>Pzp</w:t>
      </w:r>
      <w:proofErr w:type="spellEnd"/>
      <w:r w:rsidRPr="00602749">
        <w:rPr>
          <w:rFonts w:ascii="Source Sans Pro" w:hAnsi="Source Sans Pro" w:cs="Arial"/>
          <w:color w:val="000000"/>
        </w:rPr>
        <w:t>.</w:t>
      </w:r>
    </w:p>
    <w:p w14:paraId="7C7CFA2C"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p>
    <w:p w14:paraId="61965667"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b/>
          <w:bCs/>
          <w:lang w:eastAsia="pl-PL"/>
        </w:rPr>
        <w:t xml:space="preserve">17. Sposób obliczenia ceny </w:t>
      </w:r>
    </w:p>
    <w:p w14:paraId="5F7DA753" w14:textId="77777777" w:rsidR="0056316A" w:rsidRPr="00602749" w:rsidRDefault="0056316A" w:rsidP="0056316A">
      <w:pPr>
        <w:suppressAutoHyphens w:val="0"/>
        <w:autoSpaceDE w:val="0"/>
        <w:autoSpaceDN w:val="0"/>
        <w:adjustRightInd w:val="0"/>
        <w:spacing w:after="31"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1) Obowiązującym wynagrodzeniem w niniejszym postępowaniu jest wynagrodzenie ryczałtowe. Wykonawca może przyjąć ceny poszczególnych asortymentów robót w sposób dowolny wyliczając ceny przy wykorzystaniu katalogów KNR, opracowując własne kalkulacje indywidualne, przyjmując ceny porównawcze w oparciu o ceny rynkowe, przyjmując ceny z dostępnych publikacji. </w:t>
      </w:r>
    </w:p>
    <w:p w14:paraId="7289094B" w14:textId="77777777" w:rsidR="0056316A" w:rsidRPr="00602749" w:rsidRDefault="0056316A" w:rsidP="0056316A">
      <w:pPr>
        <w:suppressAutoHyphens w:val="0"/>
        <w:autoSpaceDE w:val="0"/>
        <w:autoSpaceDN w:val="0"/>
        <w:adjustRightInd w:val="0"/>
        <w:spacing w:after="31"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2) Zamawiający przewiduje fakturowanie częściowe fakturami częściowymi zgodnie z zapisami umowy. </w:t>
      </w:r>
    </w:p>
    <w:p w14:paraId="0E3682E7" w14:textId="77777777" w:rsidR="0056316A" w:rsidRPr="00602749" w:rsidRDefault="0056316A" w:rsidP="0056316A">
      <w:pPr>
        <w:suppressAutoHyphens w:val="0"/>
        <w:autoSpaceDE w:val="0"/>
        <w:autoSpaceDN w:val="0"/>
        <w:adjustRightInd w:val="0"/>
        <w:spacing w:after="31"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3) Wynagrodzenie Wykonawcy rozliczone łącznie fakturami częściowymi nie może przekroczyć 70 % wartości wynagrodzenia umownego zadania. </w:t>
      </w:r>
    </w:p>
    <w:p w14:paraId="5C4886BF" w14:textId="77777777" w:rsidR="0056316A" w:rsidRPr="00602749" w:rsidRDefault="0056316A" w:rsidP="0056316A">
      <w:pPr>
        <w:suppressAutoHyphens w:val="0"/>
        <w:autoSpaceDE w:val="0"/>
        <w:autoSpaceDN w:val="0"/>
        <w:adjustRightInd w:val="0"/>
        <w:spacing w:after="31"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4) Cena oferty musi zawierać wszelkie koszty niezbędne do zrealizowania zamówienia wynikające wprost z dokumentacji przetargowej. Niedoszacowanie, pominięcie oraz brak rozpoznania zakresu przedmiotu umowy nie może być podstawą do zwiększenia wynagrodzenia. </w:t>
      </w:r>
    </w:p>
    <w:p w14:paraId="65663B61" w14:textId="77777777" w:rsidR="0056316A" w:rsidRPr="00602749" w:rsidRDefault="0056316A" w:rsidP="0056316A">
      <w:pPr>
        <w:suppressAutoHyphens w:val="0"/>
        <w:autoSpaceDE w:val="0"/>
        <w:autoSpaceDN w:val="0"/>
        <w:adjustRightInd w:val="0"/>
        <w:spacing w:after="31"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5) Ogólną cenę oferty netto, VAT i brutto należy ją wpisać w </w:t>
      </w:r>
      <w:r w:rsidRPr="00602749">
        <w:rPr>
          <w:rFonts w:ascii="Source Sans Pro" w:eastAsia="Times New Roman" w:hAnsi="Source Sans Pro" w:cs="Arial"/>
          <w:b/>
          <w:bCs/>
          <w:lang w:eastAsia="pl-PL"/>
        </w:rPr>
        <w:t>załączniku nr 1 do SWZ- Formularz oferty</w:t>
      </w:r>
      <w:r w:rsidRPr="00602749">
        <w:rPr>
          <w:rFonts w:ascii="Source Sans Pro" w:eastAsia="Times New Roman" w:hAnsi="Source Sans Pro" w:cs="Arial"/>
          <w:lang w:eastAsia="pl-PL"/>
        </w:rPr>
        <w:t xml:space="preserve">. </w:t>
      </w:r>
    </w:p>
    <w:p w14:paraId="1E00EAF5" w14:textId="77777777" w:rsidR="0056316A" w:rsidRPr="00602749" w:rsidRDefault="0056316A" w:rsidP="0056316A">
      <w:pPr>
        <w:suppressAutoHyphens w:val="0"/>
        <w:autoSpaceDE w:val="0"/>
        <w:autoSpaceDN w:val="0"/>
        <w:adjustRightInd w:val="0"/>
        <w:spacing w:after="31"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6)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4427001"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color w:val="000009"/>
          <w:lang w:eastAsia="pl-PL"/>
        </w:rPr>
        <w:t xml:space="preserve">7) Przy sporządzaniu oferty wykonawca winien uwzględnić obowiązujące przepisy dotyczące minimalnego wynagrodzenia za pracę. </w:t>
      </w:r>
    </w:p>
    <w:p w14:paraId="23CF9647"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p>
    <w:p w14:paraId="6DC4F94F"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b/>
          <w:bCs/>
          <w:color w:val="000000"/>
          <w:lang w:eastAsia="pl-PL"/>
        </w:rPr>
        <w:t xml:space="preserve">18. Opis kryteriów oceny oferty, wraz z podaniem wag tych kryteriów i sposobu oceny oferty. </w:t>
      </w:r>
    </w:p>
    <w:p w14:paraId="389D2B89"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color w:val="000000"/>
          <w:lang w:eastAsia="pl-PL"/>
        </w:rPr>
        <w:t xml:space="preserve">Cena - 60 % = 60 pkt </w:t>
      </w:r>
    </w:p>
    <w:p w14:paraId="009BE68A"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color w:val="000000"/>
          <w:lang w:eastAsia="pl-PL"/>
        </w:rPr>
        <w:t xml:space="preserve">Gwarancja - 40 % = 40 pkt </w:t>
      </w:r>
    </w:p>
    <w:p w14:paraId="77E7DF59"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color w:val="000000"/>
          <w:lang w:eastAsia="pl-PL"/>
        </w:rPr>
        <w:t xml:space="preserve">Za najkorzystniejszą zostanie uznana oferta, która otrzyma najwyższą liczbę punktów stanowiących sumę punktów przyznanych w ramach w/w kryteriów. </w:t>
      </w:r>
    </w:p>
    <w:p w14:paraId="15704169"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b/>
          <w:bCs/>
          <w:color w:val="000000"/>
          <w:lang w:eastAsia="pl-PL"/>
        </w:rPr>
        <w:t xml:space="preserve">18.1. Kryterium „Cena” </w:t>
      </w:r>
    </w:p>
    <w:p w14:paraId="0E8A23B4" w14:textId="77777777"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color w:val="000000"/>
          <w:lang w:eastAsia="pl-PL"/>
        </w:rPr>
        <w:t>Kryterium „cena” będzie rozpatrywane na podstawie ceny brutto za wykonanie przedmiotu zamówienia</w:t>
      </w:r>
    </w:p>
    <w:p w14:paraId="64885999" w14:textId="77777777" w:rsidR="0056316A" w:rsidRPr="00602749" w:rsidRDefault="0056316A" w:rsidP="0056316A">
      <w:pPr>
        <w:suppressAutoHyphens w:val="0"/>
        <w:autoSpaceDE w:val="0"/>
        <w:autoSpaceDN w:val="0"/>
        <w:adjustRightInd w:val="0"/>
        <w:spacing w:after="0" w:line="240" w:lineRule="auto"/>
        <w:rPr>
          <w:rFonts w:ascii="Source Sans Pro" w:eastAsia="Times New Roman" w:hAnsi="Source Sans Pro" w:cs="Arial"/>
          <w:lang w:eastAsia="pl-PL"/>
        </w:rPr>
      </w:pPr>
      <w:r w:rsidRPr="00602749">
        <w:rPr>
          <w:rFonts w:ascii="Source Sans Pro" w:eastAsia="Times New Roman" w:hAnsi="Source Sans Pro" w:cs="Arial"/>
          <w:lang w:eastAsia="pl-PL"/>
        </w:rPr>
        <w:lastRenderedPageBreak/>
        <w:t>Zamawiający  będzie przyznawał punkty wg wzoru:</w:t>
      </w:r>
    </w:p>
    <w:p w14:paraId="7266F08B" w14:textId="77777777" w:rsidR="00072CEA" w:rsidRPr="00602749" w:rsidRDefault="00072CEA" w:rsidP="00072CEA">
      <w:pPr>
        <w:suppressAutoHyphens w:val="0"/>
        <w:autoSpaceDE w:val="0"/>
        <w:autoSpaceDN w:val="0"/>
        <w:adjustRightInd w:val="0"/>
        <w:spacing w:after="584" w:line="240" w:lineRule="auto"/>
        <w:rPr>
          <w:rFonts w:ascii="Source Sans Pro" w:eastAsia="Times New Roman" w:hAnsi="Source Sans Pro" w:cs="Arial"/>
          <w:lang w:eastAsia="pl-PL"/>
        </w:rPr>
      </w:pPr>
      <w:r w:rsidRPr="00602749">
        <w:rPr>
          <w:rFonts w:ascii="Source Sans Pro" w:eastAsia="Times New Roman" w:hAnsi="Source Sans Pro" w:cs="Arial"/>
          <w:lang w:eastAsia="pl-PL"/>
        </w:rPr>
        <w:t xml:space="preserve">- Oferta z najniższą ceną spośród ofert nieodrzuconych - 60 pkt. </w:t>
      </w:r>
    </w:p>
    <w:p w14:paraId="7226F1F7" w14:textId="77777777" w:rsidR="00072CEA" w:rsidRPr="00602749" w:rsidRDefault="00072CEA" w:rsidP="00072CEA">
      <w:pPr>
        <w:suppressAutoHyphens w:val="0"/>
        <w:autoSpaceDE w:val="0"/>
        <w:autoSpaceDN w:val="0"/>
        <w:adjustRightInd w:val="0"/>
        <w:spacing w:after="584" w:line="240" w:lineRule="auto"/>
        <w:rPr>
          <w:rFonts w:ascii="Source Sans Pro" w:eastAsia="Times New Roman" w:hAnsi="Source Sans Pro" w:cs="Arial"/>
          <w:lang w:eastAsia="pl-PL"/>
        </w:rPr>
      </w:pPr>
      <w:r w:rsidRPr="00602749">
        <w:rPr>
          <w:rFonts w:ascii="Source Sans Pro" w:eastAsia="Times New Roman" w:hAnsi="Source Sans Pro" w:cs="Arial"/>
          <w:lang w:eastAsia="pl-PL"/>
        </w:rPr>
        <w:t xml:space="preserve">                                                      Cena oferty najtańszej spośród ofert nieodrzuconych</w:t>
      </w:r>
    </w:p>
    <w:p w14:paraId="5B1D791B" w14:textId="77777777" w:rsidR="00072CEA" w:rsidRPr="00602749" w:rsidRDefault="00072CEA" w:rsidP="00072CEA">
      <w:pPr>
        <w:suppressAutoHyphens w:val="0"/>
        <w:autoSpaceDE w:val="0"/>
        <w:autoSpaceDN w:val="0"/>
        <w:adjustRightInd w:val="0"/>
        <w:spacing w:after="0" w:line="240" w:lineRule="auto"/>
        <w:rPr>
          <w:rFonts w:ascii="Source Sans Pro" w:eastAsia="Times New Roman" w:hAnsi="Source Sans Pro" w:cs="Arial"/>
          <w:lang w:eastAsia="pl-PL"/>
        </w:rPr>
      </w:pPr>
      <w:r w:rsidRPr="00602749">
        <w:rPr>
          <w:rFonts w:ascii="Source Sans Pro" w:eastAsia="Times New Roman" w:hAnsi="Source Sans Pro" w:cs="Arial"/>
          <w:lang w:eastAsia="pl-PL"/>
        </w:rPr>
        <w:t xml:space="preserve">- następna badana oferta = --------------------------------- x 100 x 60 % </w:t>
      </w:r>
    </w:p>
    <w:p w14:paraId="14BBDBB3" w14:textId="77777777" w:rsidR="00072CEA" w:rsidRPr="00602749" w:rsidRDefault="00072CEA" w:rsidP="00072CEA">
      <w:pPr>
        <w:suppressAutoHyphens w:val="0"/>
        <w:autoSpaceDE w:val="0"/>
        <w:autoSpaceDN w:val="0"/>
        <w:adjustRightInd w:val="0"/>
        <w:spacing w:after="0" w:line="240" w:lineRule="auto"/>
        <w:rPr>
          <w:rFonts w:ascii="Source Sans Pro" w:eastAsia="Times New Roman" w:hAnsi="Source Sans Pro" w:cs="Arial"/>
          <w:lang w:eastAsia="pl-PL"/>
        </w:rPr>
      </w:pPr>
    </w:p>
    <w:p w14:paraId="05E8222B" w14:textId="77777777" w:rsidR="00072CEA" w:rsidRPr="00602749" w:rsidRDefault="00072CEA" w:rsidP="00072CEA">
      <w:pPr>
        <w:suppressAutoHyphens w:val="0"/>
        <w:autoSpaceDE w:val="0"/>
        <w:autoSpaceDN w:val="0"/>
        <w:adjustRightInd w:val="0"/>
        <w:spacing w:after="0" w:line="240" w:lineRule="auto"/>
        <w:rPr>
          <w:rFonts w:ascii="Source Sans Pro" w:eastAsia="Times New Roman" w:hAnsi="Source Sans Pro" w:cs="Arial"/>
          <w:lang w:eastAsia="pl-PL"/>
        </w:rPr>
      </w:pPr>
      <w:r w:rsidRPr="00602749">
        <w:rPr>
          <w:rFonts w:ascii="Source Sans Pro" w:eastAsia="Times New Roman" w:hAnsi="Source Sans Pro" w:cs="Arial"/>
          <w:lang w:eastAsia="pl-PL"/>
        </w:rPr>
        <w:t xml:space="preserve">                                                          Cena oferty badanej</w:t>
      </w:r>
    </w:p>
    <w:p w14:paraId="357391AE" w14:textId="77777777" w:rsidR="00072CEA" w:rsidRPr="00602749" w:rsidRDefault="00072CEA" w:rsidP="00072CEA">
      <w:pPr>
        <w:suppressAutoHyphens w:val="0"/>
        <w:autoSpaceDE w:val="0"/>
        <w:autoSpaceDN w:val="0"/>
        <w:adjustRightInd w:val="0"/>
        <w:spacing w:after="0" w:line="240" w:lineRule="auto"/>
        <w:rPr>
          <w:rFonts w:ascii="Source Sans Pro" w:eastAsia="Times New Roman" w:hAnsi="Source Sans Pro" w:cs="Arial"/>
          <w:lang w:eastAsia="pl-PL"/>
        </w:rPr>
      </w:pPr>
    </w:p>
    <w:p w14:paraId="2DA893AF"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b/>
          <w:bCs/>
          <w:lang w:eastAsia="pl-PL"/>
        </w:rPr>
        <w:t xml:space="preserve">18.2. Kryterium „Gwarancja” </w:t>
      </w:r>
    </w:p>
    <w:p w14:paraId="37366163"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Kryterium „gwarancja” na roboty objęte przedmiotem zamówienia będzie rozpatrywane na podstawie poniższych zasad: </w:t>
      </w:r>
    </w:p>
    <w:p w14:paraId="3C42F160"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Gwarancja 36 m-</w:t>
      </w:r>
      <w:proofErr w:type="spellStart"/>
      <w:r w:rsidRPr="00602749">
        <w:rPr>
          <w:rFonts w:ascii="Source Sans Pro" w:eastAsia="Times New Roman" w:hAnsi="Source Sans Pro" w:cs="Arial"/>
          <w:lang w:eastAsia="pl-PL"/>
        </w:rPr>
        <w:t>cy</w:t>
      </w:r>
      <w:proofErr w:type="spellEnd"/>
      <w:r w:rsidRPr="00602749">
        <w:rPr>
          <w:rFonts w:ascii="Source Sans Pro" w:eastAsia="Times New Roman" w:hAnsi="Source Sans Pro" w:cs="Arial"/>
          <w:lang w:eastAsia="pl-PL"/>
        </w:rPr>
        <w:t xml:space="preserve"> – 0 pkt </w:t>
      </w:r>
    </w:p>
    <w:p w14:paraId="6F32C49E"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Gwarancja 48 m-</w:t>
      </w:r>
      <w:proofErr w:type="spellStart"/>
      <w:r w:rsidRPr="00602749">
        <w:rPr>
          <w:rFonts w:ascii="Source Sans Pro" w:eastAsia="Times New Roman" w:hAnsi="Source Sans Pro" w:cs="Arial"/>
          <w:lang w:eastAsia="pl-PL"/>
        </w:rPr>
        <w:t>cy</w:t>
      </w:r>
      <w:proofErr w:type="spellEnd"/>
      <w:r w:rsidRPr="00602749">
        <w:rPr>
          <w:rFonts w:ascii="Source Sans Pro" w:eastAsia="Times New Roman" w:hAnsi="Source Sans Pro" w:cs="Arial"/>
          <w:lang w:eastAsia="pl-PL"/>
        </w:rPr>
        <w:t xml:space="preserve"> – 20 pkt </w:t>
      </w:r>
    </w:p>
    <w:p w14:paraId="09ADCBF3"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Gwarancja 60 m-</w:t>
      </w:r>
      <w:proofErr w:type="spellStart"/>
      <w:r w:rsidRPr="00602749">
        <w:rPr>
          <w:rFonts w:ascii="Source Sans Pro" w:eastAsia="Times New Roman" w:hAnsi="Source Sans Pro" w:cs="Arial"/>
          <w:lang w:eastAsia="pl-PL"/>
        </w:rPr>
        <w:t>cy</w:t>
      </w:r>
      <w:proofErr w:type="spellEnd"/>
      <w:r w:rsidRPr="00602749">
        <w:rPr>
          <w:rFonts w:ascii="Source Sans Pro" w:eastAsia="Times New Roman" w:hAnsi="Source Sans Pro" w:cs="Arial"/>
          <w:lang w:eastAsia="pl-PL"/>
        </w:rPr>
        <w:t xml:space="preserve"> – 40 pkt </w:t>
      </w:r>
    </w:p>
    <w:p w14:paraId="6B75E824" w14:textId="77777777" w:rsidR="00072CEA" w:rsidRPr="00602749" w:rsidRDefault="00072CEA" w:rsidP="00072CEA">
      <w:pPr>
        <w:suppressAutoHyphens w:val="0"/>
        <w:autoSpaceDE w:val="0"/>
        <w:autoSpaceDN w:val="0"/>
        <w:adjustRightInd w:val="0"/>
        <w:spacing w:after="25"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1) Zaoferowany okres gwarancji nie może być krótszy niż 36 miesięcy. </w:t>
      </w:r>
    </w:p>
    <w:p w14:paraId="25579621" w14:textId="77777777" w:rsidR="00072CEA" w:rsidRPr="00602749" w:rsidRDefault="00072CEA" w:rsidP="00072CEA">
      <w:pPr>
        <w:suppressAutoHyphens w:val="0"/>
        <w:autoSpaceDE w:val="0"/>
        <w:autoSpaceDN w:val="0"/>
        <w:adjustRightInd w:val="0"/>
        <w:spacing w:after="25"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2) Maksymalny okres gwarancji wynosi 60 miesięcy. </w:t>
      </w:r>
    </w:p>
    <w:p w14:paraId="2C273CF1" w14:textId="77777777" w:rsidR="00072CEA" w:rsidRPr="00602749" w:rsidRDefault="00072CEA" w:rsidP="00072CEA">
      <w:pPr>
        <w:suppressAutoHyphens w:val="0"/>
        <w:autoSpaceDE w:val="0"/>
        <w:autoSpaceDN w:val="0"/>
        <w:adjustRightInd w:val="0"/>
        <w:spacing w:after="25"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3) W przypadku zaoferowania okresu gwarancji dłuższego niż 60 miesięcy wykonawca otrzyma maksymalną ilość punków tj. 40. </w:t>
      </w:r>
    </w:p>
    <w:p w14:paraId="7859B1EE" w14:textId="77777777" w:rsidR="00072CEA" w:rsidRPr="00602749" w:rsidRDefault="00072CEA" w:rsidP="00072CEA">
      <w:pPr>
        <w:suppressAutoHyphens w:val="0"/>
        <w:autoSpaceDE w:val="0"/>
        <w:autoSpaceDN w:val="0"/>
        <w:adjustRightInd w:val="0"/>
        <w:spacing w:after="25"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4) Termin gwarancji należy określić w pełnych miesiącach. </w:t>
      </w:r>
    </w:p>
    <w:p w14:paraId="240BE323"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5) W przypadku wskazania terminów pośrednich zamawiający przeliczy punkty proporcjonalne. </w:t>
      </w:r>
    </w:p>
    <w:p w14:paraId="771569F0"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p>
    <w:p w14:paraId="0B8E0D2F"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b/>
          <w:bCs/>
          <w:lang w:eastAsia="pl-PL"/>
        </w:rPr>
        <w:t xml:space="preserve">Uwaga </w:t>
      </w:r>
    </w:p>
    <w:p w14:paraId="639C7440"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5) W przypadku niewskazania ( niewypełnienia) przez wykonawcę w formularzu oferty okresu gwarancji zamawiający uzna, że wykonawca zaproponował minimalny okres gwarancji wymagany w opisie przedmiotu zamówienia. </w:t>
      </w:r>
    </w:p>
    <w:p w14:paraId="0424B397"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b/>
          <w:bCs/>
          <w:lang w:eastAsia="pl-PL"/>
        </w:rPr>
        <w:t xml:space="preserve">19. Informacje o formalnościach, jakie powinny zostać dopełnione po wyborze oferty w celu zawarcia umowy w sprawie zamówienia publicznego. </w:t>
      </w:r>
    </w:p>
    <w:p w14:paraId="0F0A5065" w14:textId="77777777" w:rsidR="00072CEA" w:rsidRPr="00602749" w:rsidRDefault="00072CEA" w:rsidP="00072CEA">
      <w:pPr>
        <w:suppressAutoHyphens w:val="0"/>
        <w:autoSpaceDE w:val="0"/>
        <w:autoSpaceDN w:val="0"/>
        <w:adjustRightInd w:val="0"/>
        <w:spacing w:after="25"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1. Zamawiający poinformuje niezwłocznie o: </w:t>
      </w:r>
    </w:p>
    <w:p w14:paraId="19BAF06F"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a) Wyborze najkorzystniejszej oferty, podając nazwę albo imię i nazwisko, siedzibę albo </w:t>
      </w:r>
    </w:p>
    <w:p w14:paraId="33A69F94"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A44AEA9" w14:textId="77777777" w:rsidR="00072CEA" w:rsidRPr="00602749" w:rsidRDefault="00072CEA" w:rsidP="00072CEA">
      <w:pPr>
        <w:numPr>
          <w:ilvl w:val="0"/>
          <w:numId w:val="5"/>
        </w:numPr>
        <w:suppressAutoHyphens w:val="0"/>
        <w:autoSpaceDE w:val="0"/>
        <w:autoSpaceDN w:val="0"/>
        <w:adjustRightInd w:val="0"/>
        <w:spacing w:after="25"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b) Wykonawcach, których oferty zostały odrzucone </w:t>
      </w:r>
    </w:p>
    <w:p w14:paraId="57ED3E38" w14:textId="77777777" w:rsidR="00072CEA" w:rsidRPr="00602749" w:rsidRDefault="00072CEA" w:rsidP="00072CEA">
      <w:pPr>
        <w:numPr>
          <w:ilvl w:val="0"/>
          <w:numId w:val="5"/>
        </w:numPr>
        <w:suppressAutoHyphens w:val="0"/>
        <w:autoSpaceDE w:val="0"/>
        <w:autoSpaceDN w:val="0"/>
        <w:adjustRightInd w:val="0"/>
        <w:spacing w:after="25"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c) Unieważnieniu postępowania - podając uzasadnienie faktyczne i prawne. </w:t>
      </w:r>
    </w:p>
    <w:p w14:paraId="4378C65B" w14:textId="77777777" w:rsidR="00072CEA" w:rsidRPr="00602749" w:rsidRDefault="00072CEA" w:rsidP="00072CEA">
      <w:pPr>
        <w:numPr>
          <w:ilvl w:val="0"/>
          <w:numId w:val="5"/>
        </w:numPr>
        <w:suppressAutoHyphens w:val="0"/>
        <w:autoSpaceDE w:val="0"/>
        <w:autoSpaceDN w:val="0"/>
        <w:adjustRightInd w:val="0"/>
        <w:spacing w:after="25"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lang w:eastAsia="pl-PL"/>
        </w:rPr>
        <w:t>2. Zamawiający udostępni informacje zawarte w pkt.1 a i c na stronie internetowej</w:t>
      </w:r>
      <w:r w:rsidRPr="00602749">
        <w:rPr>
          <w:rFonts w:ascii="Source Sans Pro" w:eastAsia="Times New Roman" w:hAnsi="Source Sans Pro" w:cs="Arial"/>
          <w:color w:val="000000"/>
          <w:lang w:eastAsia="pl-PL"/>
        </w:rPr>
        <w:t xml:space="preserve">. </w:t>
      </w:r>
    </w:p>
    <w:p w14:paraId="0B5E6D00" w14:textId="77777777" w:rsidR="00072CEA" w:rsidRPr="00602749" w:rsidRDefault="00072CEA" w:rsidP="00072CEA">
      <w:pPr>
        <w:numPr>
          <w:ilvl w:val="0"/>
          <w:numId w:val="5"/>
        </w:num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color w:val="000000"/>
          <w:lang w:eastAsia="pl-PL"/>
        </w:rPr>
        <w:t xml:space="preserve">3. W przypadku dokonania wyboru najkorzystniejszej oferty złożonej przez Wykonawców wspólnie ubiegających się o udzielenie zamówienia, przed podpisaniem umowy należy przedłożyć umowę regulującą współpracę tych podmiotów (umowa konsorcjum, umowa spółki cywilnej). </w:t>
      </w:r>
    </w:p>
    <w:p w14:paraId="4088479B"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p>
    <w:p w14:paraId="472FDE66"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b/>
          <w:bCs/>
          <w:color w:val="000000"/>
          <w:lang w:eastAsia="pl-PL"/>
        </w:rPr>
        <w:t xml:space="preserve">Uwaga: </w:t>
      </w:r>
    </w:p>
    <w:p w14:paraId="1273C7C6" w14:textId="77777777" w:rsidR="00072CEA" w:rsidRPr="00602749" w:rsidRDefault="00072CEA" w:rsidP="00072CEA">
      <w:pPr>
        <w:suppressAutoHyphens w:val="0"/>
        <w:autoSpaceDE w:val="0"/>
        <w:autoSpaceDN w:val="0"/>
        <w:adjustRightInd w:val="0"/>
        <w:spacing w:after="27" w:line="240" w:lineRule="auto"/>
        <w:jc w:val="both"/>
        <w:rPr>
          <w:rFonts w:ascii="Source Sans Pro" w:eastAsia="Times New Roman" w:hAnsi="Source Sans Pro" w:cs="Arial"/>
          <w:color w:val="000000"/>
          <w:lang w:eastAsia="pl-PL"/>
        </w:rPr>
      </w:pPr>
      <w:r w:rsidRPr="00602749">
        <w:rPr>
          <w:rFonts w:ascii="Source Sans Pro" w:eastAsia="Times New Roman" w:hAnsi="Source Sans Pro" w:cs="Arial"/>
          <w:color w:val="000000"/>
          <w:lang w:eastAsia="pl-PL"/>
        </w:rPr>
        <w:t xml:space="preserve">4. O miejscu i terminie zawarcia umowy Wykonawca, którego oferta zostanie wybrana jako najkorzystniejsza zostanie poinformowany odrębnym zawiadomieniem. </w:t>
      </w:r>
    </w:p>
    <w:p w14:paraId="1E09F5F2" w14:textId="77777777" w:rsidR="00072CEA" w:rsidRPr="00602749" w:rsidRDefault="00072CEA" w:rsidP="00072CEA">
      <w:pPr>
        <w:suppressAutoHyphens w:val="0"/>
        <w:autoSpaceDE w:val="0"/>
        <w:autoSpaceDN w:val="0"/>
        <w:adjustRightInd w:val="0"/>
        <w:spacing w:after="25" w:line="240" w:lineRule="auto"/>
        <w:jc w:val="both"/>
        <w:rPr>
          <w:rFonts w:ascii="Source Sans Pro" w:eastAsia="Times New Roman" w:hAnsi="Source Sans Pro" w:cs="Arial"/>
          <w:lang w:eastAsia="pl-PL"/>
        </w:rPr>
      </w:pPr>
      <w:r w:rsidRPr="00602749">
        <w:rPr>
          <w:rFonts w:ascii="Source Sans Pro" w:eastAsia="Times New Roman" w:hAnsi="Source Sans Pro" w:cs="Arial"/>
          <w:color w:val="000000"/>
          <w:lang w:eastAsia="pl-PL"/>
        </w:rPr>
        <w:t xml:space="preserve">5. Jeżeli wykonawca, którego oferta zostanie wybrana, uchyla się od zawarcia umowy lub nie wnosi wymaganego zabezpieczenia należytego wykonania umowy, Zamawiający może </w:t>
      </w:r>
      <w:r w:rsidRPr="00602749">
        <w:rPr>
          <w:rFonts w:ascii="Source Sans Pro" w:eastAsia="Times New Roman" w:hAnsi="Source Sans Pro" w:cs="Arial"/>
          <w:lang w:eastAsia="pl-PL"/>
        </w:rPr>
        <w:t xml:space="preserve">dokonać </w:t>
      </w:r>
      <w:r w:rsidRPr="00602749">
        <w:rPr>
          <w:rFonts w:ascii="Source Sans Pro" w:eastAsia="Times New Roman" w:hAnsi="Source Sans Pro" w:cs="Arial"/>
          <w:lang w:eastAsia="pl-PL"/>
        </w:rPr>
        <w:lastRenderedPageBreak/>
        <w:t xml:space="preserve">ponownego badania i oceny ofert spośród ofert pozostałych w postępowaniu wykonawców oraz wybrać najkorzystniejszą ofertę albo unieważnić postępowanie. </w:t>
      </w:r>
    </w:p>
    <w:p w14:paraId="7F2CFF5B"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6. </w:t>
      </w:r>
      <w:r w:rsidRPr="00602749">
        <w:rPr>
          <w:rFonts w:ascii="Source Sans Pro" w:eastAsia="Times New Roman" w:hAnsi="Source Sans Pro" w:cs="Arial"/>
          <w:b/>
          <w:bCs/>
          <w:lang w:eastAsia="pl-PL"/>
        </w:rPr>
        <w:t xml:space="preserve">Przed podpisaniem umowy </w:t>
      </w:r>
      <w:r w:rsidRPr="00602749">
        <w:rPr>
          <w:rFonts w:ascii="Source Sans Pro" w:eastAsia="Times New Roman" w:hAnsi="Source Sans Pro" w:cs="Arial"/>
          <w:lang w:eastAsia="pl-PL"/>
        </w:rPr>
        <w:t xml:space="preserve">wykonawca, którego oferta została wybrana jako najkorzystniejszą przedstawi zamawiającemu nie później niż dzień przed terminem podpisania umowy w sprawie udzielenia zamówienia publicznego: </w:t>
      </w:r>
    </w:p>
    <w:p w14:paraId="7C4D39F8"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p>
    <w:p w14:paraId="39B5DF4C"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a) uprawnienia do kierowania robotami zgodnie z przedmiotem zamówienia (zgodnie z ustawą Prawo Budowlane z 7.07.1994 r. (Dz. U. z 2020 r. poz. 1133 z </w:t>
      </w:r>
      <w:proofErr w:type="spellStart"/>
      <w:r w:rsidRPr="00602749">
        <w:rPr>
          <w:rFonts w:ascii="Source Sans Pro" w:eastAsia="Times New Roman" w:hAnsi="Source Sans Pro" w:cs="Arial"/>
          <w:lang w:eastAsia="pl-PL"/>
        </w:rPr>
        <w:t>późn</w:t>
      </w:r>
      <w:proofErr w:type="spellEnd"/>
      <w:r w:rsidRPr="00602749">
        <w:rPr>
          <w:rFonts w:ascii="Source Sans Pro" w:eastAsia="Times New Roman" w:hAnsi="Source Sans Pro" w:cs="Arial"/>
          <w:lang w:eastAsia="pl-PL"/>
        </w:rPr>
        <w:t xml:space="preserve">. zmianami) oraz zaświadczenie z właściwej Izby Samorządu Zawodowego (zgodnie z ustawą z dnia 15.XII.2000 r. o samorządach zawodowych architektów, inżynierów budownictwa Dz. U. z 2019 r. poz.1117 z </w:t>
      </w:r>
      <w:proofErr w:type="spellStart"/>
      <w:r w:rsidRPr="00602749">
        <w:rPr>
          <w:rFonts w:ascii="Source Sans Pro" w:eastAsia="Times New Roman" w:hAnsi="Source Sans Pro" w:cs="Arial"/>
          <w:lang w:eastAsia="pl-PL"/>
        </w:rPr>
        <w:t>późn</w:t>
      </w:r>
      <w:proofErr w:type="spellEnd"/>
      <w:r w:rsidRPr="00602749">
        <w:rPr>
          <w:rFonts w:ascii="Source Sans Pro" w:eastAsia="Times New Roman" w:hAnsi="Source Sans Pro" w:cs="Arial"/>
          <w:lang w:eastAsia="pl-PL"/>
        </w:rPr>
        <w:t xml:space="preserve">. zmianami) a w przypadku osób, które uzyskały uprawnienia poza granicami Rzeczypospolitej Polskiej wraz z uznaniem uprawnień przez właściwy organ, zgodnie z ustawą z dnia 22 grudnia 2015 r. o zasadach uznawania kwalifikacji zawodowych nabytych w państwach członkowskich Unii Europejskiej (tj.. Dz.U. z 2020 r., poz. 220 ze zmianami); </w:t>
      </w:r>
    </w:p>
    <w:p w14:paraId="1144385C"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b/>
          <w:bCs/>
          <w:lang w:eastAsia="pl-PL"/>
        </w:rPr>
        <w:t xml:space="preserve">20.Pouczenie o środkach ochrony prawnej przysługujących wykonawcy w toku postępowania o udzielenie zamówienia: </w:t>
      </w:r>
    </w:p>
    <w:p w14:paraId="0132DB6C"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Wykonawcy i innemu podmiotowi, jeżeli ma lub miał interes w uzyskaniu danego zamówienia oraz poniósł lub może ponieść szkodę w wyniku naruszenia przez Zamawiającego przepisów ustawy Prawo zamówień publicznych z dnia 11.09.2019 r. (Dz.U. 2021 r. poz. 1129 r. t. j. ze zmianami) przysługują środki ochrony prawnej w postaci odwołania i skargi do sądu, na zasadach określonych w Dziale IX tej ustawy. </w:t>
      </w:r>
    </w:p>
    <w:p w14:paraId="171861FA"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b/>
          <w:bCs/>
          <w:lang w:eastAsia="pl-PL"/>
        </w:rPr>
        <w:t xml:space="preserve">21. Informacje dotyczące walut obcych, w jakich mogą być prowadzone rozliczenia między zamawiającym a wykonawcą: </w:t>
      </w:r>
    </w:p>
    <w:p w14:paraId="1D737FF3" w14:textId="77777777"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Arial"/>
          <w:lang w:eastAsia="pl-PL"/>
        </w:rPr>
      </w:pPr>
      <w:r w:rsidRPr="00602749">
        <w:rPr>
          <w:rFonts w:ascii="Source Sans Pro" w:eastAsia="Times New Roman" w:hAnsi="Source Sans Pro" w:cs="Arial"/>
          <w:lang w:eastAsia="pl-PL"/>
        </w:rPr>
        <w:t xml:space="preserve">Rozliczenia wynikające z wykonania umowy dokonywane będą w złotych polskich. </w:t>
      </w:r>
    </w:p>
    <w:p w14:paraId="7300613B" w14:textId="77777777" w:rsidR="00072CEA" w:rsidRPr="00602749" w:rsidRDefault="00072CEA" w:rsidP="00072CEA">
      <w:pPr>
        <w:jc w:val="both"/>
        <w:rPr>
          <w:rFonts w:ascii="Source Sans Pro" w:hAnsi="Source Sans Pro" w:cs="Arial"/>
          <w:b/>
          <w:bCs/>
        </w:rPr>
      </w:pPr>
      <w:r w:rsidRPr="00602749">
        <w:rPr>
          <w:rFonts w:ascii="Source Sans Pro" w:hAnsi="Source Sans Pro" w:cs="Arial"/>
          <w:b/>
          <w:bCs/>
          <w:color w:val="000000"/>
        </w:rPr>
        <w:t>22.KLAUZULA INFORMACYJNA DOTYCZACA PRZETWARZANIA DANYCH OSOBOWYCH</w:t>
      </w:r>
    </w:p>
    <w:tbl>
      <w:tblPr>
        <w:tblW w:w="0" w:type="auto"/>
        <w:tblCellSpacing w:w="0" w:type="dxa"/>
        <w:tblCellMar>
          <w:left w:w="0" w:type="dxa"/>
          <w:right w:w="0" w:type="dxa"/>
        </w:tblCellMar>
        <w:tblLook w:val="04A0" w:firstRow="1" w:lastRow="0" w:firstColumn="1" w:lastColumn="0" w:noHBand="0" w:noVBand="1"/>
      </w:tblPr>
      <w:tblGrid>
        <w:gridCol w:w="8677"/>
        <w:gridCol w:w="395"/>
      </w:tblGrid>
      <w:tr w:rsidR="00072CEA" w:rsidRPr="00602749" w14:paraId="5D4B1FF4" w14:textId="77777777" w:rsidTr="00A43423">
        <w:trPr>
          <w:tblCellSpacing w:w="0" w:type="dxa"/>
        </w:trPr>
        <w:tc>
          <w:tcPr>
            <w:tcW w:w="8677" w:type="dxa"/>
            <w:hideMark/>
          </w:tcPr>
          <w:p w14:paraId="709F15B8" w14:textId="77777777" w:rsidR="00072CEA" w:rsidRPr="00602749" w:rsidRDefault="00072CEA" w:rsidP="00A43423">
            <w:pPr>
              <w:spacing w:before="100" w:beforeAutospacing="1" w:after="100" w:afterAutospacing="1"/>
              <w:jc w:val="both"/>
              <w:rPr>
                <w:rFonts w:ascii="Source Sans Pro" w:hAnsi="Source Sans Pro" w:cs="Arial"/>
              </w:rPr>
            </w:pPr>
            <w:r w:rsidRPr="00602749">
              <w:rPr>
                <w:rFonts w:ascii="Source Sans Pro" w:hAnsi="Source Sans Pro" w:cs="Arial"/>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2211310D"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 xml:space="preserve">Administratorem Pana/Pani danych jest </w:t>
            </w:r>
            <w:r w:rsidRPr="00602749">
              <w:rPr>
                <w:rFonts w:ascii="Source Sans Pro" w:hAnsi="Source Sans Pro" w:cs="Arial"/>
                <w:b/>
              </w:rPr>
              <w:t>Wójt Gminy w Mikołajkach Pomorskich</w:t>
            </w:r>
            <w:r w:rsidRPr="00602749">
              <w:rPr>
                <w:rFonts w:ascii="Source Sans Pro" w:hAnsi="Source Sans Pro" w:cs="Arial"/>
              </w:rPr>
              <w:t>, 82-433 Mikołajki Pomorskie, ul. Dzierzgońska 2</w:t>
            </w:r>
          </w:p>
          <w:p w14:paraId="08938748"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Kontakt z inspektorem ochrony danych: e-mail: IOD@fioi.org, tel.552394874</w:t>
            </w:r>
          </w:p>
          <w:p w14:paraId="1EB99A8B"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Dane osobowe są gromadzone i przetwarzane w celu: wypełniania obowiązków prawnych ciążących na administratorze, na podstawie art. 6 ust. 1 lit. c RODO w celu związanym z postepowaniem o udzielenie zamówienia publicznego na  zadanie pn. „</w:t>
            </w:r>
            <w:r w:rsidRPr="00602749">
              <w:rPr>
                <w:rFonts w:ascii="Source Sans Pro" w:hAnsi="Source Sans Pro" w:cs="Arial"/>
                <w:b/>
                <w:bCs/>
              </w:rPr>
              <w:t>Zagospodarowanie przestrzeni publicznej poprzez budowę Tężni w Mikołajkach Pomorskich</w:t>
            </w:r>
            <w:r w:rsidRPr="00602749">
              <w:rPr>
                <w:rFonts w:ascii="Source Sans Pro" w:hAnsi="Source Sans Pro" w:cs="Arial"/>
                <w:b/>
                <w:bCs/>
                <w:color w:val="000000"/>
              </w:rPr>
              <w:t>”</w:t>
            </w:r>
          </w:p>
          <w:p w14:paraId="516A819D" w14:textId="77777777" w:rsidR="00072CEA" w:rsidRPr="00602749" w:rsidRDefault="00072CEA" w:rsidP="00072CEA">
            <w:pPr>
              <w:numPr>
                <w:ilvl w:val="1"/>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realizacji umów zawartych z kontrahentami, na podstawie art. 6 ust. 1 lit. b RODO</w:t>
            </w:r>
          </w:p>
          <w:p w14:paraId="7DFB49EF" w14:textId="77777777" w:rsidR="00072CEA" w:rsidRPr="00602749" w:rsidRDefault="00072CEA" w:rsidP="00072CEA">
            <w:pPr>
              <w:numPr>
                <w:ilvl w:val="1"/>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w pozostałych przypadkach dane są przetwarzane na podstawie udzielonej przez Państwa dobrowolnej zgody, w zakresie i celu określonym w treści zgody, na podstawie art. 6 ust. 1 lit. a RODO</w:t>
            </w:r>
          </w:p>
          <w:p w14:paraId="2C50573A"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212F1A39"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lastRenderedPageBreak/>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270DC17E"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Po zakończeniu przetwarzania dane osobowe nie będą przetwarzane w innym celu niż pierwotny cel przetwarzania</w:t>
            </w:r>
          </w:p>
          <w:p w14:paraId="55C4CEDF"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 xml:space="preserve">Odbiorcami Państwa danych osobowych mogą być: </w:t>
            </w:r>
          </w:p>
          <w:p w14:paraId="7A412184" w14:textId="77777777" w:rsidR="00072CEA" w:rsidRPr="00602749" w:rsidRDefault="00072CEA" w:rsidP="00072CEA">
            <w:pPr>
              <w:numPr>
                <w:ilvl w:val="1"/>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osoby upoważnione przez administratora do przetwarzania danych w ramach wykonywania swoich obowiązków służbowych</w:t>
            </w:r>
          </w:p>
          <w:p w14:paraId="2FAFC35C" w14:textId="77777777" w:rsidR="00072CEA" w:rsidRPr="00602749" w:rsidRDefault="00072CEA" w:rsidP="00072CEA">
            <w:pPr>
              <w:numPr>
                <w:ilvl w:val="1"/>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podmioty, którym administrator na podstawie stosownych umów zleca wykonanie czynności, z którymi wiąże się konieczność przetwarzania danych (podmioty przetwarzające)</w:t>
            </w:r>
          </w:p>
          <w:p w14:paraId="04E66463"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Posiadają Państwo prawo do żądania od administratora dostępu do swoich danych osobowych, ich sprostowania, usunięcia lub ograniczenia przetwarzania, a także prawo wniesienia sprzeciwu wobec przetwarzania oraz prawo do przenoszenia danych</w:t>
            </w:r>
          </w:p>
          <w:p w14:paraId="15A5D3C7"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15BA3A69"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Przysługuje Państwu prawo wniesienia skargi do organu nadzorującego przestrzeganie przepisów ochrony danych osobowych, tj. Prezesa Urzędu Ochrony Danych Osobowych</w:t>
            </w:r>
          </w:p>
          <w:p w14:paraId="245F7BB4"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Administrator nie przekazuje ani nie zamierza przekazywać danych osobowych do państwa trzeciego czy organizacji międzynarodowych</w:t>
            </w:r>
          </w:p>
          <w:p w14:paraId="7E196CA6"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Administrator nie stosuje mechanizmów zautomatyzowanego podejmowania decyzji, w tym nie stosuje profilowania</w:t>
            </w:r>
          </w:p>
          <w:p w14:paraId="306A085A" w14:textId="77777777" w:rsidR="00072CEA" w:rsidRPr="00602749" w:rsidRDefault="00072CEA" w:rsidP="00072CEA">
            <w:pPr>
              <w:numPr>
                <w:ilvl w:val="0"/>
                <w:numId w:val="6"/>
              </w:numPr>
              <w:suppressAutoHyphens w:val="0"/>
              <w:spacing w:before="100" w:beforeAutospacing="1" w:after="100" w:afterAutospacing="1" w:line="240" w:lineRule="auto"/>
              <w:jc w:val="both"/>
              <w:rPr>
                <w:rFonts w:ascii="Source Sans Pro" w:hAnsi="Source Sans Pro" w:cs="Arial"/>
              </w:rPr>
            </w:pPr>
            <w:r w:rsidRPr="00602749">
              <w:rPr>
                <w:rFonts w:ascii="Source Sans Pro" w:hAnsi="Source Sans Pro" w:cs="Arial"/>
              </w:rPr>
              <w:t>Podane dane będą przetwarzane na podstawie art. 6 ust. 1 zgodnie z treścią ogólnego rozporządzenia o ochronie danych.</w:t>
            </w:r>
          </w:p>
          <w:p w14:paraId="6ECF3BD6" w14:textId="77777777" w:rsidR="00072CEA" w:rsidRPr="00602749" w:rsidRDefault="00072CEA" w:rsidP="00A43423">
            <w:pPr>
              <w:spacing w:before="100" w:beforeAutospacing="1" w:after="100" w:afterAutospacing="1"/>
              <w:jc w:val="both"/>
              <w:rPr>
                <w:rFonts w:ascii="Source Sans Pro" w:hAnsi="Source Sans Pro" w:cs="Arial"/>
              </w:rPr>
            </w:pPr>
          </w:p>
          <w:p w14:paraId="1F376419" w14:textId="77777777" w:rsidR="00072CEA" w:rsidRPr="00602749" w:rsidRDefault="00072CEA" w:rsidP="00A43423">
            <w:pPr>
              <w:spacing w:after="240"/>
              <w:jc w:val="both"/>
              <w:rPr>
                <w:rFonts w:ascii="Source Sans Pro" w:hAnsi="Source Sans Pro" w:cs="Arial"/>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602"/>
              <w:gridCol w:w="2604"/>
            </w:tblGrid>
            <w:tr w:rsidR="00072CEA" w:rsidRPr="00602749" w14:paraId="553E060B" w14:textId="77777777" w:rsidTr="00A43423">
              <w:trPr>
                <w:tblCellSpacing w:w="7" w:type="dxa"/>
              </w:trPr>
              <w:tc>
                <w:tcPr>
                  <w:tcW w:w="2479" w:type="pct"/>
                  <w:vAlign w:val="center"/>
                </w:tcPr>
                <w:p w14:paraId="2B07E787" w14:textId="77777777" w:rsidR="00072CEA" w:rsidRPr="00602749" w:rsidRDefault="00072CEA" w:rsidP="00A43423">
                  <w:pPr>
                    <w:jc w:val="both"/>
                    <w:rPr>
                      <w:rFonts w:ascii="Source Sans Pro" w:hAnsi="Source Sans Pro" w:cs="Arial"/>
                    </w:rPr>
                  </w:pPr>
                </w:p>
              </w:tc>
              <w:tc>
                <w:tcPr>
                  <w:tcW w:w="2480" w:type="pct"/>
                  <w:vAlign w:val="center"/>
                </w:tcPr>
                <w:p w14:paraId="6949F4B7" w14:textId="77777777" w:rsidR="00072CEA" w:rsidRPr="00602749" w:rsidRDefault="00072CEA" w:rsidP="00A43423">
                  <w:pPr>
                    <w:jc w:val="both"/>
                    <w:rPr>
                      <w:rFonts w:ascii="Source Sans Pro" w:hAnsi="Source Sans Pro" w:cs="Arial"/>
                    </w:rPr>
                  </w:pPr>
                </w:p>
              </w:tc>
            </w:tr>
            <w:tr w:rsidR="00072CEA" w:rsidRPr="00602749" w14:paraId="1D54CA3A" w14:textId="77777777" w:rsidTr="00A43423">
              <w:trPr>
                <w:tblCellSpacing w:w="7" w:type="dxa"/>
              </w:trPr>
              <w:tc>
                <w:tcPr>
                  <w:tcW w:w="2479" w:type="pct"/>
                  <w:vAlign w:val="center"/>
                </w:tcPr>
                <w:p w14:paraId="477AAD9C" w14:textId="77777777" w:rsidR="00072CEA" w:rsidRPr="00602749" w:rsidRDefault="00072CEA" w:rsidP="00A43423">
                  <w:pPr>
                    <w:jc w:val="both"/>
                    <w:rPr>
                      <w:rFonts w:ascii="Source Sans Pro" w:hAnsi="Source Sans Pro" w:cs="Arial"/>
                    </w:rPr>
                  </w:pPr>
                </w:p>
              </w:tc>
              <w:tc>
                <w:tcPr>
                  <w:tcW w:w="2480" w:type="pct"/>
                  <w:vAlign w:val="center"/>
                </w:tcPr>
                <w:p w14:paraId="48631CCD" w14:textId="77777777" w:rsidR="00072CEA" w:rsidRPr="00602749" w:rsidRDefault="00072CEA" w:rsidP="00A43423">
                  <w:pPr>
                    <w:jc w:val="both"/>
                    <w:rPr>
                      <w:rFonts w:ascii="Source Sans Pro" w:hAnsi="Source Sans Pro" w:cs="Arial"/>
                    </w:rPr>
                  </w:pPr>
                </w:p>
              </w:tc>
            </w:tr>
            <w:tr w:rsidR="00072CEA" w:rsidRPr="00602749" w14:paraId="45D94367" w14:textId="77777777" w:rsidTr="00A43423">
              <w:trPr>
                <w:tblCellSpacing w:w="7" w:type="dxa"/>
              </w:trPr>
              <w:tc>
                <w:tcPr>
                  <w:tcW w:w="2479" w:type="pct"/>
                  <w:vAlign w:val="center"/>
                </w:tcPr>
                <w:p w14:paraId="58DEE02C" w14:textId="77777777" w:rsidR="00072CEA" w:rsidRPr="00602749" w:rsidRDefault="00072CEA" w:rsidP="00A43423">
                  <w:pPr>
                    <w:jc w:val="both"/>
                    <w:rPr>
                      <w:rFonts w:ascii="Source Sans Pro" w:hAnsi="Source Sans Pro" w:cs="Arial"/>
                    </w:rPr>
                  </w:pPr>
                </w:p>
              </w:tc>
              <w:tc>
                <w:tcPr>
                  <w:tcW w:w="2480" w:type="pct"/>
                  <w:vAlign w:val="center"/>
                </w:tcPr>
                <w:p w14:paraId="794ACE4C" w14:textId="77777777" w:rsidR="00072CEA" w:rsidRPr="00602749" w:rsidRDefault="00072CEA" w:rsidP="00A43423">
                  <w:pPr>
                    <w:jc w:val="both"/>
                    <w:rPr>
                      <w:rFonts w:ascii="Source Sans Pro" w:hAnsi="Source Sans Pro" w:cs="Arial"/>
                    </w:rPr>
                  </w:pPr>
                </w:p>
              </w:tc>
            </w:tr>
            <w:tr w:rsidR="00072CEA" w:rsidRPr="00602749" w14:paraId="63746081" w14:textId="77777777" w:rsidTr="00A43423">
              <w:trPr>
                <w:tblCellSpacing w:w="7" w:type="dxa"/>
              </w:trPr>
              <w:tc>
                <w:tcPr>
                  <w:tcW w:w="2479" w:type="pct"/>
                  <w:vAlign w:val="center"/>
                </w:tcPr>
                <w:p w14:paraId="3AFBA1C2" w14:textId="77777777" w:rsidR="00072CEA" w:rsidRPr="00602749" w:rsidRDefault="00072CEA" w:rsidP="00A43423">
                  <w:pPr>
                    <w:jc w:val="both"/>
                    <w:rPr>
                      <w:rFonts w:ascii="Source Sans Pro" w:hAnsi="Source Sans Pro" w:cs="Arial"/>
                    </w:rPr>
                  </w:pPr>
                </w:p>
              </w:tc>
              <w:tc>
                <w:tcPr>
                  <w:tcW w:w="2480" w:type="pct"/>
                  <w:vAlign w:val="center"/>
                </w:tcPr>
                <w:p w14:paraId="6279530F" w14:textId="77777777" w:rsidR="00072CEA" w:rsidRPr="00602749" w:rsidRDefault="00072CEA" w:rsidP="00A43423">
                  <w:pPr>
                    <w:jc w:val="both"/>
                    <w:rPr>
                      <w:rFonts w:ascii="Source Sans Pro" w:hAnsi="Source Sans Pro" w:cs="Arial"/>
                    </w:rPr>
                  </w:pPr>
                </w:p>
              </w:tc>
            </w:tr>
            <w:tr w:rsidR="00072CEA" w:rsidRPr="00602749" w14:paraId="0469D740" w14:textId="77777777" w:rsidTr="00A43423">
              <w:trPr>
                <w:tblCellSpacing w:w="7" w:type="dxa"/>
              </w:trPr>
              <w:tc>
                <w:tcPr>
                  <w:tcW w:w="2479" w:type="pct"/>
                  <w:vAlign w:val="center"/>
                </w:tcPr>
                <w:p w14:paraId="02A730F3" w14:textId="77777777" w:rsidR="00072CEA" w:rsidRPr="00602749" w:rsidRDefault="00072CEA" w:rsidP="00A43423">
                  <w:pPr>
                    <w:jc w:val="both"/>
                    <w:rPr>
                      <w:rFonts w:ascii="Source Sans Pro" w:hAnsi="Source Sans Pro" w:cs="Arial"/>
                    </w:rPr>
                  </w:pPr>
                </w:p>
                <w:p w14:paraId="630D85F5" w14:textId="77777777" w:rsidR="00072CEA" w:rsidRPr="00602749" w:rsidRDefault="00072CEA" w:rsidP="00A43423">
                  <w:pPr>
                    <w:jc w:val="both"/>
                    <w:rPr>
                      <w:rFonts w:ascii="Source Sans Pro" w:hAnsi="Source Sans Pro" w:cs="Arial"/>
                    </w:rPr>
                  </w:pPr>
                </w:p>
                <w:p w14:paraId="18D9043D" w14:textId="77777777" w:rsidR="00072CEA" w:rsidRPr="00602749" w:rsidRDefault="00072CEA" w:rsidP="00A43423">
                  <w:pPr>
                    <w:jc w:val="both"/>
                    <w:rPr>
                      <w:rFonts w:ascii="Source Sans Pro" w:hAnsi="Source Sans Pro" w:cs="Arial"/>
                    </w:rPr>
                  </w:pPr>
                </w:p>
                <w:p w14:paraId="588468C8" w14:textId="77777777" w:rsidR="00072CEA" w:rsidRPr="00602749" w:rsidRDefault="00072CEA" w:rsidP="00A43423">
                  <w:pPr>
                    <w:jc w:val="both"/>
                    <w:rPr>
                      <w:rFonts w:ascii="Source Sans Pro" w:hAnsi="Source Sans Pro" w:cs="Arial"/>
                    </w:rPr>
                  </w:pPr>
                </w:p>
                <w:p w14:paraId="6AB4AB94" w14:textId="77777777" w:rsidR="00072CEA" w:rsidRPr="00602749" w:rsidRDefault="00072CEA" w:rsidP="00A43423">
                  <w:pPr>
                    <w:jc w:val="both"/>
                    <w:rPr>
                      <w:rFonts w:ascii="Source Sans Pro" w:hAnsi="Source Sans Pro" w:cs="Arial"/>
                    </w:rPr>
                  </w:pPr>
                </w:p>
                <w:p w14:paraId="30272E53" w14:textId="77777777" w:rsidR="00072CEA" w:rsidRPr="00602749" w:rsidRDefault="00072CEA" w:rsidP="00A43423">
                  <w:pPr>
                    <w:jc w:val="both"/>
                    <w:rPr>
                      <w:rFonts w:ascii="Source Sans Pro" w:hAnsi="Source Sans Pro" w:cs="Arial"/>
                    </w:rPr>
                  </w:pPr>
                </w:p>
                <w:p w14:paraId="6A28ECA8" w14:textId="77777777" w:rsidR="00072CEA" w:rsidRPr="00602749" w:rsidRDefault="00072CEA" w:rsidP="00A43423">
                  <w:pPr>
                    <w:jc w:val="both"/>
                    <w:rPr>
                      <w:rFonts w:ascii="Source Sans Pro" w:hAnsi="Source Sans Pro" w:cs="Arial"/>
                    </w:rPr>
                  </w:pPr>
                </w:p>
                <w:p w14:paraId="3F0BE650" w14:textId="77777777" w:rsidR="00072CEA" w:rsidRPr="00602749" w:rsidRDefault="00072CEA" w:rsidP="00A43423">
                  <w:pPr>
                    <w:jc w:val="both"/>
                    <w:rPr>
                      <w:rFonts w:ascii="Source Sans Pro" w:hAnsi="Source Sans Pro" w:cs="Arial"/>
                    </w:rPr>
                  </w:pPr>
                </w:p>
              </w:tc>
              <w:tc>
                <w:tcPr>
                  <w:tcW w:w="2480" w:type="pct"/>
                  <w:vAlign w:val="center"/>
                </w:tcPr>
                <w:p w14:paraId="468F5983" w14:textId="77777777" w:rsidR="00072CEA" w:rsidRPr="00602749" w:rsidRDefault="00072CEA" w:rsidP="00A43423">
                  <w:pPr>
                    <w:jc w:val="both"/>
                    <w:rPr>
                      <w:rFonts w:ascii="Source Sans Pro" w:hAnsi="Source Sans Pro" w:cs="Arial"/>
                    </w:rPr>
                  </w:pPr>
                </w:p>
              </w:tc>
            </w:tr>
            <w:tr w:rsidR="00072CEA" w:rsidRPr="00602749" w14:paraId="35DEC034" w14:textId="77777777" w:rsidTr="00A43423">
              <w:trPr>
                <w:tblCellSpacing w:w="7" w:type="dxa"/>
              </w:trPr>
              <w:tc>
                <w:tcPr>
                  <w:tcW w:w="2479" w:type="pct"/>
                  <w:vAlign w:val="center"/>
                </w:tcPr>
                <w:p w14:paraId="6B7371DD" w14:textId="77777777" w:rsidR="00072CEA" w:rsidRPr="00602749" w:rsidRDefault="00072CEA" w:rsidP="00A43423">
                  <w:pPr>
                    <w:jc w:val="both"/>
                    <w:rPr>
                      <w:rFonts w:ascii="Source Sans Pro" w:hAnsi="Source Sans Pro" w:cs="Arial"/>
                    </w:rPr>
                  </w:pPr>
                  <w:r w:rsidRPr="00602749">
                    <w:rPr>
                      <w:rFonts w:ascii="Source Sans Pro" w:hAnsi="Source Sans Pro" w:cs="Arial"/>
                    </w:rPr>
                    <w:t xml:space="preserve">                  </w:t>
                  </w:r>
                </w:p>
              </w:tc>
              <w:tc>
                <w:tcPr>
                  <w:tcW w:w="2480" w:type="pct"/>
                  <w:vAlign w:val="center"/>
                </w:tcPr>
                <w:p w14:paraId="46E40D4B" w14:textId="77777777" w:rsidR="00072CEA" w:rsidRPr="00602749" w:rsidRDefault="00072CEA" w:rsidP="00A43423">
                  <w:pPr>
                    <w:jc w:val="both"/>
                    <w:rPr>
                      <w:rFonts w:ascii="Source Sans Pro" w:hAnsi="Source Sans Pro" w:cs="Arial"/>
                    </w:rPr>
                  </w:pPr>
                </w:p>
              </w:tc>
            </w:tr>
            <w:tr w:rsidR="00072CEA" w:rsidRPr="00602749" w14:paraId="2DE619A7" w14:textId="77777777" w:rsidTr="00A43423">
              <w:trPr>
                <w:tblCellSpacing w:w="7" w:type="dxa"/>
              </w:trPr>
              <w:tc>
                <w:tcPr>
                  <w:tcW w:w="2479" w:type="pct"/>
                  <w:vAlign w:val="center"/>
                </w:tcPr>
                <w:p w14:paraId="3D804915" w14:textId="77777777" w:rsidR="00072CEA" w:rsidRPr="00602749" w:rsidRDefault="00072CEA" w:rsidP="00A43423">
                  <w:pPr>
                    <w:jc w:val="both"/>
                    <w:rPr>
                      <w:rFonts w:ascii="Source Sans Pro" w:hAnsi="Source Sans Pro" w:cs="Arial"/>
                    </w:rPr>
                  </w:pPr>
                </w:p>
                <w:p w14:paraId="7D807B53" w14:textId="77777777" w:rsidR="00072CEA" w:rsidRPr="00602749" w:rsidRDefault="00072CEA" w:rsidP="00A43423">
                  <w:pPr>
                    <w:jc w:val="both"/>
                    <w:rPr>
                      <w:rFonts w:ascii="Source Sans Pro" w:hAnsi="Source Sans Pro" w:cs="Arial"/>
                    </w:rPr>
                  </w:pPr>
                </w:p>
                <w:p w14:paraId="4508110B" w14:textId="77777777" w:rsidR="00072CEA" w:rsidRPr="00602749" w:rsidRDefault="00072CEA" w:rsidP="00A43423">
                  <w:pPr>
                    <w:jc w:val="both"/>
                    <w:rPr>
                      <w:rFonts w:ascii="Source Sans Pro" w:hAnsi="Source Sans Pro" w:cs="Arial"/>
                    </w:rPr>
                  </w:pPr>
                </w:p>
                <w:p w14:paraId="6182B06E" w14:textId="77777777" w:rsidR="00072CEA" w:rsidRPr="00602749" w:rsidRDefault="00072CEA" w:rsidP="00A43423">
                  <w:pPr>
                    <w:jc w:val="both"/>
                    <w:rPr>
                      <w:rFonts w:ascii="Source Sans Pro" w:hAnsi="Source Sans Pro" w:cs="Arial"/>
                    </w:rPr>
                  </w:pPr>
                </w:p>
              </w:tc>
              <w:tc>
                <w:tcPr>
                  <w:tcW w:w="2480" w:type="pct"/>
                  <w:vAlign w:val="center"/>
                </w:tcPr>
                <w:p w14:paraId="6DB75934" w14:textId="77777777" w:rsidR="00072CEA" w:rsidRPr="00602749" w:rsidRDefault="00072CEA" w:rsidP="00A43423">
                  <w:pPr>
                    <w:jc w:val="both"/>
                    <w:rPr>
                      <w:rFonts w:ascii="Source Sans Pro" w:hAnsi="Source Sans Pro" w:cs="Arial"/>
                    </w:rPr>
                  </w:pPr>
                </w:p>
              </w:tc>
            </w:tr>
            <w:tr w:rsidR="00072CEA" w:rsidRPr="00602749" w14:paraId="6B2A1485" w14:textId="77777777" w:rsidTr="00A43423">
              <w:trPr>
                <w:tblCellSpacing w:w="7" w:type="dxa"/>
              </w:trPr>
              <w:tc>
                <w:tcPr>
                  <w:tcW w:w="2479" w:type="pct"/>
                  <w:vAlign w:val="center"/>
                </w:tcPr>
                <w:p w14:paraId="6F72D596" w14:textId="77777777" w:rsidR="00072CEA" w:rsidRPr="00602749" w:rsidRDefault="00072CEA" w:rsidP="00A43423">
                  <w:pPr>
                    <w:jc w:val="both"/>
                    <w:rPr>
                      <w:rFonts w:ascii="Source Sans Pro" w:hAnsi="Source Sans Pro" w:cs="Arial"/>
                    </w:rPr>
                  </w:pPr>
                </w:p>
              </w:tc>
              <w:tc>
                <w:tcPr>
                  <w:tcW w:w="2480" w:type="pct"/>
                  <w:vAlign w:val="center"/>
                </w:tcPr>
                <w:p w14:paraId="2378C4FE" w14:textId="77777777" w:rsidR="00072CEA" w:rsidRPr="00602749" w:rsidRDefault="00072CEA" w:rsidP="00A43423">
                  <w:pPr>
                    <w:jc w:val="both"/>
                    <w:rPr>
                      <w:rFonts w:ascii="Source Sans Pro" w:hAnsi="Source Sans Pro" w:cs="Arial"/>
                    </w:rPr>
                  </w:pPr>
                </w:p>
              </w:tc>
            </w:tr>
          </w:tbl>
          <w:p w14:paraId="486220C3" w14:textId="77777777" w:rsidR="00072CEA" w:rsidRPr="00602749" w:rsidRDefault="00072CEA" w:rsidP="00A43423">
            <w:pPr>
              <w:jc w:val="both"/>
              <w:rPr>
                <w:rFonts w:ascii="Source Sans Pro" w:hAnsi="Source Sans Pro" w:cs="Arial"/>
              </w:rPr>
            </w:pPr>
          </w:p>
        </w:tc>
        <w:tc>
          <w:tcPr>
            <w:tcW w:w="395" w:type="dxa"/>
            <w:vAlign w:val="center"/>
            <w:hideMark/>
          </w:tcPr>
          <w:p w14:paraId="778FA8C9" w14:textId="77777777" w:rsidR="00072CEA" w:rsidRPr="00602749" w:rsidRDefault="00072CEA" w:rsidP="00A43423">
            <w:pPr>
              <w:jc w:val="both"/>
              <w:rPr>
                <w:rFonts w:ascii="Source Sans Pro" w:hAnsi="Source Sans Pro" w:cs="Arial"/>
              </w:rPr>
            </w:pPr>
          </w:p>
        </w:tc>
      </w:tr>
    </w:tbl>
    <w:p w14:paraId="7EC3ACCD" w14:textId="2615B413" w:rsidR="00072CEA" w:rsidRPr="00602749" w:rsidRDefault="00072CEA" w:rsidP="00072CEA">
      <w:pPr>
        <w:suppressAutoHyphens w:val="0"/>
        <w:autoSpaceDE w:val="0"/>
        <w:autoSpaceDN w:val="0"/>
        <w:adjustRightInd w:val="0"/>
        <w:spacing w:after="0" w:line="240" w:lineRule="auto"/>
        <w:jc w:val="both"/>
        <w:rPr>
          <w:rFonts w:ascii="Source Sans Pro" w:eastAsia="Times New Roman" w:hAnsi="Source Sans Pro" w:cs="Source Sans Pro"/>
          <w:color w:val="000000"/>
          <w:lang w:eastAsia="pl-PL"/>
        </w:rPr>
      </w:pPr>
    </w:p>
    <w:p w14:paraId="72A8FBD1" w14:textId="1BB6D6E6"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Times New Roman"/>
          <w:color w:val="000000"/>
          <w:sz w:val="23"/>
          <w:szCs w:val="23"/>
          <w:lang w:eastAsia="pl-PL"/>
        </w:rPr>
      </w:pPr>
    </w:p>
    <w:p w14:paraId="505DDB17" w14:textId="3DFD088A" w:rsidR="0056316A" w:rsidRPr="00602749" w:rsidRDefault="0056316A" w:rsidP="0056316A">
      <w:pPr>
        <w:suppressAutoHyphens w:val="0"/>
        <w:autoSpaceDE w:val="0"/>
        <w:autoSpaceDN w:val="0"/>
        <w:adjustRightInd w:val="0"/>
        <w:spacing w:after="0" w:line="240" w:lineRule="auto"/>
        <w:jc w:val="both"/>
        <w:rPr>
          <w:rFonts w:ascii="Source Sans Pro" w:eastAsia="Times New Roman" w:hAnsi="Source Sans Pro" w:cs="Source Sans Pro"/>
          <w:lang w:eastAsia="pl-PL"/>
        </w:rPr>
      </w:pPr>
    </w:p>
    <w:p w14:paraId="748A13BD" w14:textId="5C8820E4" w:rsidR="00DC4962" w:rsidRPr="00602749" w:rsidRDefault="00DC4962" w:rsidP="00DC4962">
      <w:pPr>
        <w:autoSpaceDE w:val="0"/>
        <w:autoSpaceDN w:val="0"/>
        <w:adjustRightInd w:val="0"/>
        <w:jc w:val="both"/>
        <w:rPr>
          <w:rFonts w:ascii="Source Sans Pro" w:hAnsi="Source Sans Pro" w:cs="CIDFont+F2"/>
          <w:color w:val="000000"/>
        </w:rPr>
      </w:pPr>
    </w:p>
    <w:p w14:paraId="604974EF" w14:textId="4E439DF4" w:rsidR="00DC4962" w:rsidRPr="00602749" w:rsidRDefault="00DC4962" w:rsidP="00DC4962">
      <w:pPr>
        <w:suppressAutoHyphens w:val="0"/>
        <w:autoSpaceDE w:val="0"/>
        <w:autoSpaceDN w:val="0"/>
        <w:adjustRightInd w:val="0"/>
        <w:spacing w:after="0" w:line="240" w:lineRule="auto"/>
        <w:jc w:val="both"/>
        <w:rPr>
          <w:rFonts w:ascii="Source Sans Pro" w:eastAsia="Times New Roman" w:hAnsi="Source Sans Pro" w:cs="Times New Roman"/>
          <w:sz w:val="23"/>
          <w:szCs w:val="23"/>
          <w:lang w:eastAsia="pl-PL"/>
        </w:rPr>
      </w:pPr>
    </w:p>
    <w:p w14:paraId="73FA5F16" w14:textId="77777777" w:rsidR="00622728" w:rsidRPr="00602749" w:rsidRDefault="00622728">
      <w:pPr>
        <w:rPr>
          <w:rFonts w:ascii="Source Sans Pro" w:hAnsi="Source Sans Pro"/>
        </w:rPr>
      </w:pPr>
    </w:p>
    <w:sectPr w:rsidR="00622728" w:rsidRPr="00602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Source Sans Pro">
    <w:altName w:val="Source Sans Pro"/>
    <w:charset w:val="00"/>
    <w:family w:val="swiss"/>
    <w:pitch w:val="variable"/>
    <w:sig w:usb0="600002F7" w:usb1="02000001" w:usb2="00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AAB3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89DF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087C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AE6F8B"/>
    <w:multiLevelType w:val="hybridMultilevel"/>
    <w:tmpl w:val="16923F6C"/>
    <w:lvl w:ilvl="0" w:tplc="0D586D3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114F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9771191">
    <w:abstractNumId w:val="4"/>
  </w:num>
  <w:num w:numId="2" w16cid:durableId="267854865">
    <w:abstractNumId w:val="2"/>
  </w:num>
  <w:num w:numId="3" w16cid:durableId="2089497956">
    <w:abstractNumId w:val="3"/>
  </w:num>
  <w:num w:numId="4" w16cid:durableId="1187207152">
    <w:abstractNumId w:val="0"/>
  </w:num>
  <w:num w:numId="5" w16cid:durableId="78908480">
    <w:abstractNumId w:val="1"/>
  </w:num>
  <w:num w:numId="6" w16cid:durableId="783155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62"/>
    <w:rsid w:val="00072CEA"/>
    <w:rsid w:val="0056316A"/>
    <w:rsid w:val="00602749"/>
    <w:rsid w:val="0060611F"/>
    <w:rsid w:val="00622728"/>
    <w:rsid w:val="007162A0"/>
    <w:rsid w:val="008A7747"/>
    <w:rsid w:val="00DC4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7FCF"/>
  <w15:chartTrackingRefBased/>
  <w15:docId w15:val="{28852C1D-5FBD-46B5-B311-3A190447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962"/>
    <w:pPr>
      <w:suppressAutoHyphens/>
      <w:spacing w:line="254" w:lineRule="auto"/>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C4962"/>
    <w:rPr>
      <w:color w:val="0000FF"/>
      <w:u w:val="single"/>
    </w:rPr>
  </w:style>
  <w:style w:type="paragraph" w:customStyle="1" w:styleId="Default">
    <w:name w:val="Default"/>
    <w:rsid w:val="0056316A"/>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mikolajkipomorsk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strona/1-regulamin" TargetMode="External"/><Relationship Id="rId5" Type="http://schemas.openxmlformats.org/officeDocument/2006/relationships/hyperlink" Target="https://platformazakupowa.pl/pn/mikolajkipomorsk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8964</Words>
  <Characters>53789</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4</cp:revision>
  <cp:lastPrinted>2022-09-14T09:12:00Z</cp:lastPrinted>
  <dcterms:created xsi:type="dcterms:W3CDTF">2022-09-14T08:30:00Z</dcterms:created>
  <dcterms:modified xsi:type="dcterms:W3CDTF">2022-09-14T09:14:00Z</dcterms:modified>
</cp:coreProperties>
</file>