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C75E8">
        <w:trPr>
          <w:trHeight w:val="152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5371B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24-04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8D3266" w:rsidRDefault="008D3266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Pr="007D3E74" w:rsidRDefault="008D3266">
      <w:pPr>
        <w:rPr>
          <w:rFonts w:ascii="Poppins" w:eastAsia="Poppins" w:hAnsi="Poppins" w:cs="Poppins"/>
          <w:sz w:val="20"/>
          <w:szCs w:val="20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53DA3" w:rsidP="005371B5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</w:t>
            </w:r>
            <w:r w:rsidR="005371B5" w:rsidRPr="005371B5">
              <w:rPr>
                <w:rFonts w:ascii="Poppins" w:eastAsia="Poppins" w:hAnsi="Poppins" w:cs="Poppins"/>
                <w:sz w:val="18"/>
                <w:szCs w:val="18"/>
              </w:rPr>
              <w:t xml:space="preserve"> sprzętu kwaterunkowego do Centrum </w:t>
            </w:r>
            <w:r w:rsidR="005371B5">
              <w:rPr>
                <w:rFonts w:ascii="Poppins" w:eastAsia="Poppins" w:hAnsi="Poppins" w:cs="Poppins"/>
                <w:sz w:val="18"/>
                <w:szCs w:val="18"/>
              </w:rPr>
              <w:t xml:space="preserve">Szkolenia Policji w Legionowie </w:t>
            </w:r>
            <w:r w:rsidR="005371B5" w:rsidRPr="005371B5">
              <w:rPr>
                <w:rFonts w:ascii="Poppins" w:eastAsia="Poppins" w:hAnsi="Poppins" w:cs="Poppins"/>
                <w:sz w:val="18"/>
                <w:szCs w:val="18"/>
              </w:rPr>
              <w:t>w ramach pierwszego wyposażenia budynku numer 4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371B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5371B5">
              <w:rPr>
                <w:rFonts w:ascii="Poppins" w:eastAsia="Poppins" w:hAnsi="Poppins" w:cs="Poppins"/>
                <w:sz w:val="18"/>
                <w:szCs w:val="18"/>
              </w:rPr>
              <w:t>09/24/ZT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7D3E74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6D70FC" w:rsidRPr="006D70FC">
              <w:rPr>
                <w:rFonts w:ascii="Poppins" w:eastAsia="Poppins" w:hAnsi="Poppins" w:cs="Poppins"/>
                <w:sz w:val="18"/>
                <w:szCs w:val="18"/>
              </w:rPr>
              <w:t>899856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371B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24-04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6D70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EE6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6D70FC">
              <w:t xml:space="preserve"> </w:t>
            </w:r>
            <w:r w:rsidR="006D70FC" w:rsidRPr="006D70FC">
              <w:rPr>
                <w:rFonts w:ascii="Poppins" w:eastAsia="Poppins" w:hAnsi="Poppins" w:cs="Poppins"/>
                <w:sz w:val="18"/>
                <w:szCs w:val="18"/>
              </w:rPr>
              <w:t xml:space="preserve">1 553 180,32 </w:t>
            </w:r>
            <w:r w:rsidR="00553DA3" w:rsidRPr="0088542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EB523F" w:rsidRPr="0088542E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  <w:p w:rsidR="006D70FC" w:rsidRPr="004028FF" w:rsidRDefault="006D70FC" w:rsidP="006D70FC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>w tym poszczególnych jego części:</w:t>
            </w:r>
          </w:p>
          <w:p w:rsidR="006D70FC" w:rsidRPr="004028FF" w:rsidRDefault="006D70FC" w:rsidP="006D70FC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     –  </w:t>
            </w:r>
            <w:r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Pr="006D70FC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łóżko metalowe z materacem                      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6D70FC">
              <w:rPr>
                <w:rFonts w:ascii="Poppins" w:hAnsi="Poppins"/>
                <w:sz w:val="18"/>
                <w:szCs w:val="18"/>
              </w:rPr>
              <w:t>553 646,61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6D70FC"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BRUTTO PLN </w:t>
            </w:r>
          </w:p>
          <w:p w:rsidR="006D70FC" w:rsidRPr="004028FF" w:rsidRDefault="006D70FC" w:rsidP="006D70FC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II    –  </w:t>
            </w:r>
            <w:r>
              <w:rPr>
                <w:rFonts w:ascii="Poppins" w:hAnsi="Poppins"/>
                <w:sz w:val="18"/>
                <w:szCs w:val="18"/>
              </w:rPr>
              <w:t xml:space="preserve">  </w:t>
            </w:r>
            <w:r w:rsidRPr="006D70FC">
              <w:rPr>
                <w:rFonts w:ascii="Poppins" w:hAnsi="Poppins"/>
                <w:sz w:val="18"/>
                <w:szCs w:val="18"/>
              </w:rPr>
              <w:t>krzesła</w:t>
            </w:r>
            <w:r>
              <w:rPr>
                <w:rFonts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70FC">
              <w:rPr>
                <w:rFonts w:ascii="Poppins" w:hAnsi="Poppins"/>
                <w:sz w:val="18"/>
                <w:szCs w:val="18"/>
              </w:rPr>
              <w:t>215 127,45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6D70FC"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BRUTTO PLN    </w:t>
            </w:r>
          </w:p>
          <w:p w:rsidR="006D70FC" w:rsidRPr="004028FF" w:rsidRDefault="006D70FC" w:rsidP="006D70FC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III   –  </w:t>
            </w:r>
            <w:r>
              <w:rPr>
                <w:rFonts w:ascii="Poppins" w:hAnsi="Poppins"/>
                <w:sz w:val="18"/>
                <w:szCs w:val="18"/>
              </w:rPr>
              <w:t xml:space="preserve">  </w:t>
            </w:r>
            <w:r w:rsidRPr="006D70FC">
              <w:rPr>
                <w:rFonts w:ascii="Poppins" w:hAnsi="Poppins"/>
                <w:sz w:val="18"/>
                <w:szCs w:val="18"/>
              </w:rPr>
              <w:t xml:space="preserve">meble drewniane                                         </w:t>
            </w:r>
            <w:r>
              <w:rPr>
                <w:rFonts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6D70FC">
              <w:rPr>
                <w:rFonts w:ascii="Poppins" w:hAnsi="Poppins"/>
                <w:sz w:val="18"/>
                <w:szCs w:val="18"/>
              </w:rPr>
              <w:t xml:space="preserve">453 162,34 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>BRUTTO PLN</w:t>
            </w:r>
          </w:p>
          <w:p w:rsidR="006D70FC" w:rsidRPr="006B1E69" w:rsidRDefault="006D70FC" w:rsidP="006B1E69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IV   – 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</w:t>
            </w:r>
            <w:r w:rsidRPr="006D70FC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meble metalowe                                         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6D70FC">
              <w:rPr>
                <w:rFonts w:ascii="Poppins" w:hAnsi="Poppins"/>
                <w:sz w:val="18"/>
                <w:szCs w:val="18"/>
              </w:rPr>
              <w:t xml:space="preserve">331 243,92 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>BRUTTO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677A9C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77A9C" w:rsidRPr="00677A9C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516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230"/>
        <w:gridCol w:w="1275"/>
        <w:gridCol w:w="1276"/>
        <w:gridCol w:w="1276"/>
        <w:gridCol w:w="1276"/>
        <w:gridCol w:w="2126"/>
      </w:tblGrid>
      <w:tr w:rsidR="001E1CE0" w:rsidRPr="001B1F59" w:rsidTr="00D87930">
        <w:trPr>
          <w:cantSplit/>
          <w:trHeight w:val="3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044C53" w:rsidRDefault="001E1CE0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044C53" w:rsidRDefault="001E1CE0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Default="001E1CE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AF6E2E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E0" w:rsidRPr="00AF6E2E" w:rsidRDefault="001E1CE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</w:t>
            </w:r>
            <w:r w:rsidRPr="0005184C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ermin dostawy</w:t>
            </w:r>
          </w:p>
        </w:tc>
      </w:tr>
      <w:tr w:rsidR="00B402FB" w:rsidRPr="001B1F59" w:rsidTr="00D87930">
        <w:trPr>
          <w:cantSplit/>
          <w:trHeight w:val="40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05184C" w:rsidRDefault="001E1CE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F46B90" w:rsidRDefault="001E1CE0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E74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>c</w:t>
            </w: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zęść I </w:t>
            </w:r>
          </w:p>
          <w:p w:rsidR="001E1CE0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iCs/>
                <w:sz w:val="15"/>
                <w:szCs w:val="15"/>
                <w:lang w:eastAsia="en-US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– </w:t>
            </w:r>
            <w:r w:rsidRPr="007D3E74">
              <w:rPr>
                <w:rFonts w:ascii="Poppins" w:hAnsi="Poppins"/>
                <w:b/>
                <w:iCs/>
                <w:sz w:val="15"/>
                <w:szCs w:val="15"/>
                <w:lang w:eastAsia="en-US"/>
              </w:rPr>
              <w:t xml:space="preserve">łóżko metalowe </w:t>
            </w:r>
            <w:r w:rsidR="007D3E74">
              <w:rPr>
                <w:rFonts w:ascii="Poppins" w:hAnsi="Poppins"/>
                <w:b/>
                <w:iCs/>
                <w:sz w:val="15"/>
                <w:szCs w:val="15"/>
                <w:lang w:eastAsia="en-US"/>
              </w:rPr>
              <w:br/>
            </w:r>
            <w:r w:rsidRPr="007D3E74">
              <w:rPr>
                <w:rFonts w:ascii="Poppins" w:hAnsi="Poppins"/>
                <w:b/>
                <w:iCs/>
                <w:sz w:val="15"/>
                <w:szCs w:val="15"/>
                <w:lang w:eastAsia="en-US"/>
              </w:rPr>
              <w:t>z materacem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3E74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część II </w:t>
            </w:r>
          </w:p>
          <w:p w:rsidR="001E1CE0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– </w:t>
            </w:r>
            <w:r w:rsidRPr="007D3E74">
              <w:rPr>
                <w:rFonts w:ascii="Poppins" w:hAnsi="Poppins"/>
                <w:b/>
                <w:sz w:val="15"/>
                <w:szCs w:val="15"/>
              </w:rPr>
              <w:t>krzesła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E0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część III </w:t>
            </w:r>
          </w:p>
          <w:p w:rsidR="001E1CE0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– </w:t>
            </w:r>
            <w:r w:rsidRPr="007D3E74">
              <w:rPr>
                <w:rFonts w:ascii="Poppins" w:hAnsi="Poppins"/>
                <w:b/>
                <w:sz w:val="15"/>
                <w:szCs w:val="15"/>
              </w:rPr>
              <w:t>meble drewniane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E0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część IV </w:t>
            </w:r>
          </w:p>
          <w:p w:rsidR="001E1CE0" w:rsidRPr="007D3E74" w:rsidRDefault="001E1CE0" w:rsidP="001E1CE0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5"/>
                <w:szCs w:val="15"/>
              </w:rPr>
            </w:pPr>
            <w:r w:rsidRPr="007D3E74">
              <w:rPr>
                <w:rFonts w:ascii="Poppins" w:hAnsi="Poppins"/>
                <w:b/>
                <w:sz w:val="15"/>
                <w:szCs w:val="15"/>
              </w:rPr>
              <w:t xml:space="preserve">– </w:t>
            </w:r>
            <w:r w:rsidRPr="007D3E74">
              <w:rPr>
                <w:rFonts w:ascii="Poppins" w:hAnsi="Poppins"/>
                <w:b/>
                <w:iCs/>
                <w:sz w:val="15"/>
                <w:szCs w:val="15"/>
                <w:lang w:eastAsia="en-US"/>
              </w:rPr>
              <w:t>meble metalowe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E0" w:rsidRPr="00A253B2" w:rsidRDefault="001E1CE0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05184C" w:rsidRDefault="001E1CE0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 w:rsidRPr="0005184C"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F46B90" w:rsidRDefault="00B04056" w:rsidP="00C2306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TRONUS POLSKA</w:t>
            </w:r>
            <w:r w:rsidR="007F79D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S</w:t>
            </w:r>
            <w:r w:rsidR="00E90DD6" w:rsidRPr="00E90DD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p. z o.o.</w:t>
            </w:r>
            <w:r w:rsidR="00C2306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="00E90DD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Ordona 2 a, 01-237 Warszawa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CE0" w:rsidRPr="00A253B2" w:rsidRDefault="00E90DD6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90DD6">
              <w:rPr>
                <w:rFonts w:ascii="Poppins" w:hAnsi="Poppins"/>
                <w:sz w:val="18"/>
                <w:szCs w:val="18"/>
              </w:rPr>
              <w:t>667 078,20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E0" w:rsidRPr="00A253B2" w:rsidRDefault="00E90DD6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90DD6">
              <w:rPr>
                <w:rFonts w:ascii="Poppins" w:hAnsi="Poppins"/>
                <w:sz w:val="18"/>
                <w:szCs w:val="18"/>
              </w:rPr>
              <w:t>452 892,77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E0" w:rsidRPr="00A253B2" w:rsidRDefault="00E90DD6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90DD6">
              <w:rPr>
                <w:rFonts w:ascii="Poppins" w:hAnsi="Poppins"/>
                <w:sz w:val="18"/>
                <w:szCs w:val="18"/>
              </w:rPr>
              <w:t>649 794,98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E0" w:rsidRPr="00A253B2" w:rsidRDefault="00E90DD6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90DD6">
              <w:rPr>
                <w:rFonts w:ascii="Poppins" w:hAnsi="Poppins"/>
                <w:sz w:val="18"/>
                <w:szCs w:val="18"/>
              </w:rPr>
              <w:t>329 361,77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E0" w:rsidRPr="00E90DD6" w:rsidRDefault="00FB6808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90DD6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184C">
              <w:rPr>
                <w:rFonts w:ascii="Poppins" w:hAnsi="Poppins"/>
                <w:sz w:val="18"/>
                <w:szCs w:val="18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B04056" w:rsidP="00C2306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4DREAM</w:t>
            </w:r>
            <w:r w:rsidR="00C370E5" w:rsidRPr="00C370E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Sp. z o. </w:t>
            </w:r>
            <w:r w:rsidR="00C2306D" w:rsidRPr="00C370E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</w:t>
            </w:r>
            <w:r w:rsidR="00C2306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="00C370E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Ogrodowa 21, </w:t>
            </w:r>
            <w:r w:rsidR="00C370E5" w:rsidRPr="00C370E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42-263 Wrzosowa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655FCC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655FCC">
              <w:rPr>
                <w:rFonts w:ascii="Poppins" w:hAnsi="Poppins"/>
                <w:sz w:val="18"/>
                <w:szCs w:val="18"/>
              </w:rPr>
              <w:t>546 169, 56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320B76" w:rsidRDefault="00655FCC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320B76" w:rsidRDefault="00655FCC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320B76" w:rsidRDefault="00655FCC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655FCC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184C">
              <w:rPr>
                <w:rFonts w:ascii="Poppins" w:hAnsi="Poppins"/>
                <w:sz w:val="18"/>
                <w:szCs w:val="18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7F79DD" w:rsidP="00C2306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7F79D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CESAR GROUP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Sp. z o.o.</w:t>
            </w:r>
            <w:r w:rsidR="00C2306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7F79D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Dąbrowskiego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55/3, 42-200 Częstochowa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AE524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AE5245">
              <w:rPr>
                <w:rFonts w:ascii="Poppins" w:hAnsi="Poppins"/>
                <w:sz w:val="18"/>
                <w:szCs w:val="18"/>
              </w:rPr>
              <w:t>537 510,00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AE524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AE5245">
              <w:rPr>
                <w:rFonts w:ascii="Poppins" w:hAnsi="Poppins"/>
                <w:sz w:val="18"/>
                <w:szCs w:val="18"/>
              </w:rPr>
              <w:t>204 549,00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AE524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AE5245">
              <w:rPr>
                <w:rFonts w:ascii="Poppins" w:hAnsi="Poppins"/>
                <w:sz w:val="18"/>
                <w:szCs w:val="18"/>
              </w:rPr>
              <w:t>361 964,40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AE524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AE5245">
              <w:rPr>
                <w:rFonts w:ascii="Poppins" w:hAnsi="Poppins"/>
                <w:sz w:val="18"/>
                <w:szCs w:val="18"/>
              </w:rPr>
              <w:t>313 281,00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7F79DD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131EAA" w:rsidP="00C2306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JARD S</w:t>
            </w:r>
            <w:r w:rsidRPr="00131EAA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p. z o.o.</w:t>
            </w:r>
            <w:r w:rsidR="00C2306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Al. Na Skarpie 21 /11, </w:t>
            </w:r>
            <w:r w:rsidRPr="00131EAA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00-488 Warszawa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8C4FC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C4FC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C4FC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8C4FCA">
              <w:rPr>
                <w:rFonts w:ascii="Poppins" w:hAnsi="Poppins"/>
                <w:sz w:val="18"/>
                <w:szCs w:val="18"/>
              </w:rPr>
              <w:t>321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8C4FCA">
              <w:rPr>
                <w:rFonts w:ascii="Poppins" w:hAnsi="Poppins"/>
                <w:sz w:val="18"/>
                <w:szCs w:val="18"/>
              </w:rPr>
              <w:t>017,70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C4FC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131EAA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1E3192" w:rsidP="00C2306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1E31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TORO Sp. z o.o.</w:t>
            </w:r>
            <w:r w:rsidR="00C2306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Breń 64a, </w:t>
            </w:r>
            <w:r w:rsidRPr="001E31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3-140 </w:t>
            </w:r>
            <w:r w:rsidRPr="001E319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Lisia Góra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FB6808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57115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57115A">
              <w:rPr>
                <w:rFonts w:ascii="Poppins" w:hAnsi="Poppins"/>
                <w:sz w:val="18"/>
                <w:szCs w:val="18"/>
              </w:rPr>
              <w:t>214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57115A">
              <w:rPr>
                <w:rFonts w:ascii="Poppins" w:hAnsi="Poppins"/>
                <w:sz w:val="18"/>
                <w:szCs w:val="18"/>
              </w:rPr>
              <w:t>917,90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57115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57115A">
              <w:rPr>
                <w:rFonts w:ascii="Poppins" w:hAnsi="Poppins"/>
                <w:sz w:val="18"/>
                <w:szCs w:val="18"/>
              </w:rPr>
              <w:t>465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57115A">
              <w:rPr>
                <w:rFonts w:ascii="Poppins" w:hAnsi="Poppins"/>
                <w:sz w:val="18"/>
                <w:szCs w:val="18"/>
              </w:rPr>
              <w:t>063,00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57115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1E3192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B402FB" w:rsidP="00B402F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EURO-MEBLE</w:t>
            </w:r>
            <w:r w:rsidRPr="00B402FB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Masłoń Mał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gorzata, ul. Ks. Bp. </w:t>
            </w:r>
            <w:r w:rsidRPr="00B402FB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Bednorza 2A-6, 40-384 Katowice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744D27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744D27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744D27">
              <w:rPr>
                <w:rFonts w:ascii="Poppins" w:hAnsi="Poppins"/>
                <w:sz w:val="18"/>
                <w:szCs w:val="18"/>
              </w:rPr>
              <w:t>158 055,00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744D27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744D27">
              <w:rPr>
                <w:rFonts w:ascii="Poppins" w:hAnsi="Poppins"/>
                <w:sz w:val="18"/>
                <w:szCs w:val="18"/>
              </w:rPr>
              <w:t>404 777,01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744D27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744D27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861A98" w:rsidP="00861A98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DOMI STYL Maciej Banaszek, ul. Minkowice 206, 21-007 Mełgiew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861A98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61A98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224 770,20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61A98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861A98">
              <w:rPr>
                <w:rFonts w:ascii="Poppins" w:hAnsi="Poppins"/>
                <w:sz w:val="18"/>
                <w:szCs w:val="18"/>
              </w:rPr>
              <w:t>423 587,40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61A98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861A9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861A98"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="00861A98" w:rsidRPr="00861A98">
              <w:rPr>
                <w:rFonts w:ascii="Poppins" w:hAnsi="Poppins"/>
                <w:sz w:val="18"/>
                <w:szCs w:val="18"/>
              </w:rPr>
              <w:t>01 lipca</w:t>
            </w:r>
            <w:r w:rsidRPr="00861A98">
              <w:rPr>
                <w:rFonts w:ascii="Poppins" w:hAnsi="Poppins"/>
                <w:sz w:val="18"/>
                <w:szCs w:val="18"/>
              </w:rPr>
              <w:t xml:space="preserve">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174767" w:rsidP="00174767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KADER’S Arkadiusz </w:t>
            </w: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Biszoff</w:t>
            </w:r>
            <w:proofErr w:type="spellEnd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ul. Bohaterów Warszawy 7/8, </w:t>
            </w:r>
            <w:r w:rsidRPr="00174767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02-495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Warszawa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EE67F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EE67F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EE67F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E67FF">
              <w:rPr>
                <w:rFonts w:ascii="Poppins" w:hAnsi="Poppins"/>
                <w:sz w:val="18"/>
                <w:szCs w:val="18"/>
              </w:rPr>
              <w:t>293 096,70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EE67F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EE67FF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D627DF" w:rsidP="00D627D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CADABRA Tomasz Przybył, ul. Południowa 58, 63 – 400 </w:t>
            </w:r>
            <w:r w:rsidRPr="00D627DF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Ostrów Wielkopolski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D627D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D627D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D627DF">
              <w:rPr>
                <w:rFonts w:ascii="Poppins" w:hAnsi="Poppins"/>
                <w:sz w:val="18"/>
                <w:szCs w:val="18"/>
              </w:rPr>
              <w:t>200 771,67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D627D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D627D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D627DF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D627DF"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="00D627DF" w:rsidRPr="00D627DF">
              <w:rPr>
                <w:rFonts w:ascii="Poppins" w:hAnsi="Poppins"/>
                <w:sz w:val="18"/>
                <w:szCs w:val="18"/>
              </w:rPr>
              <w:t>01 lipca</w:t>
            </w:r>
            <w:r w:rsidRPr="00D627DF">
              <w:rPr>
                <w:rFonts w:ascii="Poppins" w:hAnsi="Poppins"/>
                <w:sz w:val="18"/>
                <w:szCs w:val="18"/>
              </w:rPr>
              <w:t xml:space="preserve">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414AE0" w:rsidP="00414AE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MEBLE Mateusz </w:t>
            </w: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Baczewicz</w:t>
            </w:r>
            <w:proofErr w:type="spellEnd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ul. Traugutta 56, </w:t>
            </w:r>
            <w:r w:rsidRPr="00414AE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83-200 Starogard Gdański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414AE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414AE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414AE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14AE0">
              <w:rPr>
                <w:rFonts w:ascii="Poppins" w:hAnsi="Poppins"/>
                <w:sz w:val="18"/>
                <w:szCs w:val="18"/>
              </w:rPr>
              <w:t>362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14AE0">
              <w:rPr>
                <w:rFonts w:ascii="Poppins" w:hAnsi="Poppins"/>
                <w:sz w:val="18"/>
                <w:szCs w:val="18"/>
              </w:rPr>
              <w:t>837,70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414AE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414AE0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D87930" w:rsidP="00D8793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D8793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KARIAN Sp</w:t>
            </w:r>
            <w:r w:rsidR="008C17D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.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 w:rsidR="008C17D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J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. Jan, Bożena, Andrzej Karwan, </w:t>
            </w:r>
            <w:r w:rsidRPr="00D8793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Warszawska 48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</w:t>
            </w:r>
            <w:r>
              <w:t xml:space="preserve"> </w:t>
            </w:r>
            <w:r w:rsidRPr="00D8793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Chojęcin-Szum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63-640 Bralin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D7372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D7372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D7372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285 114,00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D7372A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D7372A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1906F3" w:rsidP="00B801C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EMI PLUS Sp. Jawna </w:t>
            </w:r>
            <w:r w:rsidR="00B801CF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Mirosław Topolski,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ul. Smoluchowskiego 2, </w:t>
            </w:r>
            <w:r w:rsidRPr="001906F3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20-474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 w:rsidRPr="001906F3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Lublin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B801C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B801CF">
              <w:rPr>
                <w:rFonts w:ascii="Poppins" w:hAnsi="Poppins"/>
                <w:sz w:val="18"/>
                <w:szCs w:val="18"/>
              </w:rPr>
              <w:t>429 442,20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B801C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B801CF">
              <w:rPr>
                <w:rFonts w:ascii="Poppins" w:hAnsi="Poppins"/>
                <w:sz w:val="18"/>
                <w:szCs w:val="18"/>
              </w:rPr>
              <w:t>137 974,49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B801C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B801CF">
              <w:rPr>
                <w:rFonts w:ascii="Poppins" w:hAnsi="Poppins"/>
                <w:sz w:val="18"/>
                <w:szCs w:val="18"/>
              </w:rPr>
              <w:t>233 583,46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B801C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B801CF">
              <w:rPr>
                <w:rFonts w:ascii="Poppins" w:hAnsi="Poppins"/>
                <w:sz w:val="18"/>
                <w:szCs w:val="18"/>
              </w:rPr>
              <w:t>414 837,92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B801CF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195BBF" w:rsidP="00195BB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ARBOR MEBLE Sp. z o.o., ul. Hutnicza 125, </w:t>
            </w:r>
            <w:r w:rsidRPr="00195BBF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85-873 Bydgoszcz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05782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05782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05782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782F">
              <w:rPr>
                <w:rFonts w:ascii="Poppins" w:hAnsi="Poppins"/>
                <w:sz w:val="18"/>
                <w:szCs w:val="18"/>
              </w:rPr>
              <w:t>286 355,70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05782F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195BBF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8F5429" w:rsidP="008F5429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PK-STUDIO Piotr Klepka, ul. Gawota 17A, 02-830</w:t>
            </w:r>
            <w:r w:rsidRPr="008F542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Warszawa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8F5429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F5429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F5429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259 </w:t>
            </w:r>
            <w:r w:rsidRPr="008F5429">
              <w:rPr>
                <w:rFonts w:ascii="Poppins" w:hAnsi="Poppins"/>
                <w:sz w:val="18"/>
                <w:szCs w:val="18"/>
              </w:rPr>
              <w:t>028,41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8F5429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8F5429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A96CDD" w:rsidP="00A96CDD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APOLLA Sp. z o.o., </w:t>
            </w:r>
            <w:r w:rsidRPr="00A96CDD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Barwałd Górny 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72, 34-130 Kalwaria Zebrzydowska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A96CDD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351 078,90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A96CDD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A96CDD">
              <w:rPr>
                <w:rFonts w:ascii="Poppins" w:hAnsi="Poppins"/>
                <w:sz w:val="18"/>
                <w:szCs w:val="18"/>
              </w:rPr>
              <w:t>173 383,26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A96CDD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A96CDD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A96CDD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8C17D9" w:rsidP="008C17D9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ERGOSYSTEM </w:t>
            </w:r>
            <w:r w:rsidRPr="008C17D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Sp.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J., R.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Makuch, M.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Wolski, J.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Wiatr, ul. </w:t>
            </w:r>
            <w:r w:rsidR="00953B8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W.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Jagiełły 34, </w:t>
            </w:r>
            <w:r w:rsidRPr="008C17D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02-495 Warszawa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6A447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6A4475">
              <w:rPr>
                <w:rFonts w:ascii="Poppins" w:hAnsi="Poppins"/>
                <w:sz w:val="18"/>
                <w:szCs w:val="18"/>
              </w:rPr>
              <w:t>466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6A4475">
              <w:rPr>
                <w:rFonts w:ascii="Poppins" w:hAnsi="Poppins"/>
                <w:sz w:val="18"/>
                <w:szCs w:val="18"/>
              </w:rPr>
              <w:t>785,00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6A447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6A447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6A4475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311AEB">
              <w:rPr>
                <w:rFonts w:ascii="Poppins" w:hAnsi="Poppins"/>
                <w:sz w:val="18"/>
                <w:szCs w:val="18"/>
              </w:rPr>
              <w:t xml:space="preserve">do dnia 14 </w:t>
            </w:r>
            <w:r w:rsidRPr="006A4475">
              <w:rPr>
                <w:rFonts w:ascii="Poppins" w:hAnsi="Poppins"/>
                <w:sz w:val="18"/>
                <w:szCs w:val="18"/>
              </w:rPr>
              <w:t>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4D0FC0" w:rsidP="004D0FC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D0FC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LCG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Sp. z o.o., ul. J. Zaleskiego 22, 43-400 </w:t>
            </w:r>
            <w:r w:rsidRPr="004D0FC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Cieszyn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4D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D0FC0">
              <w:rPr>
                <w:rFonts w:ascii="Poppins" w:hAnsi="Poppins"/>
                <w:sz w:val="18"/>
                <w:szCs w:val="18"/>
              </w:rPr>
              <w:t>337 782,6</w:t>
            </w:r>
            <w:r>
              <w:rPr>
                <w:rFonts w:ascii="Poppins" w:hAnsi="Poppins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4D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D0FC0">
              <w:rPr>
                <w:rFonts w:ascii="Poppins" w:hAnsi="Poppins"/>
                <w:sz w:val="18"/>
                <w:szCs w:val="18"/>
              </w:rPr>
              <w:t>140 269,20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4D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D0FC0">
              <w:rPr>
                <w:rFonts w:ascii="Poppins" w:hAnsi="Poppins"/>
                <w:sz w:val="18"/>
                <w:szCs w:val="18"/>
              </w:rPr>
              <w:t>338 158,98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4D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D0FC0">
              <w:rPr>
                <w:rFonts w:ascii="Poppins" w:hAnsi="Poppins"/>
                <w:sz w:val="18"/>
                <w:szCs w:val="18"/>
              </w:rPr>
              <w:t>214 179,90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4D0FC0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397924" w:rsidP="0039792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ATG Sp. z o. o. Sp. k., </w:t>
            </w:r>
            <w:r w:rsidRPr="0039792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Objazdowa 1, 85-882 Bydgoszcz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397924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97924">
              <w:rPr>
                <w:rFonts w:ascii="Poppins" w:hAnsi="Poppins"/>
                <w:sz w:val="18"/>
                <w:szCs w:val="18"/>
              </w:rPr>
              <w:t>530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397924">
              <w:rPr>
                <w:rFonts w:ascii="Poppins" w:hAnsi="Poppins"/>
                <w:sz w:val="18"/>
                <w:szCs w:val="18"/>
              </w:rPr>
              <w:t>154,60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397924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97924">
              <w:rPr>
                <w:rFonts w:ascii="Poppins" w:hAnsi="Poppins"/>
                <w:sz w:val="18"/>
                <w:szCs w:val="18"/>
              </w:rPr>
              <w:t>256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397924">
              <w:rPr>
                <w:rFonts w:ascii="Poppins" w:hAnsi="Poppins"/>
                <w:sz w:val="18"/>
                <w:szCs w:val="18"/>
              </w:rPr>
              <w:t>400,14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397924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97924">
              <w:rPr>
                <w:rFonts w:ascii="Poppins" w:hAnsi="Poppins"/>
                <w:sz w:val="18"/>
                <w:szCs w:val="18"/>
              </w:rPr>
              <w:t>406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397924">
              <w:rPr>
                <w:rFonts w:ascii="Poppins" w:hAnsi="Poppins"/>
                <w:sz w:val="18"/>
                <w:szCs w:val="18"/>
              </w:rPr>
              <w:t>542,06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397924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97924">
              <w:rPr>
                <w:rFonts w:ascii="Poppins" w:hAnsi="Poppins"/>
                <w:sz w:val="18"/>
                <w:szCs w:val="18"/>
              </w:rPr>
              <w:t>326</w:t>
            </w:r>
            <w:r w:rsidR="008C16FD"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397924">
              <w:rPr>
                <w:rFonts w:ascii="Poppins" w:hAnsi="Poppins"/>
                <w:sz w:val="18"/>
                <w:szCs w:val="18"/>
              </w:rPr>
              <w:t>259,47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397924" w:rsidRDefault="00FB6808" w:rsidP="00FB6808">
            <w:pPr>
              <w:jc w:val="center"/>
              <w:rPr>
                <w:rFonts w:ascii="Poppins" w:hAnsi="Poppins"/>
                <w:sz w:val="18"/>
                <w:szCs w:val="18"/>
              </w:rPr>
            </w:pPr>
            <w:r w:rsidRPr="00397924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F46B90" w:rsidRDefault="002C6163" w:rsidP="002C616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MEBLOWO.EU Mateusz </w:t>
            </w: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Gmaj</w:t>
            </w:r>
            <w:proofErr w:type="spellEnd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bookmarkStart w:id="0" w:name="_GoBack"/>
            <w:bookmarkEnd w:id="0"/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Wilanowska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5, </w:t>
            </w:r>
            <w:r w:rsidRPr="002C6163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05-507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 w:rsidR="007218F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Brześce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F55B63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F55B63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F55B63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261 467,25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F55B63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C6163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B402FB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05184C" w:rsidRDefault="00FB6808" w:rsidP="00FB6808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5D5191" w:rsidRDefault="005D5191" w:rsidP="005D5191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</w:pPr>
            <w:r w:rsidRPr="005D5191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>P.P.H</w:t>
            </w:r>
            <w:r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 xml:space="preserve">.U. MASTER Marta Sterkowicz, </w:t>
            </w:r>
            <w:proofErr w:type="spellStart"/>
            <w:r w:rsidRPr="005D5191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>Mytarz</w:t>
            </w:r>
            <w:proofErr w:type="spellEnd"/>
            <w:r w:rsidRPr="005D5191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 xml:space="preserve"> 127</w:t>
            </w:r>
            <w:r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 xml:space="preserve">, </w:t>
            </w:r>
            <w:r w:rsidRPr="005D5191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38-230 Nowy Żmigród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808" w:rsidRPr="00A253B2" w:rsidRDefault="009C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9C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9C0FC0">
              <w:rPr>
                <w:rFonts w:ascii="Poppins" w:hAnsi="Poppins"/>
                <w:sz w:val="18"/>
                <w:szCs w:val="18"/>
              </w:rPr>
              <w:t>334 560,00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9C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9C0FC0">
              <w:rPr>
                <w:rFonts w:ascii="Poppins" w:hAnsi="Poppins"/>
                <w:sz w:val="18"/>
                <w:szCs w:val="18"/>
              </w:rPr>
              <w:t>479 700,00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A253B2" w:rsidRDefault="009C0FC0" w:rsidP="00985A7D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08" w:rsidRPr="001F48B3" w:rsidRDefault="00FB6808" w:rsidP="00FB6808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5D5191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D87930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43F" w:rsidRDefault="00AF243F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43F" w:rsidRPr="00F46B90" w:rsidRDefault="00BB6A51" w:rsidP="00BB6A51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DRZEWIARZ - BIS Sp. z o.o., ul. Wyszyńskiego 46a, </w:t>
            </w:r>
            <w:r w:rsidR="007555B0" w:rsidRPr="007555B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87-600 Lipno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43F" w:rsidRPr="00A253B2" w:rsidRDefault="00BB6A51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A253B2" w:rsidRDefault="00BB6A51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BB6A51">
              <w:rPr>
                <w:rFonts w:ascii="Poppins" w:hAnsi="Poppins"/>
                <w:sz w:val="18"/>
                <w:szCs w:val="18"/>
              </w:rPr>
              <w:t>124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BB6A51">
              <w:rPr>
                <w:rFonts w:ascii="Poppins" w:hAnsi="Poppins"/>
                <w:sz w:val="18"/>
                <w:szCs w:val="18"/>
              </w:rPr>
              <w:t>51</w:t>
            </w:r>
            <w:r>
              <w:rPr>
                <w:rFonts w:ascii="Poppins" w:hAnsi="Poppins"/>
                <w:sz w:val="18"/>
                <w:szCs w:val="18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A253B2" w:rsidRDefault="00BB6A51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259 800,60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A253B2" w:rsidRDefault="00BB6A51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1F48B3" w:rsidRDefault="00AF243F" w:rsidP="00AF243F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BB6A51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D87930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43F" w:rsidRDefault="00AF243F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43F" w:rsidRPr="00F46B90" w:rsidRDefault="00056A4A" w:rsidP="00056A4A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056A4A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Przedsiębiorstwo Zaopat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rzenia Szkół CEZAS Sp. z o.o., Al. Solidarności 15, </w:t>
            </w:r>
            <w:r w:rsidRPr="00056A4A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15-751 Białystok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43F" w:rsidRPr="00A253B2" w:rsidRDefault="00315BAF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15BAF">
              <w:rPr>
                <w:rFonts w:ascii="Poppins" w:hAnsi="Poppins"/>
                <w:sz w:val="18"/>
                <w:szCs w:val="18"/>
              </w:rPr>
              <w:t>315 999,30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A253B2" w:rsidRDefault="00315BAF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15BAF">
              <w:rPr>
                <w:rFonts w:ascii="Poppins" w:hAnsi="Poppins"/>
                <w:sz w:val="18"/>
                <w:szCs w:val="18"/>
              </w:rPr>
              <w:t>220 183,53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A253B2" w:rsidRDefault="00315BAF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15BAF">
              <w:rPr>
                <w:rFonts w:ascii="Poppins" w:hAnsi="Poppins"/>
                <w:sz w:val="18"/>
                <w:szCs w:val="18"/>
              </w:rPr>
              <w:t>290 175,45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A253B2" w:rsidRDefault="00315BAF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3F" w:rsidRPr="001F48B3" w:rsidRDefault="00AF243F" w:rsidP="00AF243F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056A4A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  <w:tr w:rsidR="00D87930" w:rsidRPr="001B1F59" w:rsidTr="00D87930">
        <w:trPr>
          <w:cantSplit/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9AE" w:rsidRDefault="008249AE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9AE" w:rsidRPr="00F46B90" w:rsidRDefault="00344F0C" w:rsidP="00344F0C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METALFACTOR Sp. z o. o., </w:t>
            </w:r>
            <w:r w:rsidRPr="00344F0C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. Helikopterowa 4, </w:t>
            </w:r>
            <w:r w:rsidRPr="00344F0C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62-006 Bogucin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9AE" w:rsidRPr="00A253B2" w:rsidRDefault="00344F0C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344F0C">
              <w:rPr>
                <w:rFonts w:ascii="Poppins" w:hAnsi="Poppins"/>
                <w:sz w:val="18"/>
                <w:szCs w:val="18"/>
              </w:rPr>
              <w:t>548 260,20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AE" w:rsidRPr="00A253B2" w:rsidRDefault="00344F0C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AE" w:rsidRPr="00A253B2" w:rsidRDefault="00344F0C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AE" w:rsidRPr="00A253B2" w:rsidRDefault="00344F0C" w:rsidP="00AF243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AE" w:rsidRPr="001F48B3" w:rsidRDefault="008249AE" w:rsidP="00AF243F">
            <w:pPr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344F0C">
              <w:rPr>
                <w:rFonts w:ascii="Poppins" w:hAnsi="Poppins"/>
                <w:sz w:val="18"/>
                <w:szCs w:val="18"/>
              </w:rPr>
              <w:t>do dnia 14 czerwca 2024 r.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7D3E74">
      <w:footerReference w:type="default" r:id="rId7"/>
      <w:pgSz w:w="16838" w:h="11906" w:orient="landscape"/>
      <w:pgMar w:top="426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08" w:rsidRDefault="00C24708">
      <w:pPr>
        <w:spacing w:line="240" w:lineRule="auto"/>
      </w:pPr>
      <w:r>
        <w:separator/>
      </w:r>
    </w:p>
  </w:endnote>
  <w:endnote w:type="continuationSeparator" w:id="0">
    <w:p w:rsidR="00C24708" w:rsidRDefault="00C24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C24708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08" w:rsidRDefault="00C24708">
      <w:pPr>
        <w:spacing w:line="240" w:lineRule="auto"/>
      </w:pPr>
      <w:r>
        <w:separator/>
      </w:r>
    </w:p>
  </w:footnote>
  <w:footnote w:type="continuationSeparator" w:id="0">
    <w:p w:rsidR="00C24708" w:rsidRDefault="00C247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56A4A"/>
    <w:rsid w:val="0005782F"/>
    <w:rsid w:val="000B4E43"/>
    <w:rsid w:val="000C67D7"/>
    <w:rsid w:val="000F38C6"/>
    <w:rsid w:val="00126F5A"/>
    <w:rsid w:val="00131EAA"/>
    <w:rsid w:val="0015228D"/>
    <w:rsid w:val="00174767"/>
    <w:rsid w:val="001906F3"/>
    <w:rsid w:val="00190CC4"/>
    <w:rsid w:val="00195BBF"/>
    <w:rsid w:val="001B1F59"/>
    <w:rsid w:val="001E1CE0"/>
    <w:rsid w:val="001E3192"/>
    <w:rsid w:val="001F48B3"/>
    <w:rsid w:val="00234BFB"/>
    <w:rsid w:val="002857BB"/>
    <w:rsid w:val="002C6163"/>
    <w:rsid w:val="002D74BF"/>
    <w:rsid w:val="002E1432"/>
    <w:rsid w:val="002F50F7"/>
    <w:rsid w:val="002F7D8A"/>
    <w:rsid w:val="00311AEB"/>
    <w:rsid w:val="00315BAF"/>
    <w:rsid w:val="00320B76"/>
    <w:rsid w:val="00335001"/>
    <w:rsid w:val="00344F0C"/>
    <w:rsid w:val="00397924"/>
    <w:rsid w:val="003B2105"/>
    <w:rsid w:val="003C406F"/>
    <w:rsid w:val="003C632D"/>
    <w:rsid w:val="004007FB"/>
    <w:rsid w:val="004018DD"/>
    <w:rsid w:val="00414AE0"/>
    <w:rsid w:val="00416C1C"/>
    <w:rsid w:val="00474B2C"/>
    <w:rsid w:val="004B2992"/>
    <w:rsid w:val="004D0FC0"/>
    <w:rsid w:val="004E1F2E"/>
    <w:rsid w:val="00522C19"/>
    <w:rsid w:val="00535C40"/>
    <w:rsid w:val="005371B5"/>
    <w:rsid w:val="00553DA3"/>
    <w:rsid w:val="0057115A"/>
    <w:rsid w:val="005D5191"/>
    <w:rsid w:val="00624C12"/>
    <w:rsid w:val="00654DB3"/>
    <w:rsid w:val="00655FCC"/>
    <w:rsid w:val="00670FA8"/>
    <w:rsid w:val="00677A9C"/>
    <w:rsid w:val="00691332"/>
    <w:rsid w:val="006A4475"/>
    <w:rsid w:val="006A76DA"/>
    <w:rsid w:val="006B1E69"/>
    <w:rsid w:val="006D0339"/>
    <w:rsid w:val="006D4D6F"/>
    <w:rsid w:val="006D70FC"/>
    <w:rsid w:val="00701578"/>
    <w:rsid w:val="00712B91"/>
    <w:rsid w:val="00716D3E"/>
    <w:rsid w:val="00717D9D"/>
    <w:rsid w:val="007218F6"/>
    <w:rsid w:val="00744D27"/>
    <w:rsid w:val="00753338"/>
    <w:rsid w:val="007555B0"/>
    <w:rsid w:val="00763C4F"/>
    <w:rsid w:val="00790C56"/>
    <w:rsid w:val="0079434B"/>
    <w:rsid w:val="007B7766"/>
    <w:rsid w:val="007D3E74"/>
    <w:rsid w:val="007F79DD"/>
    <w:rsid w:val="008249AE"/>
    <w:rsid w:val="00836418"/>
    <w:rsid w:val="00861A98"/>
    <w:rsid w:val="0088542E"/>
    <w:rsid w:val="008C16FD"/>
    <w:rsid w:val="008C17D9"/>
    <w:rsid w:val="008C4FCA"/>
    <w:rsid w:val="008D3266"/>
    <w:rsid w:val="008F1460"/>
    <w:rsid w:val="008F5429"/>
    <w:rsid w:val="009079B5"/>
    <w:rsid w:val="00953B85"/>
    <w:rsid w:val="009755D0"/>
    <w:rsid w:val="00985A7D"/>
    <w:rsid w:val="009C0FC0"/>
    <w:rsid w:val="009C75E8"/>
    <w:rsid w:val="009D5BEE"/>
    <w:rsid w:val="009F3A59"/>
    <w:rsid w:val="00A253B2"/>
    <w:rsid w:val="00A42CFE"/>
    <w:rsid w:val="00A44CE5"/>
    <w:rsid w:val="00A570A6"/>
    <w:rsid w:val="00A67199"/>
    <w:rsid w:val="00A766C5"/>
    <w:rsid w:val="00A96CDD"/>
    <w:rsid w:val="00AB7306"/>
    <w:rsid w:val="00AE5245"/>
    <w:rsid w:val="00AF243F"/>
    <w:rsid w:val="00AF6E2E"/>
    <w:rsid w:val="00B04056"/>
    <w:rsid w:val="00B2550A"/>
    <w:rsid w:val="00B402FB"/>
    <w:rsid w:val="00B801CF"/>
    <w:rsid w:val="00BB6A51"/>
    <w:rsid w:val="00BB7285"/>
    <w:rsid w:val="00BC38B8"/>
    <w:rsid w:val="00BD728B"/>
    <w:rsid w:val="00C004BE"/>
    <w:rsid w:val="00C15260"/>
    <w:rsid w:val="00C2306D"/>
    <w:rsid w:val="00C24708"/>
    <w:rsid w:val="00C34682"/>
    <w:rsid w:val="00C370E5"/>
    <w:rsid w:val="00C854C0"/>
    <w:rsid w:val="00C931AE"/>
    <w:rsid w:val="00CD2A4E"/>
    <w:rsid w:val="00D54C0C"/>
    <w:rsid w:val="00D627DF"/>
    <w:rsid w:val="00D659D0"/>
    <w:rsid w:val="00D7372A"/>
    <w:rsid w:val="00D87930"/>
    <w:rsid w:val="00DB4760"/>
    <w:rsid w:val="00DC3F93"/>
    <w:rsid w:val="00DD7C8E"/>
    <w:rsid w:val="00E253E5"/>
    <w:rsid w:val="00E54E49"/>
    <w:rsid w:val="00E55FB9"/>
    <w:rsid w:val="00E7318C"/>
    <w:rsid w:val="00E7335A"/>
    <w:rsid w:val="00E75216"/>
    <w:rsid w:val="00E80F8E"/>
    <w:rsid w:val="00E83F10"/>
    <w:rsid w:val="00E866FE"/>
    <w:rsid w:val="00E900A8"/>
    <w:rsid w:val="00E90DD6"/>
    <w:rsid w:val="00EB523F"/>
    <w:rsid w:val="00EE67FF"/>
    <w:rsid w:val="00EE6E1B"/>
    <w:rsid w:val="00F222EA"/>
    <w:rsid w:val="00F46B90"/>
    <w:rsid w:val="00F55B63"/>
    <w:rsid w:val="00F60456"/>
    <w:rsid w:val="00FB45FF"/>
    <w:rsid w:val="00FB6808"/>
    <w:rsid w:val="00FD028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0C8A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173</cp:revision>
  <cp:lastPrinted>2024-03-04T10:44:00Z</cp:lastPrinted>
  <dcterms:created xsi:type="dcterms:W3CDTF">2024-02-13T07:50:00Z</dcterms:created>
  <dcterms:modified xsi:type="dcterms:W3CDTF">2024-04-24T12:31:00Z</dcterms:modified>
</cp:coreProperties>
</file>