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A06" w:rsidRPr="00B87894" w:rsidRDefault="00E7727E" w:rsidP="00A62E91">
      <w:pPr>
        <w:spacing w:after="0" w:line="240" w:lineRule="auto"/>
        <w:jc w:val="both"/>
        <w:rPr>
          <w:rFonts w:ascii="Times New Roman" w:hAnsi="Times New Roman"/>
          <w:sz w:val="24"/>
          <w:szCs w:val="24"/>
        </w:rPr>
      </w:pPr>
      <w:r>
        <w:rPr>
          <w:rFonts w:ascii="Times New Roman" w:hAnsi="Times New Roman"/>
          <w:sz w:val="24"/>
          <w:szCs w:val="24"/>
        </w:rPr>
        <w:t xml:space="preserve">                                                                                                                     </w:t>
      </w:r>
      <w:r w:rsidR="00115A06" w:rsidRPr="00B87894">
        <w:rPr>
          <w:rFonts w:ascii="Times New Roman" w:hAnsi="Times New Roman"/>
          <w:sz w:val="24"/>
          <w:szCs w:val="24"/>
        </w:rPr>
        <w:t>Świdnica</w:t>
      </w:r>
      <w:r w:rsidR="001007D0" w:rsidRPr="00B87894">
        <w:rPr>
          <w:rFonts w:ascii="Times New Roman" w:hAnsi="Times New Roman"/>
          <w:sz w:val="24"/>
          <w:szCs w:val="24"/>
        </w:rPr>
        <w:t>,</w:t>
      </w:r>
      <w:r w:rsidR="00115A06" w:rsidRPr="00B87894">
        <w:rPr>
          <w:rFonts w:ascii="Times New Roman" w:hAnsi="Times New Roman"/>
          <w:sz w:val="24"/>
          <w:szCs w:val="24"/>
        </w:rPr>
        <w:t xml:space="preserve"> </w:t>
      </w:r>
      <w:r w:rsidR="00B254C6">
        <w:rPr>
          <w:rFonts w:ascii="Times New Roman" w:hAnsi="Times New Roman"/>
          <w:sz w:val="24"/>
          <w:szCs w:val="24"/>
        </w:rPr>
        <w:t>22</w:t>
      </w:r>
      <w:r w:rsidR="001007D0" w:rsidRPr="00B87894">
        <w:rPr>
          <w:rFonts w:ascii="Times New Roman" w:hAnsi="Times New Roman"/>
          <w:sz w:val="24"/>
          <w:szCs w:val="24"/>
        </w:rPr>
        <w:t>-</w:t>
      </w:r>
      <w:r w:rsidR="0036751E">
        <w:rPr>
          <w:rFonts w:ascii="Times New Roman" w:hAnsi="Times New Roman"/>
          <w:sz w:val="24"/>
          <w:szCs w:val="24"/>
        </w:rPr>
        <w:t>08</w:t>
      </w:r>
      <w:r w:rsidR="001007D0" w:rsidRPr="00B87894">
        <w:rPr>
          <w:rFonts w:ascii="Times New Roman" w:hAnsi="Times New Roman"/>
          <w:sz w:val="24"/>
          <w:szCs w:val="24"/>
        </w:rPr>
        <w:t>-202</w:t>
      </w:r>
      <w:r w:rsidR="007F5076">
        <w:rPr>
          <w:rFonts w:ascii="Times New Roman" w:hAnsi="Times New Roman"/>
          <w:sz w:val="24"/>
          <w:szCs w:val="24"/>
        </w:rPr>
        <w:t xml:space="preserve">3 </w:t>
      </w:r>
      <w:r w:rsidR="001007D0" w:rsidRPr="00B87894">
        <w:rPr>
          <w:rFonts w:ascii="Times New Roman" w:hAnsi="Times New Roman"/>
          <w:sz w:val="24"/>
          <w:szCs w:val="24"/>
        </w:rPr>
        <w:t>r.</w:t>
      </w:r>
    </w:p>
    <w:p w:rsidR="00104624" w:rsidRPr="00B87894" w:rsidRDefault="00104624" w:rsidP="00A62E91">
      <w:pPr>
        <w:spacing w:after="0" w:line="240" w:lineRule="auto"/>
        <w:jc w:val="both"/>
        <w:rPr>
          <w:rFonts w:ascii="Times New Roman" w:hAnsi="Times New Roman"/>
          <w:sz w:val="24"/>
          <w:szCs w:val="24"/>
        </w:rPr>
      </w:pPr>
    </w:p>
    <w:p w:rsidR="00115A06" w:rsidRPr="00B87894" w:rsidRDefault="00C34F21" w:rsidP="00A62E91">
      <w:pPr>
        <w:pStyle w:val="Bezodstpw1"/>
        <w:ind w:left="5664" w:firstLine="708"/>
        <w:jc w:val="both"/>
        <w:rPr>
          <w:rFonts w:ascii="Times New Roman" w:hAnsi="Times New Roman"/>
          <w:b/>
          <w:sz w:val="24"/>
          <w:szCs w:val="24"/>
        </w:rPr>
      </w:pPr>
      <w:r>
        <w:rPr>
          <w:rFonts w:ascii="Times New Roman" w:hAnsi="Times New Roman"/>
          <w:b/>
          <w:sz w:val="24"/>
          <w:szCs w:val="24"/>
        </w:rPr>
        <w:t xml:space="preserve">             </w:t>
      </w:r>
      <w:r w:rsidR="001007D0" w:rsidRPr="00B87894">
        <w:rPr>
          <w:rFonts w:ascii="Times New Roman" w:hAnsi="Times New Roman"/>
          <w:b/>
          <w:sz w:val="24"/>
          <w:szCs w:val="24"/>
        </w:rPr>
        <w:t>w</w:t>
      </w:r>
      <w:r w:rsidR="00BB7C8E" w:rsidRPr="00B87894">
        <w:rPr>
          <w:rFonts w:ascii="Times New Roman" w:hAnsi="Times New Roman"/>
          <w:b/>
          <w:sz w:val="24"/>
          <w:szCs w:val="24"/>
        </w:rPr>
        <w:t>szyscy Wykonawcy</w:t>
      </w:r>
    </w:p>
    <w:p w:rsidR="007745D6" w:rsidRPr="00B87894" w:rsidRDefault="009B2FCB" w:rsidP="00A62E91">
      <w:pPr>
        <w:pStyle w:val="Zwykytekst3"/>
        <w:spacing w:before="360" w:after="360"/>
        <w:jc w:val="both"/>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Pytania i odpowiedzi do SWZ </w:t>
      </w:r>
      <w:r w:rsidR="005F2E3C">
        <w:rPr>
          <w:rFonts w:ascii="Times New Roman" w:hAnsi="Times New Roman" w:cs="Times New Roman"/>
          <w:b/>
          <w:iCs/>
          <w:sz w:val="24"/>
          <w:szCs w:val="24"/>
          <w:u w:val="single"/>
        </w:rPr>
        <w:t>nr 4</w:t>
      </w:r>
    </w:p>
    <w:p w:rsidR="007F5076" w:rsidRPr="00B710F9" w:rsidRDefault="00D941FB" w:rsidP="00A62E91">
      <w:pPr>
        <w:pStyle w:val="Zwykytekst3"/>
        <w:spacing w:before="240" w:after="240"/>
        <w:jc w:val="both"/>
        <w:rPr>
          <w:rFonts w:ascii="Times New Roman" w:eastAsia="Times New Roman" w:hAnsi="Times New Roman"/>
          <w:i/>
          <w:iCs/>
          <w:sz w:val="24"/>
          <w:szCs w:val="24"/>
          <w:u w:val="single"/>
        </w:rPr>
      </w:pPr>
      <w:r w:rsidRPr="00B710F9">
        <w:rPr>
          <w:rFonts w:ascii="Times New Roman" w:hAnsi="Times New Roman" w:cs="Times New Roman"/>
          <w:i/>
          <w:iCs/>
          <w:sz w:val="24"/>
          <w:szCs w:val="24"/>
          <w:u w:val="single"/>
        </w:rPr>
        <w:t>d</w:t>
      </w:r>
      <w:r w:rsidR="00115A06" w:rsidRPr="00B710F9">
        <w:rPr>
          <w:rFonts w:ascii="Times New Roman" w:hAnsi="Times New Roman" w:cs="Times New Roman"/>
          <w:i/>
          <w:iCs/>
          <w:sz w:val="24"/>
          <w:szCs w:val="24"/>
          <w:u w:val="single"/>
        </w:rPr>
        <w:t>ot</w:t>
      </w:r>
      <w:r w:rsidR="001255B2" w:rsidRPr="00B710F9">
        <w:rPr>
          <w:rFonts w:ascii="Times New Roman" w:hAnsi="Times New Roman" w:cs="Times New Roman"/>
          <w:i/>
          <w:iCs/>
          <w:sz w:val="24"/>
          <w:szCs w:val="24"/>
          <w:u w:val="single"/>
        </w:rPr>
        <w:t>.</w:t>
      </w:r>
      <w:r w:rsidR="001007D0" w:rsidRPr="00B710F9">
        <w:rPr>
          <w:rFonts w:ascii="Times New Roman" w:hAnsi="Times New Roman" w:cs="Times New Roman"/>
          <w:i/>
          <w:iCs/>
          <w:sz w:val="24"/>
          <w:szCs w:val="24"/>
          <w:u w:val="single"/>
        </w:rPr>
        <w:t>:</w:t>
      </w:r>
      <w:r w:rsidR="00115A06" w:rsidRPr="00B710F9">
        <w:rPr>
          <w:rFonts w:ascii="Times New Roman" w:hAnsi="Times New Roman" w:cs="Times New Roman"/>
          <w:i/>
          <w:iCs/>
          <w:sz w:val="24"/>
          <w:szCs w:val="24"/>
          <w:u w:val="single"/>
        </w:rPr>
        <w:t xml:space="preserve"> </w:t>
      </w:r>
      <w:r w:rsidR="00CB6A63" w:rsidRPr="00B710F9">
        <w:rPr>
          <w:rFonts w:ascii="Times New Roman" w:eastAsia="MS Mincho" w:hAnsi="Times New Roman" w:cs="Times New Roman"/>
          <w:i/>
          <w:iCs/>
          <w:sz w:val="24"/>
          <w:szCs w:val="24"/>
          <w:u w:val="single"/>
        </w:rPr>
        <w:t xml:space="preserve">postępowania </w:t>
      </w:r>
      <w:r w:rsidR="001007D0" w:rsidRPr="00B710F9">
        <w:rPr>
          <w:rFonts w:ascii="Times New Roman" w:eastAsia="MS Mincho" w:hAnsi="Times New Roman" w:cs="Times New Roman"/>
          <w:i/>
          <w:iCs/>
          <w:sz w:val="24"/>
          <w:szCs w:val="24"/>
          <w:u w:val="single"/>
        </w:rPr>
        <w:t xml:space="preserve">o udzielenie zamówienia publicznego </w:t>
      </w:r>
      <w:r w:rsidR="00CB6A63" w:rsidRPr="00B710F9">
        <w:rPr>
          <w:rFonts w:ascii="Times New Roman" w:eastAsia="MS Mincho" w:hAnsi="Times New Roman" w:cs="Times New Roman"/>
          <w:i/>
          <w:iCs/>
          <w:sz w:val="24"/>
          <w:szCs w:val="24"/>
          <w:u w:val="single"/>
        </w:rPr>
        <w:t xml:space="preserve">nr </w:t>
      </w:r>
      <w:r w:rsidR="007F5076" w:rsidRPr="00B710F9">
        <w:rPr>
          <w:rFonts w:ascii="Times New Roman" w:eastAsia="MS Mincho" w:hAnsi="Times New Roman" w:cs="Times New Roman"/>
          <w:i/>
          <w:iCs/>
          <w:sz w:val="24"/>
          <w:szCs w:val="24"/>
          <w:u w:val="single"/>
        </w:rPr>
        <w:t>P-</w:t>
      </w:r>
      <w:r w:rsidR="00A025FB">
        <w:rPr>
          <w:rFonts w:ascii="Times New Roman" w:eastAsia="MS Mincho" w:hAnsi="Times New Roman" w:cs="Times New Roman"/>
          <w:i/>
          <w:iCs/>
          <w:sz w:val="24"/>
          <w:szCs w:val="24"/>
          <w:u w:val="single"/>
        </w:rPr>
        <w:t>72</w:t>
      </w:r>
      <w:r w:rsidR="007F5076" w:rsidRPr="00B710F9">
        <w:rPr>
          <w:rFonts w:ascii="Times New Roman" w:eastAsia="MS Mincho" w:hAnsi="Times New Roman" w:cs="Times New Roman"/>
          <w:i/>
          <w:iCs/>
          <w:sz w:val="24"/>
          <w:szCs w:val="24"/>
          <w:u w:val="single"/>
        </w:rPr>
        <w:t>/V</w:t>
      </w:r>
      <w:r w:rsidR="00A025FB">
        <w:rPr>
          <w:rFonts w:ascii="Times New Roman" w:eastAsia="MS Mincho" w:hAnsi="Times New Roman" w:cs="Times New Roman"/>
          <w:i/>
          <w:iCs/>
          <w:sz w:val="24"/>
          <w:szCs w:val="24"/>
          <w:u w:val="single"/>
        </w:rPr>
        <w:t>I</w:t>
      </w:r>
      <w:r w:rsidR="007F5076" w:rsidRPr="00B710F9">
        <w:rPr>
          <w:rFonts w:ascii="Times New Roman" w:eastAsia="MS Mincho" w:hAnsi="Times New Roman" w:cs="Times New Roman"/>
          <w:i/>
          <w:iCs/>
          <w:sz w:val="24"/>
          <w:szCs w:val="24"/>
          <w:u w:val="single"/>
        </w:rPr>
        <w:t xml:space="preserve">I/23 </w:t>
      </w:r>
      <w:r w:rsidRPr="00B710F9">
        <w:rPr>
          <w:rFonts w:ascii="Times New Roman" w:eastAsia="MS Mincho" w:hAnsi="Times New Roman" w:cs="Times New Roman"/>
          <w:i/>
          <w:iCs/>
          <w:sz w:val="24"/>
          <w:szCs w:val="24"/>
          <w:u w:val="single"/>
        </w:rPr>
        <w:t xml:space="preserve">pn. </w:t>
      </w:r>
      <w:r w:rsidR="00A025FB" w:rsidRPr="00A025FB">
        <w:rPr>
          <w:rFonts w:ascii="Times New Roman" w:eastAsia="Times New Roman" w:hAnsi="Times New Roman" w:cs="Times New Roman"/>
          <w:i/>
          <w:iCs/>
          <w:sz w:val="24"/>
          <w:szCs w:val="24"/>
          <w:u w:val="single"/>
        </w:rPr>
        <w:t>„Zakup i dostawa 12 autobusów elektrycznych”</w:t>
      </w:r>
    </w:p>
    <w:p w:rsidR="0036157F" w:rsidRPr="00B87894" w:rsidRDefault="00DC13F1" w:rsidP="00A62E91">
      <w:pPr>
        <w:pStyle w:val="Zwykytekst3"/>
        <w:spacing w:before="240" w:after="240"/>
        <w:jc w:val="both"/>
        <w:rPr>
          <w:rFonts w:ascii="Times New Roman" w:hAnsi="Times New Roman"/>
          <w:sz w:val="24"/>
          <w:szCs w:val="24"/>
        </w:rPr>
      </w:pPr>
      <w:r w:rsidRPr="00B87894">
        <w:rPr>
          <w:rFonts w:ascii="Times New Roman" w:hAnsi="Times New Roman"/>
          <w:sz w:val="24"/>
          <w:szCs w:val="24"/>
        </w:rPr>
        <w:t>Zama</w:t>
      </w:r>
      <w:r w:rsidR="0036157F" w:rsidRPr="00B87894">
        <w:rPr>
          <w:rFonts w:ascii="Times New Roman" w:hAnsi="Times New Roman"/>
          <w:sz w:val="24"/>
          <w:szCs w:val="24"/>
        </w:rPr>
        <w:t>wiający</w:t>
      </w:r>
      <w:r w:rsidR="0077055F">
        <w:rPr>
          <w:rFonts w:ascii="Times New Roman" w:hAnsi="Times New Roman"/>
          <w:sz w:val="24"/>
          <w:szCs w:val="24"/>
        </w:rPr>
        <w:t>,</w:t>
      </w:r>
      <w:r w:rsidR="0036157F" w:rsidRPr="00B87894">
        <w:rPr>
          <w:rFonts w:ascii="Times New Roman" w:hAnsi="Times New Roman"/>
          <w:sz w:val="24"/>
          <w:szCs w:val="24"/>
        </w:rPr>
        <w:t xml:space="preserve"> </w:t>
      </w:r>
      <w:r w:rsidR="00FD6355" w:rsidRPr="00FD6355">
        <w:rPr>
          <w:rFonts w:ascii="Times New Roman" w:hAnsi="Times New Roman"/>
          <w:sz w:val="24"/>
          <w:szCs w:val="24"/>
        </w:rPr>
        <w:t xml:space="preserve">na podstawie art. </w:t>
      </w:r>
      <w:r w:rsidR="009B2FCB">
        <w:rPr>
          <w:rFonts w:ascii="Times New Roman" w:hAnsi="Times New Roman"/>
          <w:sz w:val="24"/>
          <w:szCs w:val="24"/>
        </w:rPr>
        <w:t>135</w:t>
      </w:r>
      <w:r w:rsidR="00FD6355" w:rsidRPr="00FD6355">
        <w:rPr>
          <w:rFonts w:ascii="Times New Roman" w:hAnsi="Times New Roman"/>
          <w:sz w:val="24"/>
          <w:szCs w:val="24"/>
        </w:rPr>
        <w:t xml:space="preserve"> ust. </w:t>
      </w:r>
      <w:r w:rsidR="009B2FCB">
        <w:rPr>
          <w:rFonts w:ascii="Times New Roman" w:hAnsi="Times New Roman"/>
          <w:sz w:val="24"/>
          <w:szCs w:val="24"/>
        </w:rPr>
        <w:t>2</w:t>
      </w:r>
      <w:r w:rsidR="00FD6355" w:rsidRPr="00FD6355">
        <w:rPr>
          <w:rFonts w:ascii="Times New Roman" w:hAnsi="Times New Roman"/>
          <w:sz w:val="24"/>
          <w:szCs w:val="24"/>
        </w:rPr>
        <w:t xml:space="preserve"> ustawy z dnia 11 września 2019 r. Prawo zamówień publicznych (Dz. U. z </w:t>
      </w:r>
      <w:r w:rsidR="00B710F9">
        <w:rPr>
          <w:rFonts w:ascii="Times New Roman" w:hAnsi="Times New Roman"/>
          <w:sz w:val="24"/>
          <w:szCs w:val="24"/>
        </w:rPr>
        <w:t>2022</w:t>
      </w:r>
      <w:r w:rsidR="00FD6355" w:rsidRPr="00FD6355">
        <w:rPr>
          <w:rFonts w:ascii="Times New Roman" w:hAnsi="Times New Roman"/>
          <w:sz w:val="24"/>
          <w:szCs w:val="24"/>
        </w:rPr>
        <w:t xml:space="preserve"> r. poz. </w:t>
      </w:r>
      <w:r w:rsidR="00B710F9">
        <w:rPr>
          <w:rFonts w:ascii="Times New Roman" w:hAnsi="Times New Roman"/>
          <w:sz w:val="24"/>
          <w:szCs w:val="24"/>
        </w:rPr>
        <w:t>1710</w:t>
      </w:r>
      <w:r w:rsidR="00FD6355" w:rsidRPr="00FD6355">
        <w:rPr>
          <w:rFonts w:ascii="Times New Roman" w:hAnsi="Times New Roman"/>
          <w:sz w:val="24"/>
          <w:szCs w:val="24"/>
        </w:rPr>
        <w:t xml:space="preserve">) </w:t>
      </w:r>
      <w:r w:rsidR="00A025FB">
        <w:rPr>
          <w:rFonts w:ascii="Times New Roman" w:hAnsi="Times New Roman"/>
          <w:sz w:val="24"/>
          <w:szCs w:val="24"/>
        </w:rPr>
        <w:t xml:space="preserve">- dalej </w:t>
      </w:r>
      <w:proofErr w:type="spellStart"/>
      <w:r w:rsidR="00A025FB">
        <w:rPr>
          <w:rFonts w:ascii="Times New Roman" w:hAnsi="Times New Roman"/>
          <w:sz w:val="24"/>
          <w:szCs w:val="24"/>
        </w:rPr>
        <w:t>p.z.p</w:t>
      </w:r>
      <w:proofErr w:type="spellEnd"/>
      <w:r w:rsidR="00A025FB">
        <w:rPr>
          <w:rFonts w:ascii="Times New Roman" w:hAnsi="Times New Roman"/>
          <w:sz w:val="24"/>
          <w:szCs w:val="24"/>
        </w:rPr>
        <w:t>.</w:t>
      </w:r>
      <w:r w:rsidR="0077055F">
        <w:rPr>
          <w:rFonts w:ascii="Times New Roman" w:hAnsi="Times New Roman"/>
          <w:sz w:val="24"/>
          <w:szCs w:val="24"/>
        </w:rPr>
        <w:t>,</w:t>
      </w:r>
      <w:r w:rsidR="00A025FB">
        <w:rPr>
          <w:rFonts w:ascii="Times New Roman" w:hAnsi="Times New Roman"/>
          <w:sz w:val="24"/>
          <w:szCs w:val="24"/>
        </w:rPr>
        <w:t xml:space="preserve"> </w:t>
      </w:r>
      <w:r w:rsidR="009B2FCB">
        <w:rPr>
          <w:rFonts w:ascii="Times New Roman" w:hAnsi="Times New Roman"/>
          <w:sz w:val="24"/>
          <w:szCs w:val="24"/>
        </w:rPr>
        <w:t>udziela odpowiedzi na pytanie, które wpłynęło do</w:t>
      </w:r>
      <w:r w:rsidR="00FD6355" w:rsidRPr="00FD6355">
        <w:rPr>
          <w:rFonts w:ascii="Times New Roman" w:hAnsi="Times New Roman"/>
          <w:sz w:val="24"/>
          <w:szCs w:val="24"/>
        </w:rPr>
        <w:t xml:space="preserve"> treś</w:t>
      </w:r>
      <w:r w:rsidR="009B2FCB">
        <w:rPr>
          <w:rFonts w:ascii="Times New Roman" w:hAnsi="Times New Roman"/>
          <w:sz w:val="24"/>
          <w:szCs w:val="24"/>
        </w:rPr>
        <w:t>ci</w:t>
      </w:r>
      <w:r w:rsidR="00FD6355" w:rsidRPr="00FD6355">
        <w:rPr>
          <w:rFonts w:ascii="Times New Roman" w:hAnsi="Times New Roman"/>
          <w:sz w:val="24"/>
          <w:szCs w:val="24"/>
        </w:rPr>
        <w:t xml:space="preserve"> SWZ</w:t>
      </w:r>
      <w:r w:rsidR="003E6719">
        <w:rPr>
          <w:rFonts w:ascii="Times New Roman" w:hAnsi="Times New Roman"/>
          <w:sz w:val="24"/>
          <w:szCs w:val="24"/>
        </w:rPr>
        <w:t>.</w:t>
      </w:r>
    </w:p>
    <w:p w:rsidR="00830FE7" w:rsidRDefault="00830FE7" w:rsidP="00A62E91">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rsidR="00727EBE" w:rsidRDefault="00727EBE" w:rsidP="00A62E91">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rsidR="007B4C25" w:rsidRDefault="009B2FCB" w:rsidP="00A62E91">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Pytanie nr 1</w:t>
      </w:r>
    </w:p>
    <w:p w:rsidR="005F2E3C" w:rsidRPr="005F2E3C" w:rsidRDefault="005F2E3C" w:rsidP="00A62E91">
      <w:pPr>
        <w:jc w:val="both"/>
        <w:rPr>
          <w:rFonts w:ascii="Times New Roman" w:hAnsi="Times New Roman"/>
          <w:i/>
          <w:sz w:val="24"/>
          <w:szCs w:val="24"/>
        </w:rPr>
      </w:pPr>
      <w:r w:rsidRPr="005F2E3C">
        <w:rPr>
          <w:rFonts w:ascii="Times New Roman" w:hAnsi="Times New Roman"/>
          <w:i/>
          <w:sz w:val="24"/>
          <w:szCs w:val="24"/>
        </w:rPr>
        <w:t>Dotyczy Rozdziału V SWZ, pkt 15 – 21 i Rozdziału XXVI SWZ, pkt 4 oraz Załącznika nr 8 do SWZ - Wzoru Umowy § 7 ust. 4 i § 10 ust.</w:t>
      </w:r>
      <w:r w:rsidR="00727EBE">
        <w:rPr>
          <w:rFonts w:ascii="Times New Roman" w:hAnsi="Times New Roman"/>
          <w:i/>
          <w:sz w:val="24"/>
          <w:szCs w:val="24"/>
        </w:rPr>
        <w:t xml:space="preserve"> </w:t>
      </w:r>
      <w:r w:rsidRPr="005F2E3C">
        <w:rPr>
          <w:rFonts w:ascii="Times New Roman" w:hAnsi="Times New Roman"/>
          <w:i/>
          <w:sz w:val="24"/>
          <w:szCs w:val="24"/>
        </w:rPr>
        <w:t>1 pkt 7)</w:t>
      </w:r>
    </w:p>
    <w:p w:rsidR="005F2E3C" w:rsidRPr="005F2E3C" w:rsidRDefault="005F2E3C" w:rsidP="00A62E91">
      <w:pPr>
        <w:jc w:val="both"/>
        <w:rPr>
          <w:rFonts w:ascii="Times New Roman" w:hAnsi="Times New Roman"/>
          <w:i/>
          <w:sz w:val="24"/>
          <w:szCs w:val="24"/>
        </w:rPr>
      </w:pPr>
      <w:r w:rsidRPr="005F2E3C">
        <w:rPr>
          <w:rFonts w:ascii="Times New Roman" w:hAnsi="Times New Roman"/>
          <w:i/>
          <w:sz w:val="24"/>
          <w:szCs w:val="24"/>
        </w:rPr>
        <w:t>Zwracamy się z wnioskiem o usunięcie pkt 15 - 21 w Rozdziale V SWZ i pkt 4 w Rozdziale XXVI SWZ oraz § 7 ust. 4 i §10 ust 1 pkt 7) Wzoru umowy (Załącznik nr 8 do SWZ) jako niemających zastosowania w niniejszym postępowaniu.</w:t>
      </w:r>
    </w:p>
    <w:p w:rsidR="005F2E3C" w:rsidRPr="005F2E3C" w:rsidRDefault="005F2E3C" w:rsidP="00A62E91">
      <w:pPr>
        <w:jc w:val="both"/>
        <w:rPr>
          <w:rFonts w:ascii="Times New Roman" w:hAnsi="Times New Roman"/>
          <w:i/>
          <w:sz w:val="24"/>
          <w:szCs w:val="24"/>
        </w:rPr>
      </w:pPr>
      <w:r w:rsidRPr="005F2E3C">
        <w:rPr>
          <w:rFonts w:ascii="Times New Roman" w:hAnsi="Times New Roman"/>
          <w:i/>
          <w:sz w:val="24"/>
          <w:szCs w:val="24"/>
        </w:rPr>
        <w:t>Wskazany w pkt 15 Rozdziału V SWZ oraz w pkt 4 Rozdziału XXVI SWZ przepis obligujący do zapewnienia co najmniej 10 % udziału pojazdów elektrycznych lub pojazdów napędzanych gazem ziemnym we flocie pojazdów samochodowych używanych przy wykonywaniu zleconych lub powierzonych do wykonania zadań publicznych odnosi się do zadań publicznych, o których mowa w art. 35 ust. 2 pkt 1, tj. zadań publicznych określonych w art. 7 ust. 1 ustawy z dnia 8 marca 1990 r. o samorządzie gminnym (Dz. U. z 2023 r. poz. 40), art. 4 ust. 1 ustawy z dnia 5 czerwca 1998 r. o samorządzie powiatowym (Dz. U. z 2022 r. poz. 1526) albo art. 14 ust. 1 ustawy z dnia 5 czerwca 1998 r. o samorządzie województwa (Dz. U. z 2022 r. poz. 2094), z wyłączeniem publicznego transportu zbiorowego.</w:t>
      </w:r>
    </w:p>
    <w:p w:rsidR="009B2FCB" w:rsidRDefault="009B2FCB" w:rsidP="00A62E91">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Odpowiedź nr 1</w:t>
      </w:r>
    </w:p>
    <w:p w:rsidR="005F2E3C" w:rsidRDefault="005F2E3C" w:rsidP="00A62E91">
      <w:pPr>
        <w:jc w:val="both"/>
        <w:rPr>
          <w:rFonts w:ascii="Times New Roman" w:hAnsi="Times New Roman"/>
          <w:sz w:val="24"/>
          <w:szCs w:val="24"/>
        </w:rPr>
      </w:pPr>
      <w:r w:rsidRPr="005F2E3C">
        <w:rPr>
          <w:rFonts w:ascii="Times New Roman" w:eastAsia="Times New Roman" w:hAnsi="Times New Roman"/>
          <w:bCs/>
          <w:sz w:val="24"/>
          <w:szCs w:val="24"/>
          <w:lang w:eastAsia="ar-SA"/>
        </w:rPr>
        <w:t xml:space="preserve">Zamawiający </w:t>
      </w:r>
      <w:r w:rsidR="007C2B3C">
        <w:rPr>
          <w:rFonts w:ascii="Times New Roman" w:eastAsia="Times New Roman" w:hAnsi="Times New Roman"/>
          <w:bCs/>
          <w:sz w:val="24"/>
          <w:szCs w:val="24"/>
          <w:lang w:eastAsia="ar-SA"/>
        </w:rPr>
        <w:t>odsyła do modyfikacji nr 3</w:t>
      </w:r>
      <w:r w:rsidR="00727EBE">
        <w:rPr>
          <w:rFonts w:ascii="Times New Roman" w:eastAsia="Times New Roman" w:hAnsi="Times New Roman"/>
          <w:bCs/>
          <w:sz w:val="24"/>
          <w:szCs w:val="24"/>
          <w:lang w:eastAsia="ar-SA"/>
        </w:rPr>
        <w:t xml:space="preserve"> pkt</w:t>
      </w:r>
      <w:r w:rsidR="00495276">
        <w:rPr>
          <w:rFonts w:ascii="Times New Roman" w:eastAsia="Times New Roman" w:hAnsi="Times New Roman"/>
          <w:bCs/>
          <w:sz w:val="24"/>
          <w:szCs w:val="24"/>
          <w:lang w:eastAsia="ar-SA"/>
        </w:rPr>
        <w:t xml:space="preserve"> 19</w:t>
      </w:r>
      <w:r w:rsidR="00B5634E">
        <w:rPr>
          <w:rFonts w:ascii="Times New Roman" w:eastAsia="Times New Roman" w:hAnsi="Times New Roman"/>
          <w:bCs/>
          <w:sz w:val="24"/>
          <w:szCs w:val="24"/>
          <w:lang w:eastAsia="ar-SA"/>
        </w:rPr>
        <w:t>.</w:t>
      </w:r>
    </w:p>
    <w:p w:rsidR="00830FE7" w:rsidRDefault="00830FE7" w:rsidP="00A62E91">
      <w:pPr>
        <w:jc w:val="both"/>
        <w:rPr>
          <w:rFonts w:ascii="Times New Roman" w:hAnsi="Times New Roman"/>
          <w:b/>
          <w:sz w:val="24"/>
          <w:szCs w:val="24"/>
        </w:rPr>
      </w:pPr>
    </w:p>
    <w:p w:rsidR="00495276" w:rsidRDefault="00495276" w:rsidP="00A62E91">
      <w:pPr>
        <w:jc w:val="both"/>
        <w:rPr>
          <w:rFonts w:ascii="Times New Roman" w:hAnsi="Times New Roman"/>
          <w:b/>
          <w:sz w:val="24"/>
          <w:szCs w:val="24"/>
        </w:rPr>
      </w:pPr>
    </w:p>
    <w:p w:rsidR="005F2E3C" w:rsidRDefault="005F2E3C" w:rsidP="00A62E91">
      <w:pPr>
        <w:jc w:val="both"/>
        <w:rPr>
          <w:rFonts w:ascii="Times New Roman" w:hAnsi="Times New Roman"/>
          <w:b/>
          <w:sz w:val="24"/>
          <w:szCs w:val="24"/>
        </w:rPr>
      </w:pPr>
      <w:r w:rsidRPr="005F2E3C">
        <w:rPr>
          <w:rFonts w:ascii="Times New Roman" w:hAnsi="Times New Roman"/>
          <w:b/>
          <w:sz w:val="24"/>
          <w:szCs w:val="24"/>
        </w:rPr>
        <w:t>Pytanie nr 2</w:t>
      </w:r>
    </w:p>
    <w:p w:rsidR="005F2E3C" w:rsidRPr="005F2E3C" w:rsidRDefault="005F2E3C" w:rsidP="00A62E91">
      <w:pPr>
        <w:jc w:val="both"/>
        <w:rPr>
          <w:rFonts w:ascii="Times New Roman" w:hAnsi="Times New Roman"/>
          <w:i/>
          <w:sz w:val="24"/>
          <w:szCs w:val="24"/>
        </w:rPr>
      </w:pPr>
      <w:r w:rsidRPr="005F2E3C">
        <w:rPr>
          <w:rFonts w:ascii="Times New Roman" w:hAnsi="Times New Roman"/>
          <w:i/>
          <w:sz w:val="24"/>
          <w:szCs w:val="24"/>
        </w:rPr>
        <w:t>Dotyczy Rozdziału XIII SWZ, pkt 1</w:t>
      </w:r>
    </w:p>
    <w:p w:rsidR="005F2E3C" w:rsidRPr="00AC39B9" w:rsidRDefault="005F2E3C" w:rsidP="00A62E91">
      <w:pPr>
        <w:jc w:val="both"/>
        <w:rPr>
          <w:rFonts w:ascii="CorpoS" w:hAnsi="CorpoS"/>
        </w:rPr>
      </w:pPr>
      <w:r w:rsidRPr="005F2E3C">
        <w:rPr>
          <w:rFonts w:ascii="Times New Roman" w:hAnsi="Times New Roman"/>
          <w:i/>
          <w:sz w:val="24"/>
          <w:szCs w:val="24"/>
        </w:rPr>
        <w:t xml:space="preserve">Zwracamy się z wnioskiem o rezygnację z obowiązku osobistego wykonania przez Wykonawcę kluczowych części dostawy w zakresie produkcji elementów autobusu, tj. nadwozia i podwozia. Wymóg sformułowany przez Zamawiającego w obecnym kształcie oznacza w praktyce możliwość złożenia oferty tylko i wyłącznie bezpośrednio przez producentów pojazdów. Jednocześnie wyklucza się z udziału w postępowaniu tych Wykonawców, którzy w strukturach koncernów motoryzacyjnych </w:t>
      </w:r>
      <w:r w:rsidRPr="005F2E3C">
        <w:rPr>
          <w:rFonts w:ascii="Times New Roman" w:hAnsi="Times New Roman"/>
          <w:i/>
          <w:sz w:val="24"/>
          <w:szCs w:val="24"/>
        </w:rPr>
        <w:lastRenderedPageBreak/>
        <w:t>odpowiadają na rynku polskim za sprzedaż i serwis pojazdów danej marki, nie będąc ich producentami. Produkcją bowiem zajmują się inne spółki w ramach tej samej grupy kapitałowej.</w:t>
      </w:r>
    </w:p>
    <w:p w:rsidR="005F2E3C" w:rsidRPr="00AC39B9" w:rsidRDefault="005F2E3C" w:rsidP="00A62E91">
      <w:pPr>
        <w:jc w:val="both"/>
        <w:rPr>
          <w:rFonts w:ascii="CorpoS" w:hAnsi="CorpoS"/>
        </w:rPr>
      </w:pPr>
    </w:p>
    <w:p w:rsidR="005F2E3C" w:rsidRPr="005F2E3C" w:rsidRDefault="005F2E3C" w:rsidP="00A62E91">
      <w:pPr>
        <w:jc w:val="both"/>
        <w:rPr>
          <w:rFonts w:ascii="Times New Roman" w:hAnsi="Times New Roman"/>
          <w:i/>
          <w:sz w:val="24"/>
          <w:szCs w:val="24"/>
        </w:rPr>
      </w:pPr>
      <w:r w:rsidRPr="005F2E3C">
        <w:rPr>
          <w:rFonts w:ascii="Times New Roman" w:hAnsi="Times New Roman"/>
          <w:i/>
          <w:sz w:val="24"/>
          <w:szCs w:val="24"/>
        </w:rPr>
        <w:t xml:space="preserve">Ponadto żądanie Zamawiającego nie ma oparcia w przepisach ustawy </w:t>
      </w:r>
      <w:proofErr w:type="spellStart"/>
      <w:r w:rsidRPr="005F2E3C">
        <w:rPr>
          <w:rFonts w:ascii="Times New Roman" w:hAnsi="Times New Roman"/>
          <w:i/>
          <w:sz w:val="24"/>
          <w:szCs w:val="24"/>
        </w:rPr>
        <w:t>pzp</w:t>
      </w:r>
      <w:proofErr w:type="spellEnd"/>
      <w:r w:rsidRPr="005F2E3C">
        <w:rPr>
          <w:rFonts w:ascii="Times New Roman" w:hAnsi="Times New Roman"/>
          <w:i/>
          <w:sz w:val="24"/>
          <w:szCs w:val="24"/>
        </w:rPr>
        <w:t>, zgodnie z którą (art.121 ustawy z dnia 11 września 2019 r. Prawo zamówień publicznych):</w:t>
      </w:r>
    </w:p>
    <w:p w:rsidR="005F2E3C" w:rsidRPr="005F2E3C" w:rsidRDefault="005F2E3C" w:rsidP="00A62E91">
      <w:pPr>
        <w:jc w:val="both"/>
        <w:rPr>
          <w:rFonts w:ascii="Times New Roman" w:hAnsi="Times New Roman"/>
          <w:i/>
          <w:sz w:val="24"/>
          <w:szCs w:val="24"/>
        </w:rPr>
      </w:pPr>
      <w:r w:rsidRPr="005F2E3C">
        <w:rPr>
          <w:rFonts w:ascii="Times New Roman" w:hAnsi="Times New Roman"/>
          <w:i/>
          <w:sz w:val="24"/>
          <w:szCs w:val="24"/>
        </w:rPr>
        <w:t>Zamawiający może zastrzec obowiązek osobistego wykonania przez wykonawcę kluczowych zadań dotyczących:</w:t>
      </w:r>
    </w:p>
    <w:p w:rsidR="005F2E3C" w:rsidRPr="005F2E3C" w:rsidRDefault="005F2E3C" w:rsidP="00A62E91">
      <w:pPr>
        <w:pStyle w:val="Akapitzlist"/>
        <w:numPr>
          <w:ilvl w:val="0"/>
          <w:numId w:val="2"/>
        </w:numPr>
        <w:spacing w:after="160" w:line="259" w:lineRule="auto"/>
        <w:ind w:left="851" w:right="1134"/>
        <w:jc w:val="both"/>
        <w:rPr>
          <w:rFonts w:ascii="Times New Roman" w:hAnsi="Times New Roman"/>
          <w:i/>
          <w:sz w:val="24"/>
          <w:szCs w:val="24"/>
        </w:rPr>
      </w:pPr>
      <w:r w:rsidRPr="005F2E3C">
        <w:rPr>
          <w:rFonts w:ascii="Times New Roman" w:hAnsi="Times New Roman"/>
          <w:i/>
          <w:sz w:val="24"/>
          <w:szCs w:val="24"/>
        </w:rPr>
        <w:t>zamówień na roboty budowlane lub usługi lub</w:t>
      </w:r>
    </w:p>
    <w:p w:rsidR="005F2E3C" w:rsidRPr="005F2E3C" w:rsidRDefault="005F2E3C" w:rsidP="00A62E91">
      <w:pPr>
        <w:pStyle w:val="Akapitzlist"/>
        <w:numPr>
          <w:ilvl w:val="0"/>
          <w:numId w:val="2"/>
        </w:numPr>
        <w:spacing w:after="160" w:line="259" w:lineRule="auto"/>
        <w:ind w:left="851" w:right="1134"/>
        <w:jc w:val="both"/>
        <w:rPr>
          <w:rFonts w:ascii="Times New Roman" w:hAnsi="Times New Roman"/>
          <w:i/>
          <w:sz w:val="24"/>
          <w:szCs w:val="24"/>
        </w:rPr>
      </w:pPr>
      <w:r w:rsidRPr="005F2E3C">
        <w:rPr>
          <w:rFonts w:ascii="Times New Roman" w:hAnsi="Times New Roman"/>
          <w:i/>
          <w:sz w:val="24"/>
          <w:szCs w:val="24"/>
        </w:rPr>
        <w:t>prac związanych z rozmieszczeniem i instalacją, w ramach zamówienia na dostawy.</w:t>
      </w:r>
    </w:p>
    <w:p w:rsidR="005F2E3C" w:rsidRDefault="005F2E3C" w:rsidP="00A62E91">
      <w:pPr>
        <w:jc w:val="both"/>
        <w:rPr>
          <w:rFonts w:ascii="Times New Roman" w:hAnsi="Times New Roman"/>
          <w:i/>
          <w:sz w:val="24"/>
          <w:szCs w:val="24"/>
        </w:rPr>
      </w:pPr>
      <w:r w:rsidRPr="005F2E3C">
        <w:rPr>
          <w:rFonts w:ascii="Times New Roman" w:hAnsi="Times New Roman"/>
          <w:i/>
          <w:sz w:val="24"/>
          <w:szCs w:val="24"/>
        </w:rPr>
        <w:t>Produkcja elementów autobusu, tj. nadwozia i podwozia, w żaden sposób nie mieści się w definicji prac związanych z rozmieszczeniem i instalacją.</w:t>
      </w:r>
    </w:p>
    <w:p w:rsidR="005F2E3C" w:rsidRDefault="005F2E3C" w:rsidP="00A62E91">
      <w:pPr>
        <w:jc w:val="both"/>
        <w:rPr>
          <w:rFonts w:ascii="Times New Roman" w:hAnsi="Times New Roman"/>
          <w:b/>
          <w:sz w:val="24"/>
          <w:szCs w:val="24"/>
        </w:rPr>
      </w:pPr>
      <w:r>
        <w:rPr>
          <w:rFonts w:ascii="Times New Roman" w:hAnsi="Times New Roman"/>
          <w:b/>
          <w:sz w:val="24"/>
          <w:szCs w:val="24"/>
        </w:rPr>
        <w:t>Odpowiedź nr 2</w:t>
      </w:r>
    </w:p>
    <w:p w:rsidR="00C44216" w:rsidRPr="00A147D4" w:rsidRDefault="00C44216" w:rsidP="00A62E91">
      <w:pPr>
        <w:jc w:val="both"/>
        <w:rPr>
          <w:rFonts w:ascii="Times New Roman" w:hAnsi="Times New Roman"/>
          <w:b/>
          <w:bCs/>
          <w:sz w:val="24"/>
          <w:szCs w:val="24"/>
        </w:rPr>
      </w:pPr>
      <w:r w:rsidRPr="00C44216">
        <w:rPr>
          <w:rFonts w:ascii="Times New Roman" w:hAnsi="Times New Roman"/>
          <w:sz w:val="24"/>
          <w:szCs w:val="24"/>
        </w:rPr>
        <w:t>Zamawiający</w:t>
      </w:r>
      <w:r>
        <w:rPr>
          <w:rFonts w:ascii="Times New Roman" w:hAnsi="Times New Roman"/>
          <w:sz w:val="24"/>
          <w:szCs w:val="24"/>
        </w:rPr>
        <w:t xml:space="preserve"> </w:t>
      </w:r>
      <w:r w:rsidR="007C2B3C">
        <w:rPr>
          <w:rFonts w:ascii="Times New Roman" w:hAnsi="Times New Roman"/>
          <w:sz w:val="24"/>
          <w:szCs w:val="24"/>
        </w:rPr>
        <w:t>odsyła do modyfikacji nr 3</w:t>
      </w:r>
      <w:r w:rsidR="00727EBE">
        <w:rPr>
          <w:rFonts w:ascii="Times New Roman" w:hAnsi="Times New Roman"/>
          <w:sz w:val="24"/>
          <w:szCs w:val="24"/>
        </w:rPr>
        <w:t xml:space="preserve"> pkt</w:t>
      </w:r>
      <w:r w:rsidR="00E3268A">
        <w:rPr>
          <w:rFonts w:ascii="Times New Roman" w:hAnsi="Times New Roman"/>
          <w:sz w:val="24"/>
          <w:szCs w:val="24"/>
        </w:rPr>
        <w:t xml:space="preserve"> 5</w:t>
      </w:r>
      <w:r w:rsidR="00B5634E">
        <w:rPr>
          <w:rFonts w:ascii="Times New Roman" w:hAnsi="Times New Roman"/>
          <w:sz w:val="24"/>
          <w:szCs w:val="24"/>
        </w:rPr>
        <w:t>.</w:t>
      </w:r>
    </w:p>
    <w:p w:rsidR="00830FE7" w:rsidRDefault="00830FE7" w:rsidP="00A62E91">
      <w:pPr>
        <w:jc w:val="both"/>
        <w:rPr>
          <w:rFonts w:ascii="Times New Roman" w:hAnsi="Times New Roman"/>
          <w:b/>
          <w:sz w:val="24"/>
          <w:szCs w:val="24"/>
        </w:rPr>
      </w:pPr>
    </w:p>
    <w:p w:rsidR="00495276" w:rsidRDefault="00495276" w:rsidP="00A62E91">
      <w:pPr>
        <w:jc w:val="both"/>
        <w:rPr>
          <w:rFonts w:ascii="Times New Roman" w:hAnsi="Times New Roman"/>
          <w:b/>
          <w:sz w:val="24"/>
          <w:szCs w:val="24"/>
        </w:rPr>
      </w:pPr>
    </w:p>
    <w:p w:rsidR="005F2E3C" w:rsidRPr="005F2E3C" w:rsidRDefault="005F2E3C" w:rsidP="00A62E91">
      <w:pPr>
        <w:jc w:val="both"/>
        <w:rPr>
          <w:rFonts w:ascii="Times New Roman" w:hAnsi="Times New Roman"/>
          <w:b/>
          <w:sz w:val="24"/>
          <w:szCs w:val="24"/>
        </w:rPr>
      </w:pPr>
      <w:r w:rsidRPr="005F2E3C">
        <w:rPr>
          <w:rFonts w:ascii="Times New Roman" w:hAnsi="Times New Roman"/>
          <w:b/>
          <w:sz w:val="24"/>
          <w:szCs w:val="24"/>
        </w:rPr>
        <w:t>Pytanie nr 3</w:t>
      </w:r>
    </w:p>
    <w:p w:rsidR="005F2E3C" w:rsidRPr="005F2E3C" w:rsidRDefault="005F2E3C" w:rsidP="00A62E91">
      <w:pPr>
        <w:jc w:val="both"/>
        <w:rPr>
          <w:rFonts w:ascii="Times New Roman" w:hAnsi="Times New Roman"/>
          <w:i/>
          <w:sz w:val="24"/>
          <w:szCs w:val="24"/>
        </w:rPr>
      </w:pPr>
      <w:r w:rsidRPr="005F2E3C">
        <w:rPr>
          <w:rFonts w:ascii="Times New Roman" w:hAnsi="Times New Roman"/>
          <w:i/>
          <w:sz w:val="24"/>
          <w:szCs w:val="24"/>
        </w:rPr>
        <w:t xml:space="preserve">Dotyczy Rozdziału VIII SWZ, pkt 1 ust. 1) oraz Rozdziału XXIV, pkt 2 ust 2) podpunkt 4 przypis 7) </w:t>
      </w:r>
    </w:p>
    <w:p w:rsidR="005F2E3C" w:rsidRPr="005F2E3C" w:rsidRDefault="005F2E3C" w:rsidP="00A62E91">
      <w:pPr>
        <w:jc w:val="both"/>
        <w:rPr>
          <w:rFonts w:ascii="Times New Roman" w:hAnsi="Times New Roman"/>
          <w:i/>
          <w:sz w:val="24"/>
          <w:szCs w:val="24"/>
        </w:rPr>
      </w:pPr>
      <w:r w:rsidRPr="005F2E3C">
        <w:rPr>
          <w:rFonts w:ascii="Times New Roman" w:hAnsi="Times New Roman"/>
          <w:i/>
          <w:sz w:val="24"/>
          <w:szCs w:val="24"/>
        </w:rPr>
        <w:t>Zwracamy się z prośbą o doprecyzowanie, czy Zamawiający wymaga, by udział produktów pochodzących z państw członkowskich Unii Europejskiej, państw z którymi Unia Europejska zawarła umowy o równym traktowaniu przedsiębiorców lub państw, wobec których na mocy decyzji Rady stosuje się przepisy dyrektywy 2014/25/UE przekraczał 50 % czy też nie przekraczał 50 %.</w:t>
      </w:r>
    </w:p>
    <w:p w:rsidR="005F2E3C" w:rsidRDefault="005F2E3C" w:rsidP="00A62E91">
      <w:pPr>
        <w:jc w:val="both"/>
        <w:rPr>
          <w:rFonts w:ascii="CorpoS" w:hAnsi="CorpoS"/>
          <w:b/>
        </w:rPr>
      </w:pPr>
      <w:r w:rsidRPr="005F2E3C">
        <w:rPr>
          <w:rFonts w:ascii="CorpoS" w:hAnsi="CorpoS"/>
          <w:b/>
        </w:rPr>
        <w:t>Odpowiedź nr 3</w:t>
      </w:r>
    </w:p>
    <w:p w:rsidR="00A36681" w:rsidRDefault="005F2E3C" w:rsidP="00A62E91">
      <w:pPr>
        <w:jc w:val="both"/>
        <w:rPr>
          <w:rFonts w:ascii="CorpoS" w:hAnsi="CorpoS"/>
        </w:rPr>
      </w:pPr>
      <w:r>
        <w:rPr>
          <w:rFonts w:ascii="CorpoS" w:hAnsi="CorpoS"/>
        </w:rPr>
        <w:t>Zamawiający informuje, że zapis oznacza minim</w:t>
      </w:r>
      <w:r w:rsidR="00A36681">
        <w:rPr>
          <w:rFonts w:ascii="CorpoS" w:hAnsi="CorpoS"/>
        </w:rPr>
        <w:t>alny udział produktu powyżej</w:t>
      </w:r>
      <w:r>
        <w:rPr>
          <w:rFonts w:ascii="CorpoS" w:hAnsi="CorpoS"/>
        </w:rPr>
        <w:t xml:space="preserve"> 50%</w:t>
      </w:r>
      <w:r w:rsidR="00B5634E">
        <w:rPr>
          <w:rFonts w:ascii="CorpoS" w:hAnsi="CorpoS"/>
        </w:rPr>
        <w:t>.</w:t>
      </w:r>
      <w:r>
        <w:rPr>
          <w:rFonts w:ascii="CorpoS" w:hAnsi="CorpoS"/>
        </w:rPr>
        <w:t xml:space="preserve"> </w:t>
      </w:r>
    </w:p>
    <w:p w:rsidR="00830FE7" w:rsidRDefault="00830FE7" w:rsidP="00A62E91">
      <w:pPr>
        <w:jc w:val="both"/>
        <w:rPr>
          <w:rFonts w:ascii="CorpoS" w:hAnsi="CorpoS"/>
          <w:b/>
        </w:rPr>
      </w:pPr>
    </w:p>
    <w:p w:rsidR="00495276" w:rsidRDefault="00495276" w:rsidP="00A62E91">
      <w:pPr>
        <w:jc w:val="both"/>
        <w:rPr>
          <w:rFonts w:ascii="CorpoS" w:hAnsi="CorpoS"/>
          <w:b/>
        </w:rPr>
      </w:pPr>
    </w:p>
    <w:p w:rsidR="005F2E3C" w:rsidRDefault="005F2E3C" w:rsidP="00A62E91">
      <w:pPr>
        <w:jc w:val="both"/>
        <w:rPr>
          <w:rFonts w:ascii="CorpoS" w:hAnsi="CorpoS"/>
          <w:b/>
        </w:rPr>
      </w:pPr>
      <w:r w:rsidRPr="005F2E3C">
        <w:rPr>
          <w:rFonts w:ascii="CorpoS" w:hAnsi="CorpoS"/>
          <w:b/>
        </w:rPr>
        <w:t>Pytanie nr 4</w:t>
      </w:r>
    </w:p>
    <w:p w:rsidR="005F2E3C" w:rsidRPr="0031485D" w:rsidRDefault="005F2E3C" w:rsidP="00A62E91">
      <w:pPr>
        <w:jc w:val="both"/>
        <w:rPr>
          <w:rFonts w:ascii="Times New Roman" w:hAnsi="Times New Roman"/>
          <w:i/>
          <w:sz w:val="24"/>
          <w:szCs w:val="24"/>
        </w:rPr>
      </w:pPr>
      <w:r w:rsidRPr="0031485D">
        <w:rPr>
          <w:rFonts w:ascii="Times New Roman" w:hAnsi="Times New Roman"/>
          <w:i/>
          <w:sz w:val="24"/>
          <w:szCs w:val="24"/>
        </w:rPr>
        <w:t>Dotyczy Rozdziału VIII SWZ, pkt 1 ust. 1) oraz Rozdziału XXIV, pkt 2 ust 2) podpunkt 4 przypis 7)</w:t>
      </w:r>
    </w:p>
    <w:p w:rsidR="005F2E3C" w:rsidRPr="0031485D" w:rsidRDefault="005F2E3C" w:rsidP="00A62E91">
      <w:pPr>
        <w:jc w:val="both"/>
        <w:rPr>
          <w:rFonts w:ascii="Times New Roman" w:hAnsi="Times New Roman"/>
          <w:i/>
          <w:sz w:val="24"/>
          <w:szCs w:val="24"/>
        </w:rPr>
      </w:pPr>
      <w:r w:rsidRPr="0031485D">
        <w:rPr>
          <w:rFonts w:ascii="Times New Roman" w:hAnsi="Times New Roman"/>
          <w:i/>
          <w:sz w:val="24"/>
          <w:szCs w:val="24"/>
        </w:rPr>
        <w:t>Zwracamy się z prośbą o wyjaśnienie, czy Zamawiający zaakceptuje oświadczenie Wykonawcy dotyczące udział produktów pochodzących z państw członkowskich Unii Europejskiej, państw z którymi Unia Europejska zawarła umowy o równym traktowaniu przedsiębiorców lub państw, wobec których na mocy decyzji Rady stosuje się przepisy dyrektywy 2014/25/UE, jako przedmiotowego środka dowodowego na potwierdzenie zgodności oferowanych dostaw z cechami lub kryteriami określonymi w opisie kryteriów oceny ofert.</w:t>
      </w:r>
    </w:p>
    <w:p w:rsidR="005F2E3C" w:rsidRPr="0031485D" w:rsidRDefault="005F2E3C" w:rsidP="00A62E91">
      <w:pPr>
        <w:jc w:val="both"/>
        <w:rPr>
          <w:rFonts w:ascii="Times New Roman" w:hAnsi="Times New Roman"/>
          <w:i/>
          <w:sz w:val="24"/>
          <w:szCs w:val="24"/>
        </w:rPr>
      </w:pPr>
      <w:r w:rsidRPr="0031485D">
        <w:rPr>
          <w:rFonts w:ascii="Times New Roman" w:hAnsi="Times New Roman"/>
          <w:i/>
          <w:sz w:val="24"/>
          <w:szCs w:val="24"/>
        </w:rPr>
        <w:lastRenderedPageBreak/>
        <w:t>Wskazane przez Zamawiającego świadectwo pochodzenia (</w:t>
      </w:r>
      <w:proofErr w:type="spellStart"/>
      <w:r w:rsidRPr="0031485D">
        <w:rPr>
          <w:rFonts w:ascii="Times New Roman" w:hAnsi="Times New Roman"/>
          <w:i/>
          <w:sz w:val="24"/>
          <w:szCs w:val="24"/>
        </w:rPr>
        <w:t>Certifikate</w:t>
      </w:r>
      <w:proofErr w:type="spellEnd"/>
      <w:r w:rsidRPr="0031485D">
        <w:rPr>
          <w:rFonts w:ascii="Times New Roman" w:hAnsi="Times New Roman"/>
          <w:i/>
          <w:sz w:val="24"/>
          <w:szCs w:val="24"/>
        </w:rPr>
        <w:t xml:space="preserve"> of </w:t>
      </w:r>
      <w:proofErr w:type="spellStart"/>
      <w:r w:rsidRPr="0031485D">
        <w:rPr>
          <w:rFonts w:ascii="Times New Roman" w:hAnsi="Times New Roman"/>
          <w:i/>
          <w:sz w:val="24"/>
          <w:szCs w:val="24"/>
        </w:rPr>
        <w:t>Origin</w:t>
      </w:r>
      <w:proofErr w:type="spellEnd"/>
      <w:r w:rsidRPr="0031485D">
        <w:rPr>
          <w:rFonts w:ascii="Times New Roman" w:hAnsi="Times New Roman"/>
          <w:i/>
          <w:sz w:val="24"/>
          <w:szCs w:val="24"/>
        </w:rPr>
        <w:t>) jest dokumentem eksportowym występującym w handlu międzynarodowym, mającym na celu potwierdzenie pochodzenia eksportowanego towaru i jest wymagany przez administrację celną kraju importera. Wspomniany dokument wskazuje, gdzie wyprodukowano, zmontowano lub przetworzono dany produkt. Świadectwo pochodzenia wystawiane jest oddzielnie dla każdej wysyłanej partii towaru.</w:t>
      </w:r>
    </w:p>
    <w:p w:rsidR="0031485D" w:rsidRDefault="005F2E3C" w:rsidP="00A62E91">
      <w:pPr>
        <w:jc w:val="both"/>
        <w:rPr>
          <w:rFonts w:ascii="Times New Roman" w:hAnsi="Times New Roman"/>
          <w:i/>
          <w:sz w:val="24"/>
          <w:szCs w:val="24"/>
        </w:rPr>
      </w:pPr>
      <w:r w:rsidRPr="0031485D">
        <w:rPr>
          <w:rFonts w:ascii="Times New Roman" w:hAnsi="Times New Roman"/>
          <w:i/>
          <w:sz w:val="24"/>
          <w:szCs w:val="24"/>
        </w:rPr>
        <w:t>W związku z tym, że przedmiotem zamówienia są pojazdy, które wyprodukowane być mają w roku 2024 lub nawet 2025, a zatem produkty jeszcze nie wytworzone w momencie składania oferty, prosimy o rezygnację z obowiązku składania świadectwa pochodzenia (</w:t>
      </w:r>
      <w:proofErr w:type="spellStart"/>
      <w:r w:rsidRPr="0031485D">
        <w:rPr>
          <w:rFonts w:ascii="Times New Roman" w:hAnsi="Times New Roman"/>
          <w:i/>
          <w:sz w:val="24"/>
          <w:szCs w:val="24"/>
        </w:rPr>
        <w:t>Certifikate</w:t>
      </w:r>
      <w:proofErr w:type="spellEnd"/>
      <w:r w:rsidRPr="0031485D">
        <w:rPr>
          <w:rFonts w:ascii="Times New Roman" w:hAnsi="Times New Roman"/>
          <w:i/>
          <w:sz w:val="24"/>
          <w:szCs w:val="24"/>
        </w:rPr>
        <w:t xml:space="preserve"> of </w:t>
      </w:r>
      <w:proofErr w:type="spellStart"/>
      <w:r w:rsidRPr="0031485D">
        <w:rPr>
          <w:rFonts w:ascii="Times New Roman" w:hAnsi="Times New Roman"/>
          <w:i/>
          <w:sz w:val="24"/>
          <w:szCs w:val="24"/>
        </w:rPr>
        <w:t>Origin</w:t>
      </w:r>
      <w:proofErr w:type="spellEnd"/>
      <w:r w:rsidRPr="0031485D">
        <w:rPr>
          <w:rFonts w:ascii="Times New Roman" w:hAnsi="Times New Roman"/>
          <w:i/>
          <w:sz w:val="24"/>
          <w:szCs w:val="24"/>
        </w:rPr>
        <w:t>) i zastąpienie go oświadczeniem Wykonawcy w tym zakresie.</w:t>
      </w:r>
    </w:p>
    <w:p w:rsidR="00C85DCD" w:rsidRDefault="00C85DCD" w:rsidP="00C85DCD">
      <w:pPr>
        <w:jc w:val="both"/>
        <w:rPr>
          <w:rFonts w:ascii="Times New Roman" w:hAnsi="Times New Roman"/>
          <w:b/>
          <w:sz w:val="24"/>
          <w:szCs w:val="24"/>
        </w:rPr>
      </w:pPr>
      <w:r w:rsidRPr="0031485D">
        <w:rPr>
          <w:rFonts w:ascii="Times New Roman" w:hAnsi="Times New Roman"/>
          <w:b/>
          <w:sz w:val="24"/>
          <w:szCs w:val="24"/>
        </w:rPr>
        <w:t>Odpowiedź nr 4</w:t>
      </w:r>
    </w:p>
    <w:p w:rsidR="00C44216" w:rsidRPr="007D0A52" w:rsidRDefault="00C85DCD" w:rsidP="00A62E91">
      <w:pPr>
        <w:jc w:val="both"/>
        <w:rPr>
          <w:rFonts w:ascii="Times New Roman" w:hAnsi="Times New Roman"/>
          <w:sz w:val="24"/>
          <w:szCs w:val="24"/>
        </w:rPr>
      </w:pPr>
      <w:r>
        <w:rPr>
          <w:rFonts w:ascii="Times New Roman" w:hAnsi="Times New Roman"/>
          <w:sz w:val="24"/>
          <w:szCs w:val="24"/>
        </w:rPr>
        <w:t>Zamawiają</w:t>
      </w:r>
      <w:r w:rsidRPr="00A61EFD">
        <w:rPr>
          <w:rFonts w:ascii="Times New Roman" w:hAnsi="Times New Roman"/>
          <w:sz w:val="24"/>
          <w:szCs w:val="24"/>
        </w:rPr>
        <w:t>cy</w:t>
      </w:r>
      <w:r>
        <w:rPr>
          <w:rFonts w:ascii="Times New Roman" w:hAnsi="Times New Roman"/>
          <w:sz w:val="24"/>
          <w:szCs w:val="24"/>
        </w:rPr>
        <w:t xml:space="preserve"> </w:t>
      </w:r>
      <w:r w:rsidR="00A36681">
        <w:rPr>
          <w:rFonts w:ascii="Times New Roman" w:hAnsi="Times New Roman"/>
          <w:sz w:val="24"/>
          <w:szCs w:val="24"/>
        </w:rPr>
        <w:t>odsyła do modyfikacji nr 3</w:t>
      </w:r>
      <w:r w:rsidR="00727EBE">
        <w:rPr>
          <w:rFonts w:ascii="Times New Roman" w:hAnsi="Times New Roman"/>
          <w:sz w:val="24"/>
          <w:szCs w:val="24"/>
        </w:rPr>
        <w:t xml:space="preserve"> pkt</w:t>
      </w:r>
      <w:r w:rsidR="00E3268A">
        <w:rPr>
          <w:rFonts w:ascii="Times New Roman" w:hAnsi="Times New Roman"/>
          <w:sz w:val="24"/>
          <w:szCs w:val="24"/>
        </w:rPr>
        <w:t xml:space="preserve"> 1</w:t>
      </w:r>
      <w:r w:rsidR="00B5634E">
        <w:rPr>
          <w:rFonts w:ascii="Times New Roman" w:hAnsi="Times New Roman"/>
          <w:sz w:val="24"/>
          <w:szCs w:val="24"/>
        </w:rPr>
        <w:t>.</w:t>
      </w:r>
    </w:p>
    <w:p w:rsidR="00830FE7" w:rsidRDefault="00830FE7" w:rsidP="00A62E91">
      <w:pPr>
        <w:jc w:val="both"/>
        <w:rPr>
          <w:rFonts w:ascii="Times New Roman" w:hAnsi="Times New Roman"/>
          <w:b/>
          <w:sz w:val="24"/>
          <w:szCs w:val="24"/>
        </w:rPr>
      </w:pPr>
    </w:p>
    <w:p w:rsidR="00495276" w:rsidRDefault="00495276" w:rsidP="00A62E91">
      <w:pPr>
        <w:jc w:val="both"/>
        <w:rPr>
          <w:rFonts w:ascii="Times New Roman" w:hAnsi="Times New Roman"/>
          <w:b/>
          <w:sz w:val="24"/>
          <w:szCs w:val="24"/>
        </w:rPr>
      </w:pPr>
    </w:p>
    <w:p w:rsidR="0031485D" w:rsidRDefault="0031485D" w:rsidP="00A62E91">
      <w:pPr>
        <w:jc w:val="both"/>
        <w:rPr>
          <w:rFonts w:ascii="Times New Roman" w:hAnsi="Times New Roman"/>
          <w:b/>
          <w:sz w:val="24"/>
          <w:szCs w:val="24"/>
        </w:rPr>
      </w:pPr>
      <w:r w:rsidRPr="0031485D">
        <w:rPr>
          <w:rFonts w:ascii="Times New Roman" w:hAnsi="Times New Roman"/>
          <w:b/>
          <w:sz w:val="24"/>
          <w:szCs w:val="24"/>
        </w:rPr>
        <w:t>Pytanie nr 5</w:t>
      </w:r>
    </w:p>
    <w:p w:rsidR="0031485D" w:rsidRPr="0031485D" w:rsidRDefault="0031485D" w:rsidP="00A62E91">
      <w:pPr>
        <w:jc w:val="both"/>
        <w:rPr>
          <w:rFonts w:ascii="Times New Roman" w:hAnsi="Times New Roman"/>
          <w:i/>
          <w:sz w:val="24"/>
          <w:szCs w:val="24"/>
        </w:rPr>
      </w:pPr>
      <w:r w:rsidRPr="0031485D">
        <w:rPr>
          <w:rFonts w:ascii="Times New Roman" w:hAnsi="Times New Roman"/>
          <w:i/>
          <w:sz w:val="24"/>
          <w:szCs w:val="24"/>
        </w:rPr>
        <w:t>Dotyczy Rozdziału VI SWZ pkt 2.1) oraz Załącznika nr 8 do SWZ – Wzoru Umowy § 1 ust. 1</w:t>
      </w:r>
    </w:p>
    <w:p w:rsidR="0031485D" w:rsidRDefault="0031485D" w:rsidP="00A62E91">
      <w:pPr>
        <w:jc w:val="both"/>
        <w:rPr>
          <w:rFonts w:ascii="Times New Roman" w:hAnsi="Times New Roman"/>
          <w:i/>
          <w:sz w:val="24"/>
          <w:szCs w:val="24"/>
        </w:rPr>
      </w:pPr>
      <w:r w:rsidRPr="0031485D">
        <w:rPr>
          <w:rFonts w:ascii="Times New Roman" w:hAnsi="Times New Roman"/>
          <w:i/>
          <w:sz w:val="24"/>
          <w:szCs w:val="24"/>
        </w:rPr>
        <w:t>Prosimy o potwierdzenie, iż Zamawiający oczekuje dostawy pojazdów, które w momencie dostawy będą miały maksymalnie 12 miesięcy, czyli wyprodukowanych nie wcześniej niż 12 miesięcy przed dostawą.</w:t>
      </w:r>
    </w:p>
    <w:p w:rsidR="0031485D" w:rsidRDefault="0031485D" w:rsidP="00A62E91">
      <w:pPr>
        <w:jc w:val="both"/>
        <w:rPr>
          <w:rFonts w:ascii="Times New Roman" w:hAnsi="Times New Roman"/>
          <w:b/>
          <w:sz w:val="24"/>
          <w:szCs w:val="24"/>
        </w:rPr>
      </w:pPr>
      <w:r>
        <w:rPr>
          <w:rFonts w:ascii="Times New Roman" w:hAnsi="Times New Roman"/>
          <w:b/>
          <w:sz w:val="24"/>
          <w:szCs w:val="24"/>
        </w:rPr>
        <w:t>Odpowiedź nr 5</w:t>
      </w:r>
    </w:p>
    <w:p w:rsidR="0031485D" w:rsidRDefault="0031485D" w:rsidP="00A62E91">
      <w:pPr>
        <w:jc w:val="both"/>
        <w:rPr>
          <w:rFonts w:ascii="Times New Roman" w:hAnsi="Times New Roman"/>
          <w:sz w:val="24"/>
          <w:szCs w:val="24"/>
        </w:rPr>
      </w:pPr>
      <w:r>
        <w:rPr>
          <w:rFonts w:ascii="Times New Roman" w:hAnsi="Times New Roman"/>
          <w:sz w:val="24"/>
          <w:szCs w:val="24"/>
        </w:rPr>
        <w:t xml:space="preserve">Zamawiający potwierdza,  że </w:t>
      </w:r>
      <w:r w:rsidRPr="0031485D">
        <w:rPr>
          <w:rFonts w:ascii="Times New Roman" w:hAnsi="Times New Roman"/>
          <w:sz w:val="24"/>
          <w:szCs w:val="24"/>
        </w:rPr>
        <w:t>oczekuje dostawy pojazdów, które w momencie dostawy będą miały maksymalnie 12 miesięcy, czyli wyprodukowanych nie wcześniej niż 12 miesięcy przed dostawą.</w:t>
      </w:r>
    </w:p>
    <w:p w:rsidR="00830FE7" w:rsidRDefault="00830FE7" w:rsidP="00A62E91">
      <w:pPr>
        <w:jc w:val="both"/>
        <w:rPr>
          <w:rFonts w:ascii="Times New Roman" w:hAnsi="Times New Roman"/>
          <w:b/>
          <w:sz w:val="24"/>
          <w:szCs w:val="24"/>
        </w:rPr>
      </w:pPr>
    </w:p>
    <w:p w:rsidR="00727EBE" w:rsidRDefault="00727EBE" w:rsidP="00A62E91">
      <w:pPr>
        <w:jc w:val="both"/>
        <w:rPr>
          <w:rFonts w:ascii="Times New Roman" w:hAnsi="Times New Roman"/>
          <w:b/>
          <w:sz w:val="24"/>
          <w:szCs w:val="24"/>
        </w:rPr>
      </w:pPr>
    </w:p>
    <w:p w:rsidR="0031485D" w:rsidRDefault="0031485D" w:rsidP="00A62E91">
      <w:pPr>
        <w:jc w:val="both"/>
        <w:rPr>
          <w:rFonts w:ascii="Times New Roman" w:hAnsi="Times New Roman"/>
          <w:b/>
          <w:sz w:val="24"/>
          <w:szCs w:val="24"/>
        </w:rPr>
      </w:pPr>
      <w:r w:rsidRPr="0031485D">
        <w:rPr>
          <w:rFonts w:ascii="Times New Roman" w:hAnsi="Times New Roman"/>
          <w:b/>
          <w:sz w:val="24"/>
          <w:szCs w:val="24"/>
        </w:rPr>
        <w:t>Pytanie nr 6</w:t>
      </w:r>
    </w:p>
    <w:p w:rsidR="0031485D" w:rsidRPr="0031485D" w:rsidRDefault="0031485D" w:rsidP="00A62E91">
      <w:pPr>
        <w:jc w:val="both"/>
        <w:rPr>
          <w:rFonts w:ascii="Times New Roman" w:hAnsi="Times New Roman"/>
          <w:i/>
          <w:sz w:val="24"/>
          <w:szCs w:val="24"/>
        </w:rPr>
      </w:pPr>
      <w:r w:rsidRPr="0031485D">
        <w:rPr>
          <w:rFonts w:ascii="Times New Roman" w:hAnsi="Times New Roman"/>
          <w:i/>
          <w:sz w:val="24"/>
          <w:szCs w:val="24"/>
        </w:rPr>
        <w:t>Dotyczy Załącznika nr 8 do SWZ – Wzoru Umowy § 3 ust. 1 i 2</w:t>
      </w:r>
    </w:p>
    <w:p w:rsidR="0031485D" w:rsidRDefault="0031485D" w:rsidP="00A62E91">
      <w:pPr>
        <w:jc w:val="both"/>
        <w:rPr>
          <w:rFonts w:ascii="Times New Roman" w:hAnsi="Times New Roman"/>
          <w:i/>
          <w:sz w:val="24"/>
          <w:szCs w:val="24"/>
        </w:rPr>
      </w:pPr>
      <w:r w:rsidRPr="0031485D">
        <w:rPr>
          <w:rFonts w:ascii="Times New Roman" w:hAnsi="Times New Roman"/>
          <w:i/>
          <w:sz w:val="24"/>
          <w:szCs w:val="24"/>
        </w:rPr>
        <w:t>Zwracamy się z prośbą o wyjaśnienie, czy Zamawiający oczekuje udzielenia odrębnie autoryzacji Zamawiającemu oraz oddzielnej autoryzacji udzielonej Miejskiemu Przedsiębiorstwu Komunikacyjnemu „Świdnica”?</w:t>
      </w:r>
    </w:p>
    <w:p w:rsidR="0031485D" w:rsidRDefault="0031485D" w:rsidP="00A62E91">
      <w:pPr>
        <w:jc w:val="both"/>
        <w:rPr>
          <w:rFonts w:ascii="Times New Roman" w:hAnsi="Times New Roman"/>
          <w:b/>
          <w:sz w:val="24"/>
          <w:szCs w:val="24"/>
        </w:rPr>
      </w:pPr>
      <w:r w:rsidRPr="0031485D">
        <w:rPr>
          <w:rFonts w:ascii="Times New Roman" w:hAnsi="Times New Roman"/>
          <w:b/>
          <w:sz w:val="24"/>
          <w:szCs w:val="24"/>
        </w:rPr>
        <w:t>Odpowiedź nr 6</w:t>
      </w:r>
    </w:p>
    <w:p w:rsidR="0031485D" w:rsidRDefault="0031485D" w:rsidP="00A62E91">
      <w:pPr>
        <w:jc w:val="both"/>
        <w:rPr>
          <w:rFonts w:ascii="Times New Roman" w:hAnsi="Times New Roman"/>
          <w:sz w:val="24"/>
          <w:szCs w:val="24"/>
        </w:rPr>
      </w:pPr>
      <w:r>
        <w:rPr>
          <w:rFonts w:ascii="Times New Roman" w:hAnsi="Times New Roman"/>
          <w:sz w:val="24"/>
          <w:szCs w:val="24"/>
        </w:rPr>
        <w:t xml:space="preserve">Zamawiający informuje, że autoryzacja powinna </w:t>
      </w:r>
      <w:r w:rsidR="00A270F1">
        <w:rPr>
          <w:rFonts w:ascii="Times New Roman" w:hAnsi="Times New Roman"/>
          <w:sz w:val="24"/>
          <w:szCs w:val="24"/>
        </w:rPr>
        <w:t xml:space="preserve">zostać </w:t>
      </w:r>
      <w:r w:rsidR="00B5634E">
        <w:rPr>
          <w:rFonts w:ascii="Times New Roman" w:hAnsi="Times New Roman"/>
          <w:sz w:val="24"/>
          <w:szCs w:val="24"/>
        </w:rPr>
        <w:t xml:space="preserve">udzielona </w:t>
      </w:r>
      <w:r w:rsidR="00A270F1">
        <w:rPr>
          <w:rFonts w:ascii="Times New Roman" w:hAnsi="Times New Roman"/>
          <w:sz w:val="24"/>
          <w:szCs w:val="24"/>
        </w:rPr>
        <w:t>wyłą</w:t>
      </w:r>
      <w:r>
        <w:rPr>
          <w:rFonts w:ascii="Times New Roman" w:hAnsi="Times New Roman"/>
          <w:sz w:val="24"/>
          <w:szCs w:val="24"/>
        </w:rPr>
        <w:t xml:space="preserve">cznie </w:t>
      </w:r>
      <w:r w:rsidR="00C729E0">
        <w:rPr>
          <w:rFonts w:ascii="Times New Roman" w:hAnsi="Times New Roman"/>
          <w:sz w:val="24"/>
          <w:szCs w:val="24"/>
        </w:rPr>
        <w:t>Operatorowi Miejskiemu  Prz</w:t>
      </w:r>
      <w:r w:rsidR="0036751E">
        <w:rPr>
          <w:rFonts w:ascii="Times New Roman" w:hAnsi="Times New Roman"/>
          <w:sz w:val="24"/>
          <w:szCs w:val="24"/>
        </w:rPr>
        <w:t>edsiębiorstwu Komunikacyjnemu „</w:t>
      </w:r>
      <w:r w:rsidR="0038570A">
        <w:rPr>
          <w:rFonts w:ascii="Times New Roman" w:hAnsi="Times New Roman"/>
          <w:sz w:val="24"/>
          <w:szCs w:val="24"/>
        </w:rPr>
        <w:t>Świdnica” sp. z o.o.</w:t>
      </w:r>
      <w:r w:rsidR="00C729E0">
        <w:rPr>
          <w:rFonts w:ascii="Times New Roman" w:hAnsi="Times New Roman"/>
          <w:sz w:val="24"/>
          <w:szCs w:val="24"/>
        </w:rPr>
        <w:t>, kt</w:t>
      </w:r>
      <w:r w:rsidR="00B5634E">
        <w:rPr>
          <w:rFonts w:ascii="Times New Roman" w:hAnsi="Times New Roman"/>
          <w:sz w:val="24"/>
          <w:szCs w:val="24"/>
        </w:rPr>
        <w:t>óry jest podmiotem wewnętrznym Z</w:t>
      </w:r>
      <w:r w:rsidR="00C729E0">
        <w:rPr>
          <w:rFonts w:ascii="Times New Roman" w:hAnsi="Times New Roman"/>
          <w:sz w:val="24"/>
          <w:szCs w:val="24"/>
        </w:rPr>
        <w:t>amawiającego.</w:t>
      </w:r>
    </w:p>
    <w:p w:rsidR="00495276" w:rsidRDefault="00495276" w:rsidP="00A62E91">
      <w:pPr>
        <w:jc w:val="both"/>
        <w:rPr>
          <w:rFonts w:ascii="Times New Roman" w:hAnsi="Times New Roman"/>
          <w:b/>
          <w:sz w:val="24"/>
          <w:szCs w:val="24"/>
        </w:rPr>
      </w:pPr>
    </w:p>
    <w:p w:rsidR="00C729E0" w:rsidRDefault="00C729E0" w:rsidP="00A62E91">
      <w:pPr>
        <w:jc w:val="both"/>
        <w:rPr>
          <w:rFonts w:ascii="Times New Roman" w:hAnsi="Times New Roman"/>
          <w:b/>
          <w:sz w:val="24"/>
          <w:szCs w:val="24"/>
        </w:rPr>
      </w:pPr>
      <w:r w:rsidRPr="00C729E0">
        <w:rPr>
          <w:rFonts w:ascii="Times New Roman" w:hAnsi="Times New Roman"/>
          <w:b/>
          <w:sz w:val="24"/>
          <w:szCs w:val="24"/>
        </w:rPr>
        <w:lastRenderedPageBreak/>
        <w:t>Pytanie nr 7</w:t>
      </w:r>
    </w:p>
    <w:p w:rsidR="00C729E0" w:rsidRPr="00C729E0" w:rsidRDefault="00C729E0" w:rsidP="00A62E91">
      <w:pPr>
        <w:jc w:val="both"/>
        <w:rPr>
          <w:rFonts w:ascii="Times New Roman" w:hAnsi="Times New Roman"/>
          <w:i/>
          <w:sz w:val="24"/>
          <w:szCs w:val="24"/>
        </w:rPr>
      </w:pPr>
      <w:r w:rsidRPr="00C729E0">
        <w:rPr>
          <w:rFonts w:ascii="Times New Roman" w:hAnsi="Times New Roman"/>
          <w:i/>
          <w:sz w:val="24"/>
          <w:szCs w:val="24"/>
        </w:rPr>
        <w:t>Dotyczy Załącznika nr 8 do SWZ – Wzoru Umowy § 7 ust. 1 pkt 3)</w:t>
      </w:r>
    </w:p>
    <w:p w:rsidR="00C729E0" w:rsidRDefault="00C729E0" w:rsidP="00A62E91">
      <w:pPr>
        <w:jc w:val="both"/>
        <w:rPr>
          <w:rFonts w:ascii="Times New Roman" w:hAnsi="Times New Roman"/>
          <w:i/>
          <w:sz w:val="24"/>
          <w:szCs w:val="24"/>
        </w:rPr>
      </w:pPr>
      <w:r w:rsidRPr="00C729E0">
        <w:rPr>
          <w:rFonts w:ascii="Times New Roman" w:hAnsi="Times New Roman"/>
          <w:i/>
          <w:sz w:val="24"/>
          <w:szCs w:val="24"/>
        </w:rPr>
        <w:t xml:space="preserve">Zwracamy się z prośbą o wyjaśnienie, iż dostarczenie dokumentacji wymienionej w § 2 ust. </w:t>
      </w:r>
      <w:r>
        <w:rPr>
          <w:rFonts w:ascii="Times New Roman" w:hAnsi="Times New Roman"/>
          <w:i/>
          <w:sz w:val="24"/>
          <w:szCs w:val="24"/>
        </w:rPr>
        <w:t xml:space="preserve">1 wzoru umowy uznane zostanie </w:t>
      </w:r>
      <w:r w:rsidRPr="00C729E0">
        <w:rPr>
          <w:rFonts w:ascii="Times New Roman" w:hAnsi="Times New Roman"/>
          <w:i/>
          <w:sz w:val="24"/>
          <w:szCs w:val="24"/>
        </w:rPr>
        <w:t xml:space="preserve"> przez Zamawiającego za „przekazanie dokumentacji skoordynowanej technicznie i kompletnej z punktu widzenia celu, któremu ma służyć”?</w:t>
      </w:r>
    </w:p>
    <w:p w:rsidR="00C729E0" w:rsidRPr="00C729E0" w:rsidRDefault="00C729E0" w:rsidP="00A62E91">
      <w:pPr>
        <w:jc w:val="both"/>
        <w:rPr>
          <w:rFonts w:ascii="Times New Roman" w:hAnsi="Times New Roman"/>
          <w:b/>
          <w:sz w:val="24"/>
          <w:szCs w:val="24"/>
        </w:rPr>
      </w:pPr>
      <w:r w:rsidRPr="00C729E0">
        <w:rPr>
          <w:rFonts w:ascii="Times New Roman" w:hAnsi="Times New Roman"/>
          <w:b/>
          <w:sz w:val="24"/>
          <w:szCs w:val="24"/>
        </w:rPr>
        <w:t>Odpowiedź nr 7</w:t>
      </w:r>
    </w:p>
    <w:p w:rsidR="00C729E0" w:rsidRPr="00C729E0" w:rsidRDefault="00C729E0" w:rsidP="00A62E91">
      <w:pPr>
        <w:jc w:val="both"/>
        <w:rPr>
          <w:rFonts w:ascii="Times New Roman" w:hAnsi="Times New Roman"/>
          <w:sz w:val="24"/>
          <w:szCs w:val="24"/>
        </w:rPr>
      </w:pPr>
      <w:r>
        <w:rPr>
          <w:rFonts w:ascii="Times New Roman" w:hAnsi="Times New Roman"/>
          <w:sz w:val="24"/>
          <w:szCs w:val="24"/>
        </w:rPr>
        <w:t>Zamawiający informuje, że §</w:t>
      </w:r>
      <w:r w:rsidR="00B5634E">
        <w:rPr>
          <w:rFonts w:ascii="Times New Roman" w:hAnsi="Times New Roman"/>
          <w:sz w:val="24"/>
          <w:szCs w:val="24"/>
        </w:rPr>
        <w:t xml:space="preserve"> </w:t>
      </w:r>
      <w:r>
        <w:rPr>
          <w:rFonts w:ascii="Times New Roman" w:hAnsi="Times New Roman"/>
          <w:sz w:val="24"/>
          <w:szCs w:val="24"/>
        </w:rPr>
        <w:t xml:space="preserve">7 ust. 1 pkt 3 </w:t>
      </w:r>
      <w:r w:rsidR="0036751E">
        <w:rPr>
          <w:rFonts w:ascii="Times New Roman" w:hAnsi="Times New Roman"/>
          <w:sz w:val="24"/>
          <w:szCs w:val="24"/>
        </w:rPr>
        <w:t>wzoru umowy,</w:t>
      </w:r>
      <w:r w:rsidR="004D3A08">
        <w:rPr>
          <w:rFonts w:ascii="Times New Roman" w:hAnsi="Times New Roman"/>
          <w:sz w:val="24"/>
          <w:szCs w:val="24"/>
        </w:rPr>
        <w:t xml:space="preserve"> </w:t>
      </w:r>
      <w:r>
        <w:rPr>
          <w:rFonts w:ascii="Times New Roman" w:hAnsi="Times New Roman"/>
          <w:sz w:val="24"/>
          <w:szCs w:val="24"/>
        </w:rPr>
        <w:t xml:space="preserve">dotyczy dokumentów technicznych lub innych dokumentów </w:t>
      </w:r>
      <w:r w:rsidR="004D3A08">
        <w:rPr>
          <w:rFonts w:ascii="Times New Roman" w:hAnsi="Times New Roman"/>
          <w:sz w:val="24"/>
          <w:szCs w:val="24"/>
        </w:rPr>
        <w:t xml:space="preserve">związanych z </w:t>
      </w:r>
      <w:r>
        <w:rPr>
          <w:rFonts w:ascii="Times New Roman" w:hAnsi="Times New Roman"/>
          <w:sz w:val="24"/>
          <w:szCs w:val="24"/>
        </w:rPr>
        <w:t xml:space="preserve"> </w:t>
      </w:r>
      <w:r w:rsidR="004D3A08">
        <w:rPr>
          <w:rFonts w:ascii="Times New Roman" w:hAnsi="Times New Roman"/>
          <w:sz w:val="24"/>
          <w:szCs w:val="24"/>
        </w:rPr>
        <w:t>przedmiotem</w:t>
      </w:r>
      <w:r>
        <w:rPr>
          <w:rFonts w:ascii="Times New Roman" w:hAnsi="Times New Roman"/>
          <w:sz w:val="24"/>
          <w:szCs w:val="24"/>
        </w:rPr>
        <w:t xml:space="preserve"> zamówienia</w:t>
      </w:r>
      <w:r w:rsidR="0036751E">
        <w:rPr>
          <w:rFonts w:ascii="Times New Roman" w:hAnsi="Times New Roman"/>
          <w:sz w:val="24"/>
          <w:szCs w:val="24"/>
        </w:rPr>
        <w:t>,</w:t>
      </w:r>
      <w:r>
        <w:rPr>
          <w:rFonts w:ascii="Times New Roman" w:hAnsi="Times New Roman"/>
          <w:sz w:val="24"/>
          <w:szCs w:val="24"/>
        </w:rPr>
        <w:t xml:space="preserve"> a nie wymienionych w §</w:t>
      </w:r>
      <w:r w:rsidR="00B5634E">
        <w:rPr>
          <w:rFonts w:ascii="Times New Roman" w:hAnsi="Times New Roman"/>
          <w:sz w:val="24"/>
          <w:szCs w:val="24"/>
        </w:rPr>
        <w:t xml:space="preserve"> </w:t>
      </w:r>
      <w:r>
        <w:rPr>
          <w:rFonts w:ascii="Times New Roman" w:hAnsi="Times New Roman"/>
          <w:sz w:val="24"/>
          <w:szCs w:val="24"/>
        </w:rPr>
        <w:t>2 ust</w:t>
      </w:r>
      <w:r w:rsidR="0036751E">
        <w:rPr>
          <w:rFonts w:ascii="Times New Roman" w:hAnsi="Times New Roman"/>
          <w:sz w:val="24"/>
          <w:szCs w:val="24"/>
        </w:rPr>
        <w:t xml:space="preserve">. </w:t>
      </w:r>
      <w:r>
        <w:rPr>
          <w:rFonts w:ascii="Times New Roman" w:hAnsi="Times New Roman"/>
          <w:sz w:val="24"/>
          <w:szCs w:val="24"/>
        </w:rPr>
        <w:t>1</w:t>
      </w:r>
      <w:r w:rsidR="0036751E">
        <w:rPr>
          <w:rFonts w:ascii="Times New Roman" w:hAnsi="Times New Roman"/>
          <w:sz w:val="24"/>
          <w:szCs w:val="24"/>
        </w:rPr>
        <w:t xml:space="preserve"> </w:t>
      </w:r>
      <w:r>
        <w:rPr>
          <w:rFonts w:ascii="Times New Roman" w:hAnsi="Times New Roman"/>
          <w:sz w:val="24"/>
          <w:szCs w:val="24"/>
        </w:rPr>
        <w:t>wzoru umowy</w:t>
      </w:r>
      <w:r w:rsidR="0036751E">
        <w:rPr>
          <w:rFonts w:ascii="Times New Roman" w:hAnsi="Times New Roman"/>
          <w:sz w:val="24"/>
          <w:szCs w:val="24"/>
        </w:rPr>
        <w:t>.</w:t>
      </w:r>
    </w:p>
    <w:p w:rsidR="00830FE7" w:rsidRDefault="00830FE7" w:rsidP="00A62E91">
      <w:pPr>
        <w:jc w:val="both"/>
        <w:rPr>
          <w:rFonts w:ascii="Times New Roman" w:hAnsi="Times New Roman"/>
          <w:b/>
          <w:sz w:val="24"/>
          <w:szCs w:val="24"/>
        </w:rPr>
      </w:pPr>
    </w:p>
    <w:p w:rsidR="00495276" w:rsidRDefault="00495276" w:rsidP="00A62E91">
      <w:pPr>
        <w:jc w:val="both"/>
        <w:rPr>
          <w:rFonts w:ascii="Times New Roman" w:hAnsi="Times New Roman"/>
          <w:b/>
          <w:sz w:val="24"/>
          <w:szCs w:val="24"/>
        </w:rPr>
      </w:pPr>
    </w:p>
    <w:p w:rsidR="0031485D" w:rsidRDefault="004D3A08" w:rsidP="00A62E91">
      <w:pPr>
        <w:jc w:val="both"/>
        <w:rPr>
          <w:rFonts w:ascii="Times New Roman" w:hAnsi="Times New Roman"/>
          <w:b/>
          <w:sz w:val="24"/>
          <w:szCs w:val="24"/>
        </w:rPr>
      </w:pPr>
      <w:r w:rsidRPr="004D3A08">
        <w:rPr>
          <w:rFonts w:ascii="Times New Roman" w:hAnsi="Times New Roman"/>
          <w:b/>
          <w:sz w:val="24"/>
          <w:szCs w:val="24"/>
        </w:rPr>
        <w:t>Pytanie nr 8</w:t>
      </w:r>
    </w:p>
    <w:p w:rsidR="004D3A08" w:rsidRPr="004D3A08" w:rsidRDefault="004D3A08" w:rsidP="00A62E91">
      <w:pPr>
        <w:jc w:val="both"/>
        <w:rPr>
          <w:rFonts w:ascii="Times New Roman" w:hAnsi="Times New Roman"/>
          <w:i/>
          <w:sz w:val="24"/>
          <w:szCs w:val="24"/>
        </w:rPr>
      </w:pPr>
      <w:r w:rsidRPr="004D3A08">
        <w:rPr>
          <w:rFonts w:ascii="Times New Roman" w:hAnsi="Times New Roman"/>
          <w:i/>
          <w:sz w:val="24"/>
          <w:szCs w:val="24"/>
        </w:rPr>
        <w:t>Dotyczy Załącznika nr 8 do SWZ – Wzoru Umowy § 7 ust. 1 pkt 4)</w:t>
      </w:r>
    </w:p>
    <w:p w:rsidR="004D3A08" w:rsidRPr="004D3A08" w:rsidRDefault="004D3A08" w:rsidP="00A62E91">
      <w:pPr>
        <w:jc w:val="both"/>
        <w:rPr>
          <w:rFonts w:ascii="Times New Roman" w:hAnsi="Times New Roman"/>
          <w:i/>
          <w:sz w:val="24"/>
          <w:szCs w:val="24"/>
        </w:rPr>
      </w:pPr>
      <w:r w:rsidRPr="004D3A08">
        <w:rPr>
          <w:rFonts w:ascii="Times New Roman" w:hAnsi="Times New Roman"/>
          <w:i/>
          <w:sz w:val="24"/>
          <w:szCs w:val="24"/>
        </w:rPr>
        <w:t>Zwracamy się prośbą o wyjaśnienie, jakiej dokumentacji projektowej Zamawiający oczekuje.</w:t>
      </w:r>
    </w:p>
    <w:p w:rsidR="004D3A08" w:rsidRDefault="004D3A08" w:rsidP="00A62E91">
      <w:pPr>
        <w:jc w:val="both"/>
        <w:rPr>
          <w:rFonts w:ascii="Times New Roman" w:hAnsi="Times New Roman"/>
          <w:b/>
          <w:sz w:val="24"/>
          <w:szCs w:val="24"/>
        </w:rPr>
      </w:pPr>
      <w:r>
        <w:rPr>
          <w:rFonts w:ascii="Times New Roman" w:hAnsi="Times New Roman"/>
          <w:b/>
          <w:sz w:val="24"/>
          <w:szCs w:val="24"/>
        </w:rPr>
        <w:t>Odpowiedź nr 8</w:t>
      </w:r>
    </w:p>
    <w:p w:rsidR="004D3A08" w:rsidRDefault="004D3A08" w:rsidP="00A62E91">
      <w:pPr>
        <w:jc w:val="both"/>
        <w:rPr>
          <w:rFonts w:ascii="Times New Roman" w:hAnsi="Times New Roman"/>
          <w:sz w:val="24"/>
          <w:szCs w:val="24"/>
        </w:rPr>
      </w:pPr>
      <w:r>
        <w:rPr>
          <w:rFonts w:ascii="Times New Roman" w:hAnsi="Times New Roman"/>
          <w:sz w:val="24"/>
          <w:szCs w:val="24"/>
        </w:rPr>
        <w:t>Zamawiający informuje, że nie oczekuje od wykonawcy dokumentacji projektowej</w:t>
      </w:r>
      <w:r w:rsidR="0036751E">
        <w:rPr>
          <w:rFonts w:ascii="Times New Roman" w:hAnsi="Times New Roman"/>
          <w:sz w:val="24"/>
          <w:szCs w:val="24"/>
        </w:rPr>
        <w:t>,</w:t>
      </w:r>
      <w:r>
        <w:rPr>
          <w:rFonts w:ascii="Times New Roman" w:hAnsi="Times New Roman"/>
          <w:sz w:val="24"/>
          <w:szCs w:val="24"/>
        </w:rPr>
        <w:t xml:space="preserve"> ale oczekuje konsultacji z zamawiającym w przypadkach zastosowania rozwiązań równoważnych, które mają zostać zatwierdzone w trakcie projektowania</w:t>
      </w:r>
      <w:r w:rsidR="0036751E">
        <w:rPr>
          <w:rFonts w:ascii="Times New Roman" w:hAnsi="Times New Roman"/>
          <w:sz w:val="24"/>
          <w:szCs w:val="24"/>
        </w:rPr>
        <w:t>,</w:t>
      </w:r>
      <w:r>
        <w:rPr>
          <w:rFonts w:ascii="Times New Roman" w:hAnsi="Times New Roman"/>
          <w:sz w:val="24"/>
          <w:szCs w:val="24"/>
        </w:rPr>
        <w:t xml:space="preserve"> a nie zostały uwzględnione w czasie składania ofert.</w:t>
      </w:r>
    </w:p>
    <w:p w:rsidR="00830FE7" w:rsidRDefault="00830FE7" w:rsidP="00A62E91">
      <w:pPr>
        <w:jc w:val="both"/>
        <w:rPr>
          <w:rFonts w:ascii="Times New Roman" w:hAnsi="Times New Roman"/>
          <w:b/>
          <w:sz w:val="24"/>
          <w:szCs w:val="24"/>
        </w:rPr>
      </w:pPr>
    </w:p>
    <w:p w:rsidR="00495276" w:rsidRDefault="00495276" w:rsidP="00A62E91">
      <w:pPr>
        <w:jc w:val="both"/>
        <w:rPr>
          <w:rFonts w:ascii="Times New Roman" w:hAnsi="Times New Roman"/>
          <w:b/>
          <w:sz w:val="24"/>
          <w:szCs w:val="24"/>
        </w:rPr>
      </w:pPr>
    </w:p>
    <w:p w:rsidR="004D3A08" w:rsidRDefault="004D3A08" w:rsidP="00A62E91">
      <w:pPr>
        <w:jc w:val="both"/>
        <w:rPr>
          <w:rFonts w:ascii="Times New Roman" w:hAnsi="Times New Roman"/>
          <w:b/>
          <w:sz w:val="24"/>
          <w:szCs w:val="24"/>
        </w:rPr>
      </w:pPr>
      <w:r>
        <w:rPr>
          <w:rFonts w:ascii="Times New Roman" w:hAnsi="Times New Roman"/>
          <w:b/>
          <w:sz w:val="24"/>
          <w:szCs w:val="24"/>
        </w:rPr>
        <w:t>Pytanie nr 9</w:t>
      </w:r>
    </w:p>
    <w:p w:rsidR="00CD474F" w:rsidRPr="00CD474F" w:rsidRDefault="00CD474F" w:rsidP="00A62E91">
      <w:pPr>
        <w:jc w:val="both"/>
        <w:rPr>
          <w:rFonts w:ascii="Times New Roman" w:hAnsi="Times New Roman"/>
          <w:i/>
          <w:sz w:val="24"/>
          <w:szCs w:val="24"/>
        </w:rPr>
      </w:pPr>
      <w:r w:rsidRPr="00CD474F">
        <w:rPr>
          <w:rFonts w:ascii="Times New Roman" w:hAnsi="Times New Roman"/>
          <w:i/>
          <w:sz w:val="24"/>
          <w:szCs w:val="24"/>
        </w:rPr>
        <w:t>Dotyczy Załącznika nr 8 do SWZ – Wzoru Umowy § 13 ust. 1 pkt 1)</w:t>
      </w:r>
    </w:p>
    <w:p w:rsidR="00CD474F" w:rsidRDefault="00CD474F" w:rsidP="00A62E91">
      <w:pPr>
        <w:jc w:val="both"/>
        <w:rPr>
          <w:rFonts w:ascii="Times New Roman" w:hAnsi="Times New Roman"/>
          <w:i/>
          <w:sz w:val="24"/>
          <w:szCs w:val="24"/>
        </w:rPr>
      </w:pPr>
      <w:r w:rsidRPr="00CD474F">
        <w:rPr>
          <w:rFonts w:ascii="Times New Roman" w:hAnsi="Times New Roman"/>
          <w:i/>
          <w:sz w:val="24"/>
          <w:szCs w:val="24"/>
        </w:rPr>
        <w:t>Zwracamy się prośbą o wyjaśnienie, od jakiej decyzji środowiskowej Zamawiający uzależnia ewentualne odstąpienie od umowy.</w:t>
      </w:r>
    </w:p>
    <w:p w:rsidR="00CD474F" w:rsidRDefault="00CD474F" w:rsidP="00A62E91">
      <w:pPr>
        <w:jc w:val="both"/>
        <w:rPr>
          <w:rFonts w:ascii="Times New Roman" w:hAnsi="Times New Roman"/>
          <w:b/>
          <w:sz w:val="24"/>
          <w:szCs w:val="24"/>
        </w:rPr>
      </w:pPr>
      <w:r>
        <w:rPr>
          <w:rFonts w:ascii="Times New Roman" w:hAnsi="Times New Roman"/>
          <w:b/>
          <w:sz w:val="24"/>
          <w:szCs w:val="24"/>
        </w:rPr>
        <w:t>Odpowiedź nr 9</w:t>
      </w:r>
    </w:p>
    <w:p w:rsidR="00CD474F" w:rsidRDefault="001E3410" w:rsidP="00A62E91">
      <w:pPr>
        <w:jc w:val="both"/>
        <w:rPr>
          <w:rFonts w:ascii="Times New Roman" w:hAnsi="Times New Roman"/>
          <w:sz w:val="24"/>
          <w:szCs w:val="24"/>
        </w:rPr>
      </w:pPr>
      <w:r>
        <w:rPr>
          <w:rFonts w:ascii="Times New Roman" w:hAnsi="Times New Roman"/>
          <w:sz w:val="24"/>
          <w:szCs w:val="24"/>
        </w:rPr>
        <w:t xml:space="preserve">Zamawiający </w:t>
      </w:r>
      <w:r w:rsidR="0038570A">
        <w:rPr>
          <w:rFonts w:ascii="Times New Roman" w:hAnsi="Times New Roman"/>
          <w:sz w:val="24"/>
          <w:szCs w:val="24"/>
        </w:rPr>
        <w:t>odsyła do modyfikacji nr 3</w:t>
      </w:r>
      <w:r w:rsidR="00727EBE">
        <w:rPr>
          <w:rFonts w:ascii="Times New Roman" w:hAnsi="Times New Roman"/>
          <w:sz w:val="24"/>
          <w:szCs w:val="24"/>
        </w:rPr>
        <w:t xml:space="preserve"> pkt</w:t>
      </w:r>
      <w:r w:rsidR="00495276">
        <w:rPr>
          <w:rFonts w:ascii="Times New Roman" w:hAnsi="Times New Roman"/>
          <w:sz w:val="24"/>
          <w:szCs w:val="24"/>
        </w:rPr>
        <w:t xml:space="preserve"> 18</w:t>
      </w:r>
      <w:r w:rsidR="00B5634E">
        <w:rPr>
          <w:rFonts w:ascii="Times New Roman" w:hAnsi="Times New Roman"/>
          <w:sz w:val="24"/>
          <w:szCs w:val="24"/>
        </w:rPr>
        <w:t>.</w:t>
      </w:r>
    </w:p>
    <w:p w:rsidR="00830FE7" w:rsidRDefault="00830FE7" w:rsidP="00A62E91">
      <w:pPr>
        <w:jc w:val="both"/>
        <w:rPr>
          <w:rFonts w:ascii="Times New Roman" w:hAnsi="Times New Roman"/>
          <w:b/>
          <w:sz w:val="24"/>
          <w:szCs w:val="24"/>
        </w:rPr>
      </w:pPr>
    </w:p>
    <w:p w:rsidR="00FC1395" w:rsidRDefault="00FC1395" w:rsidP="00A62E91">
      <w:pPr>
        <w:jc w:val="both"/>
        <w:rPr>
          <w:rFonts w:ascii="Times New Roman" w:hAnsi="Times New Roman"/>
          <w:b/>
          <w:sz w:val="24"/>
          <w:szCs w:val="24"/>
        </w:rPr>
      </w:pPr>
    </w:p>
    <w:p w:rsidR="00CD474F" w:rsidRDefault="00CD474F" w:rsidP="00A62E91">
      <w:pPr>
        <w:jc w:val="both"/>
        <w:rPr>
          <w:rFonts w:ascii="Times New Roman" w:hAnsi="Times New Roman"/>
          <w:b/>
          <w:sz w:val="24"/>
          <w:szCs w:val="24"/>
        </w:rPr>
      </w:pPr>
      <w:r>
        <w:rPr>
          <w:rFonts w:ascii="Times New Roman" w:hAnsi="Times New Roman"/>
          <w:b/>
          <w:sz w:val="24"/>
          <w:szCs w:val="24"/>
        </w:rPr>
        <w:t>Pytanie nr 10</w:t>
      </w:r>
    </w:p>
    <w:p w:rsidR="00CD474F" w:rsidRPr="00CD474F" w:rsidRDefault="00CD474F" w:rsidP="00A62E91">
      <w:pPr>
        <w:jc w:val="both"/>
        <w:rPr>
          <w:rFonts w:ascii="Times New Roman" w:hAnsi="Times New Roman"/>
          <w:i/>
          <w:sz w:val="24"/>
          <w:szCs w:val="24"/>
        </w:rPr>
      </w:pPr>
      <w:r>
        <w:rPr>
          <w:rFonts w:ascii="Times New Roman" w:hAnsi="Times New Roman"/>
          <w:sz w:val="24"/>
          <w:szCs w:val="24"/>
        </w:rPr>
        <w:t xml:space="preserve"> </w:t>
      </w:r>
      <w:r w:rsidRPr="00CD474F">
        <w:rPr>
          <w:rFonts w:ascii="Times New Roman" w:hAnsi="Times New Roman"/>
          <w:i/>
          <w:sz w:val="24"/>
          <w:szCs w:val="24"/>
        </w:rPr>
        <w:t>Dotyczy Załącznika nr 8 do SWZ – Wzoru Umowy § 2 ust. 1</w:t>
      </w:r>
    </w:p>
    <w:p w:rsidR="00CD474F" w:rsidRDefault="00CD474F" w:rsidP="00A62E91">
      <w:pPr>
        <w:jc w:val="both"/>
        <w:rPr>
          <w:rFonts w:ascii="Times New Roman" w:hAnsi="Times New Roman"/>
          <w:i/>
          <w:sz w:val="24"/>
          <w:szCs w:val="24"/>
        </w:rPr>
      </w:pPr>
      <w:r>
        <w:rPr>
          <w:rFonts w:ascii="Times New Roman" w:hAnsi="Times New Roman"/>
          <w:i/>
          <w:sz w:val="24"/>
          <w:szCs w:val="24"/>
        </w:rPr>
        <w:lastRenderedPageBreak/>
        <w:t>Czy Zamawiający</w:t>
      </w:r>
      <w:r w:rsidRPr="00CD474F">
        <w:rPr>
          <w:rFonts w:ascii="Times New Roman" w:hAnsi="Times New Roman"/>
          <w:i/>
          <w:sz w:val="24"/>
          <w:szCs w:val="24"/>
        </w:rPr>
        <w:t xml:space="preserve"> dopuści w tym zakresie przeniesienie praw z licencji, udzielenie licencji przez twórców bądź udzielenie sublicencji na dokumentację i oprogramowanie?</w:t>
      </w:r>
    </w:p>
    <w:p w:rsidR="00CD474F" w:rsidRDefault="00CD474F" w:rsidP="00A62E91">
      <w:pPr>
        <w:jc w:val="both"/>
        <w:rPr>
          <w:rFonts w:ascii="Times New Roman" w:hAnsi="Times New Roman"/>
          <w:b/>
          <w:sz w:val="24"/>
          <w:szCs w:val="24"/>
        </w:rPr>
      </w:pPr>
      <w:r>
        <w:rPr>
          <w:rFonts w:ascii="Times New Roman" w:hAnsi="Times New Roman"/>
          <w:b/>
          <w:sz w:val="24"/>
          <w:szCs w:val="24"/>
        </w:rPr>
        <w:t>Odpowiedź nr 10</w:t>
      </w:r>
    </w:p>
    <w:p w:rsidR="00CD474F" w:rsidRDefault="00CD474F" w:rsidP="00A62E91">
      <w:pPr>
        <w:jc w:val="both"/>
        <w:rPr>
          <w:rFonts w:ascii="Times New Roman" w:hAnsi="Times New Roman"/>
          <w:sz w:val="24"/>
          <w:szCs w:val="24"/>
        </w:rPr>
      </w:pPr>
      <w:r>
        <w:rPr>
          <w:rFonts w:ascii="Times New Roman" w:hAnsi="Times New Roman"/>
          <w:sz w:val="24"/>
          <w:szCs w:val="24"/>
        </w:rPr>
        <w:t>Zamawiający</w:t>
      </w:r>
      <w:r w:rsidR="001E3410">
        <w:rPr>
          <w:rFonts w:ascii="Times New Roman" w:hAnsi="Times New Roman"/>
          <w:sz w:val="24"/>
          <w:szCs w:val="24"/>
        </w:rPr>
        <w:t xml:space="preserve"> informuje, że</w:t>
      </w:r>
      <w:r>
        <w:rPr>
          <w:rFonts w:ascii="Times New Roman" w:hAnsi="Times New Roman"/>
          <w:sz w:val="24"/>
          <w:szCs w:val="24"/>
        </w:rPr>
        <w:t xml:space="preserve"> </w:t>
      </w:r>
      <w:r w:rsidRPr="00CD474F">
        <w:rPr>
          <w:rFonts w:ascii="Times New Roman" w:hAnsi="Times New Roman"/>
          <w:sz w:val="24"/>
          <w:szCs w:val="24"/>
        </w:rPr>
        <w:t>dopuści przeniesi</w:t>
      </w:r>
      <w:r w:rsidR="0036751E">
        <w:rPr>
          <w:rFonts w:ascii="Times New Roman" w:hAnsi="Times New Roman"/>
          <w:sz w:val="24"/>
          <w:szCs w:val="24"/>
        </w:rPr>
        <w:t>enie praw z licencji, udzielenie</w:t>
      </w:r>
      <w:r w:rsidRPr="00CD474F">
        <w:rPr>
          <w:rFonts w:ascii="Times New Roman" w:hAnsi="Times New Roman"/>
          <w:sz w:val="24"/>
          <w:szCs w:val="24"/>
        </w:rPr>
        <w:t xml:space="preserve"> licencji przez twórców</w:t>
      </w:r>
      <w:r w:rsidR="0036751E">
        <w:rPr>
          <w:rFonts w:ascii="Times New Roman" w:hAnsi="Times New Roman"/>
          <w:sz w:val="24"/>
          <w:szCs w:val="24"/>
        </w:rPr>
        <w:t>, bądź udzielenie</w:t>
      </w:r>
      <w:r w:rsidRPr="00CD474F">
        <w:rPr>
          <w:rFonts w:ascii="Times New Roman" w:hAnsi="Times New Roman"/>
          <w:sz w:val="24"/>
          <w:szCs w:val="24"/>
        </w:rPr>
        <w:t xml:space="preserve"> sublicencji na dokumentację i oprogramowanie</w:t>
      </w:r>
      <w:r>
        <w:rPr>
          <w:rFonts w:ascii="Times New Roman" w:hAnsi="Times New Roman"/>
          <w:sz w:val="24"/>
          <w:szCs w:val="24"/>
        </w:rPr>
        <w:t xml:space="preserve"> pod warunkiem otrzymania skutecznej prawnie licencji i dokumentacji, która pozwoli na korzystanie z niej w sposób zgodny z postanowieniami i celem umowy</w:t>
      </w:r>
      <w:r w:rsidR="0036751E">
        <w:rPr>
          <w:rFonts w:ascii="Times New Roman" w:hAnsi="Times New Roman"/>
          <w:sz w:val="24"/>
          <w:szCs w:val="24"/>
        </w:rPr>
        <w:t>.</w:t>
      </w:r>
    </w:p>
    <w:p w:rsidR="00830FE7" w:rsidRDefault="00830FE7" w:rsidP="00A62E91">
      <w:pPr>
        <w:jc w:val="both"/>
        <w:rPr>
          <w:rFonts w:ascii="Times New Roman" w:hAnsi="Times New Roman"/>
          <w:b/>
          <w:sz w:val="24"/>
          <w:szCs w:val="24"/>
        </w:rPr>
      </w:pPr>
    </w:p>
    <w:p w:rsidR="00FC1395" w:rsidRDefault="00FC1395" w:rsidP="00A62E91">
      <w:pPr>
        <w:jc w:val="both"/>
        <w:rPr>
          <w:rFonts w:ascii="Times New Roman" w:hAnsi="Times New Roman"/>
          <w:b/>
          <w:sz w:val="24"/>
          <w:szCs w:val="24"/>
        </w:rPr>
      </w:pPr>
    </w:p>
    <w:p w:rsidR="0050617C" w:rsidRDefault="0050617C" w:rsidP="00A62E91">
      <w:pPr>
        <w:jc w:val="both"/>
        <w:rPr>
          <w:rFonts w:ascii="Times New Roman" w:hAnsi="Times New Roman"/>
          <w:b/>
          <w:sz w:val="24"/>
          <w:szCs w:val="24"/>
        </w:rPr>
      </w:pPr>
      <w:r>
        <w:rPr>
          <w:rFonts w:ascii="Times New Roman" w:hAnsi="Times New Roman"/>
          <w:b/>
          <w:sz w:val="24"/>
          <w:szCs w:val="24"/>
        </w:rPr>
        <w:t>Pytanie nr 11</w:t>
      </w:r>
    </w:p>
    <w:p w:rsidR="0050617C" w:rsidRPr="0050617C" w:rsidRDefault="0050617C" w:rsidP="00A62E91">
      <w:pPr>
        <w:jc w:val="both"/>
        <w:rPr>
          <w:rFonts w:ascii="Times New Roman" w:hAnsi="Times New Roman"/>
          <w:i/>
          <w:sz w:val="24"/>
          <w:szCs w:val="24"/>
        </w:rPr>
      </w:pPr>
      <w:r w:rsidRPr="0050617C">
        <w:rPr>
          <w:rFonts w:ascii="Times New Roman" w:hAnsi="Times New Roman"/>
          <w:i/>
          <w:sz w:val="24"/>
          <w:szCs w:val="24"/>
        </w:rPr>
        <w:t>Dotyczy Załącznika nr 8 do SWZ – Wzoru Umowy § 9 ust. 11 pkt 4) oraz Załącznika nr 10 do SWZ (Załącznik nr 3 do umowy – Ramowe wymagania dotyczące gwarancji, serwisu, autoryzacji, szkoleń, dokumentacji i oprogramowania) pkt II.10</w:t>
      </w:r>
    </w:p>
    <w:p w:rsidR="0050617C" w:rsidRDefault="0050617C" w:rsidP="00A62E91">
      <w:pPr>
        <w:jc w:val="both"/>
        <w:rPr>
          <w:rFonts w:ascii="Times New Roman" w:hAnsi="Times New Roman"/>
          <w:i/>
          <w:sz w:val="24"/>
          <w:szCs w:val="24"/>
        </w:rPr>
      </w:pPr>
      <w:r w:rsidRPr="0050617C">
        <w:rPr>
          <w:rFonts w:ascii="Times New Roman" w:hAnsi="Times New Roman"/>
          <w:i/>
          <w:sz w:val="24"/>
          <w:szCs w:val="24"/>
        </w:rPr>
        <w:t>Prosimy o ujednolicenie przewidzianej stawki rozliczeniowej za godzinę pracy przy naprawach wykonywanych w ramach autoryzacji. We wzorze umowy widnieje inna kwota niż w Załączniku nr 3 do umowy.</w:t>
      </w:r>
    </w:p>
    <w:p w:rsidR="0050617C" w:rsidRDefault="0050617C" w:rsidP="00A62E91">
      <w:pPr>
        <w:jc w:val="both"/>
        <w:rPr>
          <w:rFonts w:ascii="Times New Roman" w:hAnsi="Times New Roman"/>
          <w:b/>
          <w:sz w:val="24"/>
          <w:szCs w:val="24"/>
        </w:rPr>
      </w:pPr>
      <w:r w:rsidRPr="0050617C">
        <w:rPr>
          <w:rFonts w:ascii="Times New Roman" w:hAnsi="Times New Roman"/>
          <w:b/>
          <w:sz w:val="24"/>
          <w:szCs w:val="24"/>
        </w:rPr>
        <w:t>Odpowiedź nr 11</w:t>
      </w:r>
    </w:p>
    <w:p w:rsidR="0050617C" w:rsidRPr="0050617C" w:rsidRDefault="0050617C" w:rsidP="00A62E91">
      <w:pPr>
        <w:jc w:val="both"/>
        <w:rPr>
          <w:rFonts w:ascii="Times New Roman" w:hAnsi="Times New Roman"/>
          <w:sz w:val="24"/>
          <w:szCs w:val="24"/>
        </w:rPr>
      </w:pPr>
      <w:r w:rsidRPr="0050617C">
        <w:rPr>
          <w:rFonts w:ascii="Times New Roman" w:hAnsi="Times New Roman"/>
          <w:sz w:val="24"/>
          <w:szCs w:val="24"/>
        </w:rPr>
        <w:t xml:space="preserve">Zamawiający </w:t>
      </w:r>
      <w:r w:rsidR="0038570A">
        <w:rPr>
          <w:rFonts w:ascii="Times New Roman" w:hAnsi="Times New Roman"/>
          <w:sz w:val="24"/>
          <w:szCs w:val="24"/>
        </w:rPr>
        <w:t>odsyła do modyfikacji nr 3</w:t>
      </w:r>
      <w:r w:rsidR="00727EBE">
        <w:rPr>
          <w:rFonts w:ascii="Times New Roman" w:hAnsi="Times New Roman"/>
          <w:sz w:val="24"/>
          <w:szCs w:val="24"/>
        </w:rPr>
        <w:t xml:space="preserve"> pkt</w:t>
      </w:r>
      <w:r w:rsidR="00E3268A">
        <w:rPr>
          <w:rFonts w:ascii="Times New Roman" w:hAnsi="Times New Roman"/>
          <w:sz w:val="24"/>
          <w:szCs w:val="24"/>
        </w:rPr>
        <w:t xml:space="preserve"> 2</w:t>
      </w:r>
      <w:r w:rsidR="00B5634E">
        <w:rPr>
          <w:rFonts w:ascii="Times New Roman" w:hAnsi="Times New Roman"/>
          <w:sz w:val="24"/>
          <w:szCs w:val="24"/>
        </w:rPr>
        <w:t>.</w:t>
      </w:r>
    </w:p>
    <w:p w:rsidR="00830FE7" w:rsidRDefault="00830FE7" w:rsidP="00A62E91">
      <w:pPr>
        <w:jc w:val="both"/>
        <w:rPr>
          <w:rFonts w:ascii="Times New Roman" w:hAnsi="Times New Roman"/>
          <w:b/>
          <w:sz w:val="24"/>
          <w:szCs w:val="24"/>
        </w:rPr>
      </w:pPr>
    </w:p>
    <w:p w:rsidR="00FC1395" w:rsidRDefault="00FC1395" w:rsidP="00A62E91">
      <w:pPr>
        <w:jc w:val="both"/>
        <w:rPr>
          <w:rFonts w:ascii="Times New Roman" w:hAnsi="Times New Roman"/>
          <w:b/>
          <w:sz w:val="24"/>
          <w:szCs w:val="24"/>
        </w:rPr>
      </w:pPr>
    </w:p>
    <w:p w:rsidR="0050617C" w:rsidRDefault="0050617C" w:rsidP="00A62E91">
      <w:pPr>
        <w:jc w:val="both"/>
        <w:rPr>
          <w:rFonts w:ascii="Times New Roman" w:hAnsi="Times New Roman"/>
          <w:b/>
          <w:sz w:val="24"/>
          <w:szCs w:val="24"/>
        </w:rPr>
      </w:pPr>
      <w:r w:rsidRPr="0050617C">
        <w:rPr>
          <w:rFonts w:ascii="Times New Roman" w:hAnsi="Times New Roman"/>
          <w:b/>
          <w:sz w:val="24"/>
          <w:szCs w:val="24"/>
        </w:rPr>
        <w:t>Pytanie nr 12</w:t>
      </w:r>
    </w:p>
    <w:p w:rsidR="0050617C" w:rsidRPr="0050617C" w:rsidRDefault="0050617C" w:rsidP="00A62E91">
      <w:pPr>
        <w:jc w:val="both"/>
        <w:rPr>
          <w:rFonts w:ascii="Times New Roman" w:hAnsi="Times New Roman"/>
          <w:i/>
          <w:sz w:val="24"/>
          <w:szCs w:val="24"/>
        </w:rPr>
      </w:pPr>
      <w:r w:rsidRPr="0050617C">
        <w:rPr>
          <w:rFonts w:ascii="Times New Roman" w:hAnsi="Times New Roman"/>
          <w:i/>
          <w:sz w:val="24"/>
          <w:szCs w:val="24"/>
        </w:rPr>
        <w:t>Dotyczy Załącznika nr 8 do SWZ – Wzoru Umowy § 10 ust. 1 pkt 5)</w:t>
      </w:r>
    </w:p>
    <w:p w:rsidR="0050617C" w:rsidRPr="00AC39B9" w:rsidRDefault="0050617C" w:rsidP="00A62E91">
      <w:pPr>
        <w:jc w:val="both"/>
        <w:rPr>
          <w:rFonts w:ascii="CorpoS" w:hAnsi="CorpoS"/>
        </w:rPr>
      </w:pPr>
      <w:r w:rsidRPr="0050617C">
        <w:rPr>
          <w:rFonts w:ascii="Times New Roman" w:hAnsi="Times New Roman"/>
          <w:i/>
          <w:sz w:val="24"/>
          <w:szCs w:val="24"/>
        </w:rPr>
        <w:t>Zwracamy się z wnioskiem o doprecyzowanie przesłanki uprawniającej Zamawiającego do naliczenia kary umownej przewidzianej w § 10 ust. 1 pkt 5) bądź usunięcia tego punktu ze wzoru umowy. Pojęcie „wyczerpujących wyjaśnień” jest na tyle nieostre i niejednoznaczne i pozostawia po stronie Zamawiającego dużą swobodę w ocenie, czy wyjaśnienia są wystarczająco wyczerpujące. Będzie to nieuchronnie skutkować sporami interpretacyjnymi, co do tego, czy przewidziana przesłanka nałożenia kary umownej nastąpiła czy też nie miała miejsca.</w:t>
      </w:r>
    </w:p>
    <w:p w:rsidR="0050617C" w:rsidRDefault="0050617C" w:rsidP="00A62E91">
      <w:pPr>
        <w:jc w:val="both"/>
        <w:rPr>
          <w:rFonts w:ascii="Times New Roman" w:hAnsi="Times New Roman"/>
          <w:b/>
          <w:sz w:val="24"/>
          <w:szCs w:val="24"/>
        </w:rPr>
      </w:pPr>
      <w:r>
        <w:rPr>
          <w:rFonts w:ascii="Times New Roman" w:hAnsi="Times New Roman"/>
          <w:b/>
          <w:sz w:val="24"/>
          <w:szCs w:val="24"/>
        </w:rPr>
        <w:t>Odpowiedź nr 12</w:t>
      </w:r>
    </w:p>
    <w:p w:rsidR="0050617C" w:rsidRDefault="0050617C" w:rsidP="00A62E91">
      <w:pPr>
        <w:jc w:val="both"/>
        <w:rPr>
          <w:rFonts w:ascii="Times New Roman" w:hAnsi="Times New Roman"/>
          <w:sz w:val="24"/>
          <w:szCs w:val="24"/>
        </w:rPr>
      </w:pPr>
      <w:r>
        <w:rPr>
          <w:rFonts w:ascii="Times New Roman" w:hAnsi="Times New Roman"/>
          <w:sz w:val="24"/>
          <w:szCs w:val="24"/>
        </w:rPr>
        <w:t xml:space="preserve">Zamawiający </w:t>
      </w:r>
      <w:r w:rsidR="00EC5BCE">
        <w:rPr>
          <w:rFonts w:ascii="Times New Roman" w:hAnsi="Times New Roman"/>
          <w:sz w:val="24"/>
          <w:szCs w:val="24"/>
        </w:rPr>
        <w:t>odsyła do modyfikacji nr 3</w:t>
      </w:r>
      <w:r w:rsidR="00727EBE">
        <w:rPr>
          <w:rFonts w:ascii="Times New Roman" w:hAnsi="Times New Roman"/>
          <w:sz w:val="24"/>
          <w:szCs w:val="24"/>
        </w:rPr>
        <w:t xml:space="preserve"> pkt</w:t>
      </w:r>
      <w:r w:rsidR="00FC1395">
        <w:rPr>
          <w:rFonts w:ascii="Times New Roman" w:hAnsi="Times New Roman"/>
          <w:sz w:val="24"/>
          <w:szCs w:val="24"/>
        </w:rPr>
        <w:t xml:space="preserve"> 7</w:t>
      </w:r>
      <w:r w:rsidR="00B5634E">
        <w:rPr>
          <w:rFonts w:ascii="Times New Roman" w:hAnsi="Times New Roman"/>
          <w:sz w:val="24"/>
          <w:szCs w:val="24"/>
        </w:rPr>
        <w:t>.</w:t>
      </w:r>
    </w:p>
    <w:p w:rsidR="00830FE7" w:rsidRDefault="00830FE7" w:rsidP="00A62E91">
      <w:pPr>
        <w:jc w:val="both"/>
        <w:rPr>
          <w:rFonts w:ascii="Times New Roman" w:hAnsi="Times New Roman"/>
          <w:b/>
          <w:sz w:val="24"/>
          <w:szCs w:val="24"/>
        </w:rPr>
      </w:pPr>
    </w:p>
    <w:p w:rsidR="00FC1395" w:rsidRDefault="00FC1395" w:rsidP="00A62E91">
      <w:pPr>
        <w:jc w:val="both"/>
        <w:rPr>
          <w:rFonts w:ascii="Times New Roman" w:hAnsi="Times New Roman"/>
          <w:b/>
          <w:sz w:val="24"/>
          <w:szCs w:val="24"/>
        </w:rPr>
      </w:pPr>
    </w:p>
    <w:p w:rsidR="00FF798E" w:rsidRDefault="00FF798E" w:rsidP="00A62E91">
      <w:pPr>
        <w:jc w:val="both"/>
        <w:rPr>
          <w:rFonts w:ascii="Times New Roman" w:hAnsi="Times New Roman"/>
          <w:b/>
          <w:sz w:val="24"/>
          <w:szCs w:val="24"/>
        </w:rPr>
      </w:pPr>
    </w:p>
    <w:p w:rsidR="0067364D" w:rsidRDefault="0067364D" w:rsidP="00A62E91">
      <w:pPr>
        <w:jc w:val="both"/>
        <w:rPr>
          <w:rFonts w:ascii="Times New Roman" w:hAnsi="Times New Roman"/>
          <w:b/>
          <w:sz w:val="24"/>
          <w:szCs w:val="24"/>
        </w:rPr>
      </w:pPr>
      <w:r w:rsidRPr="0067364D">
        <w:rPr>
          <w:rFonts w:ascii="Times New Roman" w:hAnsi="Times New Roman"/>
          <w:b/>
          <w:sz w:val="24"/>
          <w:szCs w:val="24"/>
        </w:rPr>
        <w:lastRenderedPageBreak/>
        <w:t>Pytanie nr 13</w:t>
      </w:r>
    </w:p>
    <w:p w:rsidR="0067364D" w:rsidRPr="0067364D" w:rsidRDefault="0067364D" w:rsidP="00A62E91">
      <w:pPr>
        <w:jc w:val="both"/>
        <w:rPr>
          <w:rFonts w:ascii="Times New Roman" w:hAnsi="Times New Roman"/>
          <w:i/>
          <w:sz w:val="24"/>
          <w:szCs w:val="24"/>
        </w:rPr>
      </w:pPr>
      <w:r w:rsidRPr="0067364D">
        <w:rPr>
          <w:rFonts w:ascii="Times New Roman" w:hAnsi="Times New Roman"/>
          <w:i/>
          <w:sz w:val="24"/>
          <w:szCs w:val="24"/>
        </w:rPr>
        <w:t>Dotyczy Załącznika nr 8 do SWZ – Wzoru Umowy § 10 ust. 1 pkt 6)</w:t>
      </w:r>
    </w:p>
    <w:p w:rsidR="0067364D" w:rsidRDefault="0067364D" w:rsidP="00A62E91">
      <w:pPr>
        <w:jc w:val="both"/>
        <w:rPr>
          <w:rFonts w:ascii="Times New Roman" w:hAnsi="Times New Roman"/>
          <w:i/>
          <w:sz w:val="24"/>
          <w:szCs w:val="24"/>
        </w:rPr>
      </w:pPr>
      <w:r w:rsidRPr="0067364D">
        <w:rPr>
          <w:rFonts w:ascii="Times New Roman" w:hAnsi="Times New Roman"/>
          <w:i/>
          <w:sz w:val="24"/>
          <w:szCs w:val="24"/>
        </w:rPr>
        <w:t>Zwracamy się z wnioskiem o usunięcia tego punktu ze wzoru umowy jako niemającego zastosowania na etapie realizacji umowy. Zastosowanie przez Wykonawca rozwiązań technicznych niespełniających wymogów określonych przez Zamawiającego w OPZ skutkować powinno uznaniem oferty za niezgodną z SWZ i odrzuceniem oferty na etapie postępowania przetargowego, a nie nakładaniem kar umownych w trakcie realizacji umowy.</w:t>
      </w:r>
    </w:p>
    <w:p w:rsidR="0067364D" w:rsidRDefault="0067364D" w:rsidP="00A62E91">
      <w:pPr>
        <w:jc w:val="both"/>
        <w:rPr>
          <w:rFonts w:ascii="Times New Roman" w:hAnsi="Times New Roman"/>
          <w:b/>
          <w:sz w:val="24"/>
          <w:szCs w:val="24"/>
        </w:rPr>
      </w:pPr>
      <w:r>
        <w:rPr>
          <w:rFonts w:ascii="Times New Roman" w:hAnsi="Times New Roman"/>
          <w:b/>
          <w:sz w:val="24"/>
          <w:szCs w:val="24"/>
        </w:rPr>
        <w:t>Odpowiedź nr 13</w:t>
      </w:r>
    </w:p>
    <w:p w:rsidR="0067364D" w:rsidRDefault="0067364D" w:rsidP="00A62E91">
      <w:pPr>
        <w:jc w:val="both"/>
        <w:rPr>
          <w:rFonts w:ascii="Times New Roman" w:hAnsi="Times New Roman"/>
          <w:sz w:val="24"/>
          <w:szCs w:val="24"/>
        </w:rPr>
      </w:pPr>
      <w:r>
        <w:rPr>
          <w:rFonts w:ascii="Times New Roman" w:hAnsi="Times New Roman"/>
          <w:sz w:val="24"/>
          <w:szCs w:val="24"/>
        </w:rPr>
        <w:t xml:space="preserve">Zamawiający </w:t>
      </w:r>
      <w:r w:rsidR="00EC5BCE">
        <w:rPr>
          <w:rFonts w:ascii="Times New Roman" w:hAnsi="Times New Roman"/>
          <w:sz w:val="24"/>
          <w:szCs w:val="24"/>
        </w:rPr>
        <w:t xml:space="preserve">nie wyraża zgody na </w:t>
      </w:r>
      <w:r w:rsidR="00B254C6">
        <w:rPr>
          <w:rFonts w:ascii="Times New Roman" w:hAnsi="Times New Roman"/>
          <w:sz w:val="24"/>
          <w:szCs w:val="24"/>
        </w:rPr>
        <w:t xml:space="preserve">usunięcie zapisu zawartego </w:t>
      </w:r>
      <w:r w:rsidR="00727EBE">
        <w:rPr>
          <w:rFonts w:ascii="Times New Roman" w:hAnsi="Times New Roman"/>
          <w:sz w:val="24"/>
          <w:szCs w:val="24"/>
        </w:rPr>
        <w:t>w § 10 ust. 1 pkt</w:t>
      </w:r>
      <w:r w:rsidR="0036751E">
        <w:rPr>
          <w:rFonts w:ascii="Times New Roman" w:hAnsi="Times New Roman"/>
          <w:sz w:val="24"/>
          <w:szCs w:val="24"/>
        </w:rPr>
        <w:t xml:space="preserve"> 6</w:t>
      </w:r>
      <w:r>
        <w:rPr>
          <w:rFonts w:ascii="Times New Roman" w:hAnsi="Times New Roman"/>
          <w:sz w:val="24"/>
          <w:szCs w:val="24"/>
        </w:rPr>
        <w:t>. Kary dotyczą sytuacji</w:t>
      </w:r>
      <w:r w:rsidR="0036751E">
        <w:rPr>
          <w:rFonts w:ascii="Times New Roman" w:hAnsi="Times New Roman"/>
          <w:sz w:val="24"/>
          <w:szCs w:val="24"/>
        </w:rPr>
        <w:t>,</w:t>
      </w:r>
      <w:r>
        <w:rPr>
          <w:rFonts w:ascii="Times New Roman" w:hAnsi="Times New Roman"/>
          <w:sz w:val="24"/>
          <w:szCs w:val="24"/>
        </w:rPr>
        <w:t xml:space="preserve"> gdy wykonawca wprowadzi rozwiązania techniczne niespełniające wymogów w trakcie realizacj</w:t>
      </w:r>
      <w:r w:rsidR="00B5634E">
        <w:rPr>
          <w:rFonts w:ascii="Times New Roman" w:hAnsi="Times New Roman"/>
          <w:sz w:val="24"/>
          <w:szCs w:val="24"/>
        </w:rPr>
        <w:t>i zamówienia bez konsultacji z Z</w:t>
      </w:r>
      <w:r>
        <w:rPr>
          <w:rFonts w:ascii="Times New Roman" w:hAnsi="Times New Roman"/>
          <w:sz w:val="24"/>
          <w:szCs w:val="24"/>
        </w:rPr>
        <w:t>amawiającym, a które nie były pr</w:t>
      </w:r>
      <w:r w:rsidR="0036751E">
        <w:rPr>
          <w:rFonts w:ascii="Times New Roman" w:hAnsi="Times New Roman"/>
          <w:sz w:val="24"/>
          <w:szCs w:val="24"/>
        </w:rPr>
        <w:t>zedstawione na etapie ofertowym.</w:t>
      </w:r>
    </w:p>
    <w:p w:rsidR="00830FE7" w:rsidRDefault="00830FE7" w:rsidP="00A62E91">
      <w:pPr>
        <w:jc w:val="both"/>
        <w:rPr>
          <w:rFonts w:ascii="Times New Roman" w:hAnsi="Times New Roman"/>
          <w:b/>
          <w:sz w:val="24"/>
          <w:szCs w:val="24"/>
        </w:rPr>
      </w:pPr>
    </w:p>
    <w:p w:rsidR="00FC1395" w:rsidRDefault="00FC1395" w:rsidP="00A62E91">
      <w:pPr>
        <w:jc w:val="both"/>
        <w:rPr>
          <w:rFonts w:ascii="Times New Roman" w:hAnsi="Times New Roman"/>
          <w:b/>
          <w:sz w:val="24"/>
          <w:szCs w:val="24"/>
        </w:rPr>
      </w:pPr>
    </w:p>
    <w:p w:rsidR="0067364D" w:rsidRDefault="0067364D" w:rsidP="00A62E91">
      <w:pPr>
        <w:jc w:val="both"/>
        <w:rPr>
          <w:rFonts w:ascii="Times New Roman" w:hAnsi="Times New Roman"/>
          <w:b/>
          <w:sz w:val="24"/>
          <w:szCs w:val="24"/>
        </w:rPr>
      </w:pPr>
      <w:r>
        <w:rPr>
          <w:rFonts w:ascii="Times New Roman" w:hAnsi="Times New Roman"/>
          <w:b/>
          <w:sz w:val="24"/>
          <w:szCs w:val="24"/>
        </w:rPr>
        <w:t>Pytanie nr 14</w:t>
      </w:r>
    </w:p>
    <w:p w:rsidR="00654B37" w:rsidRPr="00654B37" w:rsidRDefault="00654B37" w:rsidP="00A62E91">
      <w:pPr>
        <w:jc w:val="both"/>
        <w:rPr>
          <w:rFonts w:ascii="Times New Roman" w:eastAsia="Calibri" w:hAnsi="Times New Roman"/>
          <w:i/>
          <w:kern w:val="2"/>
          <w:sz w:val="24"/>
          <w:szCs w:val="24"/>
        </w:rPr>
      </w:pPr>
      <w:r w:rsidRPr="00654B37">
        <w:rPr>
          <w:rFonts w:ascii="Times New Roman" w:eastAsia="Calibri" w:hAnsi="Times New Roman"/>
          <w:i/>
          <w:kern w:val="2"/>
          <w:sz w:val="24"/>
          <w:szCs w:val="24"/>
        </w:rPr>
        <w:t>Dotyczy § 6 ust. 4 Wzoru Umowy</w:t>
      </w:r>
    </w:p>
    <w:p w:rsidR="00654B37" w:rsidRDefault="00654B37" w:rsidP="00A62E91">
      <w:pPr>
        <w:jc w:val="both"/>
        <w:rPr>
          <w:rFonts w:ascii="Times New Roman" w:eastAsia="Calibri" w:hAnsi="Times New Roman"/>
          <w:i/>
          <w:kern w:val="2"/>
          <w:sz w:val="24"/>
          <w:szCs w:val="24"/>
        </w:rPr>
      </w:pPr>
      <w:r w:rsidRPr="00654B37">
        <w:rPr>
          <w:rFonts w:ascii="Times New Roman" w:eastAsia="Calibri" w:hAnsi="Times New Roman"/>
          <w:i/>
          <w:kern w:val="2"/>
          <w:sz w:val="24"/>
          <w:szCs w:val="24"/>
        </w:rPr>
        <w:t xml:space="preserve">Zamawiający w treści wskazanego postanowienia umownego wskazał na okoliczności w ramach których Zamawiający jest upoważniony do wstrzymania realizacji przedmiotu zamówienia i zapłaty Wykonawcy wynagrodzenia tylko za zrealizowany zakres (bądź za taki zakres, który pomimo wstrzymania prac będzie pozwalał na wykorzystanie efektu). Wskazane postanowienie przewidują zatem możliwość ograniczenia zakresu przedmiotu świadczenia, a tym samym zmniejszenia wysokości wynagrodzenia Wykonawcy. Zamawiający nie określił w żaden sposób zakresu zmiany przedmiotu zamówienia oraz okoliczności, w których to miałoby nastąpić, tak by ograniczyć ryzyko występujące w tym przedmiocie po stronie Wykonawcy na etapie wyceny swojej oferty. Nie można w tym kontekście pominąć, że Wykonawca wycenia swoją ofertę w oparciu o opisany zakres zamówienia. W sytuacji, w której zamawiający w nieograniczony dla siebie sposób zastrzega możliwość zmiany (zmniejszenia) przedmiotu zamówienia na etapie realizacji zamówienia, wskazuje to na naruszenie art. 99 ust. 1 ustawy </w:t>
      </w:r>
      <w:proofErr w:type="spellStart"/>
      <w:r w:rsidRPr="00654B37">
        <w:rPr>
          <w:rFonts w:ascii="Times New Roman" w:eastAsia="Calibri" w:hAnsi="Times New Roman"/>
          <w:i/>
          <w:kern w:val="2"/>
          <w:sz w:val="24"/>
          <w:szCs w:val="24"/>
        </w:rPr>
        <w:t>Pzp</w:t>
      </w:r>
      <w:proofErr w:type="spellEnd"/>
      <w:r w:rsidRPr="00654B37">
        <w:rPr>
          <w:rFonts w:ascii="Times New Roman" w:eastAsia="Calibri" w:hAnsi="Times New Roman"/>
          <w:i/>
          <w:kern w:val="2"/>
          <w:sz w:val="24"/>
          <w:szCs w:val="24"/>
        </w:rPr>
        <w:t xml:space="preserve"> i opisanie przedmiotu zamówienia publicznego w sposób niejednoznaczny i nieprecyzyjne. Jak wskazała Krajowa Izba Odwoławcza w wyroku z dnia 22 lipca 2015 r. </w:t>
      </w:r>
      <w:r w:rsidRPr="00654B37">
        <w:rPr>
          <w:rFonts w:ascii="Times New Roman" w:eastAsia="Calibri" w:hAnsi="Times New Roman"/>
          <w:i/>
          <w:iCs/>
          <w:kern w:val="2"/>
          <w:sz w:val="24"/>
          <w:szCs w:val="24"/>
        </w:rPr>
        <w:t xml:space="preserve">„zawarte w ofercie zobowiązanie wynika z treści SIWZ i opisu przedmiotu zamówienia. Zakres przedmiotu zamówienia opisany przez Zamawiającego w SIWZ w sposób jednoznaczny stanowi podstawę złożenia oferty przez wykonawcę i takiego też zakresu realizacji zamówienia wykonawca oczekuje w toku wykonania zamówienia, za co przysługuje mu określone w treści umowy wynagrodzenie. Jeśli zatem Zamawiający w niczym nieograniczony sposób przewiduje możliwość ograniczenia zakresu przedmiotu zamówienia, powyższe - w ocenie Izby - czyni opis przedmiotu zamówienia niejednoznacznym. Wykonawca bowiem w tym zakresie może mieć uzasadnione problemy z wyceną swojej oferty.”. </w:t>
      </w:r>
      <w:r w:rsidRPr="00654B37">
        <w:rPr>
          <w:rFonts w:ascii="Times New Roman" w:eastAsia="Calibri" w:hAnsi="Times New Roman"/>
          <w:i/>
          <w:kern w:val="2"/>
          <w:sz w:val="24"/>
          <w:szCs w:val="24"/>
        </w:rPr>
        <w:t>Wykonawca wnioskuje zatem o usunięcie wskazanego postanowienia umownego z treści Wzoru Umownego.</w:t>
      </w:r>
    </w:p>
    <w:p w:rsidR="00B254C6" w:rsidRDefault="00B254C6" w:rsidP="00A62E91">
      <w:pPr>
        <w:jc w:val="both"/>
        <w:rPr>
          <w:rFonts w:ascii="Times New Roman" w:eastAsia="Calibri" w:hAnsi="Times New Roman"/>
          <w:b/>
          <w:kern w:val="2"/>
          <w:sz w:val="24"/>
          <w:szCs w:val="24"/>
        </w:rPr>
      </w:pPr>
    </w:p>
    <w:p w:rsidR="00654B37" w:rsidRDefault="00654B37" w:rsidP="00A62E91">
      <w:pPr>
        <w:jc w:val="both"/>
        <w:rPr>
          <w:rFonts w:ascii="Times New Roman" w:eastAsia="Calibri" w:hAnsi="Times New Roman"/>
          <w:b/>
          <w:kern w:val="2"/>
          <w:sz w:val="24"/>
          <w:szCs w:val="24"/>
        </w:rPr>
      </w:pPr>
      <w:r>
        <w:rPr>
          <w:rFonts w:ascii="Times New Roman" w:eastAsia="Calibri" w:hAnsi="Times New Roman"/>
          <w:b/>
          <w:kern w:val="2"/>
          <w:sz w:val="24"/>
          <w:szCs w:val="24"/>
        </w:rPr>
        <w:lastRenderedPageBreak/>
        <w:t>Odpowiedź nr 14</w:t>
      </w:r>
    </w:p>
    <w:p w:rsidR="00654B37" w:rsidRDefault="00654B37" w:rsidP="00A62E91">
      <w:pPr>
        <w:jc w:val="both"/>
        <w:rPr>
          <w:rFonts w:ascii="Times New Roman" w:hAnsi="Times New Roman"/>
          <w:sz w:val="24"/>
          <w:szCs w:val="24"/>
        </w:rPr>
      </w:pPr>
      <w:r>
        <w:rPr>
          <w:rFonts w:ascii="Times New Roman" w:eastAsia="Calibri" w:hAnsi="Times New Roman"/>
          <w:kern w:val="2"/>
          <w:sz w:val="24"/>
          <w:szCs w:val="24"/>
        </w:rPr>
        <w:t>Zamawiający</w:t>
      </w:r>
      <w:r w:rsidR="00EC5BCE">
        <w:rPr>
          <w:rFonts w:ascii="Times New Roman" w:eastAsia="Calibri" w:hAnsi="Times New Roman"/>
          <w:kern w:val="2"/>
          <w:sz w:val="24"/>
          <w:szCs w:val="24"/>
        </w:rPr>
        <w:t xml:space="preserve"> nie wyraża zgody </w:t>
      </w:r>
      <w:r w:rsidR="00B5634E">
        <w:rPr>
          <w:rFonts w:ascii="Times New Roman" w:eastAsia="Calibri" w:hAnsi="Times New Roman"/>
          <w:kern w:val="2"/>
          <w:sz w:val="24"/>
          <w:szCs w:val="24"/>
        </w:rPr>
        <w:t>na usunię</w:t>
      </w:r>
      <w:r w:rsidR="00B254C6">
        <w:rPr>
          <w:rFonts w:ascii="Times New Roman" w:eastAsia="Calibri" w:hAnsi="Times New Roman"/>
          <w:kern w:val="2"/>
          <w:sz w:val="24"/>
          <w:szCs w:val="24"/>
        </w:rPr>
        <w:t>cie zapisu zawartego</w:t>
      </w:r>
      <w:r>
        <w:rPr>
          <w:rFonts w:ascii="Times New Roman" w:eastAsia="Calibri" w:hAnsi="Times New Roman"/>
          <w:kern w:val="2"/>
          <w:sz w:val="24"/>
          <w:szCs w:val="24"/>
        </w:rPr>
        <w:t xml:space="preserve"> w § 6 ust. 4 wzoru umowy</w:t>
      </w:r>
      <w:r w:rsidR="00EC5BCE">
        <w:rPr>
          <w:rFonts w:ascii="Times New Roman" w:eastAsia="Calibri" w:hAnsi="Times New Roman"/>
          <w:kern w:val="2"/>
          <w:sz w:val="24"/>
          <w:szCs w:val="24"/>
        </w:rPr>
        <w:t xml:space="preserve">. </w:t>
      </w:r>
      <w:r w:rsidR="00EC5BCE">
        <w:rPr>
          <w:rFonts w:ascii="Times New Roman" w:hAnsi="Times New Roman"/>
          <w:sz w:val="24"/>
          <w:szCs w:val="24"/>
        </w:rPr>
        <w:t>P</w:t>
      </w:r>
      <w:r w:rsidRPr="00654B37">
        <w:rPr>
          <w:rFonts w:ascii="Times New Roman" w:hAnsi="Times New Roman"/>
          <w:sz w:val="24"/>
          <w:szCs w:val="24"/>
        </w:rPr>
        <w:t xml:space="preserve">ostanowienie nie dotyczy możliwości ograniczenia zakresu zamówienia przez Zamawiającego, ale konsekwencji </w:t>
      </w:r>
      <w:r w:rsidR="0036751E">
        <w:rPr>
          <w:rFonts w:ascii="Times New Roman" w:hAnsi="Times New Roman"/>
          <w:sz w:val="24"/>
          <w:szCs w:val="24"/>
        </w:rPr>
        <w:t>niewykonania</w:t>
      </w:r>
      <w:r w:rsidRPr="00654B37">
        <w:rPr>
          <w:rFonts w:ascii="Times New Roman" w:hAnsi="Times New Roman"/>
          <w:sz w:val="24"/>
          <w:szCs w:val="24"/>
        </w:rPr>
        <w:t xml:space="preserve"> w całości</w:t>
      </w:r>
      <w:r w:rsidR="0036751E">
        <w:rPr>
          <w:rFonts w:ascii="Times New Roman" w:hAnsi="Times New Roman"/>
          <w:sz w:val="24"/>
          <w:szCs w:val="24"/>
        </w:rPr>
        <w:t>, albo części</w:t>
      </w:r>
      <w:r w:rsidRPr="00654B37">
        <w:rPr>
          <w:rFonts w:ascii="Times New Roman" w:hAnsi="Times New Roman"/>
          <w:sz w:val="24"/>
          <w:szCs w:val="24"/>
        </w:rPr>
        <w:t xml:space="preserve"> zobowiązania wynikającego z umowy z powodu okoliczności, za które żadna ze stron nie ponosi odpowiedzialności</w:t>
      </w:r>
      <w:r w:rsidR="0036751E">
        <w:rPr>
          <w:rFonts w:ascii="Times New Roman" w:hAnsi="Times New Roman"/>
          <w:sz w:val="24"/>
          <w:szCs w:val="24"/>
        </w:rPr>
        <w:t>,</w:t>
      </w:r>
      <w:r w:rsidRPr="00654B37">
        <w:rPr>
          <w:rFonts w:ascii="Times New Roman" w:hAnsi="Times New Roman"/>
          <w:sz w:val="24"/>
          <w:szCs w:val="24"/>
        </w:rPr>
        <w:t xml:space="preserve"> albo odpowiedzialność ponosi Wykonawca</w:t>
      </w:r>
      <w:r w:rsidR="0036751E">
        <w:rPr>
          <w:rFonts w:ascii="Times New Roman" w:hAnsi="Times New Roman"/>
          <w:sz w:val="24"/>
          <w:szCs w:val="24"/>
        </w:rPr>
        <w:t>.</w:t>
      </w:r>
    </w:p>
    <w:p w:rsidR="00830FE7" w:rsidRDefault="00830FE7" w:rsidP="00A62E91">
      <w:pPr>
        <w:jc w:val="both"/>
        <w:rPr>
          <w:rFonts w:ascii="Times New Roman" w:hAnsi="Times New Roman"/>
          <w:b/>
          <w:sz w:val="24"/>
          <w:szCs w:val="24"/>
        </w:rPr>
      </w:pPr>
    </w:p>
    <w:p w:rsidR="00FC1395" w:rsidRDefault="00FC1395" w:rsidP="00A62E91">
      <w:pPr>
        <w:jc w:val="both"/>
        <w:rPr>
          <w:rFonts w:ascii="Times New Roman" w:hAnsi="Times New Roman"/>
          <w:b/>
          <w:sz w:val="24"/>
          <w:szCs w:val="24"/>
        </w:rPr>
      </w:pPr>
    </w:p>
    <w:p w:rsidR="00654B37" w:rsidRDefault="00654B37" w:rsidP="00A62E91">
      <w:pPr>
        <w:jc w:val="both"/>
        <w:rPr>
          <w:rFonts w:ascii="Times New Roman" w:hAnsi="Times New Roman"/>
          <w:b/>
          <w:sz w:val="24"/>
          <w:szCs w:val="24"/>
        </w:rPr>
      </w:pPr>
      <w:r w:rsidRPr="00654B37">
        <w:rPr>
          <w:rFonts w:ascii="Times New Roman" w:hAnsi="Times New Roman"/>
          <w:b/>
          <w:sz w:val="24"/>
          <w:szCs w:val="24"/>
        </w:rPr>
        <w:t>Pytanie nr 15</w:t>
      </w:r>
    </w:p>
    <w:p w:rsidR="00654B37" w:rsidRPr="00654B37" w:rsidRDefault="00654B37" w:rsidP="00A62E91">
      <w:pPr>
        <w:tabs>
          <w:tab w:val="left" w:pos="1560"/>
        </w:tabs>
        <w:jc w:val="both"/>
        <w:rPr>
          <w:rFonts w:ascii="Times New Roman" w:hAnsi="Times New Roman"/>
          <w:bCs/>
          <w:i/>
          <w:iCs/>
          <w:sz w:val="24"/>
          <w:szCs w:val="24"/>
        </w:rPr>
      </w:pPr>
      <w:r w:rsidRPr="00654B37">
        <w:rPr>
          <w:rFonts w:ascii="Times New Roman" w:hAnsi="Times New Roman"/>
          <w:bCs/>
          <w:i/>
          <w:iCs/>
          <w:sz w:val="24"/>
          <w:szCs w:val="24"/>
        </w:rPr>
        <w:t>Dot. § 10 ust. 2 Wzoru Umowy</w:t>
      </w:r>
    </w:p>
    <w:p w:rsidR="00654B37" w:rsidRDefault="00654B37" w:rsidP="00A62E91">
      <w:pPr>
        <w:tabs>
          <w:tab w:val="left" w:pos="1560"/>
        </w:tabs>
        <w:jc w:val="both"/>
        <w:rPr>
          <w:rFonts w:ascii="Times New Roman" w:hAnsi="Times New Roman"/>
          <w:bCs/>
          <w:i/>
          <w:iCs/>
          <w:sz w:val="24"/>
          <w:szCs w:val="24"/>
        </w:rPr>
      </w:pPr>
      <w:r w:rsidRPr="00654B37">
        <w:rPr>
          <w:rFonts w:ascii="Times New Roman" w:hAnsi="Times New Roman"/>
          <w:bCs/>
          <w:i/>
          <w:iCs/>
          <w:sz w:val="24"/>
          <w:szCs w:val="24"/>
        </w:rPr>
        <w:t xml:space="preserve">W treści tego postanowienia Zamawiający uregulował karę umowną w wysokości 5% wartości wynagrodzenia brutto za brak zapłaty lub nieterminową zapłatę wynagrodzenia podwykonawcom przez Wykonawcę. W ocenie wykonawcy wskazana kara umowna pozostaje istotnie wygórowana w odniesieniu do faktycznie spowodowanej szkody po stronie Zamawiającego, i rezultacie jej wartość prowadzić będzie do obciążania wykonawcy nieuzasadnionym ryzykiem kontraktowym, w stopniu wykraczającym ponad uzasadnione potrzeby Zamawiającego. Określenie rażąco wysokiej kary umownej jest sprzeczne z treścią art. 484 § 1 </w:t>
      </w:r>
      <w:proofErr w:type="spellStart"/>
      <w:r w:rsidRPr="00654B37">
        <w:rPr>
          <w:rFonts w:ascii="Times New Roman" w:hAnsi="Times New Roman"/>
          <w:bCs/>
          <w:i/>
          <w:iCs/>
          <w:sz w:val="24"/>
          <w:szCs w:val="24"/>
        </w:rPr>
        <w:t>kc</w:t>
      </w:r>
      <w:proofErr w:type="spellEnd"/>
      <w:r w:rsidRPr="00654B37">
        <w:rPr>
          <w:rFonts w:ascii="Times New Roman" w:hAnsi="Times New Roman"/>
          <w:bCs/>
          <w:i/>
          <w:iCs/>
          <w:sz w:val="24"/>
          <w:szCs w:val="24"/>
        </w:rPr>
        <w:t>, która określa karę umowną jako surogat odszkodowania. W sytuacji zastrzeżenia kary umownej przekraczającej wartość szkody, kara umowna traci swój charakter odszkodowawczy, a zyskuje przymiot nieuzasadnionego zysku Zamawiającego. Przy ustalaniu wysokości kary umownej zauważyć należy, iż istotnym jest, aby kara umowna była adekwatna do skutków powstałych w przypadku uchybienia w wykonaniu przedmiotu zamówienia. Pomijając kwestie wygórowanej kary umownej, nie sposób też nie zauważyć, iż Zamawiający nie precyzuje czy kara naliczona będzie za samą stwierdzoną okoliczność braku terminowej zapłaty podwykonawcom, czy tez liczona będzie w charakterze dziennej zwłoki. Niezależnie jednak od powyższej nieprecyzyjności, Wykonawca wnosi o obniżenie przedmiotowej kary umownej do wysokości 0,5%.</w:t>
      </w:r>
    </w:p>
    <w:p w:rsidR="00654B37" w:rsidRDefault="00654B37" w:rsidP="00A62E91">
      <w:pPr>
        <w:tabs>
          <w:tab w:val="left" w:pos="1560"/>
        </w:tabs>
        <w:jc w:val="both"/>
        <w:rPr>
          <w:rFonts w:ascii="Times New Roman" w:hAnsi="Times New Roman"/>
          <w:b/>
          <w:bCs/>
          <w:iCs/>
          <w:sz w:val="24"/>
          <w:szCs w:val="24"/>
        </w:rPr>
      </w:pPr>
      <w:r w:rsidRPr="00654B37">
        <w:rPr>
          <w:rFonts w:ascii="Times New Roman" w:hAnsi="Times New Roman"/>
          <w:b/>
          <w:bCs/>
          <w:iCs/>
          <w:sz w:val="24"/>
          <w:szCs w:val="24"/>
        </w:rPr>
        <w:t>Odpowiedź nr 15</w:t>
      </w:r>
    </w:p>
    <w:p w:rsidR="00654B37" w:rsidRDefault="00654B37" w:rsidP="00A62E91">
      <w:pPr>
        <w:tabs>
          <w:tab w:val="left" w:pos="1560"/>
        </w:tabs>
        <w:jc w:val="both"/>
        <w:rPr>
          <w:rFonts w:ascii="Times New Roman" w:hAnsi="Times New Roman"/>
          <w:bCs/>
          <w:iCs/>
          <w:sz w:val="24"/>
          <w:szCs w:val="24"/>
        </w:rPr>
      </w:pPr>
      <w:r>
        <w:rPr>
          <w:rFonts w:ascii="Times New Roman" w:hAnsi="Times New Roman"/>
          <w:bCs/>
          <w:iCs/>
          <w:sz w:val="24"/>
          <w:szCs w:val="24"/>
        </w:rPr>
        <w:t xml:space="preserve">Zamawiający </w:t>
      </w:r>
      <w:r w:rsidR="00BC468E">
        <w:rPr>
          <w:rFonts w:ascii="Times New Roman" w:hAnsi="Times New Roman"/>
          <w:bCs/>
          <w:iCs/>
          <w:sz w:val="24"/>
          <w:szCs w:val="24"/>
        </w:rPr>
        <w:t>odsyła do modyfikacji nr 3</w:t>
      </w:r>
      <w:r w:rsidR="00727EBE">
        <w:rPr>
          <w:rFonts w:ascii="Times New Roman" w:hAnsi="Times New Roman"/>
          <w:bCs/>
          <w:iCs/>
          <w:sz w:val="24"/>
          <w:szCs w:val="24"/>
        </w:rPr>
        <w:t xml:space="preserve"> pkt</w:t>
      </w:r>
      <w:r w:rsidR="00FC1395">
        <w:rPr>
          <w:rFonts w:ascii="Times New Roman" w:hAnsi="Times New Roman"/>
          <w:bCs/>
          <w:iCs/>
          <w:sz w:val="24"/>
          <w:szCs w:val="24"/>
        </w:rPr>
        <w:t xml:space="preserve"> 7</w:t>
      </w:r>
      <w:r w:rsidR="00B5634E">
        <w:rPr>
          <w:rFonts w:ascii="Times New Roman" w:hAnsi="Times New Roman"/>
          <w:bCs/>
          <w:iCs/>
          <w:sz w:val="24"/>
          <w:szCs w:val="24"/>
        </w:rPr>
        <w:t>.</w:t>
      </w:r>
    </w:p>
    <w:p w:rsidR="001E1A75" w:rsidRDefault="001E1A75" w:rsidP="00A62E91">
      <w:pPr>
        <w:tabs>
          <w:tab w:val="left" w:pos="1560"/>
        </w:tabs>
        <w:jc w:val="both"/>
        <w:rPr>
          <w:rFonts w:ascii="Times New Roman" w:hAnsi="Times New Roman"/>
          <w:b/>
          <w:bCs/>
          <w:iCs/>
          <w:sz w:val="24"/>
          <w:szCs w:val="24"/>
        </w:rPr>
      </w:pPr>
    </w:p>
    <w:p w:rsidR="00FC1395" w:rsidRDefault="00FC1395" w:rsidP="00A62E91">
      <w:pPr>
        <w:tabs>
          <w:tab w:val="left" w:pos="1560"/>
        </w:tabs>
        <w:jc w:val="both"/>
        <w:rPr>
          <w:rFonts w:ascii="Times New Roman" w:hAnsi="Times New Roman"/>
          <w:b/>
          <w:bCs/>
          <w:iCs/>
          <w:sz w:val="24"/>
          <w:szCs w:val="24"/>
        </w:rPr>
      </w:pPr>
    </w:p>
    <w:p w:rsidR="004A0D28" w:rsidRDefault="004A0D28" w:rsidP="00A62E91">
      <w:pPr>
        <w:tabs>
          <w:tab w:val="left" w:pos="1560"/>
        </w:tabs>
        <w:jc w:val="both"/>
        <w:rPr>
          <w:rFonts w:ascii="Times New Roman" w:hAnsi="Times New Roman"/>
          <w:b/>
          <w:bCs/>
          <w:iCs/>
          <w:sz w:val="24"/>
          <w:szCs w:val="24"/>
        </w:rPr>
      </w:pPr>
      <w:r w:rsidRPr="004A0D28">
        <w:rPr>
          <w:rFonts w:ascii="Times New Roman" w:hAnsi="Times New Roman"/>
          <w:b/>
          <w:bCs/>
          <w:iCs/>
          <w:sz w:val="24"/>
          <w:szCs w:val="24"/>
        </w:rPr>
        <w:t>Pytanie nr 16</w:t>
      </w:r>
    </w:p>
    <w:p w:rsidR="004A0D28" w:rsidRPr="00AC39B9" w:rsidRDefault="004A0D28" w:rsidP="00A62E91">
      <w:pPr>
        <w:tabs>
          <w:tab w:val="left" w:pos="1560"/>
        </w:tabs>
        <w:jc w:val="both"/>
        <w:rPr>
          <w:rFonts w:ascii="CorpoS" w:hAnsi="CorpoS"/>
          <w:bCs/>
          <w:iCs/>
        </w:rPr>
      </w:pPr>
      <w:r w:rsidRPr="00AC39B9">
        <w:rPr>
          <w:rFonts w:ascii="CorpoS" w:hAnsi="CorpoS"/>
          <w:bCs/>
          <w:iCs/>
        </w:rPr>
        <w:t>Dot. § 13 ust. 1 pkt 4 Wzoru Umowy</w:t>
      </w:r>
    </w:p>
    <w:p w:rsidR="00D422B0" w:rsidRPr="0036751E" w:rsidRDefault="004A0D28" w:rsidP="00A62E91">
      <w:pPr>
        <w:tabs>
          <w:tab w:val="left" w:pos="1560"/>
        </w:tabs>
        <w:jc w:val="both"/>
        <w:rPr>
          <w:rFonts w:ascii="Times New Roman" w:hAnsi="Times New Roman"/>
          <w:bCs/>
          <w:i/>
          <w:iCs/>
          <w:sz w:val="24"/>
          <w:szCs w:val="24"/>
        </w:rPr>
      </w:pPr>
      <w:r w:rsidRPr="004A0D28">
        <w:rPr>
          <w:rFonts w:ascii="Times New Roman" w:hAnsi="Times New Roman"/>
          <w:bCs/>
          <w:i/>
          <w:iCs/>
          <w:sz w:val="24"/>
          <w:szCs w:val="24"/>
        </w:rPr>
        <w:t>Wykonawca wnosi o potwierdzenie, iż przypadek odstąpienia od umowy wskazany przez Zamawiającego w tym paragrafie umowie polegać będzie na sytuacji, w której Wykonawca wstrzyma realizację całości przedmiotu zamówienia i uzależni dostawę od uznania roszczeń przez Zamawiającego.</w:t>
      </w:r>
    </w:p>
    <w:p w:rsidR="001E1A75" w:rsidRDefault="001E1A75" w:rsidP="00A62E91">
      <w:pPr>
        <w:tabs>
          <w:tab w:val="left" w:pos="1560"/>
        </w:tabs>
        <w:jc w:val="both"/>
        <w:rPr>
          <w:rFonts w:ascii="Times New Roman" w:hAnsi="Times New Roman"/>
          <w:b/>
          <w:bCs/>
          <w:iCs/>
          <w:sz w:val="24"/>
          <w:szCs w:val="24"/>
        </w:rPr>
      </w:pPr>
    </w:p>
    <w:p w:rsidR="004A0D28" w:rsidRDefault="004A0D28" w:rsidP="00A62E91">
      <w:pPr>
        <w:tabs>
          <w:tab w:val="left" w:pos="1560"/>
        </w:tabs>
        <w:jc w:val="both"/>
        <w:rPr>
          <w:rFonts w:ascii="Times New Roman" w:hAnsi="Times New Roman"/>
          <w:b/>
          <w:bCs/>
          <w:iCs/>
          <w:sz w:val="24"/>
          <w:szCs w:val="24"/>
        </w:rPr>
      </w:pPr>
      <w:r w:rsidRPr="004A0D28">
        <w:rPr>
          <w:rFonts w:ascii="Times New Roman" w:hAnsi="Times New Roman"/>
          <w:b/>
          <w:bCs/>
          <w:iCs/>
          <w:sz w:val="24"/>
          <w:szCs w:val="24"/>
        </w:rPr>
        <w:lastRenderedPageBreak/>
        <w:t>Odpowiedź nr 16</w:t>
      </w:r>
    </w:p>
    <w:p w:rsidR="004A0D28" w:rsidRDefault="004A0D28" w:rsidP="00A62E91">
      <w:pPr>
        <w:pStyle w:val="Tekstkomentarza"/>
        <w:spacing w:line="276" w:lineRule="auto"/>
        <w:jc w:val="both"/>
        <w:rPr>
          <w:rFonts w:ascii="Times New Roman" w:hAnsi="Times New Roman" w:cs="Times New Roman"/>
          <w:sz w:val="24"/>
          <w:szCs w:val="24"/>
        </w:rPr>
      </w:pPr>
      <w:proofErr w:type="spellStart"/>
      <w:r>
        <w:rPr>
          <w:rFonts w:ascii="Times New Roman" w:hAnsi="Times New Roman"/>
          <w:bCs/>
          <w:iCs/>
          <w:sz w:val="24"/>
          <w:szCs w:val="24"/>
        </w:rPr>
        <w:t>Zamawiający</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informuje</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że</w:t>
      </w:r>
      <w:proofErr w:type="spellEnd"/>
      <w:r>
        <w:rPr>
          <w:rFonts w:ascii="Times New Roman" w:hAnsi="Times New Roman"/>
          <w:bCs/>
          <w:iCs/>
          <w:sz w:val="24"/>
          <w:szCs w:val="24"/>
        </w:rPr>
        <w:t xml:space="preserve"> </w:t>
      </w:r>
      <w:proofErr w:type="spellStart"/>
      <w:r>
        <w:rPr>
          <w:rFonts w:ascii="Times New Roman" w:hAnsi="Times New Roman" w:cs="Times New Roman"/>
          <w:sz w:val="24"/>
          <w:szCs w:val="24"/>
        </w:rPr>
        <w:t>p</w:t>
      </w:r>
      <w:r w:rsidRPr="004A0D28">
        <w:rPr>
          <w:rFonts w:ascii="Times New Roman" w:hAnsi="Times New Roman" w:cs="Times New Roman"/>
          <w:sz w:val="24"/>
          <w:szCs w:val="24"/>
        </w:rPr>
        <w:t>ostanowienie</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dotyczy</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sytuacji</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gdy</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wykonawca</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oświadczy</w:t>
      </w:r>
      <w:proofErr w:type="spellEnd"/>
      <w:r w:rsidRPr="004A0D28">
        <w:rPr>
          <w:rFonts w:ascii="Times New Roman" w:hAnsi="Times New Roman" w:cs="Times New Roman"/>
          <w:sz w:val="24"/>
          <w:szCs w:val="24"/>
        </w:rPr>
        <w:t xml:space="preserve"> w </w:t>
      </w:r>
      <w:proofErr w:type="spellStart"/>
      <w:r w:rsidRPr="004A0D28">
        <w:rPr>
          <w:rFonts w:ascii="Times New Roman" w:hAnsi="Times New Roman" w:cs="Times New Roman"/>
          <w:sz w:val="24"/>
          <w:szCs w:val="24"/>
        </w:rPr>
        <w:t>jakiejkolwiek</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formie</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że</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dalsza</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realizacja</w:t>
      </w:r>
      <w:proofErr w:type="spellEnd"/>
      <w:r w:rsidRPr="004A0D28">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prz</w:t>
      </w:r>
      <w:r w:rsidR="0036751E">
        <w:rPr>
          <w:rFonts w:ascii="Times New Roman" w:hAnsi="Times New Roman" w:cs="Times New Roman"/>
          <w:sz w:val="24"/>
          <w:szCs w:val="24"/>
        </w:rPr>
        <w:t>ez</w:t>
      </w:r>
      <w:proofErr w:type="spellEnd"/>
      <w:r w:rsidR="0036751E">
        <w:rPr>
          <w:rFonts w:ascii="Times New Roman" w:hAnsi="Times New Roman" w:cs="Times New Roman"/>
          <w:sz w:val="24"/>
          <w:szCs w:val="24"/>
        </w:rPr>
        <w:t xml:space="preserve"> </w:t>
      </w:r>
      <w:proofErr w:type="spellStart"/>
      <w:r w:rsidR="0036751E">
        <w:rPr>
          <w:rFonts w:ascii="Times New Roman" w:hAnsi="Times New Roman" w:cs="Times New Roman"/>
          <w:sz w:val="24"/>
          <w:szCs w:val="24"/>
        </w:rPr>
        <w:t>niego</w:t>
      </w:r>
      <w:proofErr w:type="spellEnd"/>
      <w:r w:rsidR="0036751E">
        <w:rPr>
          <w:rFonts w:ascii="Times New Roman" w:hAnsi="Times New Roman" w:cs="Times New Roman"/>
          <w:sz w:val="24"/>
          <w:szCs w:val="24"/>
        </w:rPr>
        <w:t xml:space="preserve"> </w:t>
      </w:r>
      <w:proofErr w:type="spellStart"/>
      <w:r w:rsidR="0036751E">
        <w:rPr>
          <w:rFonts w:ascii="Times New Roman" w:hAnsi="Times New Roman" w:cs="Times New Roman"/>
          <w:sz w:val="24"/>
          <w:szCs w:val="24"/>
        </w:rPr>
        <w:t>przedmiotu</w:t>
      </w:r>
      <w:proofErr w:type="spellEnd"/>
      <w:r w:rsidR="0036751E">
        <w:rPr>
          <w:rFonts w:ascii="Times New Roman" w:hAnsi="Times New Roman" w:cs="Times New Roman"/>
          <w:sz w:val="24"/>
          <w:szCs w:val="24"/>
        </w:rPr>
        <w:t xml:space="preserve"> </w:t>
      </w:r>
      <w:proofErr w:type="spellStart"/>
      <w:r w:rsidR="0036751E">
        <w:rPr>
          <w:rFonts w:ascii="Times New Roman" w:hAnsi="Times New Roman" w:cs="Times New Roman"/>
          <w:sz w:val="24"/>
          <w:szCs w:val="24"/>
        </w:rPr>
        <w:t>zamówienia</w:t>
      </w:r>
      <w:proofErr w:type="spellEnd"/>
      <w:r w:rsidR="0036751E">
        <w:rPr>
          <w:rFonts w:ascii="Times New Roman" w:hAnsi="Times New Roman" w:cs="Times New Roman"/>
          <w:sz w:val="24"/>
          <w:szCs w:val="24"/>
        </w:rPr>
        <w:t xml:space="preserve"> w </w:t>
      </w:r>
      <w:proofErr w:type="spellStart"/>
      <w:r w:rsidR="0036751E">
        <w:rPr>
          <w:rFonts w:ascii="Times New Roman" w:hAnsi="Times New Roman" w:cs="Times New Roman"/>
          <w:sz w:val="24"/>
          <w:szCs w:val="24"/>
        </w:rPr>
        <w:t>całości</w:t>
      </w:r>
      <w:proofErr w:type="spellEnd"/>
      <w:r w:rsidR="0036751E">
        <w:rPr>
          <w:rFonts w:ascii="Times New Roman" w:hAnsi="Times New Roman" w:cs="Times New Roman"/>
          <w:sz w:val="24"/>
          <w:szCs w:val="24"/>
        </w:rPr>
        <w:t xml:space="preserve"> </w:t>
      </w:r>
      <w:proofErr w:type="spellStart"/>
      <w:r w:rsidR="0036751E">
        <w:rPr>
          <w:rFonts w:ascii="Times New Roman" w:hAnsi="Times New Roman" w:cs="Times New Roman"/>
          <w:sz w:val="24"/>
          <w:szCs w:val="24"/>
        </w:rPr>
        <w:t>lub</w:t>
      </w:r>
      <w:proofErr w:type="spellEnd"/>
      <w:r w:rsidR="0036751E">
        <w:rPr>
          <w:rFonts w:ascii="Times New Roman" w:hAnsi="Times New Roman" w:cs="Times New Roman"/>
          <w:sz w:val="24"/>
          <w:szCs w:val="24"/>
        </w:rPr>
        <w:t xml:space="preserve"> </w:t>
      </w:r>
      <w:proofErr w:type="spellStart"/>
      <w:r w:rsidR="0036751E">
        <w:rPr>
          <w:rFonts w:ascii="Times New Roman" w:hAnsi="Times New Roman" w:cs="Times New Roman"/>
          <w:sz w:val="24"/>
          <w:szCs w:val="24"/>
        </w:rPr>
        <w:t>części</w:t>
      </w:r>
      <w:proofErr w:type="spellEnd"/>
      <w:r w:rsidR="0036751E">
        <w:rPr>
          <w:rFonts w:ascii="Times New Roman" w:hAnsi="Times New Roman" w:cs="Times New Roman"/>
          <w:sz w:val="24"/>
          <w:szCs w:val="24"/>
        </w:rPr>
        <w:t xml:space="preserve"> </w:t>
      </w:r>
      <w:proofErr w:type="spellStart"/>
      <w:r w:rsidRPr="004A0D28">
        <w:rPr>
          <w:rFonts w:ascii="Times New Roman" w:hAnsi="Times New Roman" w:cs="Times New Roman"/>
          <w:sz w:val="24"/>
          <w:szCs w:val="24"/>
        </w:rPr>
        <w:t>zależy</w:t>
      </w:r>
      <w:proofErr w:type="spellEnd"/>
      <w:r w:rsidRPr="004A0D28">
        <w:rPr>
          <w:rFonts w:ascii="Times New Roman" w:hAnsi="Times New Roman" w:cs="Times New Roman"/>
          <w:sz w:val="24"/>
          <w:szCs w:val="24"/>
        </w:rPr>
        <w:t xml:space="preserve"> </w:t>
      </w:r>
      <w:proofErr w:type="spellStart"/>
      <w:r w:rsidR="00B254C6">
        <w:rPr>
          <w:rFonts w:ascii="Times New Roman" w:hAnsi="Times New Roman" w:cs="Times New Roman"/>
          <w:sz w:val="24"/>
          <w:szCs w:val="24"/>
        </w:rPr>
        <w:t>od</w:t>
      </w:r>
      <w:proofErr w:type="spellEnd"/>
      <w:r w:rsidR="00B254C6">
        <w:rPr>
          <w:rFonts w:ascii="Times New Roman" w:hAnsi="Times New Roman" w:cs="Times New Roman"/>
          <w:sz w:val="24"/>
          <w:szCs w:val="24"/>
        </w:rPr>
        <w:t xml:space="preserve"> </w:t>
      </w:r>
      <w:proofErr w:type="spellStart"/>
      <w:r w:rsidR="00B254C6">
        <w:rPr>
          <w:rFonts w:ascii="Times New Roman" w:hAnsi="Times New Roman" w:cs="Times New Roman"/>
          <w:sz w:val="24"/>
          <w:szCs w:val="24"/>
        </w:rPr>
        <w:t>okoliczności</w:t>
      </w:r>
      <w:proofErr w:type="spellEnd"/>
      <w:r w:rsidR="00B254C6">
        <w:rPr>
          <w:rFonts w:ascii="Times New Roman" w:hAnsi="Times New Roman" w:cs="Times New Roman"/>
          <w:sz w:val="24"/>
          <w:szCs w:val="24"/>
        </w:rPr>
        <w:t xml:space="preserve"> </w:t>
      </w:r>
      <w:proofErr w:type="spellStart"/>
      <w:r w:rsidR="00B254C6">
        <w:rPr>
          <w:rFonts w:ascii="Times New Roman" w:hAnsi="Times New Roman" w:cs="Times New Roman"/>
          <w:sz w:val="24"/>
          <w:szCs w:val="24"/>
        </w:rPr>
        <w:t>wskazanych</w:t>
      </w:r>
      <w:proofErr w:type="spellEnd"/>
      <w:r w:rsidR="00B254C6">
        <w:rPr>
          <w:rFonts w:ascii="Times New Roman" w:hAnsi="Times New Roman" w:cs="Times New Roman"/>
          <w:sz w:val="24"/>
          <w:szCs w:val="24"/>
        </w:rPr>
        <w:t xml:space="preserve"> w §</w:t>
      </w:r>
      <w:r w:rsidRPr="004A0D28">
        <w:rPr>
          <w:rFonts w:ascii="Times New Roman" w:hAnsi="Times New Roman" w:cs="Times New Roman"/>
          <w:sz w:val="24"/>
          <w:szCs w:val="24"/>
        </w:rPr>
        <w:t xml:space="preserve"> 13 </w:t>
      </w:r>
      <w:proofErr w:type="spellStart"/>
      <w:r w:rsidRPr="004A0D28">
        <w:rPr>
          <w:rFonts w:ascii="Times New Roman" w:hAnsi="Times New Roman" w:cs="Times New Roman"/>
          <w:sz w:val="24"/>
          <w:szCs w:val="24"/>
        </w:rPr>
        <w:t>ust</w:t>
      </w:r>
      <w:proofErr w:type="spellEnd"/>
      <w:r w:rsidRPr="004A0D28">
        <w:rPr>
          <w:rFonts w:ascii="Times New Roman" w:hAnsi="Times New Roman" w:cs="Times New Roman"/>
          <w:sz w:val="24"/>
          <w:szCs w:val="24"/>
        </w:rPr>
        <w:t xml:space="preserve">. 1 </w:t>
      </w:r>
      <w:proofErr w:type="spellStart"/>
      <w:r w:rsidRPr="004A0D28">
        <w:rPr>
          <w:rFonts w:ascii="Times New Roman" w:hAnsi="Times New Roman" w:cs="Times New Roman"/>
          <w:sz w:val="24"/>
          <w:szCs w:val="24"/>
        </w:rPr>
        <w:t>pkt</w:t>
      </w:r>
      <w:proofErr w:type="spellEnd"/>
      <w:r w:rsidRPr="004A0D28">
        <w:rPr>
          <w:rFonts w:ascii="Times New Roman" w:hAnsi="Times New Roman" w:cs="Times New Roman"/>
          <w:sz w:val="24"/>
          <w:szCs w:val="24"/>
        </w:rPr>
        <w:t xml:space="preserve"> 4 </w:t>
      </w:r>
      <w:proofErr w:type="spellStart"/>
      <w:r w:rsidRPr="004A0D28">
        <w:rPr>
          <w:rFonts w:ascii="Times New Roman" w:hAnsi="Times New Roman" w:cs="Times New Roman"/>
          <w:sz w:val="24"/>
          <w:szCs w:val="24"/>
        </w:rPr>
        <w:t>umowy</w:t>
      </w:r>
      <w:proofErr w:type="spellEnd"/>
      <w:r w:rsidRPr="004A0D28">
        <w:rPr>
          <w:rFonts w:ascii="Times New Roman" w:hAnsi="Times New Roman" w:cs="Times New Roman"/>
          <w:sz w:val="24"/>
          <w:szCs w:val="24"/>
        </w:rPr>
        <w:t xml:space="preserve">. </w:t>
      </w:r>
    </w:p>
    <w:p w:rsidR="004A0D28" w:rsidRDefault="004A0D28" w:rsidP="00A62E91">
      <w:pPr>
        <w:pStyle w:val="Tekstkomentarza"/>
        <w:spacing w:line="276" w:lineRule="auto"/>
        <w:jc w:val="both"/>
        <w:rPr>
          <w:rFonts w:ascii="Times New Roman" w:hAnsi="Times New Roman" w:cs="Times New Roman"/>
          <w:sz w:val="24"/>
          <w:szCs w:val="24"/>
        </w:rPr>
      </w:pPr>
    </w:p>
    <w:p w:rsidR="00830FE7" w:rsidRDefault="00830FE7" w:rsidP="00A62E91">
      <w:pPr>
        <w:pStyle w:val="Tekstkomentarza"/>
        <w:spacing w:line="276" w:lineRule="auto"/>
        <w:jc w:val="both"/>
        <w:rPr>
          <w:rFonts w:ascii="Times New Roman" w:hAnsi="Times New Roman" w:cs="Times New Roman"/>
          <w:b/>
          <w:sz w:val="24"/>
          <w:szCs w:val="24"/>
        </w:rPr>
      </w:pPr>
    </w:p>
    <w:p w:rsidR="00FC1395" w:rsidRDefault="00FC1395" w:rsidP="00A62E91">
      <w:pPr>
        <w:pStyle w:val="Tekstkomentarza"/>
        <w:spacing w:line="276" w:lineRule="auto"/>
        <w:jc w:val="both"/>
        <w:rPr>
          <w:rFonts w:ascii="Times New Roman" w:hAnsi="Times New Roman" w:cs="Times New Roman"/>
          <w:b/>
          <w:sz w:val="24"/>
          <w:szCs w:val="24"/>
        </w:rPr>
      </w:pPr>
    </w:p>
    <w:p w:rsidR="004A0D28" w:rsidRDefault="004A0D28" w:rsidP="00A62E91">
      <w:pPr>
        <w:pStyle w:val="Tekstkomentarza"/>
        <w:spacing w:line="276" w:lineRule="auto"/>
        <w:jc w:val="both"/>
        <w:rPr>
          <w:rFonts w:ascii="Times New Roman" w:hAnsi="Times New Roman" w:cs="Times New Roman"/>
          <w:b/>
          <w:sz w:val="24"/>
          <w:szCs w:val="24"/>
        </w:rPr>
      </w:pPr>
      <w:proofErr w:type="spellStart"/>
      <w:r w:rsidRPr="004A0D28">
        <w:rPr>
          <w:rFonts w:ascii="Times New Roman" w:hAnsi="Times New Roman" w:cs="Times New Roman"/>
          <w:b/>
          <w:sz w:val="24"/>
          <w:szCs w:val="24"/>
        </w:rPr>
        <w:t>Pytanie</w:t>
      </w:r>
      <w:proofErr w:type="spellEnd"/>
      <w:r w:rsidRPr="004A0D28">
        <w:rPr>
          <w:rFonts w:ascii="Times New Roman" w:hAnsi="Times New Roman" w:cs="Times New Roman"/>
          <w:b/>
          <w:sz w:val="24"/>
          <w:szCs w:val="24"/>
        </w:rPr>
        <w:t xml:space="preserve"> </w:t>
      </w:r>
      <w:proofErr w:type="spellStart"/>
      <w:r w:rsidRPr="004A0D28">
        <w:rPr>
          <w:rFonts w:ascii="Times New Roman" w:hAnsi="Times New Roman" w:cs="Times New Roman"/>
          <w:b/>
          <w:sz w:val="24"/>
          <w:szCs w:val="24"/>
        </w:rPr>
        <w:t>nr</w:t>
      </w:r>
      <w:proofErr w:type="spellEnd"/>
      <w:r w:rsidRPr="004A0D28">
        <w:rPr>
          <w:rFonts w:ascii="Times New Roman" w:hAnsi="Times New Roman" w:cs="Times New Roman"/>
          <w:b/>
          <w:sz w:val="24"/>
          <w:szCs w:val="24"/>
        </w:rPr>
        <w:t xml:space="preserve"> 17</w:t>
      </w:r>
    </w:p>
    <w:p w:rsidR="00D422B0" w:rsidRDefault="00D422B0" w:rsidP="00A62E91">
      <w:pPr>
        <w:pStyle w:val="Tekstkomentarza"/>
        <w:spacing w:line="276" w:lineRule="auto"/>
        <w:jc w:val="both"/>
        <w:rPr>
          <w:rFonts w:ascii="Times New Roman" w:hAnsi="Times New Roman" w:cs="Times New Roman"/>
          <w:b/>
          <w:sz w:val="24"/>
          <w:szCs w:val="24"/>
        </w:rPr>
      </w:pPr>
    </w:p>
    <w:p w:rsidR="00D422B0" w:rsidRPr="00F22791" w:rsidRDefault="00D422B0" w:rsidP="00A62E91">
      <w:pPr>
        <w:jc w:val="both"/>
        <w:rPr>
          <w:rFonts w:ascii="Times New Roman" w:hAnsi="Times New Roman"/>
          <w:i/>
          <w:sz w:val="24"/>
          <w:szCs w:val="24"/>
        </w:rPr>
      </w:pPr>
      <w:r w:rsidRPr="00F22791">
        <w:rPr>
          <w:rFonts w:ascii="Times New Roman" w:hAnsi="Times New Roman"/>
          <w:i/>
          <w:sz w:val="24"/>
          <w:szCs w:val="24"/>
        </w:rPr>
        <w:t>Dotyczy: Załącznik numer 9 do SWZ, punkt 4</w:t>
      </w:r>
    </w:p>
    <w:p w:rsidR="00D422B0" w:rsidRPr="00F22791" w:rsidRDefault="00D422B0" w:rsidP="00A62E91">
      <w:pPr>
        <w:jc w:val="both"/>
        <w:rPr>
          <w:rFonts w:ascii="Times New Roman" w:hAnsi="Times New Roman"/>
          <w:i/>
          <w:sz w:val="24"/>
          <w:szCs w:val="24"/>
        </w:rPr>
      </w:pPr>
      <w:r w:rsidRPr="00F22791">
        <w:rPr>
          <w:rFonts w:ascii="Times New Roman" w:hAnsi="Times New Roman"/>
          <w:i/>
          <w:sz w:val="24"/>
          <w:szCs w:val="24"/>
        </w:rPr>
        <w:t>Wnosimy o dopuszczenie autobusów o  wysokości nie przekraczającej 3450mm.</w:t>
      </w:r>
    </w:p>
    <w:p w:rsidR="00D422B0" w:rsidRPr="00A147D4" w:rsidRDefault="00D422B0" w:rsidP="00A147D4">
      <w:pPr>
        <w:jc w:val="both"/>
        <w:rPr>
          <w:rFonts w:ascii="Times New Roman" w:hAnsi="Times New Roman"/>
          <w:i/>
          <w:sz w:val="24"/>
          <w:szCs w:val="24"/>
        </w:rPr>
      </w:pPr>
      <w:r w:rsidRPr="00F22791">
        <w:rPr>
          <w:rFonts w:ascii="Times New Roman" w:hAnsi="Times New Roman"/>
          <w:i/>
          <w:sz w:val="24"/>
          <w:szCs w:val="24"/>
        </w:rPr>
        <w:t>Wnioskowana wysokość jest zgodna z warunkami dopuszczenia do ruchu.</w:t>
      </w:r>
    </w:p>
    <w:p w:rsidR="00D422B0" w:rsidRDefault="00D422B0" w:rsidP="00A62E91">
      <w:pPr>
        <w:pStyle w:val="Tekstkomentarza"/>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Odpowiedź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17</w:t>
      </w:r>
    </w:p>
    <w:p w:rsidR="00D422B0" w:rsidRDefault="00D422B0" w:rsidP="00A62E91">
      <w:pPr>
        <w:pStyle w:val="Tekstkomentarza"/>
        <w:spacing w:line="276" w:lineRule="auto"/>
        <w:jc w:val="both"/>
        <w:rPr>
          <w:rFonts w:ascii="Times New Roman" w:hAnsi="Times New Roman" w:cs="Times New Roman"/>
          <w:b/>
          <w:sz w:val="24"/>
          <w:szCs w:val="24"/>
        </w:rPr>
      </w:pPr>
    </w:p>
    <w:p w:rsidR="00D422B0" w:rsidRDefault="00D422B0" w:rsidP="00A62E91">
      <w:pPr>
        <w:pStyle w:val="Tekstkomentarza"/>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Zamawiający</w:t>
      </w:r>
      <w:proofErr w:type="spellEnd"/>
      <w:r>
        <w:rPr>
          <w:rFonts w:ascii="Times New Roman" w:hAnsi="Times New Roman" w:cs="Times New Roman"/>
          <w:sz w:val="24"/>
          <w:szCs w:val="24"/>
        </w:rPr>
        <w:t xml:space="preserve"> </w:t>
      </w:r>
      <w:proofErr w:type="spellStart"/>
      <w:r w:rsidR="00FF798E">
        <w:rPr>
          <w:rFonts w:ascii="Times New Roman" w:hAnsi="Times New Roman" w:cs="Times New Roman"/>
          <w:sz w:val="24"/>
          <w:szCs w:val="24"/>
        </w:rPr>
        <w:t>informuje</w:t>
      </w:r>
      <w:proofErr w:type="spellEnd"/>
      <w:r w:rsidR="00FF798E">
        <w:rPr>
          <w:rFonts w:ascii="Times New Roman" w:hAnsi="Times New Roman" w:cs="Times New Roman"/>
          <w:sz w:val="24"/>
          <w:szCs w:val="24"/>
        </w:rPr>
        <w:t xml:space="preserve">, </w:t>
      </w:r>
      <w:proofErr w:type="spellStart"/>
      <w:r w:rsidR="00FF798E">
        <w:rPr>
          <w:rFonts w:ascii="Times New Roman" w:hAnsi="Times New Roman" w:cs="Times New Roman"/>
          <w:sz w:val="24"/>
          <w:szCs w:val="24"/>
        </w:rPr>
        <w:t>że</w:t>
      </w:r>
      <w:proofErr w:type="spellEnd"/>
      <w:r w:rsidR="00FF798E">
        <w:rPr>
          <w:rFonts w:ascii="Times New Roman" w:hAnsi="Times New Roman" w:cs="Times New Roman"/>
          <w:sz w:val="24"/>
          <w:szCs w:val="24"/>
        </w:rPr>
        <w:t xml:space="preserve"> nie </w:t>
      </w:r>
      <w:proofErr w:type="spellStart"/>
      <w:r w:rsidR="00FF798E">
        <w:rPr>
          <w:rFonts w:ascii="Times New Roman" w:hAnsi="Times New Roman" w:cs="Times New Roman"/>
          <w:sz w:val="24"/>
          <w:szCs w:val="24"/>
        </w:rPr>
        <w:t>zgadza</w:t>
      </w:r>
      <w:proofErr w:type="spellEnd"/>
      <w:r w:rsidR="00FF798E">
        <w:rPr>
          <w:rFonts w:ascii="Times New Roman" w:hAnsi="Times New Roman" w:cs="Times New Roman"/>
          <w:sz w:val="24"/>
          <w:szCs w:val="24"/>
        </w:rPr>
        <w:t xml:space="preserve"> sie na </w:t>
      </w:r>
      <w:proofErr w:type="spellStart"/>
      <w:r w:rsidR="00FF798E">
        <w:rPr>
          <w:rFonts w:ascii="Times New Roman" w:hAnsi="Times New Roman" w:cs="Times New Roman"/>
          <w:sz w:val="24"/>
          <w:szCs w:val="24"/>
        </w:rPr>
        <w:t>dopuszczenie</w:t>
      </w:r>
      <w:proofErr w:type="spellEnd"/>
      <w:r w:rsidR="00FF798E">
        <w:rPr>
          <w:rFonts w:ascii="Times New Roman" w:hAnsi="Times New Roman" w:cs="Times New Roman"/>
          <w:sz w:val="24"/>
          <w:szCs w:val="24"/>
        </w:rPr>
        <w:t xml:space="preserve"> </w:t>
      </w:r>
      <w:proofErr w:type="spellStart"/>
      <w:r w:rsidR="00FF798E">
        <w:rPr>
          <w:rFonts w:ascii="Times New Roman" w:hAnsi="Times New Roman" w:cs="Times New Roman"/>
          <w:sz w:val="24"/>
          <w:szCs w:val="24"/>
        </w:rPr>
        <w:t>autobusów</w:t>
      </w:r>
      <w:proofErr w:type="spellEnd"/>
      <w:r w:rsidR="00FF798E">
        <w:rPr>
          <w:rFonts w:ascii="Times New Roman" w:hAnsi="Times New Roman" w:cs="Times New Roman"/>
          <w:sz w:val="24"/>
          <w:szCs w:val="24"/>
        </w:rPr>
        <w:t xml:space="preserve"> o </w:t>
      </w:r>
      <w:proofErr w:type="spellStart"/>
      <w:r w:rsidR="00FF798E">
        <w:rPr>
          <w:rFonts w:ascii="Times New Roman" w:hAnsi="Times New Roman" w:cs="Times New Roman"/>
          <w:sz w:val="24"/>
          <w:szCs w:val="24"/>
        </w:rPr>
        <w:t>wysokości</w:t>
      </w:r>
      <w:proofErr w:type="spellEnd"/>
      <w:r w:rsidR="00FF798E">
        <w:rPr>
          <w:rFonts w:ascii="Times New Roman" w:hAnsi="Times New Roman" w:cs="Times New Roman"/>
          <w:sz w:val="24"/>
          <w:szCs w:val="24"/>
        </w:rPr>
        <w:t xml:space="preserve"> </w:t>
      </w:r>
      <w:proofErr w:type="spellStart"/>
      <w:r w:rsidR="00FF798E">
        <w:rPr>
          <w:rFonts w:ascii="Times New Roman" w:hAnsi="Times New Roman" w:cs="Times New Roman"/>
          <w:sz w:val="24"/>
          <w:szCs w:val="24"/>
        </w:rPr>
        <w:t>nieprzekraczającej</w:t>
      </w:r>
      <w:proofErr w:type="spellEnd"/>
      <w:r w:rsidR="00FF798E">
        <w:rPr>
          <w:rFonts w:ascii="Times New Roman" w:hAnsi="Times New Roman" w:cs="Times New Roman"/>
          <w:sz w:val="24"/>
          <w:szCs w:val="24"/>
        </w:rPr>
        <w:t xml:space="preserve">  3450mm i </w:t>
      </w:r>
      <w:proofErr w:type="spellStart"/>
      <w:r w:rsidR="000D09DC">
        <w:rPr>
          <w:rFonts w:ascii="Times New Roman" w:hAnsi="Times New Roman" w:cs="Times New Roman"/>
          <w:sz w:val="24"/>
          <w:szCs w:val="24"/>
        </w:rPr>
        <w:t>odsyła</w:t>
      </w:r>
      <w:proofErr w:type="spellEnd"/>
      <w:r w:rsidR="000D09DC">
        <w:rPr>
          <w:rFonts w:ascii="Times New Roman" w:hAnsi="Times New Roman" w:cs="Times New Roman"/>
          <w:sz w:val="24"/>
          <w:szCs w:val="24"/>
        </w:rPr>
        <w:t xml:space="preserve"> do </w:t>
      </w:r>
      <w:proofErr w:type="spellStart"/>
      <w:r w:rsidR="000D09DC">
        <w:rPr>
          <w:rFonts w:ascii="Times New Roman" w:hAnsi="Times New Roman" w:cs="Times New Roman"/>
          <w:sz w:val="24"/>
          <w:szCs w:val="24"/>
        </w:rPr>
        <w:t>modyfikacji</w:t>
      </w:r>
      <w:proofErr w:type="spellEnd"/>
      <w:r w:rsidR="000D09DC">
        <w:rPr>
          <w:rFonts w:ascii="Times New Roman" w:hAnsi="Times New Roman" w:cs="Times New Roman"/>
          <w:sz w:val="24"/>
          <w:szCs w:val="24"/>
        </w:rPr>
        <w:t xml:space="preserve"> </w:t>
      </w:r>
      <w:proofErr w:type="spellStart"/>
      <w:r w:rsidR="000D09DC">
        <w:rPr>
          <w:rFonts w:ascii="Times New Roman" w:hAnsi="Times New Roman" w:cs="Times New Roman"/>
          <w:sz w:val="24"/>
          <w:szCs w:val="24"/>
        </w:rPr>
        <w:t>nr</w:t>
      </w:r>
      <w:proofErr w:type="spellEnd"/>
      <w:r w:rsidR="000D09DC">
        <w:rPr>
          <w:rFonts w:ascii="Times New Roman" w:hAnsi="Times New Roman" w:cs="Times New Roman"/>
          <w:sz w:val="24"/>
          <w:szCs w:val="24"/>
        </w:rPr>
        <w:t xml:space="preserve"> 3</w:t>
      </w:r>
      <w:r w:rsidR="00727EBE">
        <w:rPr>
          <w:rFonts w:ascii="Times New Roman" w:hAnsi="Times New Roman" w:cs="Times New Roman"/>
          <w:sz w:val="24"/>
          <w:szCs w:val="24"/>
        </w:rPr>
        <w:t xml:space="preserve"> </w:t>
      </w:r>
      <w:proofErr w:type="spellStart"/>
      <w:r w:rsidR="00727EBE">
        <w:rPr>
          <w:rFonts w:ascii="Times New Roman" w:hAnsi="Times New Roman" w:cs="Times New Roman"/>
          <w:sz w:val="24"/>
          <w:szCs w:val="24"/>
        </w:rPr>
        <w:t>pkt</w:t>
      </w:r>
      <w:proofErr w:type="spellEnd"/>
      <w:r w:rsidR="00727EBE">
        <w:rPr>
          <w:rFonts w:ascii="Times New Roman" w:hAnsi="Times New Roman" w:cs="Times New Roman"/>
          <w:sz w:val="24"/>
          <w:szCs w:val="24"/>
        </w:rPr>
        <w:t xml:space="preserve"> </w:t>
      </w:r>
      <w:r w:rsidR="001E1A75">
        <w:rPr>
          <w:rFonts w:ascii="Times New Roman" w:hAnsi="Times New Roman" w:cs="Times New Roman"/>
          <w:sz w:val="24"/>
          <w:szCs w:val="24"/>
        </w:rPr>
        <w:t>3</w:t>
      </w:r>
      <w:r w:rsidR="00B5634E">
        <w:rPr>
          <w:rFonts w:ascii="Times New Roman" w:hAnsi="Times New Roman" w:cs="Times New Roman"/>
          <w:sz w:val="24"/>
          <w:szCs w:val="24"/>
        </w:rPr>
        <w:t>.</w:t>
      </w:r>
    </w:p>
    <w:p w:rsidR="00FA39A2" w:rsidRDefault="00FA39A2" w:rsidP="00A62E91">
      <w:pPr>
        <w:pStyle w:val="Tekstkomentarza"/>
        <w:spacing w:line="276" w:lineRule="auto"/>
        <w:jc w:val="both"/>
        <w:rPr>
          <w:rFonts w:ascii="Times New Roman" w:hAnsi="Times New Roman" w:cs="Times New Roman"/>
          <w:sz w:val="24"/>
          <w:szCs w:val="24"/>
        </w:rPr>
      </w:pPr>
    </w:p>
    <w:p w:rsidR="00830FE7" w:rsidRDefault="00830FE7" w:rsidP="00A62E91">
      <w:pPr>
        <w:pStyle w:val="Tekstkomentarza"/>
        <w:spacing w:line="276" w:lineRule="auto"/>
        <w:jc w:val="both"/>
        <w:rPr>
          <w:rFonts w:ascii="Times New Roman" w:hAnsi="Times New Roman" w:cs="Times New Roman"/>
          <w:b/>
          <w:sz w:val="24"/>
          <w:szCs w:val="24"/>
        </w:rPr>
      </w:pPr>
    </w:p>
    <w:p w:rsidR="00FC1395" w:rsidRDefault="00FC1395" w:rsidP="00A62E91">
      <w:pPr>
        <w:pStyle w:val="Tekstkomentarza"/>
        <w:spacing w:line="276" w:lineRule="auto"/>
        <w:jc w:val="both"/>
        <w:rPr>
          <w:rFonts w:ascii="Times New Roman" w:hAnsi="Times New Roman" w:cs="Times New Roman"/>
          <w:b/>
          <w:sz w:val="24"/>
          <w:szCs w:val="24"/>
        </w:rPr>
      </w:pPr>
    </w:p>
    <w:p w:rsidR="00FA39A2" w:rsidRDefault="00FA39A2" w:rsidP="00A62E91">
      <w:pPr>
        <w:pStyle w:val="Tekstkomentarza"/>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Pytanie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18</w:t>
      </w:r>
    </w:p>
    <w:p w:rsidR="00F22791" w:rsidRDefault="00F22791" w:rsidP="00A62E91">
      <w:pPr>
        <w:pStyle w:val="Tekstkomentarza"/>
        <w:spacing w:line="276" w:lineRule="auto"/>
        <w:jc w:val="both"/>
        <w:rPr>
          <w:rFonts w:ascii="Times New Roman" w:hAnsi="Times New Roman" w:cs="Times New Roman"/>
          <w:b/>
          <w:sz w:val="24"/>
          <w:szCs w:val="24"/>
        </w:rPr>
      </w:pPr>
    </w:p>
    <w:p w:rsidR="00F22791" w:rsidRPr="00F22791" w:rsidRDefault="00F22791" w:rsidP="00A62E91">
      <w:pPr>
        <w:jc w:val="both"/>
        <w:rPr>
          <w:rFonts w:ascii="Times New Roman" w:hAnsi="Times New Roman"/>
          <w:i/>
          <w:sz w:val="24"/>
          <w:szCs w:val="24"/>
        </w:rPr>
      </w:pPr>
      <w:r w:rsidRPr="00F22791">
        <w:rPr>
          <w:rFonts w:ascii="Times New Roman" w:hAnsi="Times New Roman"/>
          <w:i/>
          <w:sz w:val="24"/>
          <w:szCs w:val="24"/>
        </w:rPr>
        <w:t>Dotyczy: Załącznik numer 9 do SWZ, punkt 7</w:t>
      </w:r>
    </w:p>
    <w:p w:rsidR="00F22791" w:rsidRPr="00F22791" w:rsidRDefault="00F22791" w:rsidP="00A62E91">
      <w:pPr>
        <w:jc w:val="both"/>
        <w:rPr>
          <w:rFonts w:ascii="Times New Roman" w:hAnsi="Times New Roman"/>
          <w:i/>
          <w:sz w:val="24"/>
          <w:szCs w:val="24"/>
        </w:rPr>
      </w:pPr>
      <w:r w:rsidRPr="00F22791">
        <w:rPr>
          <w:rFonts w:ascii="Times New Roman" w:hAnsi="Times New Roman"/>
          <w:i/>
          <w:sz w:val="24"/>
          <w:szCs w:val="24"/>
        </w:rPr>
        <w:t xml:space="preserve">Wnosimy o dopuszczenie skrzydła drzwi przednich z szybą podwójną. </w:t>
      </w:r>
    </w:p>
    <w:p w:rsidR="00F22791" w:rsidRDefault="00F22791" w:rsidP="00A62E91">
      <w:pPr>
        <w:jc w:val="both"/>
        <w:rPr>
          <w:rFonts w:ascii="Times New Roman" w:hAnsi="Times New Roman"/>
          <w:i/>
          <w:sz w:val="24"/>
          <w:szCs w:val="24"/>
        </w:rPr>
      </w:pPr>
      <w:r w:rsidRPr="00F22791">
        <w:rPr>
          <w:rFonts w:ascii="Times New Roman" w:hAnsi="Times New Roman"/>
          <w:i/>
          <w:sz w:val="24"/>
          <w:szCs w:val="24"/>
        </w:rPr>
        <w:t>Z uwagi na wysoką niezawodność i niskie koszty ewentualnej naprawy jest to jedyne rozwiązanie stosowane w naszych pojazdach</w:t>
      </w:r>
    </w:p>
    <w:p w:rsidR="00F22791" w:rsidRDefault="00F22791" w:rsidP="00A62E91">
      <w:pPr>
        <w:jc w:val="both"/>
        <w:rPr>
          <w:rFonts w:ascii="Times New Roman" w:hAnsi="Times New Roman"/>
          <w:b/>
          <w:sz w:val="24"/>
          <w:szCs w:val="24"/>
        </w:rPr>
      </w:pPr>
      <w:r>
        <w:rPr>
          <w:rFonts w:ascii="Times New Roman" w:hAnsi="Times New Roman"/>
          <w:b/>
          <w:sz w:val="24"/>
          <w:szCs w:val="24"/>
        </w:rPr>
        <w:t>Odpowiedź nr 18</w:t>
      </w:r>
    </w:p>
    <w:p w:rsidR="00F22791" w:rsidRDefault="00F22791" w:rsidP="00A62E91">
      <w:pPr>
        <w:jc w:val="both"/>
        <w:rPr>
          <w:rFonts w:ascii="Times New Roman" w:hAnsi="Times New Roman"/>
          <w:sz w:val="24"/>
          <w:szCs w:val="24"/>
        </w:rPr>
      </w:pPr>
      <w:r>
        <w:rPr>
          <w:rFonts w:ascii="Times New Roman" w:hAnsi="Times New Roman"/>
          <w:sz w:val="24"/>
          <w:szCs w:val="24"/>
        </w:rPr>
        <w:t>Zamawiający informuje, że dopuszcza rozwiązanie z szybą podwójną</w:t>
      </w:r>
      <w:r w:rsidR="00A147D4">
        <w:rPr>
          <w:rFonts w:ascii="Times New Roman" w:hAnsi="Times New Roman"/>
          <w:sz w:val="24"/>
          <w:szCs w:val="24"/>
        </w:rPr>
        <w:t>.</w:t>
      </w:r>
    </w:p>
    <w:p w:rsidR="00FC1395" w:rsidRDefault="00FC1395" w:rsidP="00A62E91">
      <w:pPr>
        <w:jc w:val="both"/>
        <w:rPr>
          <w:rFonts w:ascii="Times New Roman" w:hAnsi="Times New Roman"/>
          <w:b/>
          <w:sz w:val="24"/>
          <w:szCs w:val="24"/>
        </w:rPr>
      </w:pPr>
    </w:p>
    <w:p w:rsidR="00727EBE" w:rsidRDefault="00727EBE" w:rsidP="00A62E91">
      <w:pPr>
        <w:jc w:val="both"/>
        <w:rPr>
          <w:rFonts w:ascii="Times New Roman" w:hAnsi="Times New Roman"/>
          <w:b/>
          <w:sz w:val="24"/>
          <w:szCs w:val="24"/>
        </w:rPr>
      </w:pPr>
    </w:p>
    <w:p w:rsidR="00F22791" w:rsidRDefault="00F22791" w:rsidP="00A62E91">
      <w:pPr>
        <w:jc w:val="both"/>
        <w:rPr>
          <w:rFonts w:ascii="Times New Roman" w:hAnsi="Times New Roman"/>
          <w:b/>
          <w:sz w:val="24"/>
          <w:szCs w:val="24"/>
        </w:rPr>
      </w:pPr>
      <w:r w:rsidRPr="00F22791">
        <w:rPr>
          <w:rFonts w:ascii="Times New Roman" w:hAnsi="Times New Roman"/>
          <w:b/>
          <w:sz w:val="24"/>
          <w:szCs w:val="24"/>
        </w:rPr>
        <w:t>Pytanie nr 19</w:t>
      </w:r>
    </w:p>
    <w:p w:rsidR="00F22791" w:rsidRPr="00F22791" w:rsidRDefault="00F22791" w:rsidP="00A62E91">
      <w:pPr>
        <w:jc w:val="both"/>
        <w:rPr>
          <w:rFonts w:ascii="Times New Roman" w:hAnsi="Times New Roman"/>
          <w:i/>
          <w:sz w:val="24"/>
          <w:szCs w:val="24"/>
        </w:rPr>
      </w:pPr>
      <w:r w:rsidRPr="00F22791">
        <w:rPr>
          <w:rFonts w:ascii="Times New Roman" w:hAnsi="Times New Roman"/>
          <w:i/>
          <w:sz w:val="24"/>
          <w:szCs w:val="24"/>
        </w:rPr>
        <w:t>Dotyczy: Załącznik numer 9 do SWZ, punkt 7</w:t>
      </w:r>
    </w:p>
    <w:p w:rsidR="00F22791" w:rsidRPr="00F22791" w:rsidRDefault="00F22791" w:rsidP="00A62E91">
      <w:pPr>
        <w:jc w:val="both"/>
        <w:rPr>
          <w:rFonts w:ascii="Times New Roman" w:hAnsi="Times New Roman"/>
          <w:i/>
          <w:sz w:val="24"/>
          <w:szCs w:val="24"/>
        </w:rPr>
      </w:pPr>
      <w:r w:rsidRPr="00F22791">
        <w:rPr>
          <w:rFonts w:ascii="Times New Roman" w:hAnsi="Times New Roman"/>
          <w:i/>
          <w:sz w:val="24"/>
          <w:szCs w:val="24"/>
        </w:rPr>
        <w:t>Wnosimy o dopuszczenie pojemności pasażerskiej ogółem min. 70 przy ilości miejsc z niskiej podłogi nie mniejszej niż 7. Ponadto prosimy o potwierdzenie, że zamawiający dopuszcza miejsce tzw. kombi na wózek inwalidzki lub dziecięcy i zaakceptuje rozwiązanie umożliwiające przewożenie jednego wózka i roweru równocześnie (</w:t>
      </w:r>
      <w:proofErr w:type="spellStart"/>
      <w:r w:rsidRPr="00F22791">
        <w:rPr>
          <w:rFonts w:ascii="Times New Roman" w:hAnsi="Times New Roman"/>
          <w:i/>
          <w:sz w:val="24"/>
          <w:szCs w:val="24"/>
        </w:rPr>
        <w:t>t.j</w:t>
      </w:r>
      <w:proofErr w:type="spellEnd"/>
      <w:r w:rsidRPr="00F22791">
        <w:rPr>
          <w:rFonts w:ascii="Times New Roman" w:hAnsi="Times New Roman"/>
          <w:i/>
          <w:sz w:val="24"/>
          <w:szCs w:val="24"/>
        </w:rPr>
        <w:t>. nie wymaga osobnego miejsca na wózek inwalidzki i dziecięcy).</w:t>
      </w:r>
    </w:p>
    <w:p w:rsidR="00F22791" w:rsidRDefault="00F22791" w:rsidP="00A62E91">
      <w:pPr>
        <w:jc w:val="both"/>
        <w:rPr>
          <w:rFonts w:ascii="Times New Roman" w:hAnsi="Times New Roman"/>
          <w:i/>
          <w:sz w:val="24"/>
          <w:szCs w:val="24"/>
        </w:rPr>
      </w:pPr>
      <w:r w:rsidRPr="00F22791">
        <w:rPr>
          <w:rFonts w:ascii="Times New Roman" w:hAnsi="Times New Roman"/>
          <w:i/>
          <w:sz w:val="24"/>
          <w:szCs w:val="24"/>
        </w:rPr>
        <w:lastRenderedPageBreak/>
        <w:t>Zamawiający wymaga zastosowania powierzchni specjalnej o długości min. 2600mm. Taki wymóg ogranicza ilość miejsc z niskiej podłogi.</w:t>
      </w:r>
    </w:p>
    <w:p w:rsidR="00812BE1" w:rsidRDefault="00812BE1" w:rsidP="00A62E91">
      <w:pPr>
        <w:jc w:val="both"/>
        <w:rPr>
          <w:rFonts w:ascii="Times New Roman" w:hAnsi="Times New Roman"/>
          <w:b/>
          <w:sz w:val="24"/>
          <w:szCs w:val="24"/>
        </w:rPr>
      </w:pPr>
      <w:r>
        <w:rPr>
          <w:rFonts w:ascii="Times New Roman" w:hAnsi="Times New Roman"/>
          <w:b/>
          <w:sz w:val="24"/>
          <w:szCs w:val="24"/>
        </w:rPr>
        <w:t>Odpowiedź nr 19</w:t>
      </w:r>
    </w:p>
    <w:p w:rsidR="00165204" w:rsidRDefault="00165204" w:rsidP="00A62E91">
      <w:pPr>
        <w:jc w:val="both"/>
        <w:rPr>
          <w:rFonts w:ascii="Times New Roman" w:hAnsi="Times New Roman"/>
          <w:sz w:val="24"/>
          <w:szCs w:val="24"/>
        </w:rPr>
      </w:pPr>
      <w:r>
        <w:rPr>
          <w:rFonts w:ascii="Times New Roman" w:hAnsi="Times New Roman"/>
          <w:sz w:val="24"/>
          <w:szCs w:val="24"/>
        </w:rPr>
        <w:t xml:space="preserve">Zamawiający </w:t>
      </w:r>
      <w:r w:rsidR="000D09DC">
        <w:rPr>
          <w:rFonts w:ascii="Times New Roman" w:hAnsi="Times New Roman"/>
          <w:sz w:val="24"/>
          <w:szCs w:val="24"/>
        </w:rPr>
        <w:t>odsyła do modyfikacji nr 3</w:t>
      </w:r>
      <w:r w:rsidR="00727EBE">
        <w:rPr>
          <w:rFonts w:ascii="Times New Roman" w:hAnsi="Times New Roman"/>
          <w:sz w:val="24"/>
          <w:szCs w:val="24"/>
        </w:rPr>
        <w:t xml:space="preserve"> pkt </w:t>
      </w:r>
      <w:r w:rsidR="001E1A75">
        <w:rPr>
          <w:rFonts w:ascii="Times New Roman" w:hAnsi="Times New Roman"/>
          <w:sz w:val="24"/>
          <w:szCs w:val="24"/>
        </w:rPr>
        <w:t>4</w:t>
      </w:r>
      <w:r w:rsidR="00B5634E">
        <w:rPr>
          <w:rFonts w:ascii="Times New Roman" w:hAnsi="Times New Roman"/>
          <w:sz w:val="24"/>
          <w:szCs w:val="24"/>
        </w:rPr>
        <w:t>.</w:t>
      </w:r>
    </w:p>
    <w:p w:rsidR="001E1A75" w:rsidRDefault="001E1A75" w:rsidP="00A62E91">
      <w:pPr>
        <w:jc w:val="both"/>
        <w:rPr>
          <w:rFonts w:ascii="Times New Roman" w:hAnsi="Times New Roman"/>
          <w:b/>
          <w:sz w:val="24"/>
          <w:szCs w:val="24"/>
        </w:rPr>
      </w:pPr>
    </w:p>
    <w:p w:rsidR="001E1A75" w:rsidRDefault="001E1A75" w:rsidP="00A62E91">
      <w:pPr>
        <w:jc w:val="both"/>
        <w:rPr>
          <w:rFonts w:ascii="Times New Roman" w:hAnsi="Times New Roman"/>
          <w:b/>
          <w:sz w:val="24"/>
          <w:szCs w:val="24"/>
        </w:rPr>
      </w:pPr>
    </w:p>
    <w:p w:rsidR="00C37EC2" w:rsidRDefault="00C37EC2" w:rsidP="00A62E91">
      <w:pPr>
        <w:jc w:val="both"/>
        <w:rPr>
          <w:rFonts w:ascii="Times New Roman" w:hAnsi="Times New Roman"/>
          <w:b/>
          <w:sz w:val="24"/>
          <w:szCs w:val="24"/>
        </w:rPr>
      </w:pPr>
      <w:r w:rsidRPr="00C37EC2">
        <w:rPr>
          <w:rFonts w:ascii="Times New Roman" w:hAnsi="Times New Roman"/>
          <w:b/>
          <w:sz w:val="24"/>
          <w:szCs w:val="24"/>
        </w:rPr>
        <w:t>Pytanie nr 20</w:t>
      </w:r>
    </w:p>
    <w:p w:rsidR="00C37EC2" w:rsidRPr="00C37EC2" w:rsidRDefault="00C37EC2" w:rsidP="00A62E91">
      <w:pPr>
        <w:jc w:val="both"/>
        <w:rPr>
          <w:rFonts w:ascii="Times New Roman" w:hAnsi="Times New Roman"/>
          <w:i/>
          <w:sz w:val="24"/>
          <w:szCs w:val="24"/>
        </w:rPr>
      </w:pPr>
      <w:r w:rsidRPr="00C37EC2">
        <w:rPr>
          <w:rFonts w:ascii="Times New Roman" w:hAnsi="Times New Roman"/>
          <w:i/>
          <w:sz w:val="24"/>
          <w:szCs w:val="24"/>
        </w:rPr>
        <w:t>Dotyczy: Załącznik numer 9 do SWZ, punkt 10</w:t>
      </w:r>
    </w:p>
    <w:p w:rsidR="00C37EC2" w:rsidRPr="00C37EC2" w:rsidRDefault="00C37EC2" w:rsidP="00A62E91">
      <w:pPr>
        <w:jc w:val="both"/>
        <w:rPr>
          <w:rFonts w:ascii="Times New Roman" w:hAnsi="Times New Roman"/>
          <w:i/>
          <w:sz w:val="24"/>
          <w:szCs w:val="24"/>
        </w:rPr>
      </w:pPr>
      <w:r w:rsidRPr="00C37EC2">
        <w:rPr>
          <w:rFonts w:ascii="Times New Roman" w:hAnsi="Times New Roman"/>
          <w:i/>
          <w:sz w:val="24"/>
          <w:szCs w:val="24"/>
        </w:rPr>
        <w:t>Wnosimy o dopuszczenie jako alternatywy siedzeń wykonanych z tradycyjnego tworzywa jeśli tapicerka foteli będzie posiadała cząsteczki zdolne likwidować drobnoustroje.</w:t>
      </w:r>
    </w:p>
    <w:p w:rsidR="00C37EC2" w:rsidRDefault="00C37EC2" w:rsidP="00A62E91">
      <w:pPr>
        <w:jc w:val="both"/>
        <w:rPr>
          <w:rFonts w:ascii="Times New Roman" w:hAnsi="Times New Roman"/>
          <w:i/>
          <w:sz w:val="24"/>
          <w:szCs w:val="24"/>
        </w:rPr>
      </w:pPr>
      <w:r w:rsidRPr="00C37EC2">
        <w:rPr>
          <w:rFonts w:ascii="Times New Roman" w:hAnsi="Times New Roman"/>
          <w:i/>
          <w:sz w:val="24"/>
          <w:szCs w:val="24"/>
        </w:rPr>
        <w:t xml:space="preserve">Podtrzymanie wymogu w obecnej formie preferuje producentów stosujących fotele pasażerskie konkretnego producenta. </w:t>
      </w:r>
    </w:p>
    <w:p w:rsidR="00C37EC2" w:rsidRDefault="00C37EC2" w:rsidP="00A62E91">
      <w:pPr>
        <w:jc w:val="both"/>
        <w:rPr>
          <w:rFonts w:ascii="Times New Roman" w:hAnsi="Times New Roman"/>
          <w:b/>
          <w:sz w:val="24"/>
          <w:szCs w:val="24"/>
        </w:rPr>
      </w:pPr>
      <w:r>
        <w:rPr>
          <w:rFonts w:ascii="Times New Roman" w:hAnsi="Times New Roman"/>
          <w:b/>
          <w:sz w:val="24"/>
          <w:szCs w:val="24"/>
        </w:rPr>
        <w:t>Odpowiedź nr 20</w:t>
      </w:r>
    </w:p>
    <w:p w:rsidR="00C37EC2" w:rsidRDefault="00C37EC2" w:rsidP="00A62E91">
      <w:pPr>
        <w:jc w:val="both"/>
        <w:rPr>
          <w:rFonts w:ascii="Times New Roman" w:hAnsi="Times New Roman"/>
          <w:sz w:val="24"/>
          <w:szCs w:val="24"/>
        </w:rPr>
      </w:pPr>
      <w:r w:rsidRPr="00C37EC2">
        <w:rPr>
          <w:rFonts w:ascii="Times New Roman" w:hAnsi="Times New Roman"/>
          <w:sz w:val="24"/>
          <w:szCs w:val="24"/>
        </w:rPr>
        <w:t>Zamawiający</w:t>
      </w:r>
      <w:r>
        <w:rPr>
          <w:rFonts w:ascii="Times New Roman" w:hAnsi="Times New Roman"/>
          <w:sz w:val="24"/>
          <w:szCs w:val="24"/>
        </w:rPr>
        <w:t xml:space="preserve"> informuje, że</w:t>
      </w:r>
      <w:r w:rsidRPr="00C37EC2">
        <w:rPr>
          <w:rFonts w:ascii="Times New Roman" w:hAnsi="Times New Roman"/>
          <w:sz w:val="24"/>
          <w:szCs w:val="24"/>
        </w:rPr>
        <w:t xml:space="preserve"> dopuszcza siedzenia wykonane z tradycyjnego tworzywa z tapicerką foteli posiadającą cząsteczki zdolne likwidować drobnoustroje.</w:t>
      </w:r>
    </w:p>
    <w:p w:rsidR="001E1A75" w:rsidRDefault="001E1A75" w:rsidP="00A62E91">
      <w:pPr>
        <w:jc w:val="both"/>
        <w:rPr>
          <w:rFonts w:ascii="Times New Roman" w:hAnsi="Times New Roman"/>
          <w:b/>
          <w:sz w:val="24"/>
          <w:szCs w:val="24"/>
        </w:rPr>
      </w:pPr>
    </w:p>
    <w:p w:rsidR="00727EBE" w:rsidRDefault="00727EBE" w:rsidP="00A62E91">
      <w:pPr>
        <w:jc w:val="both"/>
        <w:rPr>
          <w:rFonts w:ascii="Times New Roman" w:hAnsi="Times New Roman"/>
          <w:b/>
          <w:sz w:val="24"/>
          <w:szCs w:val="24"/>
        </w:rPr>
      </w:pPr>
    </w:p>
    <w:p w:rsidR="003B51D4" w:rsidRDefault="003B51D4" w:rsidP="00A62E91">
      <w:pPr>
        <w:jc w:val="both"/>
        <w:rPr>
          <w:rFonts w:ascii="Times New Roman" w:hAnsi="Times New Roman"/>
          <w:b/>
          <w:sz w:val="24"/>
          <w:szCs w:val="24"/>
        </w:rPr>
      </w:pPr>
      <w:r w:rsidRPr="003B51D4">
        <w:rPr>
          <w:rFonts w:ascii="Times New Roman" w:hAnsi="Times New Roman"/>
          <w:b/>
          <w:sz w:val="24"/>
          <w:szCs w:val="24"/>
        </w:rPr>
        <w:t>Pytanie nr 21</w:t>
      </w:r>
    </w:p>
    <w:p w:rsidR="003B51D4" w:rsidRPr="003B51D4" w:rsidRDefault="003B51D4" w:rsidP="00A62E91">
      <w:pPr>
        <w:jc w:val="both"/>
        <w:rPr>
          <w:rFonts w:ascii="Times New Roman" w:hAnsi="Times New Roman"/>
          <w:i/>
          <w:sz w:val="24"/>
          <w:szCs w:val="24"/>
        </w:rPr>
      </w:pPr>
      <w:r w:rsidRPr="003B51D4">
        <w:rPr>
          <w:rFonts w:ascii="Times New Roman" w:hAnsi="Times New Roman"/>
          <w:i/>
          <w:sz w:val="24"/>
          <w:szCs w:val="24"/>
        </w:rPr>
        <w:t>Dotyczy: Załącznik numer 9 do SWZ, punkt 11</w:t>
      </w:r>
    </w:p>
    <w:p w:rsidR="003B51D4" w:rsidRDefault="003B51D4" w:rsidP="00A62E91">
      <w:pPr>
        <w:jc w:val="both"/>
        <w:rPr>
          <w:rFonts w:ascii="Times New Roman" w:hAnsi="Times New Roman"/>
          <w:i/>
          <w:sz w:val="24"/>
          <w:szCs w:val="24"/>
        </w:rPr>
      </w:pPr>
      <w:r w:rsidRPr="003B51D4">
        <w:rPr>
          <w:rFonts w:ascii="Times New Roman" w:hAnsi="Times New Roman"/>
          <w:i/>
          <w:sz w:val="24"/>
          <w:szCs w:val="24"/>
        </w:rPr>
        <w:t>Wnosimy o potwierdzenie, że Zamawiający zaakceptuje stanowisko typu kombi do przewozu wózka inwalidzkiego lub dziecięcego</w:t>
      </w:r>
    </w:p>
    <w:p w:rsidR="003B51D4" w:rsidRDefault="003B51D4" w:rsidP="00A62E91">
      <w:pPr>
        <w:jc w:val="both"/>
        <w:rPr>
          <w:rFonts w:ascii="Times New Roman" w:hAnsi="Times New Roman"/>
          <w:b/>
          <w:sz w:val="24"/>
          <w:szCs w:val="24"/>
        </w:rPr>
      </w:pPr>
      <w:r>
        <w:rPr>
          <w:rFonts w:ascii="Times New Roman" w:hAnsi="Times New Roman"/>
          <w:b/>
          <w:sz w:val="24"/>
          <w:szCs w:val="24"/>
        </w:rPr>
        <w:t>Odpowiedź nr 21</w:t>
      </w:r>
    </w:p>
    <w:p w:rsidR="001B0EE4" w:rsidRDefault="001B0EE4" w:rsidP="00A62E91">
      <w:pPr>
        <w:jc w:val="both"/>
        <w:rPr>
          <w:rFonts w:ascii="Times New Roman" w:hAnsi="Times New Roman"/>
          <w:sz w:val="24"/>
          <w:szCs w:val="24"/>
        </w:rPr>
      </w:pPr>
      <w:r>
        <w:rPr>
          <w:rFonts w:ascii="Times New Roman" w:hAnsi="Times New Roman"/>
          <w:sz w:val="24"/>
          <w:szCs w:val="24"/>
        </w:rPr>
        <w:t xml:space="preserve">Zamawiający informuje, że </w:t>
      </w:r>
      <w:r w:rsidRPr="001B0EE4">
        <w:rPr>
          <w:rFonts w:ascii="Times New Roman" w:hAnsi="Times New Roman"/>
          <w:sz w:val="24"/>
          <w:szCs w:val="24"/>
        </w:rPr>
        <w:t>zaakceptuje stanowisko typu kombi do przewozu wózka inwalidzkiego lub dziecięcego</w:t>
      </w:r>
      <w:r w:rsidR="00A147D4">
        <w:rPr>
          <w:rFonts w:ascii="Times New Roman" w:hAnsi="Times New Roman"/>
          <w:sz w:val="24"/>
          <w:szCs w:val="24"/>
        </w:rPr>
        <w:t>.</w:t>
      </w:r>
    </w:p>
    <w:p w:rsidR="001E1A75" w:rsidRDefault="001E1A75" w:rsidP="00A62E91">
      <w:pPr>
        <w:jc w:val="both"/>
        <w:rPr>
          <w:rFonts w:ascii="Times New Roman" w:hAnsi="Times New Roman"/>
          <w:b/>
          <w:sz w:val="24"/>
          <w:szCs w:val="24"/>
        </w:rPr>
      </w:pPr>
    </w:p>
    <w:p w:rsidR="00727EBE" w:rsidRDefault="00727EBE" w:rsidP="00A62E91">
      <w:pPr>
        <w:jc w:val="both"/>
        <w:rPr>
          <w:rFonts w:ascii="Times New Roman" w:hAnsi="Times New Roman"/>
          <w:b/>
          <w:sz w:val="24"/>
          <w:szCs w:val="24"/>
        </w:rPr>
      </w:pPr>
    </w:p>
    <w:p w:rsidR="001B0EE4" w:rsidRDefault="001B0EE4" w:rsidP="00A62E91">
      <w:pPr>
        <w:jc w:val="both"/>
        <w:rPr>
          <w:rFonts w:ascii="Times New Roman" w:hAnsi="Times New Roman"/>
          <w:b/>
          <w:sz w:val="24"/>
          <w:szCs w:val="24"/>
        </w:rPr>
      </w:pPr>
      <w:r w:rsidRPr="001B0EE4">
        <w:rPr>
          <w:rFonts w:ascii="Times New Roman" w:hAnsi="Times New Roman"/>
          <w:b/>
          <w:sz w:val="24"/>
          <w:szCs w:val="24"/>
        </w:rPr>
        <w:t>Pytanie nr 22</w:t>
      </w:r>
    </w:p>
    <w:p w:rsidR="001B0EE4" w:rsidRPr="001B0EE4" w:rsidRDefault="001B0EE4" w:rsidP="00A62E91">
      <w:pPr>
        <w:jc w:val="both"/>
        <w:rPr>
          <w:rFonts w:ascii="Times New Roman" w:hAnsi="Times New Roman"/>
          <w:i/>
          <w:sz w:val="24"/>
          <w:szCs w:val="24"/>
        </w:rPr>
      </w:pPr>
      <w:r w:rsidRPr="001B0EE4">
        <w:rPr>
          <w:rFonts w:ascii="Times New Roman" w:hAnsi="Times New Roman"/>
          <w:i/>
          <w:sz w:val="24"/>
          <w:szCs w:val="24"/>
        </w:rPr>
        <w:t>Dotyczy: Załącznik numer 9 do SWZ, punkt 13</w:t>
      </w:r>
    </w:p>
    <w:p w:rsidR="001B0EE4" w:rsidRPr="001B0EE4" w:rsidRDefault="001B0EE4" w:rsidP="00A62E91">
      <w:pPr>
        <w:jc w:val="both"/>
        <w:rPr>
          <w:rFonts w:ascii="Times New Roman" w:hAnsi="Times New Roman"/>
          <w:i/>
          <w:sz w:val="24"/>
          <w:szCs w:val="24"/>
        </w:rPr>
      </w:pPr>
      <w:r w:rsidRPr="001B0EE4">
        <w:rPr>
          <w:rFonts w:ascii="Times New Roman" w:hAnsi="Times New Roman"/>
          <w:i/>
          <w:sz w:val="24"/>
          <w:szCs w:val="24"/>
        </w:rPr>
        <w:t>Wnosimy o dopuszczenie poszycia bocznego, dzielonego pionowo i poziomo tak, że jego dolna część jest przykręcana, a górna (od około połowy wysokości do podszybia) klejona do nadwozia przy czym nie dotyczy to nadkoli pojazdu – te pozostają w całości klejone.</w:t>
      </w:r>
    </w:p>
    <w:p w:rsidR="001B0EE4" w:rsidRDefault="001B0EE4" w:rsidP="00A62E91">
      <w:pPr>
        <w:jc w:val="both"/>
        <w:rPr>
          <w:rFonts w:ascii="CorpoS" w:hAnsi="CorpoS"/>
        </w:rPr>
      </w:pPr>
      <w:r w:rsidRPr="001B0EE4">
        <w:rPr>
          <w:rFonts w:ascii="Times New Roman" w:hAnsi="Times New Roman"/>
          <w:i/>
          <w:sz w:val="24"/>
          <w:szCs w:val="24"/>
        </w:rPr>
        <w:lastRenderedPageBreak/>
        <w:t>Proponowane rozwiązanie jest zaprojektowane w taki sposób aby ograniczyć rozmiar elementów podlegających wymianie w przypadku kolizji do minimum jednocześnie zwiększając prostotę montażu poprzez zastosowanie śrub (montaż dolnej połowy poszycia bez klejenia spawania itp.). Obniża koszty elementów zamiennych, zmniejsza powierzchnię konieczną do lakierowania i przyspiesza proces naprawy</w:t>
      </w:r>
      <w:r w:rsidRPr="005E6A95">
        <w:rPr>
          <w:rFonts w:ascii="CorpoS" w:hAnsi="CorpoS"/>
        </w:rPr>
        <w:t>.</w:t>
      </w:r>
    </w:p>
    <w:p w:rsidR="001B0EE4" w:rsidRDefault="001B0EE4" w:rsidP="00A62E91">
      <w:pPr>
        <w:jc w:val="both"/>
        <w:rPr>
          <w:rFonts w:ascii="Times New Roman" w:hAnsi="Times New Roman"/>
          <w:b/>
          <w:sz w:val="24"/>
          <w:szCs w:val="24"/>
        </w:rPr>
      </w:pPr>
      <w:r w:rsidRPr="001B0EE4">
        <w:rPr>
          <w:rFonts w:ascii="Times New Roman" w:hAnsi="Times New Roman"/>
          <w:b/>
          <w:sz w:val="24"/>
          <w:szCs w:val="24"/>
        </w:rPr>
        <w:t>Odpowiedź nr 22</w:t>
      </w:r>
    </w:p>
    <w:p w:rsidR="001B0EE4" w:rsidRDefault="001B0EE4" w:rsidP="00A62E91">
      <w:pPr>
        <w:jc w:val="both"/>
        <w:rPr>
          <w:rFonts w:ascii="Times New Roman" w:hAnsi="Times New Roman"/>
          <w:sz w:val="24"/>
          <w:szCs w:val="24"/>
        </w:rPr>
      </w:pPr>
      <w:r w:rsidRPr="001B0EE4">
        <w:rPr>
          <w:rFonts w:ascii="Times New Roman" w:hAnsi="Times New Roman"/>
          <w:sz w:val="24"/>
          <w:szCs w:val="24"/>
        </w:rPr>
        <w:t xml:space="preserve">Zamawiający informuje, że </w:t>
      </w:r>
      <w:r>
        <w:rPr>
          <w:rFonts w:ascii="Times New Roman" w:hAnsi="Times New Roman"/>
          <w:sz w:val="24"/>
          <w:szCs w:val="24"/>
        </w:rPr>
        <w:t xml:space="preserve">dopuszcza zastosowanie </w:t>
      </w:r>
      <w:r w:rsidRPr="001B0EE4">
        <w:rPr>
          <w:rFonts w:ascii="Times New Roman" w:hAnsi="Times New Roman"/>
          <w:sz w:val="24"/>
          <w:szCs w:val="24"/>
        </w:rPr>
        <w:t>poszycia bocznego, dzielonego pionowo i poziomo tak, że jego dolna część jest przykręcana, a górna (od około połowy wysokości do podszybia) klejona do nadwozia</w:t>
      </w:r>
      <w:r w:rsidR="00A147D4">
        <w:rPr>
          <w:rFonts w:ascii="Times New Roman" w:hAnsi="Times New Roman"/>
          <w:sz w:val="24"/>
          <w:szCs w:val="24"/>
        </w:rPr>
        <w:t>,</w:t>
      </w:r>
      <w:r w:rsidRPr="001B0EE4">
        <w:rPr>
          <w:rFonts w:ascii="Times New Roman" w:hAnsi="Times New Roman"/>
          <w:sz w:val="24"/>
          <w:szCs w:val="24"/>
        </w:rPr>
        <w:t xml:space="preserve"> przy czym</w:t>
      </w:r>
      <w:r>
        <w:rPr>
          <w:rFonts w:ascii="Times New Roman" w:hAnsi="Times New Roman"/>
          <w:sz w:val="24"/>
          <w:szCs w:val="24"/>
        </w:rPr>
        <w:t xml:space="preserve"> nie dotyczy to nadkoli pojazdu, które </w:t>
      </w:r>
      <w:r w:rsidRPr="001B0EE4">
        <w:rPr>
          <w:rFonts w:ascii="Times New Roman" w:hAnsi="Times New Roman"/>
          <w:sz w:val="24"/>
          <w:szCs w:val="24"/>
        </w:rPr>
        <w:t>pozostają w całości klejone.</w:t>
      </w:r>
    </w:p>
    <w:p w:rsidR="00EE69B3" w:rsidRDefault="00EE69B3" w:rsidP="00A62E91">
      <w:pPr>
        <w:jc w:val="both"/>
        <w:rPr>
          <w:rFonts w:ascii="Times New Roman" w:hAnsi="Times New Roman"/>
          <w:b/>
          <w:sz w:val="24"/>
          <w:szCs w:val="24"/>
        </w:rPr>
      </w:pPr>
    </w:p>
    <w:p w:rsidR="00727EBE" w:rsidRDefault="00727EBE" w:rsidP="00A62E91">
      <w:pPr>
        <w:jc w:val="both"/>
        <w:rPr>
          <w:rFonts w:ascii="Times New Roman" w:hAnsi="Times New Roman"/>
          <w:b/>
          <w:sz w:val="24"/>
          <w:szCs w:val="24"/>
        </w:rPr>
      </w:pPr>
    </w:p>
    <w:p w:rsidR="001B0EE4" w:rsidRDefault="001B0EE4" w:rsidP="00A62E91">
      <w:pPr>
        <w:jc w:val="both"/>
        <w:rPr>
          <w:rFonts w:ascii="Times New Roman" w:hAnsi="Times New Roman"/>
          <w:b/>
          <w:sz w:val="24"/>
          <w:szCs w:val="24"/>
        </w:rPr>
      </w:pPr>
      <w:r w:rsidRPr="001B0EE4">
        <w:rPr>
          <w:rFonts w:ascii="Times New Roman" w:hAnsi="Times New Roman"/>
          <w:b/>
          <w:sz w:val="24"/>
          <w:szCs w:val="24"/>
        </w:rPr>
        <w:t>Pytanie nr 23</w:t>
      </w:r>
    </w:p>
    <w:p w:rsidR="001B0EE4" w:rsidRPr="001B0EE4" w:rsidRDefault="001B0EE4" w:rsidP="00A62E91">
      <w:pPr>
        <w:jc w:val="both"/>
        <w:rPr>
          <w:rFonts w:ascii="Times New Roman" w:hAnsi="Times New Roman"/>
          <w:i/>
          <w:sz w:val="24"/>
          <w:szCs w:val="24"/>
        </w:rPr>
      </w:pPr>
      <w:r w:rsidRPr="001B0EE4">
        <w:rPr>
          <w:rFonts w:ascii="Times New Roman" w:hAnsi="Times New Roman"/>
          <w:i/>
          <w:sz w:val="24"/>
          <w:szCs w:val="24"/>
        </w:rPr>
        <w:t>Dotyczy: Załącznik numer 9 do SWZ, punkt 14</w:t>
      </w:r>
    </w:p>
    <w:p w:rsidR="001B0EE4" w:rsidRPr="001B0EE4" w:rsidRDefault="001B0EE4" w:rsidP="00A62E91">
      <w:pPr>
        <w:jc w:val="both"/>
        <w:rPr>
          <w:rFonts w:ascii="Times New Roman" w:hAnsi="Times New Roman"/>
          <w:i/>
          <w:sz w:val="24"/>
          <w:szCs w:val="24"/>
        </w:rPr>
      </w:pPr>
      <w:r w:rsidRPr="001B0EE4">
        <w:rPr>
          <w:rFonts w:ascii="Times New Roman" w:hAnsi="Times New Roman"/>
          <w:i/>
          <w:sz w:val="24"/>
          <w:szCs w:val="24"/>
        </w:rPr>
        <w:t>Czy Zamawiający zaakceptuje rozwiązanie, w którym podłoga autobusu na całej powierzchni pokryta będzie wykładziną antypoślizgową, nie wywiniętą na ściany boczne, zapewniającą odpowiedni komfort, szczelność i bezpieczeństwo poruszania się dla pasażerów, natomiast nadkola i podesty będą pokryte masą wygłuszająco-lakierniczą dającą szczelność podłogi na połączeniach powierzchni poziomych oraz pionowych?</w:t>
      </w:r>
    </w:p>
    <w:p w:rsidR="001B0EE4" w:rsidRDefault="001B0EE4" w:rsidP="00A62E91">
      <w:pPr>
        <w:jc w:val="both"/>
        <w:rPr>
          <w:rFonts w:ascii="CorpoS" w:hAnsi="CorpoS"/>
        </w:rPr>
      </w:pPr>
      <w:r w:rsidRPr="001B0EE4">
        <w:rPr>
          <w:rFonts w:ascii="Times New Roman" w:hAnsi="Times New Roman"/>
          <w:i/>
          <w:sz w:val="24"/>
          <w:szCs w:val="24"/>
        </w:rPr>
        <w:t>Opisane rozwiązanie, dzięki użyciu specjalnej technologii zabezpieczenia antykorozyjnego, sprawia, że wykładzina podłogowa spełnia jedynie rolę ozdobną, a autobus jest znacznie bardziej odporny na próbę czasu. Perforacje wykładziny lub jej ubytki na brzegach przed którym Zamawiający próbuje się zabezpieczyć żądając wywijania brzegów wykładziny na ściany boczne nie występują w naszych pojazdach dzięki użyciu natryskowego zabezpieczania konstrukcji pod wykładziną. Wnosimy o zaakceptowanie doskonalszego rozwiązania. Wyrażenie zgody dopuści do udziału w postępowaniu pojazdy o droższej lecz znacznie doskonalszej technologii wykonania.</w:t>
      </w:r>
    </w:p>
    <w:p w:rsidR="001B0EE4" w:rsidRDefault="001B0EE4" w:rsidP="00A62E91">
      <w:pPr>
        <w:jc w:val="both"/>
        <w:rPr>
          <w:rFonts w:ascii="Times New Roman" w:hAnsi="Times New Roman"/>
          <w:b/>
          <w:sz w:val="24"/>
          <w:szCs w:val="24"/>
        </w:rPr>
      </w:pPr>
      <w:r>
        <w:rPr>
          <w:rFonts w:ascii="Times New Roman" w:hAnsi="Times New Roman"/>
          <w:b/>
          <w:sz w:val="24"/>
          <w:szCs w:val="24"/>
        </w:rPr>
        <w:t>Odpowiedź nr 23</w:t>
      </w:r>
    </w:p>
    <w:p w:rsidR="001B0EE4" w:rsidRDefault="001B0EE4" w:rsidP="00A62E91">
      <w:pPr>
        <w:jc w:val="both"/>
        <w:rPr>
          <w:rFonts w:ascii="Times New Roman" w:hAnsi="Times New Roman"/>
          <w:sz w:val="24"/>
          <w:szCs w:val="24"/>
        </w:rPr>
      </w:pPr>
      <w:r>
        <w:rPr>
          <w:rFonts w:ascii="Times New Roman" w:hAnsi="Times New Roman"/>
          <w:sz w:val="24"/>
          <w:szCs w:val="24"/>
        </w:rPr>
        <w:t xml:space="preserve">Zamawiający informuje, że </w:t>
      </w:r>
      <w:r w:rsidRPr="001B0EE4">
        <w:rPr>
          <w:rFonts w:ascii="Times New Roman" w:hAnsi="Times New Roman"/>
          <w:sz w:val="24"/>
          <w:szCs w:val="24"/>
        </w:rPr>
        <w:t>zaakceptuje rozwiązanie, w którym podłoga autobusu na całej powierzchni pokryta b</w:t>
      </w:r>
      <w:r w:rsidR="00A147D4">
        <w:rPr>
          <w:rFonts w:ascii="Times New Roman" w:hAnsi="Times New Roman"/>
          <w:sz w:val="24"/>
          <w:szCs w:val="24"/>
        </w:rPr>
        <w:t>ędzie wykładziną antypoślizgową</w:t>
      </w:r>
      <w:r w:rsidRPr="001B0EE4">
        <w:rPr>
          <w:rFonts w:ascii="Times New Roman" w:hAnsi="Times New Roman"/>
          <w:sz w:val="24"/>
          <w:szCs w:val="24"/>
        </w:rPr>
        <w:t xml:space="preserve"> nie wywiniętą na ściany boczne, zapewniającą odpowiedni komfort, szczelność i bezpieczeńst</w:t>
      </w:r>
      <w:r w:rsidR="00A147D4">
        <w:rPr>
          <w:rFonts w:ascii="Times New Roman" w:hAnsi="Times New Roman"/>
          <w:sz w:val="24"/>
          <w:szCs w:val="24"/>
        </w:rPr>
        <w:t>wo poruszania się dla pasażerów. N</w:t>
      </w:r>
      <w:r w:rsidRPr="001B0EE4">
        <w:rPr>
          <w:rFonts w:ascii="Times New Roman" w:hAnsi="Times New Roman"/>
          <w:sz w:val="24"/>
          <w:szCs w:val="24"/>
        </w:rPr>
        <w:t>atomiast nadkola i podesty będą pokryte masą wygłuszająco-lakierniczą dającą szczelność podłogi na połączeniach powierzchni poziomych oraz pionowych</w:t>
      </w:r>
      <w:r w:rsidR="00A147D4">
        <w:rPr>
          <w:rFonts w:ascii="Times New Roman" w:hAnsi="Times New Roman"/>
          <w:sz w:val="24"/>
          <w:szCs w:val="24"/>
        </w:rPr>
        <w:t>.</w:t>
      </w:r>
    </w:p>
    <w:p w:rsidR="001E1A75" w:rsidRDefault="001E1A75" w:rsidP="00A62E91">
      <w:pPr>
        <w:jc w:val="both"/>
        <w:rPr>
          <w:rFonts w:ascii="Times New Roman" w:hAnsi="Times New Roman"/>
          <w:b/>
          <w:sz w:val="24"/>
          <w:szCs w:val="24"/>
        </w:rPr>
      </w:pPr>
    </w:p>
    <w:p w:rsidR="00727EBE" w:rsidRDefault="00727EBE" w:rsidP="00A62E91">
      <w:pPr>
        <w:jc w:val="both"/>
        <w:rPr>
          <w:rFonts w:ascii="Times New Roman" w:hAnsi="Times New Roman"/>
          <w:b/>
          <w:sz w:val="24"/>
          <w:szCs w:val="24"/>
        </w:rPr>
      </w:pPr>
    </w:p>
    <w:p w:rsidR="001B0EE4" w:rsidRDefault="001B0EE4" w:rsidP="00A62E91">
      <w:pPr>
        <w:jc w:val="both"/>
        <w:rPr>
          <w:rFonts w:ascii="Times New Roman" w:hAnsi="Times New Roman"/>
          <w:b/>
          <w:sz w:val="24"/>
          <w:szCs w:val="24"/>
        </w:rPr>
      </w:pPr>
      <w:r w:rsidRPr="001B0EE4">
        <w:rPr>
          <w:rFonts w:ascii="Times New Roman" w:hAnsi="Times New Roman"/>
          <w:b/>
          <w:sz w:val="24"/>
          <w:szCs w:val="24"/>
        </w:rPr>
        <w:t>Pytanie nr 24</w:t>
      </w:r>
    </w:p>
    <w:p w:rsidR="001B0EE4" w:rsidRPr="001B0EE4" w:rsidRDefault="001B0EE4" w:rsidP="00A62E91">
      <w:pPr>
        <w:jc w:val="both"/>
        <w:rPr>
          <w:rFonts w:ascii="Times New Roman" w:hAnsi="Times New Roman"/>
          <w:i/>
          <w:sz w:val="24"/>
          <w:szCs w:val="24"/>
        </w:rPr>
      </w:pPr>
      <w:r w:rsidRPr="001B0EE4">
        <w:rPr>
          <w:rFonts w:ascii="Times New Roman" w:hAnsi="Times New Roman"/>
          <w:i/>
          <w:sz w:val="24"/>
          <w:szCs w:val="24"/>
        </w:rPr>
        <w:t>Dotyczy: Załącznik numer 9 do SWZ, punkt 20</w:t>
      </w:r>
    </w:p>
    <w:p w:rsidR="001B0EE4" w:rsidRDefault="001B0EE4" w:rsidP="00A62E91">
      <w:pPr>
        <w:jc w:val="both"/>
        <w:rPr>
          <w:rFonts w:ascii="Times New Roman" w:hAnsi="Times New Roman"/>
          <w:i/>
          <w:sz w:val="24"/>
          <w:szCs w:val="24"/>
        </w:rPr>
      </w:pPr>
      <w:r w:rsidRPr="001B0EE4">
        <w:rPr>
          <w:rFonts w:ascii="Times New Roman" w:hAnsi="Times New Roman"/>
          <w:i/>
          <w:sz w:val="24"/>
          <w:szCs w:val="24"/>
        </w:rPr>
        <w:lastRenderedPageBreak/>
        <w:t>Prosimy o dopuszczenie płynu nisko-krzepnącym o temperaturze krystalizacji -35oC</w:t>
      </w:r>
    </w:p>
    <w:p w:rsidR="00A62E91" w:rsidRDefault="00A62E91" w:rsidP="00A62E91">
      <w:pPr>
        <w:jc w:val="both"/>
        <w:rPr>
          <w:rFonts w:ascii="Times New Roman" w:hAnsi="Times New Roman"/>
          <w:b/>
          <w:sz w:val="24"/>
          <w:szCs w:val="24"/>
        </w:rPr>
      </w:pPr>
      <w:r>
        <w:rPr>
          <w:rFonts w:ascii="Times New Roman" w:hAnsi="Times New Roman"/>
          <w:b/>
          <w:sz w:val="24"/>
          <w:szCs w:val="24"/>
        </w:rPr>
        <w:t>Odpowiedź nr 24</w:t>
      </w:r>
    </w:p>
    <w:p w:rsidR="00A62E91" w:rsidRDefault="00A62E91" w:rsidP="00A62E91">
      <w:pPr>
        <w:jc w:val="both"/>
        <w:rPr>
          <w:rFonts w:ascii="Times New Roman" w:hAnsi="Times New Roman"/>
          <w:sz w:val="24"/>
          <w:szCs w:val="24"/>
        </w:rPr>
      </w:pPr>
      <w:r>
        <w:rPr>
          <w:rFonts w:ascii="Times New Roman" w:hAnsi="Times New Roman"/>
          <w:sz w:val="24"/>
          <w:szCs w:val="24"/>
        </w:rPr>
        <w:t>Zamawiający</w:t>
      </w:r>
      <w:r w:rsidR="002B7BC9">
        <w:rPr>
          <w:rFonts w:ascii="Times New Roman" w:hAnsi="Times New Roman"/>
          <w:sz w:val="24"/>
          <w:szCs w:val="24"/>
        </w:rPr>
        <w:t xml:space="preserve"> informuje, że dopuszcza płyn nisko-krzepnący</w:t>
      </w:r>
      <w:r w:rsidR="002B7BC9" w:rsidRPr="002B7BC9">
        <w:rPr>
          <w:rFonts w:ascii="Times New Roman" w:hAnsi="Times New Roman"/>
          <w:sz w:val="24"/>
          <w:szCs w:val="24"/>
        </w:rPr>
        <w:t xml:space="preserve"> o temperaturze krystalizacji -35oC</w:t>
      </w:r>
      <w:r w:rsidR="00A147D4">
        <w:rPr>
          <w:rFonts w:ascii="Times New Roman" w:hAnsi="Times New Roman"/>
          <w:sz w:val="24"/>
          <w:szCs w:val="24"/>
        </w:rPr>
        <w:t>.</w:t>
      </w:r>
    </w:p>
    <w:p w:rsidR="001E1A75" w:rsidRDefault="001E1A75" w:rsidP="00A62E91">
      <w:pPr>
        <w:jc w:val="both"/>
        <w:rPr>
          <w:rFonts w:ascii="Times New Roman" w:hAnsi="Times New Roman"/>
          <w:b/>
          <w:sz w:val="24"/>
          <w:szCs w:val="24"/>
        </w:rPr>
      </w:pPr>
    </w:p>
    <w:p w:rsidR="00727EBE" w:rsidRDefault="00727EBE" w:rsidP="00A62E91">
      <w:pPr>
        <w:jc w:val="both"/>
        <w:rPr>
          <w:rFonts w:ascii="Times New Roman" w:hAnsi="Times New Roman"/>
          <w:b/>
          <w:sz w:val="24"/>
          <w:szCs w:val="24"/>
        </w:rPr>
      </w:pPr>
    </w:p>
    <w:p w:rsidR="00343B03" w:rsidRDefault="00343B03" w:rsidP="00A62E91">
      <w:pPr>
        <w:jc w:val="both"/>
        <w:rPr>
          <w:rFonts w:ascii="Times New Roman" w:hAnsi="Times New Roman"/>
          <w:b/>
          <w:sz w:val="24"/>
          <w:szCs w:val="24"/>
        </w:rPr>
      </w:pPr>
      <w:r w:rsidRPr="00343B03">
        <w:rPr>
          <w:rFonts w:ascii="Times New Roman" w:hAnsi="Times New Roman"/>
          <w:b/>
          <w:sz w:val="24"/>
          <w:szCs w:val="24"/>
        </w:rPr>
        <w:t>Pytanie nr 25</w:t>
      </w:r>
    </w:p>
    <w:p w:rsidR="00343B03" w:rsidRPr="00343B03" w:rsidRDefault="00343B03" w:rsidP="00343B03">
      <w:pPr>
        <w:jc w:val="both"/>
        <w:rPr>
          <w:rFonts w:ascii="Times New Roman" w:hAnsi="Times New Roman"/>
          <w:i/>
          <w:sz w:val="24"/>
          <w:szCs w:val="24"/>
        </w:rPr>
      </w:pPr>
      <w:r w:rsidRPr="00343B03">
        <w:rPr>
          <w:rFonts w:ascii="Times New Roman" w:hAnsi="Times New Roman"/>
          <w:i/>
          <w:sz w:val="24"/>
          <w:szCs w:val="24"/>
        </w:rPr>
        <w:t>Dotyczy: Załącznik numer 9 do SWZ, punkt 27</w:t>
      </w:r>
    </w:p>
    <w:p w:rsidR="00343B03" w:rsidRDefault="00343B03" w:rsidP="00343B03">
      <w:pPr>
        <w:jc w:val="both"/>
        <w:rPr>
          <w:rFonts w:ascii="Times New Roman" w:hAnsi="Times New Roman"/>
          <w:i/>
          <w:sz w:val="24"/>
          <w:szCs w:val="24"/>
        </w:rPr>
      </w:pPr>
      <w:r w:rsidRPr="00343B03">
        <w:rPr>
          <w:rFonts w:ascii="Times New Roman" w:hAnsi="Times New Roman"/>
          <w:i/>
          <w:sz w:val="24"/>
          <w:szCs w:val="24"/>
        </w:rPr>
        <w:t>Wnosimy o dopuszczenie systemu o detekcji elektropneumatycznej oraz wyświetlania informacji dla kierowcy o stanie systemu automatycznego gaszenia pożaru tylko w przypadku awarii systemu</w:t>
      </w:r>
    </w:p>
    <w:p w:rsidR="00343B03" w:rsidRDefault="00343B03" w:rsidP="00343B03">
      <w:pPr>
        <w:jc w:val="both"/>
        <w:rPr>
          <w:rFonts w:ascii="Times New Roman" w:hAnsi="Times New Roman"/>
          <w:b/>
          <w:sz w:val="24"/>
          <w:szCs w:val="24"/>
        </w:rPr>
      </w:pPr>
      <w:r w:rsidRPr="00343B03">
        <w:rPr>
          <w:rFonts w:ascii="Times New Roman" w:hAnsi="Times New Roman"/>
          <w:b/>
          <w:sz w:val="24"/>
          <w:szCs w:val="24"/>
        </w:rPr>
        <w:t>Odpo</w:t>
      </w:r>
      <w:r>
        <w:rPr>
          <w:rFonts w:ascii="Times New Roman" w:hAnsi="Times New Roman"/>
          <w:b/>
          <w:sz w:val="24"/>
          <w:szCs w:val="24"/>
        </w:rPr>
        <w:t>wiedź nr 25</w:t>
      </w:r>
    </w:p>
    <w:p w:rsidR="000C05DA" w:rsidRPr="00A147D4" w:rsidRDefault="00343B03" w:rsidP="00343B03">
      <w:pPr>
        <w:jc w:val="both"/>
        <w:rPr>
          <w:rFonts w:ascii="Times New Roman" w:hAnsi="Times New Roman"/>
          <w:sz w:val="24"/>
          <w:szCs w:val="24"/>
        </w:rPr>
      </w:pPr>
      <w:r w:rsidRPr="00343B03">
        <w:rPr>
          <w:rFonts w:ascii="Times New Roman" w:hAnsi="Times New Roman"/>
          <w:sz w:val="24"/>
          <w:szCs w:val="24"/>
        </w:rPr>
        <w:t>Zamawiający</w:t>
      </w:r>
      <w:r>
        <w:rPr>
          <w:rFonts w:ascii="Times New Roman" w:hAnsi="Times New Roman"/>
          <w:sz w:val="24"/>
          <w:szCs w:val="24"/>
        </w:rPr>
        <w:t xml:space="preserve"> informuje, że</w:t>
      </w:r>
      <w:r w:rsidRPr="00343B03">
        <w:rPr>
          <w:rFonts w:ascii="Times New Roman" w:hAnsi="Times New Roman"/>
          <w:sz w:val="24"/>
          <w:szCs w:val="24"/>
        </w:rPr>
        <w:t xml:space="preserve"> dopuszcza system detekcji elektropneumatycznej oraz wyświetlania dla kierowcy o stanie automatycznego gaszenia pożaru tylko w przypadku awarii.</w:t>
      </w:r>
    </w:p>
    <w:p w:rsidR="00EE69B3" w:rsidRDefault="00EE69B3" w:rsidP="00343B03">
      <w:pPr>
        <w:jc w:val="both"/>
        <w:rPr>
          <w:rFonts w:ascii="Times New Roman" w:hAnsi="Times New Roman"/>
          <w:b/>
          <w:sz w:val="24"/>
          <w:szCs w:val="24"/>
        </w:rPr>
      </w:pPr>
    </w:p>
    <w:p w:rsidR="00727EBE" w:rsidRDefault="00727EBE" w:rsidP="00343B03">
      <w:pPr>
        <w:jc w:val="both"/>
        <w:rPr>
          <w:rFonts w:ascii="Times New Roman" w:hAnsi="Times New Roman"/>
          <w:b/>
          <w:sz w:val="24"/>
          <w:szCs w:val="24"/>
        </w:rPr>
      </w:pPr>
    </w:p>
    <w:p w:rsidR="000C05DA" w:rsidRDefault="000C05DA" w:rsidP="00343B03">
      <w:pPr>
        <w:jc w:val="both"/>
        <w:rPr>
          <w:rFonts w:ascii="Times New Roman" w:hAnsi="Times New Roman"/>
          <w:b/>
          <w:sz w:val="24"/>
          <w:szCs w:val="24"/>
        </w:rPr>
      </w:pPr>
      <w:r w:rsidRPr="000C05DA">
        <w:rPr>
          <w:rFonts w:ascii="Times New Roman" w:hAnsi="Times New Roman"/>
          <w:b/>
          <w:sz w:val="24"/>
          <w:szCs w:val="24"/>
        </w:rPr>
        <w:t>Pytanie nr 26</w:t>
      </w:r>
    </w:p>
    <w:p w:rsidR="000C05DA" w:rsidRPr="000C05DA" w:rsidRDefault="000C05DA" w:rsidP="000C05DA">
      <w:pPr>
        <w:jc w:val="both"/>
        <w:rPr>
          <w:rFonts w:ascii="Times New Roman" w:hAnsi="Times New Roman"/>
          <w:i/>
          <w:sz w:val="24"/>
          <w:szCs w:val="24"/>
        </w:rPr>
      </w:pPr>
      <w:r w:rsidRPr="000C05DA">
        <w:rPr>
          <w:rFonts w:ascii="Times New Roman" w:hAnsi="Times New Roman"/>
          <w:i/>
          <w:sz w:val="24"/>
          <w:szCs w:val="24"/>
        </w:rPr>
        <w:t>Dotyczy: Załącznik numer 9 do SWZ, punkt 28</w:t>
      </w:r>
    </w:p>
    <w:p w:rsidR="000C05DA" w:rsidRDefault="000C05DA" w:rsidP="000C05DA">
      <w:pPr>
        <w:jc w:val="both"/>
        <w:rPr>
          <w:rFonts w:ascii="Times New Roman" w:hAnsi="Times New Roman"/>
          <w:i/>
          <w:sz w:val="24"/>
          <w:szCs w:val="24"/>
        </w:rPr>
      </w:pPr>
      <w:r w:rsidRPr="000C05DA">
        <w:rPr>
          <w:rFonts w:ascii="Times New Roman" w:hAnsi="Times New Roman"/>
          <w:i/>
          <w:sz w:val="24"/>
          <w:szCs w:val="24"/>
        </w:rPr>
        <w:t>Wnosimy o dopuszczenie zoptymalizowanej pompy ciepła o mocy min. 17kW.</w:t>
      </w:r>
    </w:p>
    <w:p w:rsidR="000C05DA" w:rsidRDefault="000C05DA" w:rsidP="000C05DA">
      <w:pPr>
        <w:jc w:val="both"/>
        <w:rPr>
          <w:rFonts w:ascii="Times New Roman" w:hAnsi="Times New Roman"/>
          <w:b/>
          <w:sz w:val="24"/>
          <w:szCs w:val="24"/>
        </w:rPr>
      </w:pPr>
      <w:r>
        <w:rPr>
          <w:rFonts w:ascii="Times New Roman" w:hAnsi="Times New Roman"/>
          <w:b/>
          <w:sz w:val="24"/>
          <w:szCs w:val="24"/>
        </w:rPr>
        <w:t>Odpowiedź nr 26</w:t>
      </w:r>
    </w:p>
    <w:p w:rsidR="000C05DA" w:rsidRDefault="000C05DA" w:rsidP="000C05DA">
      <w:pPr>
        <w:jc w:val="both"/>
        <w:rPr>
          <w:rFonts w:ascii="Times New Roman" w:hAnsi="Times New Roman"/>
          <w:sz w:val="24"/>
          <w:szCs w:val="24"/>
        </w:rPr>
      </w:pPr>
      <w:r w:rsidRPr="000C05DA">
        <w:rPr>
          <w:rFonts w:ascii="Times New Roman" w:hAnsi="Times New Roman"/>
          <w:sz w:val="24"/>
          <w:szCs w:val="24"/>
        </w:rPr>
        <w:t xml:space="preserve">Zamawiający </w:t>
      </w:r>
      <w:r>
        <w:rPr>
          <w:rFonts w:ascii="Times New Roman" w:hAnsi="Times New Roman"/>
          <w:sz w:val="24"/>
          <w:szCs w:val="24"/>
        </w:rPr>
        <w:t xml:space="preserve">informuje, że </w:t>
      </w:r>
      <w:r w:rsidRPr="000C05DA">
        <w:rPr>
          <w:rFonts w:ascii="Times New Roman" w:hAnsi="Times New Roman"/>
          <w:sz w:val="24"/>
          <w:szCs w:val="24"/>
        </w:rPr>
        <w:t>wyraża zgodę na zoptymalizowaną pompę ciepła o mocy min. 17kW.</w:t>
      </w:r>
    </w:p>
    <w:p w:rsidR="002900C6" w:rsidRDefault="002900C6" w:rsidP="000C05DA">
      <w:pPr>
        <w:jc w:val="both"/>
        <w:rPr>
          <w:rFonts w:ascii="Times New Roman" w:hAnsi="Times New Roman"/>
          <w:b/>
          <w:sz w:val="24"/>
          <w:szCs w:val="24"/>
        </w:rPr>
      </w:pPr>
    </w:p>
    <w:p w:rsidR="00727EBE" w:rsidRDefault="00727EBE" w:rsidP="000C05DA">
      <w:pPr>
        <w:jc w:val="both"/>
        <w:rPr>
          <w:rFonts w:ascii="Times New Roman" w:hAnsi="Times New Roman"/>
          <w:b/>
          <w:sz w:val="24"/>
          <w:szCs w:val="24"/>
        </w:rPr>
      </w:pPr>
    </w:p>
    <w:p w:rsidR="004E431B" w:rsidRDefault="004E431B" w:rsidP="000C05DA">
      <w:pPr>
        <w:jc w:val="both"/>
        <w:rPr>
          <w:rFonts w:ascii="Times New Roman" w:hAnsi="Times New Roman"/>
          <w:b/>
          <w:sz w:val="24"/>
          <w:szCs w:val="24"/>
        </w:rPr>
      </w:pPr>
      <w:r w:rsidRPr="004E431B">
        <w:rPr>
          <w:rFonts w:ascii="Times New Roman" w:hAnsi="Times New Roman"/>
          <w:b/>
          <w:sz w:val="24"/>
          <w:szCs w:val="24"/>
        </w:rPr>
        <w:t>Pytanie nr 27</w:t>
      </w:r>
    </w:p>
    <w:p w:rsidR="004E431B" w:rsidRPr="004E431B" w:rsidRDefault="004E431B" w:rsidP="004E431B">
      <w:pPr>
        <w:jc w:val="both"/>
        <w:rPr>
          <w:rFonts w:ascii="Times New Roman" w:hAnsi="Times New Roman"/>
          <w:i/>
          <w:sz w:val="24"/>
          <w:szCs w:val="24"/>
        </w:rPr>
      </w:pPr>
      <w:r w:rsidRPr="004E431B">
        <w:rPr>
          <w:rFonts w:ascii="Times New Roman" w:hAnsi="Times New Roman"/>
          <w:i/>
          <w:sz w:val="24"/>
          <w:szCs w:val="24"/>
        </w:rPr>
        <w:t>Dotyczy: Załącznik numer 9 do SWZ, punkt 32</w:t>
      </w:r>
    </w:p>
    <w:p w:rsidR="004E431B" w:rsidRPr="004E431B" w:rsidRDefault="004E431B" w:rsidP="004E431B">
      <w:pPr>
        <w:jc w:val="both"/>
        <w:rPr>
          <w:rFonts w:ascii="Times New Roman" w:hAnsi="Times New Roman"/>
          <w:i/>
          <w:sz w:val="24"/>
          <w:szCs w:val="24"/>
        </w:rPr>
      </w:pPr>
      <w:r w:rsidRPr="004E431B">
        <w:rPr>
          <w:rFonts w:ascii="Times New Roman" w:hAnsi="Times New Roman"/>
          <w:i/>
          <w:sz w:val="24"/>
          <w:szCs w:val="24"/>
        </w:rPr>
        <w:t>Czy zamawiający zaakceptuje rozwiązanie świateł wykonanych w technologii LED z wyjątkiem świateł cofania i przeciwmgłowych tylnych, w których zastosowane będą trwałe i energooszczędne żarówki ?</w:t>
      </w:r>
    </w:p>
    <w:p w:rsidR="004E431B" w:rsidRPr="004E431B" w:rsidRDefault="004E431B" w:rsidP="001F4D89">
      <w:pPr>
        <w:jc w:val="both"/>
        <w:rPr>
          <w:rFonts w:ascii="Times New Roman" w:hAnsi="Times New Roman"/>
          <w:i/>
          <w:sz w:val="24"/>
          <w:szCs w:val="24"/>
        </w:rPr>
      </w:pPr>
      <w:r w:rsidRPr="004E431B">
        <w:rPr>
          <w:rFonts w:ascii="Times New Roman" w:hAnsi="Times New Roman"/>
          <w:i/>
          <w:sz w:val="24"/>
          <w:szCs w:val="24"/>
        </w:rPr>
        <w:t>Zastosowanie technologii LED, szczególnie w przypadku świateł STOP i kierunkowskazów ma swoje uzasadnienie w poprawie bezpieczeństwa w ruchu drogowym. Duże znaczenie ma tu szybkość przepływu informacji do innych uczestników ruchu o rozpoczęciu procesu hamowania czy zamiarze zmiany kierunku ruchu.</w:t>
      </w:r>
    </w:p>
    <w:p w:rsidR="004E431B" w:rsidRDefault="004E431B" w:rsidP="004E431B">
      <w:pPr>
        <w:jc w:val="both"/>
        <w:rPr>
          <w:rFonts w:ascii="Times New Roman" w:hAnsi="Times New Roman"/>
          <w:i/>
          <w:sz w:val="24"/>
          <w:szCs w:val="24"/>
        </w:rPr>
      </w:pPr>
      <w:r w:rsidRPr="004E431B">
        <w:rPr>
          <w:rFonts w:ascii="Times New Roman" w:hAnsi="Times New Roman"/>
          <w:i/>
          <w:sz w:val="24"/>
          <w:szCs w:val="24"/>
        </w:rPr>
        <w:lastRenderedPageBreak/>
        <w:t>Czas upływający od włączenia do pojawienia się sygnału świetlnego jest w przypadku LED o kilkadziesiąt milisekund krótszy niż w przypadku żarówek. Ponieważ rola i charakter pracy świateł cofania i przeciwmgłowych jest zupełnie inny optymalnym jest nadal wykorzystanie żarówek.</w:t>
      </w:r>
    </w:p>
    <w:p w:rsidR="004E431B" w:rsidRDefault="004E431B" w:rsidP="004E431B">
      <w:pPr>
        <w:jc w:val="both"/>
        <w:rPr>
          <w:rFonts w:ascii="Times New Roman" w:hAnsi="Times New Roman"/>
          <w:b/>
          <w:sz w:val="24"/>
          <w:szCs w:val="24"/>
        </w:rPr>
      </w:pPr>
      <w:r>
        <w:rPr>
          <w:rFonts w:ascii="Times New Roman" w:hAnsi="Times New Roman"/>
          <w:b/>
          <w:sz w:val="24"/>
          <w:szCs w:val="24"/>
        </w:rPr>
        <w:t>Odpowiedź nr 27</w:t>
      </w:r>
    </w:p>
    <w:p w:rsidR="004E431B" w:rsidRDefault="004E431B" w:rsidP="001F4D89">
      <w:pPr>
        <w:spacing w:before="60" w:after="60" w:line="23" w:lineRule="atLeast"/>
        <w:jc w:val="both"/>
        <w:rPr>
          <w:rFonts w:ascii="Times New Roman" w:hAnsi="Times New Roman"/>
          <w:bCs/>
          <w:iCs/>
          <w:sz w:val="24"/>
          <w:szCs w:val="24"/>
        </w:rPr>
      </w:pPr>
      <w:r w:rsidRPr="004E431B">
        <w:rPr>
          <w:rFonts w:ascii="Times New Roman" w:hAnsi="Times New Roman"/>
          <w:sz w:val="24"/>
          <w:szCs w:val="24"/>
        </w:rPr>
        <w:t>Zamawiający</w:t>
      </w:r>
      <w:r>
        <w:rPr>
          <w:rFonts w:ascii="Times New Roman" w:hAnsi="Times New Roman"/>
          <w:sz w:val="24"/>
          <w:szCs w:val="24"/>
        </w:rPr>
        <w:t xml:space="preserve"> informuje, że</w:t>
      </w:r>
      <w:r w:rsidRPr="004E431B">
        <w:rPr>
          <w:rFonts w:ascii="Times New Roman" w:hAnsi="Times New Roman"/>
          <w:sz w:val="24"/>
          <w:szCs w:val="24"/>
        </w:rPr>
        <w:t xml:space="preserve"> </w:t>
      </w:r>
      <w:r w:rsidRPr="004E431B">
        <w:rPr>
          <w:rFonts w:ascii="Times New Roman" w:hAnsi="Times New Roman"/>
          <w:bCs/>
          <w:iCs/>
          <w:sz w:val="24"/>
          <w:szCs w:val="24"/>
        </w:rPr>
        <w:t>dopuszcza rozwiązanie ze świ</w:t>
      </w:r>
      <w:r w:rsidR="000D09DC">
        <w:rPr>
          <w:rFonts w:ascii="Times New Roman" w:hAnsi="Times New Roman"/>
          <w:bCs/>
          <w:iCs/>
          <w:sz w:val="24"/>
          <w:szCs w:val="24"/>
        </w:rPr>
        <w:t>atłami cofania i przeciwmgielnych</w:t>
      </w:r>
      <w:r w:rsidRPr="004E431B">
        <w:rPr>
          <w:rFonts w:ascii="Times New Roman" w:hAnsi="Times New Roman"/>
          <w:bCs/>
          <w:iCs/>
          <w:sz w:val="24"/>
          <w:szCs w:val="24"/>
        </w:rPr>
        <w:t xml:space="preserve"> tylnych w technologii innej niż LED.</w:t>
      </w:r>
    </w:p>
    <w:p w:rsidR="001F4D89" w:rsidRDefault="001F4D89" w:rsidP="001F4D89">
      <w:pPr>
        <w:spacing w:before="60" w:after="60" w:line="23" w:lineRule="atLeast"/>
        <w:jc w:val="both"/>
        <w:rPr>
          <w:rFonts w:ascii="Times New Roman" w:hAnsi="Times New Roman"/>
          <w:bCs/>
          <w:iCs/>
          <w:sz w:val="24"/>
          <w:szCs w:val="24"/>
        </w:rPr>
      </w:pPr>
    </w:p>
    <w:p w:rsidR="00727EBE" w:rsidRDefault="00727EBE" w:rsidP="001F4D89">
      <w:pPr>
        <w:spacing w:before="60" w:after="60" w:line="23" w:lineRule="atLeast"/>
        <w:jc w:val="both"/>
        <w:rPr>
          <w:rFonts w:ascii="Times New Roman" w:hAnsi="Times New Roman"/>
          <w:bCs/>
          <w:iCs/>
          <w:sz w:val="24"/>
          <w:szCs w:val="24"/>
        </w:rPr>
      </w:pPr>
    </w:p>
    <w:p w:rsidR="002900C6" w:rsidRDefault="002900C6" w:rsidP="001F4D89">
      <w:pPr>
        <w:spacing w:before="60" w:after="60" w:line="23" w:lineRule="atLeast"/>
        <w:jc w:val="both"/>
        <w:rPr>
          <w:rFonts w:ascii="Times New Roman" w:hAnsi="Times New Roman"/>
          <w:b/>
          <w:bCs/>
          <w:iCs/>
          <w:sz w:val="24"/>
          <w:szCs w:val="24"/>
        </w:rPr>
      </w:pPr>
    </w:p>
    <w:p w:rsidR="001F4D89" w:rsidRDefault="001F4D89" w:rsidP="001F4D89">
      <w:pPr>
        <w:spacing w:before="60" w:after="60" w:line="23" w:lineRule="atLeast"/>
        <w:jc w:val="both"/>
        <w:rPr>
          <w:rFonts w:ascii="Times New Roman" w:hAnsi="Times New Roman"/>
          <w:b/>
          <w:bCs/>
          <w:iCs/>
          <w:sz w:val="24"/>
          <w:szCs w:val="24"/>
        </w:rPr>
      </w:pPr>
      <w:r>
        <w:rPr>
          <w:rFonts w:ascii="Times New Roman" w:hAnsi="Times New Roman"/>
          <w:b/>
          <w:bCs/>
          <w:iCs/>
          <w:sz w:val="24"/>
          <w:szCs w:val="24"/>
        </w:rPr>
        <w:t>Pytanie nr 28</w:t>
      </w:r>
    </w:p>
    <w:p w:rsidR="001F4D89" w:rsidRDefault="001F4D89" w:rsidP="001F4D89">
      <w:pPr>
        <w:spacing w:before="60" w:after="60" w:line="23" w:lineRule="atLeast"/>
        <w:jc w:val="both"/>
        <w:rPr>
          <w:rFonts w:ascii="Times New Roman" w:hAnsi="Times New Roman"/>
          <w:b/>
          <w:bCs/>
          <w:iCs/>
          <w:sz w:val="24"/>
          <w:szCs w:val="24"/>
        </w:rPr>
      </w:pPr>
    </w:p>
    <w:p w:rsidR="001F4D89" w:rsidRPr="001F4D89" w:rsidRDefault="001F4D89" w:rsidP="001F4D89">
      <w:pPr>
        <w:jc w:val="both"/>
        <w:rPr>
          <w:rFonts w:ascii="Times New Roman" w:hAnsi="Times New Roman"/>
          <w:i/>
          <w:sz w:val="24"/>
          <w:szCs w:val="24"/>
        </w:rPr>
      </w:pPr>
      <w:r w:rsidRPr="001F4D89">
        <w:rPr>
          <w:rFonts w:ascii="Times New Roman" w:hAnsi="Times New Roman"/>
          <w:i/>
          <w:sz w:val="24"/>
          <w:szCs w:val="24"/>
        </w:rPr>
        <w:t>Dotyczy: Załącznik numer 9 do SWZ, punkt 33</w:t>
      </w:r>
    </w:p>
    <w:p w:rsidR="001F4D89" w:rsidRDefault="001F4D89" w:rsidP="001F4D89">
      <w:pPr>
        <w:jc w:val="both"/>
        <w:rPr>
          <w:rFonts w:ascii="Times New Roman" w:hAnsi="Times New Roman"/>
          <w:i/>
          <w:sz w:val="24"/>
          <w:szCs w:val="24"/>
        </w:rPr>
      </w:pPr>
      <w:r w:rsidRPr="001F4D89">
        <w:rPr>
          <w:rFonts w:ascii="Times New Roman" w:hAnsi="Times New Roman"/>
          <w:i/>
          <w:sz w:val="24"/>
          <w:szCs w:val="24"/>
        </w:rPr>
        <w:t xml:space="preserve">Wnosimy o dopuszczenie rozwiązania równoważnego do systemu </w:t>
      </w:r>
      <w:proofErr w:type="spellStart"/>
      <w:r w:rsidRPr="001F4D89">
        <w:rPr>
          <w:rFonts w:ascii="Times New Roman" w:hAnsi="Times New Roman"/>
          <w:i/>
          <w:sz w:val="24"/>
          <w:szCs w:val="24"/>
        </w:rPr>
        <w:t>Mobileye</w:t>
      </w:r>
      <w:proofErr w:type="spellEnd"/>
      <w:r w:rsidRPr="001F4D89">
        <w:rPr>
          <w:rFonts w:ascii="Times New Roman" w:hAnsi="Times New Roman"/>
          <w:i/>
          <w:sz w:val="24"/>
          <w:szCs w:val="24"/>
        </w:rPr>
        <w:t xml:space="preserve"> pozwalającego na eliminację zagrożeń związanych z tzw. martwym polem, oparty o czujniki radarowe.</w:t>
      </w:r>
    </w:p>
    <w:p w:rsidR="001F4D89" w:rsidRDefault="001F4D89" w:rsidP="001F4D89">
      <w:pPr>
        <w:jc w:val="both"/>
        <w:rPr>
          <w:rFonts w:ascii="Times New Roman" w:hAnsi="Times New Roman"/>
          <w:b/>
          <w:sz w:val="24"/>
          <w:szCs w:val="24"/>
        </w:rPr>
      </w:pPr>
      <w:r>
        <w:rPr>
          <w:rFonts w:ascii="Times New Roman" w:hAnsi="Times New Roman"/>
          <w:b/>
          <w:sz w:val="24"/>
          <w:szCs w:val="24"/>
        </w:rPr>
        <w:t>Odpowiedź nr 28</w:t>
      </w:r>
    </w:p>
    <w:p w:rsidR="001F4D89" w:rsidRDefault="001F4D89" w:rsidP="001F4D89">
      <w:pPr>
        <w:jc w:val="both"/>
        <w:rPr>
          <w:rFonts w:ascii="Times New Roman" w:hAnsi="Times New Roman"/>
          <w:sz w:val="24"/>
          <w:szCs w:val="24"/>
        </w:rPr>
      </w:pPr>
      <w:r w:rsidRPr="001F4D89">
        <w:rPr>
          <w:rFonts w:ascii="Times New Roman" w:hAnsi="Times New Roman"/>
          <w:sz w:val="24"/>
          <w:szCs w:val="24"/>
        </w:rPr>
        <w:t xml:space="preserve">Zamawiający </w:t>
      </w:r>
      <w:r>
        <w:rPr>
          <w:rFonts w:ascii="Times New Roman" w:hAnsi="Times New Roman"/>
          <w:sz w:val="24"/>
          <w:szCs w:val="24"/>
        </w:rPr>
        <w:t xml:space="preserve">informuje, że </w:t>
      </w:r>
      <w:r w:rsidRPr="001F4D89">
        <w:rPr>
          <w:rFonts w:ascii="Times New Roman" w:hAnsi="Times New Roman"/>
          <w:sz w:val="24"/>
          <w:szCs w:val="24"/>
        </w:rPr>
        <w:t xml:space="preserve">dopuszcza rozwiązania równoważne. </w:t>
      </w:r>
    </w:p>
    <w:p w:rsidR="002900C6" w:rsidRDefault="002900C6" w:rsidP="001F4D89">
      <w:pPr>
        <w:jc w:val="both"/>
        <w:rPr>
          <w:rFonts w:ascii="Times New Roman" w:hAnsi="Times New Roman"/>
          <w:b/>
          <w:sz w:val="24"/>
          <w:szCs w:val="24"/>
        </w:rPr>
      </w:pPr>
    </w:p>
    <w:p w:rsidR="00727EBE" w:rsidRDefault="00727EBE" w:rsidP="001F4D89">
      <w:pPr>
        <w:jc w:val="both"/>
        <w:rPr>
          <w:rFonts w:ascii="Times New Roman" w:hAnsi="Times New Roman"/>
          <w:b/>
          <w:sz w:val="24"/>
          <w:szCs w:val="24"/>
        </w:rPr>
      </w:pPr>
    </w:p>
    <w:p w:rsidR="001F4D89" w:rsidRDefault="001F4D89" w:rsidP="001F4D89">
      <w:pPr>
        <w:jc w:val="both"/>
        <w:rPr>
          <w:rFonts w:ascii="Times New Roman" w:hAnsi="Times New Roman"/>
          <w:b/>
          <w:sz w:val="24"/>
          <w:szCs w:val="24"/>
        </w:rPr>
      </w:pPr>
      <w:r w:rsidRPr="001F4D89">
        <w:rPr>
          <w:rFonts w:ascii="Times New Roman" w:hAnsi="Times New Roman"/>
          <w:b/>
          <w:sz w:val="24"/>
          <w:szCs w:val="24"/>
        </w:rPr>
        <w:t>Pytanie nr 29</w:t>
      </w:r>
    </w:p>
    <w:p w:rsidR="001F4D89" w:rsidRPr="001F4D89" w:rsidRDefault="001F4D89" w:rsidP="001F4D89">
      <w:pPr>
        <w:jc w:val="both"/>
        <w:rPr>
          <w:rFonts w:ascii="Times New Roman" w:hAnsi="Times New Roman"/>
          <w:i/>
          <w:sz w:val="24"/>
          <w:szCs w:val="24"/>
        </w:rPr>
      </w:pPr>
      <w:r w:rsidRPr="001F4D89">
        <w:rPr>
          <w:rFonts w:ascii="Times New Roman" w:hAnsi="Times New Roman"/>
          <w:i/>
          <w:sz w:val="24"/>
          <w:szCs w:val="24"/>
        </w:rPr>
        <w:t>Dotyczy: Załącznik numer 9 do SWZ, punkt 35</w:t>
      </w:r>
    </w:p>
    <w:p w:rsidR="001F4D89" w:rsidRPr="001F4D89" w:rsidRDefault="001F4D89" w:rsidP="001F4D89">
      <w:pPr>
        <w:jc w:val="both"/>
        <w:rPr>
          <w:rFonts w:ascii="Times New Roman" w:hAnsi="Times New Roman"/>
          <w:i/>
          <w:sz w:val="24"/>
          <w:szCs w:val="24"/>
        </w:rPr>
      </w:pPr>
      <w:r w:rsidRPr="001F4D89">
        <w:rPr>
          <w:rFonts w:ascii="Times New Roman" w:hAnsi="Times New Roman"/>
          <w:i/>
          <w:sz w:val="24"/>
          <w:szCs w:val="24"/>
        </w:rPr>
        <w:t>Wnosimy o dopuszczenie systemu automatycznego smarowania podwozia bez możliwości regulacji, jeśli system montowany jest seryjnie.</w:t>
      </w:r>
    </w:p>
    <w:p w:rsidR="001F4D89" w:rsidRDefault="001F4D89" w:rsidP="001F4D89">
      <w:pPr>
        <w:jc w:val="both"/>
        <w:rPr>
          <w:rFonts w:ascii="Times New Roman" w:hAnsi="Times New Roman"/>
          <w:i/>
          <w:sz w:val="24"/>
          <w:szCs w:val="24"/>
        </w:rPr>
      </w:pPr>
      <w:r w:rsidRPr="001F4D89">
        <w:rPr>
          <w:rFonts w:ascii="Times New Roman" w:hAnsi="Times New Roman"/>
          <w:i/>
          <w:sz w:val="24"/>
          <w:szCs w:val="24"/>
        </w:rPr>
        <w:t xml:space="preserve">W przypadku rozwiązań stosowanych seryjnie, ustawienia systemu zostały sprawdzone i zoptymalizowane </w:t>
      </w:r>
      <w:r w:rsidR="00647238">
        <w:rPr>
          <w:rFonts w:ascii="Times New Roman" w:hAnsi="Times New Roman"/>
          <w:i/>
          <w:sz w:val="24"/>
          <w:szCs w:val="24"/>
        </w:rPr>
        <w:t>przez producenta. Indywidual</w:t>
      </w:r>
      <w:r w:rsidRPr="001F4D89">
        <w:rPr>
          <w:rFonts w:ascii="Times New Roman" w:hAnsi="Times New Roman"/>
          <w:i/>
          <w:sz w:val="24"/>
          <w:szCs w:val="24"/>
        </w:rPr>
        <w:t>na zmiana ustawień może wpływać negatywnie na pracę mechanizmów pojazdu.</w:t>
      </w:r>
    </w:p>
    <w:p w:rsidR="00647238" w:rsidRDefault="00647238" w:rsidP="001F4D89">
      <w:pPr>
        <w:jc w:val="both"/>
        <w:rPr>
          <w:rFonts w:ascii="Times New Roman" w:hAnsi="Times New Roman"/>
          <w:b/>
          <w:sz w:val="24"/>
          <w:szCs w:val="24"/>
        </w:rPr>
      </w:pPr>
      <w:r>
        <w:rPr>
          <w:rFonts w:ascii="Times New Roman" w:hAnsi="Times New Roman"/>
          <w:b/>
          <w:sz w:val="24"/>
          <w:szCs w:val="24"/>
        </w:rPr>
        <w:t>Odpowiedź nr 29</w:t>
      </w:r>
    </w:p>
    <w:p w:rsidR="004D3A08" w:rsidRPr="00727EBE" w:rsidRDefault="00647238" w:rsidP="00727EBE">
      <w:pPr>
        <w:jc w:val="both"/>
        <w:rPr>
          <w:rFonts w:ascii="Times New Roman" w:hAnsi="Times New Roman"/>
          <w:sz w:val="24"/>
          <w:szCs w:val="24"/>
        </w:rPr>
      </w:pPr>
      <w:r w:rsidRPr="00647238">
        <w:rPr>
          <w:rFonts w:ascii="Times New Roman" w:hAnsi="Times New Roman"/>
          <w:sz w:val="24"/>
          <w:szCs w:val="24"/>
        </w:rPr>
        <w:t xml:space="preserve">Zamawiający </w:t>
      </w:r>
      <w:r>
        <w:rPr>
          <w:rFonts w:ascii="Times New Roman" w:hAnsi="Times New Roman"/>
          <w:sz w:val="24"/>
          <w:szCs w:val="24"/>
        </w:rPr>
        <w:t xml:space="preserve">informuje, że </w:t>
      </w:r>
      <w:r w:rsidRPr="00647238">
        <w:rPr>
          <w:rFonts w:ascii="Times New Roman" w:hAnsi="Times New Roman"/>
          <w:sz w:val="24"/>
          <w:szCs w:val="24"/>
        </w:rPr>
        <w:t>nie wykluczył systemu bezobsługowego</w:t>
      </w:r>
      <w:r w:rsidR="00A147D4">
        <w:rPr>
          <w:rFonts w:ascii="Times New Roman" w:hAnsi="Times New Roman"/>
          <w:sz w:val="24"/>
          <w:szCs w:val="24"/>
        </w:rPr>
        <w:t>,</w:t>
      </w:r>
      <w:r w:rsidRPr="00647238">
        <w:rPr>
          <w:rFonts w:ascii="Times New Roman" w:hAnsi="Times New Roman"/>
          <w:sz w:val="24"/>
          <w:szCs w:val="24"/>
        </w:rPr>
        <w:t xml:space="preserve"> więc jedynie potwierdza, że dopuścił system automatycznego smarowania podwozia bez możliwości regulacji.</w:t>
      </w:r>
    </w:p>
    <w:p w:rsidR="009B2FCB" w:rsidRDefault="009B2FCB" w:rsidP="00A62E91">
      <w:pPr>
        <w:suppressAutoHyphens/>
        <w:autoSpaceDE w:val="0"/>
        <w:autoSpaceDN w:val="0"/>
        <w:adjustRightInd w:val="0"/>
        <w:spacing w:after="0" w:line="240" w:lineRule="auto"/>
        <w:jc w:val="both"/>
        <w:rPr>
          <w:rFonts w:ascii="Times New Roman" w:hAnsi="Times New Roman"/>
          <w:sz w:val="24"/>
          <w:szCs w:val="24"/>
        </w:rPr>
      </w:pPr>
    </w:p>
    <w:p w:rsidR="00727EBE" w:rsidRPr="00FC1762" w:rsidRDefault="00FC1762" w:rsidP="00A62E91">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sidRPr="00FC1762">
        <w:rPr>
          <w:rFonts w:ascii="Times New Roman" w:eastAsia="Times New Roman" w:hAnsi="Times New Roman"/>
          <w:sz w:val="24"/>
          <w:szCs w:val="24"/>
          <w:lang w:eastAsia="ar-SA"/>
        </w:rPr>
        <w:tab/>
        <w:t>Dyrektor Wydziału</w:t>
      </w:r>
    </w:p>
    <w:p w:rsidR="00FC1762" w:rsidRPr="00FC1762" w:rsidRDefault="00FC1762" w:rsidP="00A62E91">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FC1762">
        <w:rPr>
          <w:rFonts w:ascii="Times New Roman" w:eastAsia="Times New Roman" w:hAnsi="Times New Roman"/>
          <w:sz w:val="24"/>
          <w:szCs w:val="24"/>
          <w:lang w:eastAsia="ar-SA"/>
        </w:rPr>
        <w:tab/>
      </w:r>
      <w:r w:rsidRPr="00FC1762">
        <w:rPr>
          <w:rFonts w:ascii="Times New Roman" w:eastAsia="Times New Roman" w:hAnsi="Times New Roman"/>
          <w:sz w:val="24"/>
          <w:szCs w:val="24"/>
          <w:lang w:eastAsia="ar-SA"/>
        </w:rPr>
        <w:tab/>
      </w:r>
      <w:r w:rsidRPr="00FC1762">
        <w:rPr>
          <w:rFonts w:ascii="Times New Roman" w:eastAsia="Times New Roman" w:hAnsi="Times New Roman"/>
          <w:sz w:val="24"/>
          <w:szCs w:val="24"/>
          <w:lang w:eastAsia="ar-SA"/>
        </w:rPr>
        <w:tab/>
      </w:r>
      <w:r w:rsidRPr="00FC1762">
        <w:rPr>
          <w:rFonts w:ascii="Times New Roman" w:eastAsia="Times New Roman" w:hAnsi="Times New Roman"/>
          <w:sz w:val="24"/>
          <w:szCs w:val="24"/>
          <w:lang w:eastAsia="ar-SA"/>
        </w:rPr>
        <w:tab/>
      </w:r>
      <w:r w:rsidRPr="00FC1762">
        <w:rPr>
          <w:rFonts w:ascii="Times New Roman" w:eastAsia="Times New Roman" w:hAnsi="Times New Roman"/>
          <w:sz w:val="24"/>
          <w:szCs w:val="24"/>
          <w:lang w:eastAsia="ar-SA"/>
        </w:rPr>
        <w:tab/>
      </w:r>
      <w:r w:rsidRPr="00FC1762">
        <w:rPr>
          <w:rFonts w:ascii="Times New Roman" w:eastAsia="Times New Roman" w:hAnsi="Times New Roman"/>
          <w:sz w:val="24"/>
          <w:szCs w:val="24"/>
          <w:lang w:eastAsia="ar-SA"/>
        </w:rPr>
        <w:tab/>
      </w:r>
      <w:r w:rsidRPr="00FC1762">
        <w:rPr>
          <w:rFonts w:ascii="Times New Roman" w:eastAsia="Times New Roman" w:hAnsi="Times New Roman"/>
          <w:sz w:val="24"/>
          <w:szCs w:val="24"/>
          <w:lang w:eastAsia="ar-SA"/>
        </w:rPr>
        <w:tab/>
      </w:r>
      <w:r w:rsidRPr="00FC1762">
        <w:rPr>
          <w:rFonts w:ascii="Times New Roman" w:eastAsia="Times New Roman" w:hAnsi="Times New Roman"/>
          <w:sz w:val="24"/>
          <w:szCs w:val="24"/>
          <w:lang w:eastAsia="ar-SA"/>
        </w:rPr>
        <w:tab/>
      </w:r>
      <w:r w:rsidRPr="00FC1762">
        <w:rPr>
          <w:rFonts w:ascii="Times New Roman" w:eastAsia="Times New Roman" w:hAnsi="Times New Roman"/>
          <w:sz w:val="24"/>
          <w:szCs w:val="24"/>
          <w:lang w:eastAsia="ar-SA"/>
        </w:rPr>
        <w:tab/>
        <w:t>Sławomir Kwiatkowski</w:t>
      </w:r>
    </w:p>
    <w:p w:rsidR="00727EBE" w:rsidRPr="00FC1762" w:rsidRDefault="00727EBE" w:rsidP="00A62E91">
      <w:pPr>
        <w:suppressAutoHyphens/>
        <w:autoSpaceDE w:val="0"/>
        <w:autoSpaceDN w:val="0"/>
        <w:adjustRightInd w:val="0"/>
        <w:spacing w:after="0" w:line="240" w:lineRule="auto"/>
        <w:jc w:val="both"/>
        <w:rPr>
          <w:rFonts w:ascii="Times New Roman" w:eastAsia="Times New Roman" w:hAnsi="Times New Roman"/>
          <w:sz w:val="24"/>
          <w:szCs w:val="24"/>
          <w:u w:val="single"/>
          <w:lang w:eastAsia="ar-SA"/>
        </w:rPr>
      </w:pPr>
    </w:p>
    <w:p w:rsidR="00727EBE" w:rsidRDefault="00727EBE" w:rsidP="00A62E91">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rsidR="00727EBE" w:rsidRDefault="00727EBE" w:rsidP="00A62E91">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rsidR="00727EBE" w:rsidRDefault="00727EBE" w:rsidP="00A62E91">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rsidR="00727EBE" w:rsidRDefault="00727EBE" w:rsidP="00A62E91">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rsidR="00C63C4C" w:rsidRPr="00C63C4C" w:rsidRDefault="00C63C4C" w:rsidP="00A62E91">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r w:rsidRPr="00C63C4C">
        <w:rPr>
          <w:rFonts w:ascii="Times New Roman" w:eastAsia="Times New Roman" w:hAnsi="Times New Roman"/>
          <w:sz w:val="20"/>
          <w:szCs w:val="20"/>
          <w:u w:val="single"/>
          <w:lang w:eastAsia="ar-SA"/>
        </w:rPr>
        <w:t>Otrzymują:</w:t>
      </w:r>
    </w:p>
    <w:p w:rsidR="00C63C4C" w:rsidRPr="00C63C4C" w:rsidRDefault="00C63C4C" w:rsidP="00A62E91">
      <w:pPr>
        <w:spacing w:after="0" w:line="240" w:lineRule="auto"/>
        <w:jc w:val="both"/>
        <w:rPr>
          <w:rFonts w:ascii="Times New Roman" w:eastAsia="Times New Roman" w:hAnsi="Times New Roman"/>
          <w:sz w:val="20"/>
          <w:szCs w:val="20"/>
          <w:lang w:eastAsia="ar-SA"/>
        </w:rPr>
      </w:pPr>
      <w:r w:rsidRPr="00C63C4C">
        <w:rPr>
          <w:rFonts w:ascii="Times New Roman" w:eastAsia="Times New Roman" w:hAnsi="Times New Roman"/>
          <w:sz w:val="20"/>
          <w:szCs w:val="20"/>
          <w:lang w:eastAsia="ar-SA"/>
        </w:rPr>
        <w:t xml:space="preserve">1. </w:t>
      </w:r>
      <w:r>
        <w:rPr>
          <w:rFonts w:ascii="Times New Roman" w:eastAsia="Times New Roman" w:hAnsi="Times New Roman"/>
          <w:sz w:val="20"/>
          <w:szCs w:val="20"/>
          <w:lang w:eastAsia="ar-SA"/>
        </w:rPr>
        <w:t>wszyscy Wykonawcy</w:t>
      </w:r>
      <w:r w:rsidRPr="00C63C4C">
        <w:rPr>
          <w:rFonts w:ascii="Times New Roman" w:eastAsia="Times New Roman" w:hAnsi="Times New Roman"/>
          <w:sz w:val="20"/>
          <w:szCs w:val="20"/>
          <w:lang w:eastAsia="ar-SA"/>
        </w:rPr>
        <w:t>,</w:t>
      </w:r>
    </w:p>
    <w:p w:rsidR="00C63C4C" w:rsidRDefault="00C63C4C" w:rsidP="00A62E91">
      <w:pPr>
        <w:spacing w:after="0" w:line="240" w:lineRule="auto"/>
        <w:jc w:val="both"/>
        <w:rPr>
          <w:rFonts w:ascii="Times New Roman" w:eastAsia="Times New Roman" w:hAnsi="Times New Roman"/>
          <w:sz w:val="20"/>
          <w:szCs w:val="20"/>
          <w:lang w:eastAsia="ar-SA"/>
        </w:rPr>
      </w:pPr>
      <w:r w:rsidRPr="00C63C4C">
        <w:rPr>
          <w:rFonts w:ascii="Times New Roman" w:eastAsia="Times New Roman" w:hAnsi="Times New Roman"/>
          <w:sz w:val="20"/>
          <w:szCs w:val="20"/>
          <w:lang w:eastAsia="ar-SA"/>
        </w:rPr>
        <w:t xml:space="preserve">2. aa. </w:t>
      </w:r>
      <w:r w:rsidR="00CA4834">
        <w:rPr>
          <w:rFonts w:ascii="Times New Roman" w:eastAsia="Times New Roman" w:hAnsi="Times New Roman"/>
          <w:sz w:val="20"/>
          <w:szCs w:val="20"/>
          <w:lang w:eastAsia="ar-SA"/>
        </w:rPr>
        <w:t>WT</w:t>
      </w:r>
      <w:r>
        <w:rPr>
          <w:rFonts w:ascii="Times New Roman" w:eastAsia="Times New Roman" w:hAnsi="Times New Roman"/>
          <w:sz w:val="20"/>
          <w:szCs w:val="20"/>
          <w:lang w:eastAsia="ar-SA"/>
        </w:rPr>
        <w:t>,</w:t>
      </w:r>
    </w:p>
    <w:p w:rsidR="00C63C4C" w:rsidRPr="00D24FFD" w:rsidRDefault="00C63C4C" w:rsidP="00A62E91">
      <w:pPr>
        <w:spacing w:after="0" w:line="240" w:lineRule="auto"/>
        <w:jc w:val="both"/>
        <w:rPr>
          <w:rFonts w:ascii="Times New Roman" w:hAnsi="Times New Roman"/>
          <w:bCs/>
          <w:sz w:val="24"/>
          <w:szCs w:val="24"/>
        </w:rPr>
      </w:pPr>
      <w:r>
        <w:rPr>
          <w:rFonts w:ascii="Times New Roman" w:eastAsia="Times New Roman" w:hAnsi="Times New Roman"/>
          <w:sz w:val="20"/>
          <w:szCs w:val="20"/>
          <w:lang w:eastAsia="ar-SA"/>
        </w:rPr>
        <w:lastRenderedPageBreak/>
        <w:t xml:space="preserve">3. Platforma zakupowa </w:t>
      </w:r>
      <w:proofErr w:type="spellStart"/>
      <w:r>
        <w:rPr>
          <w:rFonts w:ascii="Times New Roman" w:eastAsia="Times New Roman" w:hAnsi="Times New Roman"/>
          <w:sz w:val="20"/>
          <w:szCs w:val="20"/>
          <w:lang w:eastAsia="ar-SA"/>
        </w:rPr>
        <w:t>OpenNexus</w:t>
      </w:r>
      <w:proofErr w:type="spellEnd"/>
      <w:r>
        <w:rPr>
          <w:rFonts w:ascii="Times New Roman" w:eastAsia="Times New Roman" w:hAnsi="Times New Roman"/>
          <w:sz w:val="20"/>
          <w:szCs w:val="20"/>
          <w:lang w:eastAsia="ar-SA"/>
        </w:rPr>
        <w:t>.</w:t>
      </w:r>
    </w:p>
    <w:sectPr w:rsidR="00C63C4C" w:rsidRPr="00D24FFD" w:rsidSect="0077055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53D7" w:rsidRDefault="002453D7" w:rsidP="00050B4E">
      <w:pPr>
        <w:spacing w:after="0" w:line="240" w:lineRule="auto"/>
      </w:pPr>
      <w:r>
        <w:separator/>
      </w:r>
    </w:p>
  </w:endnote>
  <w:endnote w:type="continuationSeparator" w:id="0">
    <w:p w:rsidR="002453D7" w:rsidRDefault="002453D7" w:rsidP="0005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poS">
    <w:altName w:val="Times New Roman"/>
    <w:charset w:val="EE"/>
    <w:family w:val="auto"/>
    <w:pitch w:val="variable"/>
    <w:sig w:usb0="00000001"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154" w:rsidRPr="00CD4154" w:rsidRDefault="00CD4154" w:rsidP="00CD4154">
    <w:pPr>
      <w:pStyle w:val="Stopka"/>
      <w:jc w:val="center"/>
      <w:rPr>
        <w:rFonts w:ascii="Times New Roman" w:hAnsi="Times New Roman"/>
        <w:sz w:val="20"/>
        <w:szCs w:val="20"/>
      </w:rPr>
    </w:pPr>
    <w:r w:rsidRPr="00CD4154">
      <w:rPr>
        <w:rFonts w:ascii="Times New Roman" w:hAnsi="Times New Roman"/>
        <w:sz w:val="20"/>
        <w:szCs w:val="20"/>
      </w:rPr>
      <w:t xml:space="preserve">Strona </w:t>
    </w:r>
    <w:r w:rsidR="005E1928" w:rsidRPr="00CD4154">
      <w:rPr>
        <w:rFonts w:ascii="Times New Roman" w:hAnsi="Times New Roman"/>
        <w:b/>
        <w:bCs/>
        <w:sz w:val="20"/>
        <w:szCs w:val="20"/>
      </w:rPr>
      <w:fldChar w:fldCharType="begin"/>
    </w:r>
    <w:r w:rsidRPr="00CD4154">
      <w:rPr>
        <w:rFonts w:ascii="Times New Roman" w:hAnsi="Times New Roman"/>
        <w:b/>
        <w:bCs/>
        <w:sz w:val="20"/>
        <w:szCs w:val="20"/>
      </w:rPr>
      <w:instrText>PAGE</w:instrText>
    </w:r>
    <w:r w:rsidR="005E1928" w:rsidRPr="00CD4154">
      <w:rPr>
        <w:rFonts w:ascii="Times New Roman" w:hAnsi="Times New Roman"/>
        <w:b/>
        <w:bCs/>
        <w:sz w:val="20"/>
        <w:szCs w:val="20"/>
      </w:rPr>
      <w:fldChar w:fldCharType="separate"/>
    </w:r>
    <w:r w:rsidR="00B5634E">
      <w:rPr>
        <w:rFonts w:ascii="Times New Roman" w:hAnsi="Times New Roman"/>
        <w:b/>
        <w:bCs/>
        <w:noProof/>
        <w:sz w:val="20"/>
        <w:szCs w:val="20"/>
      </w:rPr>
      <w:t>12</w:t>
    </w:r>
    <w:r w:rsidR="005E1928" w:rsidRPr="00CD4154">
      <w:rPr>
        <w:rFonts w:ascii="Times New Roman" w:hAnsi="Times New Roman"/>
        <w:b/>
        <w:bCs/>
        <w:sz w:val="20"/>
        <w:szCs w:val="20"/>
      </w:rPr>
      <w:fldChar w:fldCharType="end"/>
    </w:r>
    <w:r w:rsidRPr="00CD4154">
      <w:rPr>
        <w:rFonts w:ascii="Times New Roman" w:hAnsi="Times New Roman"/>
        <w:sz w:val="20"/>
        <w:szCs w:val="20"/>
      </w:rPr>
      <w:t xml:space="preserve"> z </w:t>
    </w:r>
    <w:r w:rsidR="005E1928" w:rsidRPr="00CD4154">
      <w:rPr>
        <w:rFonts w:ascii="Times New Roman" w:hAnsi="Times New Roman"/>
        <w:b/>
        <w:bCs/>
        <w:sz w:val="20"/>
        <w:szCs w:val="20"/>
      </w:rPr>
      <w:fldChar w:fldCharType="begin"/>
    </w:r>
    <w:r w:rsidRPr="00CD4154">
      <w:rPr>
        <w:rFonts w:ascii="Times New Roman" w:hAnsi="Times New Roman"/>
        <w:b/>
        <w:bCs/>
        <w:sz w:val="20"/>
        <w:szCs w:val="20"/>
      </w:rPr>
      <w:instrText>NUMPAGES</w:instrText>
    </w:r>
    <w:r w:rsidR="005E1928" w:rsidRPr="00CD4154">
      <w:rPr>
        <w:rFonts w:ascii="Times New Roman" w:hAnsi="Times New Roman"/>
        <w:b/>
        <w:bCs/>
        <w:sz w:val="20"/>
        <w:szCs w:val="20"/>
      </w:rPr>
      <w:fldChar w:fldCharType="separate"/>
    </w:r>
    <w:r w:rsidR="00B5634E">
      <w:rPr>
        <w:rFonts w:ascii="Times New Roman" w:hAnsi="Times New Roman"/>
        <w:b/>
        <w:bCs/>
        <w:noProof/>
        <w:sz w:val="20"/>
        <w:szCs w:val="20"/>
      </w:rPr>
      <w:t>12</w:t>
    </w:r>
    <w:r w:rsidR="005E1928" w:rsidRPr="00CD4154">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53D7" w:rsidRDefault="002453D7" w:rsidP="00050B4E">
      <w:pPr>
        <w:spacing w:after="0" w:line="240" w:lineRule="auto"/>
      </w:pPr>
      <w:r>
        <w:separator/>
      </w:r>
    </w:p>
  </w:footnote>
  <w:footnote w:type="continuationSeparator" w:id="0">
    <w:p w:rsidR="002453D7" w:rsidRDefault="002453D7" w:rsidP="0005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67D4"/>
    <w:multiLevelType w:val="hybridMultilevel"/>
    <w:tmpl w:val="0F463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704672"/>
    <w:multiLevelType w:val="hybridMultilevel"/>
    <w:tmpl w:val="893893DC"/>
    <w:name w:val="WW8Num142"/>
    <w:lvl w:ilvl="0" w:tplc="CB9A7824">
      <w:start w:val="1"/>
      <w:numFmt w:val="decimal"/>
      <w:lvlText w:val="%1."/>
      <w:lvlJc w:val="left"/>
      <w:pPr>
        <w:tabs>
          <w:tab w:val="num" w:pos="2880"/>
        </w:tabs>
        <w:ind w:left="2880" w:hanging="360"/>
      </w:pPr>
      <w:rPr>
        <w:rFonts w:ascii="Bookman Old Style" w:hAnsi="Bookman Old Style" w:cs="Times New Roman" w:hint="default"/>
        <w:b w:val="0"/>
        <w:i w:val="0"/>
        <w:sz w:val="20"/>
      </w:rPr>
    </w:lvl>
    <w:lvl w:ilvl="1" w:tplc="04150019">
      <w:start w:val="3"/>
      <w:numFmt w:val="bullet"/>
      <w:lvlText w:val="–"/>
      <w:lvlJc w:val="left"/>
      <w:pPr>
        <w:tabs>
          <w:tab w:val="num" w:pos="1440"/>
        </w:tabs>
        <w:ind w:left="1420" w:hanging="34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3B21843"/>
    <w:multiLevelType w:val="hybridMultilevel"/>
    <w:tmpl w:val="CEDC4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5770851">
    <w:abstractNumId w:val="0"/>
  </w:num>
  <w:num w:numId="2" w16cid:durableId="193207929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5D03"/>
    <w:rsid w:val="00001C18"/>
    <w:rsid w:val="00003B8D"/>
    <w:rsid w:val="000041F5"/>
    <w:rsid w:val="00005971"/>
    <w:rsid w:val="00014A66"/>
    <w:rsid w:val="00030D78"/>
    <w:rsid w:val="00050B4E"/>
    <w:rsid w:val="00051346"/>
    <w:rsid w:val="00054DA5"/>
    <w:rsid w:val="00064F5A"/>
    <w:rsid w:val="0006572F"/>
    <w:rsid w:val="00084CB4"/>
    <w:rsid w:val="000A48B5"/>
    <w:rsid w:val="000B2119"/>
    <w:rsid w:val="000B4909"/>
    <w:rsid w:val="000C05DA"/>
    <w:rsid w:val="000C1843"/>
    <w:rsid w:val="000D09DC"/>
    <w:rsid w:val="000D54FD"/>
    <w:rsid w:val="000E2BCD"/>
    <w:rsid w:val="001007D0"/>
    <w:rsid w:val="00104624"/>
    <w:rsid w:val="00115A06"/>
    <w:rsid w:val="00124E37"/>
    <w:rsid w:val="001255B2"/>
    <w:rsid w:val="001328A6"/>
    <w:rsid w:val="00145AE2"/>
    <w:rsid w:val="00152FCF"/>
    <w:rsid w:val="0015517D"/>
    <w:rsid w:val="0016505A"/>
    <w:rsid w:val="00165204"/>
    <w:rsid w:val="00166468"/>
    <w:rsid w:val="00185C5A"/>
    <w:rsid w:val="00194D57"/>
    <w:rsid w:val="00195463"/>
    <w:rsid w:val="00195937"/>
    <w:rsid w:val="001A6D38"/>
    <w:rsid w:val="001B0EE4"/>
    <w:rsid w:val="001B479E"/>
    <w:rsid w:val="001B50C6"/>
    <w:rsid w:val="001B59C8"/>
    <w:rsid w:val="001B77C5"/>
    <w:rsid w:val="001C249C"/>
    <w:rsid w:val="001E1A75"/>
    <w:rsid w:val="001E3410"/>
    <w:rsid w:val="001E5D03"/>
    <w:rsid w:val="001F4D89"/>
    <w:rsid w:val="00207957"/>
    <w:rsid w:val="00211C8A"/>
    <w:rsid w:val="002151FB"/>
    <w:rsid w:val="002165D6"/>
    <w:rsid w:val="002412AD"/>
    <w:rsid w:val="0024517D"/>
    <w:rsid w:val="002453D7"/>
    <w:rsid w:val="002455EE"/>
    <w:rsid w:val="0025407C"/>
    <w:rsid w:val="00263E68"/>
    <w:rsid w:val="00272B7A"/>
    <w:rsid w:val="00274C2F"/>
    <w:rsid w:val="002900C6"/>
    <w:rsid w:val="002963D7"/>
    <w:rsid w:val="00297F55"/>
    <w:rsid w:val="002B7BC9"/>
    <w:rsid w:val="002C1001"/>
    <w:rsid w:val="002C2E50"/>
    <w:rsid w:val="002E57F1"/>
    <w:rsid w:val="002F1399"/>
    <w:rsid w:val="002F6F7B"/>
    <w:rsid w:val="0031485D"/>
    <w:rsid w:val="00314B32"/>
    <w:rsid w:val="00327FC8"/>
    <w:rsid w:val="00336230"/>
    <w:rsid w:val="00343B03"/>
    <w:rsid w:val="0035109D"/>
    <w:rsid w:val="00353C87"/>
    <w:rsid w:val="0036157F"/>
    <w:rsid w:val="0036751E"/>
    <w:rsid w:val="00381C7B"/>
    <w:rsid w:val="0038570A"/>
    <w:rsid w:val="00387F37"/>
    <w:rsid w:val="003B1173"/>
    <w:rsid w:val="003B51D4"/>
    <w:rsid w:val="003B5B98"/>
    <w:rsid w:val="003D1490"/>
    <w:rsid w:val="003E6719"/>
    <w:rsid w:val="004035C7"/>
    <w:rsid w:val="00413684"/>
    <w:rsid w:val="00422CB9"/>
    <w:rsid w:val="0042668D"/>
    <w:rsid w:val="00435743"/>
    <w:rsid w:val="004434AC"/>
    <w:rsid w:val="00447169"/>
    <w:rsid w:val="004504D0"/>
    <w:rsid w:val="004574DF"/>
    <w:rsid w:val="00462666"/>
    <w:rsid w:val="00462953"/>
    <w:rsid w:val="00470F2C"/>
    <w:rsid w:val="00472C49"/>
    <w:rsid w:val="00492D47"/>
    <w:rsid w:val="00495276"/>
    <w:rsid w:val="004A0D28"/>
    <w:rsid w:val="004A3A05"/>
    <w:rsid w:val="004D253D"/>
    <w:rsid w:val="004D3A08"/>
    <w:rsid w:val="004E431B"/>
    <w:rsid w:val="004E6511"/>
    <w:rsid w:val="004E734A"/>
    <w:rsid w:val="004F1AE6"/>
    <w:rsid w:val="004F2321"/>
    <w:rsid w:val="004F69A9"/>
    <w:rsid w:val="0050617C"/>
    <w:rsid w:val="00525820"/>
    <w:rsid w:val="00547147"/>
    <w:rsid w:val="0056151E"/>
    <w:rsid w:val="00583F47"/>
    <w:rsid w:val="00594CBC"/>
    <w:rsid w:val="005A16A6"/>
    <w:rsid w:val="005A3450"/>
    <w:rsid w:val="005C0AC1"/>
    <w:rsid w:val="005D171E"/>
    <w:rsid w:val="005D2343"/>
    <w:rsid w:val="005D4E69"/>
    <w:rsid w:val="005E00B1"/>
    <w:rsid w:val="005E1928"/>
    <w:rsid w:val="005E7159"/>
    <w:rsid w:val="005F2E3C"/>
    <w:rsid w:val="005F5EAE"/>
    <w:rsid w:val="005F671A"/>
    <w:rsid w:val="006002AC"/>
    <w:rsid w:val="006243A6"/>
    <w:rsid w:val="00647238"/>
    <w:rsid w:val="00654B37"/>
    <w:rsid w:val="00666F3A"/>
    <w:rsid w:val="0066716A"/>
    <w:rsid w:val="0067364D"/>
    <w:rsid w:val="006743DD"/>
    <w:rsid w:val="00695CA5"/>
    <w:rsid w:val="006A562D"/>
    <w:rsid w:val="006C50D3"/>
    <w:rsid w:val="006E0FD3"/>
    <w:rsid w:val="006E3D80"/>
    <w:rsid w:val="006F1B44"/>
    <w:rsid w:val="00720BD0"/>
    <w:rsid w:val="00727EBE"/>
    <w:rsid w:val="007300FE"/>
    <w:rsid w:val="00737188"/>
    <w:rsid w:val="0074147A"/>
    <w:rsid w:val="007427C5"/>
    <w:rsid w:val="0077055F"/>
    <w:rsid w:val="007745D6"/>
    <w:rsid w:val="0078272D"/>
    <w:rsid w:val="007A43F2"/>
    <w:rsid w:val="007B0FA0"/>
    <w:rsid w:val="007B2405"/>
    <w:rsid w:val="007B4C25"/>
    <w:rsid w:val="007C2B3C"/>
    <w:rsid w:val="007C5C6A"/>
    <w:rsid w:val="007D0A52"/>
    <w:rsid w:val="007F5076"/>
    <w:rsid w:val="00812BE1"/>
    <w:rsid w:val="008143E2"/>
    <w:rsid w:val="0082210A"/>
    <w:rsid w:val="00830FE7"/>
    <w:rsid w:val="00850C82"/>
    <w:rsid w:val="0087118B"/>
    <w:rsid w:val="00872CE1"/>
    <w:rsid w:val="00873684"/>
    <w:rsid w:val="008842AA"/>
    <w:rsid w:val="008A054C"/>
    <w:rsid w:val="008A1EBD"/>
    <w:rsid w:val="008A2912"/>
    <w:rsid w:val="008D199E"/>
    <w:rsid w:val="008D2540"/>
    <w:rsid w:val="008E6C50"/>
    <w:rsid w:val="0090658D"/>
    <w:rsid w:val="00911780"/>
    <w:rsid w:val="00911E3E"/>
    <w:rsid w:val="00931332"/>
    <w:rsid w:val="00942ACA"/>
    <w:rsid w:val="00952C95"/>
    <w:rsid w:val="009A761A"/>
    <w:rsid w:val="009B1CF5"/>
    <w:rsid w:val="009B2FCB"/>
    <w:rsid w:val="009B433A"/>
    <w:rsid w:val="009C79CD"/>
    <w:rsid w:val="009E18A9"/>
    <w:rsid w:val="009E4491"/>
    <w:rsid w:val="009F2A56"/>
    <w:rsid w:val="00A006DC"/>
    <w:rsid w:val="00A025FB"/>
    <w:rsid w:val="00A065C9"/>
    <w:rsid w:val="00A10CD8"/>
    <w:rsid w:val="00A147D4"/>
    <w:rsid w:val="00A270F1"/>
    <w:rsid w:val="00A36681"/>
    <w:rsid w:val="00A43E90"/>
    <w:rsid w:val="00A4676E"/>
    <w:rsid w:val="00A62E91"/>
    <w:rsid w:val="00A6339D"/>
    <w:rsid w:val="00A74646"/>
    <w:rsid w:val="00A85D5A"/>
    <w:rsid w:val="00AC0594"/>
    <w:rsid w:val="00AD7E0D"/>
    <w:rsid w:val="00AF2F94"/>
    <w:rsid w:val="00B254C6"/>
    <w:rsid w:val="00B27992"/>
    <w:rsid w:val="00B30EF3"/>
    <w:rsid w:val="00B47E08"/>
    <w:rsid w:val="00B5634E"/>
    <w:rsid w:val="00B66046"/>
    <w:rsid w:val="00B67AFC"/>
    <w:rsid w:val="00B702D2"/>
    <w:rsid w:val="00B710F9"/>
    <w:rsid w:val="00B80504"/>
    <w:rsid w:val="00B80E5C"/>
    <w:rsid w:val="00B87894"/>
    <w:rsid w:val="00BB2B8E"/>
    <w:rsid w:val="00BB7C8E"/>
    <w:rsid w:val="00BC468E"/>
    <w:rsid w:val="00BE2538"/>
    <w:rsid w:val="00BF5B23"/>
    <w:rsid w:val="00BF5F59"/>
    <w:rsid w:val="00C02F4A"/>
    <w:rsid w:val="00C141E1"/>
    <w:rsid w:val="00C26342"/>
    <w:rsid w:val="00C31648"/>
    <w:rsid w:val="00C3238C"/>
    <w:rsid w:val="00C34F21"/>
    <w:rsid w:val="00C37EC2"/>
    <w:rsid w:val="00C41652"/>
    <w:rsid w:val="00C44216"/>
    <w:rsid w:val="00C457DB"/>
    <w:rsid w:val="00C57460"/>
    <w:rsid w:val="00C63C4C"/>
    <w:rsid w:val="00C70C19"/>
    <w:rsid w:val="00C729E0"/>
    <w:rsid w:val="00C72E8C"/>
    <w:rsid w:val="00C75FC1"/>
    <w:rsid w:val="00C85DCD"/>
    <w:rsid w:val="00C878B3"/>
    <w:rsid w:val="00CA093D"/>
    <w:rsid w:val="00CA40DD"/>
    <w:rsid w:val="00CA4658"/>
    <w:rsid w:val="00CA4834"/>
    <w:rsid w:val="00CB6A63"/>
    <w:rsid w:val="00CD4154"/>
    <w:rsid w:val="00CD474F"/>
    <w:rsid w:val="00CF626D"/>
    <w:rsid w:val="00D20392"/>
    <w:rsid w:val="00D24FFD"/>
    <w:rsid w:val="00D31D59"/>
    <w:rsid w:val="00D422B0"/>
    <w:rsid w:val="00D45F9A"/>
    <w:rsid w:val="00D466DA"/>
    <w:rsid w:val="00D46F5A"/>
    <w:rsid w:val="00D47DB0"/>
    <w:rsid w:val="00D51AC6"/>
    <w:rsid w:val="00D54BED"/>
    <w:rsid w:val="00D552C6"/>
    <w:rsid w:val="00D63228"/>
    <w:rsid w:val="00D77494"/>
    <w:rsid w:val="00D92A54"/>
    <w:rsid w:val="00D92FF9"/>
    <w:rsid w:val="00D941FB"/>
    <w:rsid w:val="00DA0DF3"/>
    <w:rsid w:val="00DB34DC"/>
    <w:rsid w:val="00DC13F1"/>
    <w:rsid w:val="00E00257"/>
    <w:rsid w:val="00E0638A"/>
    <w:rsid w:val="00E15A6C"/>
    <w:rsid w:val="00E24B0C"/>
    <w:rsid w:val="00E3268A"/>
    <w:rsid w:val="00E41076"/>
    <w:rsid w:val="00E460D6"/>
    <w:rsid w:val="00E50B02"/>
    <w:rsid w:val="00E51278"/>
    <w:rsid w:val="00E51A78"/>
    <w:rsid w:val="00E53C30"/>
    <w:rsid w:val="00E7727E"/>
    <w:rsid w:val="00EB466C"/>
    <w:rsid w:val="00EC5BCE"/>
    <w:rsid w:val="00ED0A19"/>
    <w:rsid w:val="00EE69B3"/>
    <w:rsid w:val="00EF0F8C"/>
    <w:rsid w:val="00EF770A"/>
    <w:rsid w:val="00F03DC8"/>
    <w:rsid w:val="00F22791"/>
    <w:rsid w:val="00F245AC"/>
    <w:rsid w:val="00F27D44"/>
    <w:rsid w:val="00F50280"/>
    <w:rsid w:val="00F54AF5"/>
    <w:rsid w:val="00F66D75"/>
    <w:rsid w:val="00F84236"/>
    <w:rsid w:val="00F916EA"/>
    <w:rsid w:val="00FA39A2"/>
    <w:rsid w:val="00FB30A9"/>
    <w:rsid w:val="00FB3612"/>
    <w:rsid w:val="00FC1395"/>
    <w:rsid w:val="00FC1762"/>
    <w:rsid w:val="00FD4BFA"/>
    <w:rsid w:val="00FD6355"/>
    <w:rsid w:val="00FE1AB7"/>
    <w:rsid w:val="00FF039E"/>
    <w:rsid w:val="00FF1B6D"/>
    <w:rsid w:val="00FF7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39188"/>
  <w15:docId w15:val="{A3E9A541-C836-49AE-B5A9-81A7957A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684"/>
    <w:pPr>
      <w:spacing w:after="200" w:line="276" w:lineRule="auto"/>
    </w:pPr>
    <w:rPr>
      <w:rFonts w:ascii="Calibri" w:hAnsi="Calibri"/>
      <w:sz w:val="22"/>
      <w:szCs w:val="22"/>
    </w:rPr>
  </w:style>
  <w:style w:type="paragraph" w:styleId="Nagwek1">
    <w:name w:val="heading 1"/>
    <w:basedOn w:val="Normalny"/>
    <w:next w:val="Normalny"/>
    <w:link w:val="Nagwek1Znak"/>
    <w:uiPriority w:val="9"/>
    <w:qFormat/>
    <w:rsid w:val="007F5076"/>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E5D03"/>
    <w:rPr>
      <w:rFonts w:cs="Times New Roman"/>
      <w:color w:val="0000FF"/>
      <w:u w:val="single"/>
    </w:rPr>
  </w:style>
  <w:style w:type="paragraph" w:customStyle="1" w:styleId="Bezodstpw1">
    <w:name w:val="Bez odstępów1"/>
    <w:rsid w:val="001E5D03"/>
    <w:rPr>
      <w:rFonts w:ascii="Calibri" w:hAnsi="Calibri"/>
      <w:sz w:val="22"/>
      <w:szCs w:val="22"/>
    </w:rPr>
  </w:style>
  <w:style w:type="paragraph" w:customStyle="1" w:styleId="Zwykytekst1">
    <w:name w:val="Zwykły tekst1"/>
    <w:basedOn w:val="Normalny"/>
    <w:rsid w:val="00B27992"/>
    <w:pPr>
      <w:suppressAutoHyphens/>
      <w:spacing w:after="0" w:line="240" w:lineRule="auto"/>
    </w:pPr>
    <w:rPr>
      <w:rFonts w:ascii="Courier New" w:hAnsi="Courier New" w:cs="Courier New"/>
      <w:sz w:val="20"/>
      <w:szCs w:val="20"/>
      <w:lang w:eastAsia="ar-SA"/>
    </w:rPr>
  </w:style>
  <w:style w:type="paragraph" w:customStyle="1" w:styleId="Zwykytekst3">
    <w:name w:val="Zwykły tekst3"/>
    <w:basedOn w:val="Normalny"/>
    <w:rsid w:val="00B27992"/>
    <w:pPr>
      <w:suppressAutoHyphens/>
      <w:spacing w:after="0" w:line="240" w:lineRule="auto"/>
      <w:jc w:val="center"/>
    </w:pPr>
    <w:rPr>
      <w:rFonts w:ascii="Courier New" w:hAnsi="Courier New" w:cs="StarSymbol"/>
      <w:sz w:val="20"/>
      <w:szCs w:val="20"/>
      <w:lang w:eastAsia="ar-SA"/>
    </w:rPr>
  </w:style>
  <w:style w:type="paragraph" w:styleId="Tekstdymka">
    <w:name w:val="Balloon Text"/>
    <w:basedOn w:val="Normalny"/>
    <w:semiHidden/>
    <w:rsid w:val="00E51278"/>
    <w:rPr>
      <w:rFonts w:ascii="Tahoma" w:hAnsi="Tahoma" w:cs="Tahoma"/>
      <w:sz w:val="16"/>
      <w:szCs w:val="16"/>
    </w:rPr>
  </w:style>
  <w:style w:type="paragraph" w:customStyle="1" w:styleId="Akapitzlist1">
    <w:name w:val="Akapit z listą1"/>
    <w:basedOn w:val="Normalny"/>
    <w:rsid w:val="009B433A"/>
    <w:pPr>
      <w:ind w:left="720"/>
      <w:contextualSpacing/>
    </w:pPr>
  </w:style>
  <w:style w:type="paragraph" w:customStyle="1" w:styleId="Zwykytekst2">
    <w:name w:val="Zwykły tekst2"/>
    <w:basedOn w:val="Normalny"/>
    <w:rsid w:val="005F671A"/>
    <w:pPr>
      <w:suppressAutoHyphens/>
      <w:spacing w:after="0" w:line="240" w:lineRule="auto"/>
    </w:pPr>
    <w:rPr>
      <w:rFonts w:ascii="Courier New" w:hAnsi="Courier New"/>
      <w:sz w:val="20"/>
      <w:szCs w:val="24"/>
      <w:lang w:eastAsia="ar-SA"/>
    </w:rPr>
  </w:style>
  <w:style w:type="paragraph" w:customStyle="1" w:styleId="WW-Zwykytekst">
    <w:name w:val="WW-Zwykły tekst"/>
    <w:basedOn w:val="Normalny"/>
    <w:rsid w:val="005F671A"/>
    <w:pPr>
      <w:spacing w:after="0" w:line="240" w:lineRule="auto"/>
    </w:pPr>
    <w:rPr>
      <w:rFonts w:ascii="Courier New" w:hAnsi="Courier New"/>
      <w:sz w:val="20"/>
      <w:szCs w:val="24"/>
      <w:lang w:eastAsia="ar-SA"/>
    </w:rPr>
  </w:style>
  <w:style w:type="paragraph" w:styleId="Akapitzlist">
    <w:name w:val="List Paragraph"/>
    <w:aliases w:val="CW_Lista"/>
    <w:basedOn w:val="Normalny"/>
    <w:link w:val="AkapitzlistZnak"/>
    <w:uiPriority w:val="34"/>
    <w:qFormat/>
    <w:rsid w:val="00CA4658"/>
    <w:pPr>
      <w:ind w:left="720"/>
      <w:contextualSpacing/>
    </w:pPr>
    <w:rPr>
      <w:rFonts w:eastAsia="Times New Roman"/>
    </w:rPr>
  </w:style>
  <w:style w:type="paragraph" w:styleId="Zwykytekst">
    <w:name w:val="Plain Text"/>
    <w:aliases w:val="Znak Znak Znak Znak, Znak Znak Znak Znak"/>
    <w:basedOn w:val="Normalny"/>
    <w:link w:val="ZwykytekstZnak"/>
    <w:uiPriority w:val="99"/>
    <w:rsid w:val="00CA4658"/>
    <w:pPr>
      <w:spacing w:after="0" w:line="240" w:lineRule="auto"/>
    </w:pPr>
    <w:rPr>
      <w:rFonts w:ascii="Courier New" w:eastAsia="Calibri" w:hAnsi="Courier New" w:cs="Bookman Old Style"/>
      <w:sz w:val="20"/>
      <w:szCs w:val="20"/>
    </w:rPr>
  </w:style>
  <w:style w:type="character" w:customStyle="1" w:styleId="ZwykytekstZnak">
    <w:name w:val="Zwykły tekst Znak"/>
    <w:aliases w:val="Znak Znak Znak Znak Znak, Znak Znak Znak Znak Znak"/>
    <w:link w:val="Zwykytekst"/>
    <w:uiPriority w:val="99"/>
    <w:rsid w:val="00CA4658"/>
    <w:rPr>
      <w:rFonts w:ascii="Courier New" w:eastAsia="Calibri" w:hAnsi="Courier New" w:cs="Bookman Old Style"/>
    </w:rPr>
  </w:style>
  <w:style w:type="paragraph" w:styleId="Nagwek">
    <w:name w:val="header"/>
    <w:basedOn w:val="Normalny"/>
    <w:link w:val="NagwekZnak"/>
    <w:uiPriority w:val="99"/>
    <w:unhideWhenUsed/>
    <w:rsid w:val="001328A6"/>
    <w:pPr>
      <w:tabs>
        <w:tab w:val="center" w:pos="4536"/>
        <w:tab w:val="right" w:pos="9072"/>
      </w:tabs>
      <w:spacing w:after="0" w:line="240" w:lineRule="auto"/>
    </w:pPr>
    <w:rPr>
      <w:rFonts w:eastAsia="Times New Roman"/>
    </w:rPr>
  </w:style>
  <w:style w:type="character" w:customStyle="1" w:styleId="NagwekZnak">
    <w:name w:val="Nagłówek Znak"/>
    <w:link w:val="Nagwek"/>
    <w:uiPriority w:val="99"/>
    <w:rsid w:val="001328A6"/>
    <w:rPr>
      <w:rFonts w:ascii="Calibri" w:eastAsia="Times New Roman" w:hAnsi="Calibri" w:cs="Times New Roman"/>
      <w:sz w:val="22"/>
      <w:szCs w:val="22"/>
    </w:rPr>
  </w:style>
  <w:style w:type="paragraph" w:customStyle="1" w:styleId="CM5">
    <w:name w:val="CM5"/>
    <w:basedOn w:val="Normalny"/>
    <w:next w:val="Normalny"/>
    <w:uiPriority w:val="99"/>
    <w:rsid w:val="002C1001"/>
    <w:pPr>
      <w:widowControl w:val="0"/>
      <w:autoSpaceDE w:val="0"/>
      <w:autoSpaceDN w:val="0"/>
      <w:adjustRightInd w:val="0"/>
      <w:spacing w:after="0" w:line="240" w:lineRule="auto"/>
    </w:pPr>
    <w:rPr>
      <w:rFonts w:eastAsia="Times New Roman"/>
      <w:sz w:val="24"/>
      <w:szCs w:val="24"/>
    </w:rPr>
  </w:style>
  <w:style w:type="paragraph" w:customStyle="1" w:styleId="Default">
    <w:name w:val="Default"/>
    <w:rsid w:val="002455EE"/>
    <w:pPr>
      <w:widowControl w:val="0"/>
      <w:autoSpaceDE w:val="0"/>
      <w:autoSpaceDN w:val="0"/>
      <w:adjustRightInd w:val="0"/>
    </w:pPr>
    <w:rPr>
      <w:rFonts w:ascii="Calibri" w:eastAsia="Times New Roman" w:hAnsi="Calibri" w:cs="Calibri"/>
      <w:color w:val="000000"/>
      <w:sz w:val="24"/>
      <w:szCs w:val="24"/>
    </w:rPr>
  </w:style>
  <w:style w:type="paragraph" w:styleId="Tekstprzypisukocowego">
    <w:name w:val="endnote text"/>
    <w:basedOn w:val="Normalny"/>
    <w:link w:val="TekstprzypisukocowegoZnak"/>
    <w:uiPriority w:val="99"/>
    <w:semiHidden/>
    <w:unhideWhenUsed/>
    <w:rsid w:val="00050B4E"/>
    <w:rPr>
      <w:sz w:val="20"/>
      <w:szCs w:val="20"/>
    </w:rPr>
  </w:style>
  <w:style w:type="character" w:customStyle="1" w:styleId="TekstprzypisukocowegoZnak">
    <w:name w:val="Tekst przypisu końcowego Znak"/>
    <w:link w:val="Tekstprzypisukocowego"/>
    <w:uiPriority w:val="99"/>
    <w:semiHidden/>
    <w:rsid w:val="00050B4E"/>
    <w:rPr>
      <w:rFonts w:ascii="Calibri" w:hAnsi="Calibri"/>
    </w:rPr>
  </w:style>
  <w:style w:type="character" w:styleId="Odwoanieprzypisukocowego">
    <w:name w:val="endnote reference"/>
    <w:uiPriority w:val="99"/>
    <w:semiHidden/>
    <w:unhideWhenUsed/>
    <w:rsid w:val="00050B4E"/>
    <w:rPr>
      <w:vertAlign w:val="superscript"/>
    </w:rPr>
  </w:style>
  <w:style w:type="paragraph" w:styleId="Bezodstpw">
    <w:name w:val="No Spacing"/>
    <w:link w:val="BezodstpwZnak"/>
    <w:qFormat/>
    <w:rsid w:val="00A10CD8"/>
    <w:rPr>
      <w:rFonts w:ascii="Verdana" w:eastAsia="Times New Roman" w:hAnsi="Verdana"/>
      <w:szCs w:val="22"/>
      <w:lang w:val="en-US" w:eastAsia="en-US"/>
    </w:rPr>
  </w:style>
  <w:style w:type="paragraph" w:styleId="Stopka">
    <w:name w:val="footer"/>
    <w:basedOn w:val="Normalny"/>
    <w:link w:val="StopkaZnak"/>
    <w:uiPriority w:val="99"/>
    <w:unhideWhenUsed/>
    <w:rsid w:val="00A10CD8"/>
    <w:pPr>
      <w:tabs>
        <w:tab w:val="center" w:pos="4536"/>
        <w:tab w:val="right" w:pos="9072"/>
      </w:tabs>
    </w:pPr>
  </w:style>
  <w:style w:type="character" w:customStyle="1" w:styleId="StopkaZnak">
    <w:name w:val="Stopka Znak"/>
    <w:link w:val="Stopka"/>
    <w:uiPriority w:val="99"/>
    <w:rsid w:val="00A10CD8"/>
    <w:rPr>
      <w:rFonts w:ascii="Calibri" w:hAnsi="Calibri"/>
      <w:sz w:val="22"/>
      <w:szCs w:val="22"/>
    </w:rPr>
  </w:style>
  <w:style w:type="character" w:customStyle="1" w:styleId="AkapitzlistZnak">
    <w:name w:val="Akapit z listą Znak"/>
    <w:aliases w:val="CW_Lista Znak"/>
    <w:link w:val="Akapitzlist"/>
    <w:uiPriority w:val="34"/>
    <w:qFormat/>
    <w:rsid w:val="00FF1B6D"/>
    <w:rPr>
      <w:rFonts w:ascii="Calibri" w:eastAsia="Times New Roman" w:hAnsi="Calibri"/>
      <w:sz w:val="22"/>
      <w:szCs w:val="22"/>
    </w:rPr>
  </w:style>
  <w:style w:type="character" w:customStyle="1" w:styleId="BezodstpwZnak">
    <w:name w:val="Bez odstępów Znak"/>
    <w:link w:val="Bezodstpw"/>
    <w:rsid w:val="00263E68"/>
    <w:rPr>
      <w:rFonts w:ascii="Verdana" w:eastAsia="Times New Roman" w:hAnsi="Verdana"/>
      <w:szCs w:val="22"/>
      <w:lang w:val="en-US" w:eastAsia="en-US"/>
    </w:rPr>
  </w:style>
  <w:style w:type="character" w:customStyle="1" w:styleId="Nagwek1Znak">
    <w:name w:val="Nagłówek 1 Znak"/>
    <w:link w:val="Nagwek1"/>
    <w:uiPriority w:val="9"/>
    <w:rsid w:val="007F5076"/>
    <w:rPr>
      <w:rFonts w:ascii="Cambria" w:eastAsia="Times New Roman" w:hAnsi="Cambria" w:cs="Times New Roman"/>
      <w:b/>
      <w:bCs/>
      <w:kern w:val="32"/>
      <w:sz w:val="32"/>
      <w:szCs w:val="32"/>
    </w:rPr>
  </w:style>
  <w:style w:type="character" w:customStyle="1" w:styleId="Nierozpoznanawzmianka1">
    <w:name w:val="Nierozpoznana wzmianka1"/>
    <w:uiPriority w:val="99"/>
    <w:semiHidden/>
    <w:unhideWhenUsed/>
    <w:rsid w:val="002165D6"/>
    <w:rPr>
      <w:color w:val="605E5C"/>
      <w:shd w:val="clear" w:color="auto" w:fill="E1DFDD"/>
    </w:rPr>
  </w:style>
  <w:style w:type="paragraph" w:styleId="Tekstkomentarza">
    <w:name w:val="annotation text"/>
    <w:basedOn w:val="Normalny"/>
    <w:link w:val="TekstkomentarzaZnak"/>
    <w:uiPriority w:val="99"/>
    <w:unhideWhenUsed/>
    <w:rsid w:val="004A0D28"/>
    <w:pPr>
      <w:spacing w:after="0" w:line="240" w:lineRule="auto"/>
    </w:pPr>
    <w:rPr>
      <w:rFonts w:asciiTheme="minorHAnsi" w:eastAsiaTheme="minorHAnsi" w:hAnsiTheme="minorHAnsi" w:cstheme="minorBidi"/>
      <w:sz w:val="20"/>
      <w:szCs w:val="20"/>
      <w:lang w:val="de-DE" w:eastAsia="en-US"/>
    </w:rPr>
  </w:style>
  <w:style w:type="character" w:customStyle="1" w:styleId="TekstkomentarzaZnak">
    <w:name w:val="Tekst komentarza Znak"/>
    <w:basedOn w:val="Domylnaczcionkaakapitu"/>
    <w:link w:val="Tekstkomentarza"/>
    <w:uiPriority w:val="99"/>
    <w:rsid w:val="004A0D28"/>
    <w:rPr>
      <w:rFonts w:asciiTheme="minorHAnsi" w:eastAsiaTheme="minorHAnsi" w:hAnsiTheme="minorHAnsi" w:cstheme="minorBid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859776515">
      <w:bodyDiv w:val="1"/>
      <w:marLeft w:val="0"/>
      <w:marRight w:val="0"/>
      <w:marTop w:val="0"/>
      <w:marBottom w:val="0"/>
      <w:divBdr>
        <w:top w:val="none" w:sz="0" w:space="0" w:color="auto"/>
        <w:left w:val="none" w:sz="0" w:space="0" w:color="auto"/>
        <w:bottom w:val="none" w:sz="0" w:space="0" w:color="auto"/>
        <w:right w:val="none" w:sz="0" w:space="0" w:color="auto"/>
      </w:divBdr>
      <w:divsChild>
        <w:div w:id="783571475">
          <w:marLeft w:val="360"/>
          <w:marRight w:val="0"/>
          <w:marTop w:val="0"/>
          <w:marBottom w:val="0"/>
          <w:divBdr>
            <w:top w:val="none" w:sz="0" w:space="0" w:color="auto"/>
            <w:left w:val="none" w:sz="0" w:space="0" w:color="auto"/>
            <w:bottom w:val="none" w:sz="0" w:space="0" w:color="auto"/>
            <w:right w:val="none" w:sz="0" w:space="0" w:color="auto"/>
          </w:divBdr>
          <w:divsChild>
            <w:div w:id="669135239">
              <w:marLeft w:val="0"/>
              <w:marRight w:val="0"/>
              <w:marTop w:val="0"/>
              <w:marBottom w:val="0"/>
              <w:divBdr>
                <w:top w:val="none" w:sz="0" w:space="0" w:color="auto"/>
                <w:left w:val="none" w:sz="0" w:space="0" w:color="auto"/>
                <w:bottom w:val="none" w:sz="0" w:space="0" w:color="auto"/>
                <w:right w:val="none" w:sz="0" w:space="0" w:color="auto"/>
              </w:divBdr>
            </w:div>
          </w:divsChild>
        </w:div>
        <w:div w:id="843013387">
          <w:marLeft w:val="360"/>
          <w:marRight w:val="0"/>
          <w:marTop w:val="0"/>
          <w:marBottom w:val="0"/>
          <w:divBdr>
            <w:top w:val="none" w:sz="0" w:space="0" w:color="auto"/>
            <w:left w:val="none" w:sz="0" w:space="0" w:color="auto"/>
            <w:bottom w:val="none" w:sz="0" w:space="0" w:color="auto"/>
            <w:right w:val="none" w:sz="0" w:space="0" w:color="auto"/>
          </w:divBdr>
          <w:divsChild>
            <w:div w:id="256141737">
              <w:marLeft w:val="0"/>
              <w:marRight w:val="0"/>
              <w:marTop w:val="0"/>
              <w:marBottom w:val="0"/>
              <w:divBdr>
                <w:top w:val="none" w:sz="0" w:space="0" w:color="auto"/>
                <w:left w:val="none" w:sz="0" w:space="0" w:color="auto"/>
                <w:bottom w:val="none" w:sz="0" w:space="0" w:color="auto"/>
                <w:right w:val="none" w:sz="0" w:space="0" w:color="auto"/>
              </w:divBdr>
            </w:div>
          </w:divsChild>
        </w:div>
        <w:div w:id="890112091">
          <w:marLeft w:val="360"/>
          <w:marRight w:val="0"/>
          <w:marTop w:val="0"/>
          <w:marBottom w:val="0"/>
          <w:divBdr>
            <w:top w:val="none" w:sz="0" w:space="0" w:color="auto"/>
            <w:left w:val="none" w:sz="0" w:space="0" w:color="auto"/>
            <w:bottom w:val="none" w:sz="0" w:space="0" w:color="auto"/>
            <w:right w:val="none" w:sz="0" w:space="0" w:color="auto"/>
          </w:divBdr>
          <w:divsChild>
            <w:div w:id="959383744">
              <w:marLeft w:val="0"/>
              <w:marRight w:val="0"/>
              <w:marTop w:val="0"/>
              <w:marBottom w:val="0"/>
              <w:divBdr>
                <w:top w:val="none" w:sz="0" w:space="0" w:color="auto"/>
                <w:left w:val="none" w:sz="0" w:space="0" w:color="auto"/>
                <w:bottom w:val="none" w:sz="0" w:space="0" w:color="auto"/>
                <w:right w:val="none" w:sz="0" w:space="0" w:color="auto"/>
              </w:divBdr>
            </w:div>
          </w:divsChild>
        </w:div>
        <w:div w:id="1257136835">
          <w:marLeft w:val="360"/>
          <w:marRight w:val="0"/>
          <w:marTop w:val="0"/>
          <w:marBottom w:val="0"/>
          <w:divBdr>
            <w:top w:val="none" w:sz="0" w:space="0" w:color="auto"/>
            <w:left w:val="none" w:sz="0" w:space="0" w:color="auto"/>
            <w:bottom w:val="none" w:sz="0" w:space="0" w:color="auto"/>
            <w:right w:val="none" w:sz="0" w:space="0" w:color="auto"/>
          </w:divBdr>
          <w:divsChild>
            <w:div w:id="574240717">
              <w:marLeft w:val="0"/>
              <w:marRight w:val="0"/>
              <w:marTop w:val="0"/>
              <w:marBottom w:val="0"/>
              <w:divBdr>
                <w:top w:val="none" w:sz="0" w:space="0" w:color="auto"/>
                <w:left w:val="none" w:sz="0" w:space="0" w:color="auto"/>
                <w:bottom w:val="none" w:sz="0" w:space="0" w:color="auto"/>
                <w:right w:val="none" w:sz="0" w:space="0" w:color="auto"/>
              </w:divBdr>
            </w:div>
          </w:divsChild>
        </w:div>
        <w:div w:id="1765761846">
          <w:marLeft w:val="360"/>
          <w:marRight w:val="0"/>
          <w:marTop w:val="0"/>
          <w:marBottom w:val="0"/>
          <w:divBdr>
            <w:top w:val="none" w:sz="0" w:space="0" w:color="auto"/>
            <w:left w:val="none" w:sz="0" w:space="0" w:color="auto"/>
            <w:bottom w:val="none" w:sz="0" w:space="0" w:color="auto"/>
            <w:right w:val="none" w:sz="0" w:space="0" w:color="auto"/>
          </w:divBdr>
          <w:divsChild>
            <w:div w:id="905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3128</Words>
  <Characters>18772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Inwestycje Świdnickie                                                                            Świdnica  09</vt:lpstr>
    </vt:vector>
  </TitlesOfParts>
  <Company>UM</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Inwestycje Świdnickie                                                                            Świdnica  09</dc:title>
  <dc:creator>UM</dc:creator>
  <cp:lastModifiedBy>Izabela Fecko</cp:lastModifiedBy>
  <cp:revision>4</cp:revision>
  <cp:lastPrinted>2023-08-10T13:00:00Z</cp:lastPrinted>
  <dcterms:created xsi:type="dcterms:W3CDTF">2023-08-23T09:20:00Z</dcterms:created>
  <dcterms:modified xsi:type="dcterms:W3CDTF">2023-08-29T08:51:00Z</dcterms:modified>
</cp:coreProperties>
</file>