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450837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AD4D36">
        <w:rPr>
          <w:rFonts w:asciiTheme="majorHAnsi" w:eastAsia="TimesNewRoman" w:hAnsiTheme="majorHAnsi"/>
          <w:b/>
          <w:color w:val="000000"/>
          <w:sz w:val="22"/>
          <w:szCs w:val="22"/>
        </w:rPr>
        <w:t>6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50E73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5E414A">
        <w:rPr>
          <w:rFonts w:ascii="Cambria" w:hAnsi="Cambria"/>
          <w:b w:val="0"/>
          <w:i w:val="0"/>
          <w:sz w:val="22"/>
          <w:szCs w:val="22"/>
        </w:rPr>
        <w:t>d</w:t>
      </w:r>
      <w:r w:rsidR="00D50E73" w:rsidRPr="00D50E73">
        <w:rPr>
          <w:rFonts w:ascii="Cambria" w:hAnsi="Cambria"/>
          <w:b w:val="0"/>
          <w:i w:val="0"/>
          <w:sz w:val="22"/>
          <w:szCs w:val="22"/>
        </w:rPr>
        <w:t>ostaw</w:t>
      </w:r>
      <w:r w:rsidR="005E414A">
        <w:rPr>
          <w:rFonts w:ascii="Cambria" w:hAnsi="Cambria"/>
          <w:b w:val="0"/>
          <w:i w:val="0"/>
          <w:sz w:val="22"/>
          <w:szCs w:val="22"/>
        </w:rPr>
        <w:t>ę</w:t>
      </w:r>
      <w:bookmarkStart w:id="0" w:name="_GoBack"/>
      <w:bookmarkEnd w:id="0"/>
      <w:r w:rsidR="00D50E73" w:rsidRPr="00D50E73">
        <w:rPr>
          <w:rFonts w:ascii="Cambria" w:hAnsi="Cambria"/>
          <w:b w:val="0"/>
          <w:i w:val="0"/>
          <w:sz w:val="22"/>
          <w:szCs w:val="22"/>
        </w:rPr>
        <w:t xml:space="preserve"> leków, preparatów do żywienia dojelitowego, preparatów do odżywiania, opatrunków w podziale na zadania </w:t>
      </w:r>
      <w:r w:rsidR="00AD4D36" w:rsidRPr="00AD4D36">
        <w:rPr>
          <w:rFonts w:ascii="Cambria" w:hAnsi="Cambria"/>
          <w:b w:val="0"/>
          <w:i w:val="0"/>
          <w:sz w:val="22"/>
          <w:szCs w:val="22"/>
        </w:rPr>
        <w:t>dla Powiatowego Centrum Medycznego Spółka z o. o. w Braniewie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AD4D3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50837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Przedstawiony w ofercie asortyment posiada pozwolenia do obrotu produktów leczniczych lub świadectwa rejestracji (łącznie z Charakterystyką Produktu Leczniczego) zgodnie z ustawą Prawo Farmaceutyczne z dnia 6 września 2001 r. (Tekst jednolity, Dz. U. z 2008r nr 45 poz.271</w:t>
      </w:r>
      <w:r w:rsidR="00AD4D36">
        <w:rPr>
          <w:rFonts w:asciiTheme="majorHAnsi" w:hAnsiTheme="majorHAnsi"/>
          <w:sz w:val="22"/>
          <w:szCs w:val="22"/>
        </w:rPr>
        <w:t xml:space="preserve"> z póź. </w:t>
      </w:r>
      <w:r w:rsidR="00E923E3">
        <w:rPr>
          <w:rFonts w:asciiTheme="majorHAnsi" w:hAnsiTheme="majorHAnsi"/>
          <w:sz w:val="22"/>
          <w:szCs w:val="22"/>
        </w:rPr>
        <w:t>zm.</w:t>
      </w:r>
      <w:r w:rsidRPr="0053042F">
        <w:rPr>
          <w:rFonts w:asciiTheme="majorHAnsi" w:hAnsiTheme="majorHAnsi"/>
          <w:sz w:val="22"/>
          <w:szCs w:val="22"/>
        </w:rPr>
        <w:t>)</w:t>
      </w:r>
      <w:r w:rsidR="009B4267" w:rsidRPr="009B4267">
        <w:rPr>
          <w:rFonts w:asciiTheme="majorHAnsi" w:hAnsiTheme="majorHAnsi"/>
          <w:b/>
          <w:sz w:val="22"/>
          <w:szCs w:val="22"/>
        </w:rPr>
        <w:t xml:space="preserve"> </w:t>
      </w:r>
      <w:r w:rsidR="009B4267" w:rsidRPr="00A74785">
        <w:rPr>
          <w:rFonts w:asciiTheme="majorHAnsi" w:hAnsiTheme="majorHAnsi"/>
          <w:b/>
          <w:sz w:val="22"/>
          <w:szCs w:val="22"/>
        </w:rPr>
        <w:t>*</w:t>
      </w:r>
      <w:r w:rsidRPr="0053042F">
        <w:rPr>
          <w:rFonts w:asciiTheme="majorHAnsi" w:hAnsiTheme="majorHAnsi"/>
          <w:sz w:val="22"/>
          <w:szCs w:val="22"/>
        </w:rPr>
        <w:t xml:space="preserve">, </w:t>
      </w:r>
    </w:p>
    <w:p w:rsidR="009B4267" w:rsidRPr="00A74785" w:rsidRDefault="009B4267" w:rsidP="009B426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</w:t>
      </w:r>
      <w:r w:rsidRPr="00A74785">
        <w:rPr>
          <w:rFonts w:asciiTheme="majorHAnsi" w:hAnsiTheme="majorHAnsi"/>
          <w:sz w:val="22"/>
          <w:szCs w:val="22"/>
        </w:rPr>
        <w:t xml:space="preserve">oraz ustawy </w:t>
      </w:r>
      <w:r w:rsidRPr="00A74785">
        <w:rPr>
          <w:rFonts w:ascii="Cambria" w:eastAsia="TimesNewRoman" w:hAnsi="Cambria"/>
          <w:sz w:val="22"/>
          <w:szCs w:val="22"/>
        </w:rPr>
        <w:t xml:space="preserve">z dnia 7 kwietnia 2022 r. o wyrobach medycznych (Dz.U. 2022 poz. 974 z </w:t>
      </w:r>
      <w:r w:rsidRPr="00A74785">
        <w:rPr>
          <w:rFonts w:ascii="Cambria" w:hAnsi="Cambria"/>
          <w:sz w:val="22"/>
          <w:szCs w:val="22"/>
        </w:rPr>
        <w:t xml:space="preserve">póź. </w:t>
      </w:r>
      <w:r>
        <w:rPr>
          <w:rFonts w:ascii="Cambria" w:hAnsi="Cambria"/>
          <w:sz w:val="22"/>
          <w:szCs w:val="22"/>
        </w:rPr>
        <w:t>z</w:t>
      </w:r>
      <w:r w:rsidRPr="00A74785">
        <w:rPr>
          <w:rFonts w:ascii="Cambria" w:hAnsi="Cambria"/>
          <w:sz w:val="22"/>
          <w:szCs w:val="22"/>
        </w:rPr>
        <w:t>m.</w:t>
      </w:r>
      <w:r w:rsidRPr="00A74785">
        <w:rPr>
          <w:rFonts w:asciiTheme="majorHAnsi" w:hAnsiTheme="majorHAnsi"/>
          <w:sz w:val="22"/>
          <w:szCs w:val="22"/>
        </w:rPr>
        <w:t>)</w:t>
      </w:r>
      <w:r w:rsidRPr="00A74785">
        <w:rPr>
          <w:rFonts w:asciiTheme="majorHAnsi" w:hAnsiTheme="majorHAnsi"/>
          <w:b/>
          <w:sz w:val="22"/>
          <w:szCs w:val="22"/>
        </w:rPr>
        <w:t>*</w:t>
      </w:r>
      <w:r w:rsidRPr="00A74785">
        <w:rPr>
          <w:rFonts w:asciiTheme="majorHAnsi" w:hAnsiTheme="majorHAnsi"/>
          <w:sz w:val="22"/>
          <w:szCs w:val="22"/>
        </w:rPr>
        <w:t xml:space="preserve">, </w:t>
      </w:r>
    </w:p>
    <w:p w:rsidR="00450837" w:rsidRPr="0053042F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Posiadamy wymagane dokumenty, które prześlemy niezwłocznie do wglądu na każde żądanie Zamawiającego.</w:t>
      </w:r>
    </w:p>
    <w:p w:rsidR="00450837" w:rsidRPr="0053042F" w:rsidRDefault="00450837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50837"/>
    <w:rsid w:val="004834A2"/>
    <w:rsid w:val="004A5AD5"/>
    <w:rsid w:val="0054718B"/>
    <w:rsid w:val="00585B53"/>
    <w:rsid w:val="005B4470"/>
    <w:rsid w:val="005E414A"/>
    <w:rsid w:val="006F5505"/>
    <w:rsid w:val="008C4EAF"/>
    <w:rsid w:val="0091185D"/>
    <w:rsid w:val="009B4267"/>
    <w:rsid w:val="00A452C7"/>
    <w:rsid w:val="00A7795D"/>
    <w:rsid w:val="00AD4D36"/>
    <w:rsid w:val="00B62F4E"/>
    <w:rsid w:val="00B7609C"/>
    <w:rsid w:val="00BD1553"/>
    <w:rsid w:val="00BE66BC"/>
    <w:rsid w:val="00C01E02"/>
    <w:rsid w:val="00C06777"/>
    <w:rsid w:val="00C83BCC"/>
    <w:rsid w:val="00C94186"/>
    <w:rsid w:val="00CE5DB8"/>
    <w:rsid w:val="00D157B7"/>
    <w:rsid w:val="00D50E73"/>
    <w:rsid w:val="00DF296F"/>
    <w:rsid w:val="00E923E3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30</cp:revision>
  <dcterms:created xsi:type="dcterms:W3CDTF">2016-09-24T15:23:00Z</dcterms:created>
  <dcterms:modified xsi:type="dcterms:W3CDTF">2023-09-09T17:40:00Z</dcterms:modified>
</cp:coreProperties>
</file>