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0E0A03A9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>
        <w:rPr>
          <w:rFonts w:ascii="Times New Roman" w:hAnsi="Times New Roman"/>
          <w:b/>
          <w:bCs/>
          <w:sz w:val="24"/>
          <w:szCs w:val="24"/>
        </w:rPr>
        <w:t>BZP.271.1.</w:t>
      </w:r>
      <w:r w:rsidR="00712978">
        <w:rPr>
          <w:rFonts w:ascii="Times New Roman" w:hAnsi="Times New Roman"/>
          <w:b/>
          <w:bCs/>
          <w:sz w:val="24"/>
          <w:szCs w:val="24"/>
        </w:rPr>
        <w:t>2</w:t>
      </w:r>
      <w:r w:rsidR="0013459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p w14:paraId="12D7EA44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66E43142" w14:textId="44385192" w:rsidR="003D08E7" w:rsidRPr="00F00549" w:rsidRDefault="00134598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Termomodernizacja budynku Poradni Psychologiczno-Pedagogicznej przy ul. Piastowskiej nr 54 w ramach zadania: „Termomodernizacja obiektów użyteczności publicznej w Świnoujściu”</w:t>
      </w: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541D3095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 xml:space="preserve">Zarządzenie nr </w:t>
      </w:r>
      <w:r w:rsidR="00134598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F56440">
        <w:rPr>
          <w:rFonts w:ascii="Times New Roman" w:hAnsi="Times New Roman"/>
          <w:sz w:val="24"/>
          <w:szCs w:val="24"/>
          <w:lang w:eastAsia="en-US"/>
        </w:rPr>
        <w:t>/ 2021 z dnia</w:t>
      </w:r>
      <w:r w:rsidR="00C204EE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8C6FB2">
        <w:rPr>
          <w:rFonts w:ascii="Times New Roman" w:hAnsi="Times New Roman"/>
          <w:sz w:val="24"/>
          <w:szCs w:val="24"/>
          <w:lang w:eastAsia="en-US"/>
        </w:rPr>
        <w:t xml:space="preserve">…. </w:t>
      </w:r>
      <w:r w:rsidR="00C204E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34598">
        <w:rPr>
          <w:rFonts w:ascii="Times New Roman" w:hAnsi="Times New Roman"/>
          <w:sz w:val="24"/>
          <w:szCs w:val="24"/>
          <w:lang w:eastAsia="en-US"/>
        </w:rPr>
        <w:t xml:space="preserve">…. </w:t>
      </w:r>
      <w:r w:rsidR="00440310">
        <w:rPr>
          <w:rFonts w:ascii="Times New Roman" w:hAnsi="Times New Roman"/>
          <w:sz w:val="24"/>
          <w:szCs w:val="24"/>
          <w:lang w:eastAsia="en-US"/>
        </w:rPr>
        <w:t>.</w:t>
      </w:r>
      <w:r w:rsidRPr="00F56440">
        <w:rPr>
          <w:rFonts w:ascii="Times New Roman" w:hAnsi="Times New Roman"/>
          <w:sz w:val="24"/>
          <w:szCs w:val="24"/>
          <w:lang w:eastAsia="en-US"/>
        </w:rPr>
        <w:t>2021</w:t>
      </w:r>
      <w:r w:rsidR="005905CB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28726F42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Świnoujście, </w:t>
      </w:r>
      <w:r w:rsidR="007919E3">
        <w:rPr>
          <w:rFonts w:ascii="Times New Roman" w:hAnsi="Times New Roman"/>
          <w:sz w:val="24"/>
          <w:szCs w:val="24"/>
        </w:rPr>
        <w:t xml:space="preserve">   </w:t>
      </w:r>
      <w:r w:rsidR="005565F5">
        <w:rPr>
          <w:rFonts w:ascii="Times New Roman" w:hAnsi="Times New Roman"/>
          <w:sz w:val="24"/>
          <w:szCs w:val="24"/>
        </w:rPr>
        <w:t xml:space="preserve">  </w:t>
      </w:r>
      <w:r w:rsidR="007919E3">
        <w:rPr>
          <w:rFonts w:ascii="Times New Roman" w:hAnsi="Times New Roman"/>
          <w:sz w:val="24"/>
          <w:szCs w:val="24"/>
        </w:rPr>
        <w:t xml:space="preserve">  </w:t>
      </w:r>
      <w:r w:rsidR="00240FA5">
        <w:rPr>
          <w:rFonts w:ascii="Times New Roman" w:hAnsi="Times New Roman"/>
          <w:sz w:val="24"/>
          <w:szCs w:val="24"/>
        </w:rPr>
        <w:t xml:space="preserve"> maja</w:t>
      </w:r>
      <w:r w:rsidRPr="00F00549">
        <w:rPr>
          <w:rFonts w:ascii="Times New Roman" w:hAnsi="Times New Roman"/>
          <w:sz w:val="24"/>
          <w:szCs w:val="24"/>
        </w:rPr>
        <w:t xml:space="preserve"> 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65ECC4A6" w:rsidR="005A65C5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740FEB4" w14:textId="77777777" w:rsidR="005226B4" w:rsidRPr="00F00549" w:rsidRDefault="005226B4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01E7451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2052765F" w14:textId="5069DA01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8AB9C5C" w14:textId="77777777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A1FDAB" w14:textId="77777777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1" w:name="_Toc264373033"/>
      <w:bookmarkStart w:id="2" w:name="_Toc440969206"/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DD5FE0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77777777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480755" w:rsidRPr="00F00549">
        <w:rPr>
          <w:rFonts w:ascii="Times New Roman" w:hAnsi="Times New Roman"/>
          <w:sz w:val="24"/>
          <w:szCs w:val="24"/>
        </w:rPr>
        <w:t xml:space="preserve"> (91) 321 27 80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68DB47A2" w14:textId="641EF9D0" w:rsidR="00F538D6" w:rsidRPr="00F0770A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770A">
        <w:rPr>
          <w:rFonts w:ascii="Times New Roman" w:hAnsi="Times New Roman"/>
          <w:sz w:val="24"/>
          <w:szCs w:val="24"/>
        </w:rPr>
        <w:t>E</w:t>
      </w:r>
      <w:r w:rsidR="007F2F93" w:rsidRPr="00F0770A">
        <w:rPr>
          <w:rFonts w:ascii="Times New Roman" w:hAnsi="Times New Roman"/>
          <w:sz w:val="24"/>
          <w:szCs w:val="24"/>
        </w:rPr>
        <w:t>-mail</w:t>
      </w:r>
      <w:r w:rsidR="00480755" w:rsidRPr="00F0770A">
        <w:rPr>
          <w:rFonts w:ascii="Times New Roman" w:hAnsi="Times New Roman"/>
          <w:sz w:val="24"/>
          <w:szCs w:val="24"/>
        </w:rPr>
        <w:t>:</w:t>
      </w:r>
      <w:r w:rsidR="007F2F93" w:rsidRPr="00F0770A">
        <w:rPr>
          <w:rFonts w:ascii="Times New Roman" w:hAnsi="Times New Roman"/>
          <w:sz w:val="24"/>
          <w:szCs w:val="24"/>
        </w:rPr>
        <w:t xml:space="preserve"> </w:t>
      </w:r>
      <w:r w:rsidR="008B6335" w:rsidRPr="00F0770A">
        <w:rPr>
          <w:rFonts w:ascii="Times New Roman" w:hAnsi="Times New Roman"/>
          <w:sz w:val="24"/>
          <w:szCs w:val="24"/>
        </w:rPr>
        <w:t>bzp</w:t>
      </w:r>
      <w:r w:rsidR="00480755" w:rsidRPr="00F0770A">
        <w:rPr>
          <w:rFonts w:ascii="Times New Roman" w:hAnsi="Times New Roman"/>
          <w:sz w:val="24"/>
          <w:szCs w:val="24"/>
        </w:rPr>
        <w:t>@um.swinoujscie.pl</w:t>
      </w:r>
    </w:p>
    <w:p w14:paraId="532F0A9A" w14:textId="33D4B8DF" w:rsidR="007F2F93" w:rsidRPr="00D70178" w:rsidRDefault="00F538D6" w:rsidP="00D70178">
      <w:pPr>
        <w:ind w:firstLine="357"/>
        <w:rPr>
          <w:color w:val="0000FF"/>
          <w:u w:val="single"/>
        </w:rPr>
      </w:pPr>
      <w:bookmarkStart w:id="3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BC6113">
        <w:rPr>
          <w:rFonts w:ascii="Times New Roman" w:hAnsi="Times New Roman"/>
          <w:sz w:val="24"/>
          <w:szCs w:val="24"/>
        </w:rPr>
        <w:t>www.platformazakupowa.pl/um_swinoujscie</w:t>
      </w:r>
      <w:r w:rsidR="00D70178">
        <w:rPr>
          <w:rFonts w:ascii="Times New Roman" w:hAnsi="Times New Roman"/>
          <w:sz w:val="24"/>
          <w:szCs w:val="24"/>
        </w:rPr>
        <w:t xml:space="preserve">; </w:t>
      </w:r>
      <w:r w:rsidR="00D70178" w:rsidRPr="00BC6113">
        <w:rPr>
          <w:rFonts w:ascii="Times New Roman" w:hAnsi="Times New Roman"/>
          <w:sz w:val="24"/>
          <w:szCs w:val="24"/>
        </w:rPr>
        <w:t>bip.um.swinoujscie.pl</w:t>
      </w:r>
    </w:p>
    <w:bookmarkEnd w:id="3"/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DD5FE0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2A4FCA0C" w:rsidR="00A52FC3" w:rsidRPr="00A52FC3" w:rsidRDefault="007F2F93" w:rsidP="00CE10D9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201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B20AD7" w:rsidRDefault="00B20AD7" w:rsidP="00CE10D9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BC6113">
        <w:rPr>
          <w:rFonts w:ascii="Times New Roman" w:hAnsi="Times New Roman"/>
          <w:bCs/>
          <w:sz w:val="24"/>
          <w:szCs w:val="24"/>
        </w:rPr>
        <w:t>www.platformazakupowa.pl/um_swinoujscie</w:t>
      </w:r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34743D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CE10D9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6DC89DDE" w:rsidR="007F2F93" w:rsidRPr="007B6482" w:rsidRDefault="007F2F93" w:rsidP="00CE10D9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4BEAE37B" w14:textId="77777777" w:rsidR="007B6482" w:rsidRPr="00B63968" w:rsidRDefault="007B6482" w:rsidP="00CE10D9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63968">
        <w:rPr>
          <w:rFonts w:ascii="Times New Roman" w:hAnsi="Times New Roman"/>
          <w:sz w:val="24"/>
          <w:szCs w:val="24"/>
        </w:rPr>
        <w:t xml:space="preserve">Źródła finansowania: </w:t>
      </w:r>
    </w:p>
    <w:p w14:paraId="7D76F0FA" w14:textId="06A42F21" w:rsidR="00CE10D9" w:rsidRDefault="007B6482" w:rsidP="00464F7B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B63968">
        <w:rPr>
          <w:rFonts w:ascii="Times New Roman" w:hAnsi="Times New Roman"/>
          <w:sz w:val="24"/>
          <w:szCs w:val="24"/>
        </w:rPr>
        <w:t>Zamówienie jest przewidziane do finansowania ze</w:t>
      </w:r>
      <w:r w:rsidR="00BC187C">
        <w:rPr>
          <w:rFonts w:ascii="Times New Roman" w:hAnsi="Times New Roman"/>
          <w:sz w:val="24"/>
          <w:szCs w:val="24"/>
        </w:rPr>
        <w:t xml:space="preserve"> </w:t>
      </w:r>
      <w:r w:rsidR="00CE10D9">
        <w:rPr>
          <w:rFonts w:ascii="Times New Roman" w:hAnsi="Times New Roman"/>
          <w:sz w:val="24"/>
          <w:szCs w:val="24"/>
        </w:rPr>
        <w:t xml:space="preserve">Środków Unii Europejskiej w ramach programu  Regionalny Program Operacyjny Województwa Zachodniopomorskiego na lata 2014-2020. Tytuł projektu: „Modernizacja energetyczna obiektu użyteczności publicznej – Poradnia </w:t>
      </w:r>
      <w:proofErr w:type="spellStart"/>
      <w:r w:rsidR="00CE10D9">
        <w:rPr>
          <w:rFonts w:ascii="Times New Roman" w:hAnsi="Times New Roman"/>
          <w:sz w:val="24"/>
          <w:szCs w:val="24"/>
        </w:rPr>
        <w:t>Psychologiczno</w:t>
      </w:r>
      <w:proofErr w:type="spellEnd"/>
      <w:r w:rsidR="00CE10D9">
        <w:rPr>
          <w:rFonts w:ascii="Times New Roman" w:hAnsi="Times New Roman"/>
          <w:sz w:val="24"/>
          <w:szCs w:val="24"/>
        </w:rPr>
        <w:t xml:space="preserve"> - Pedagogiczna w Świnoujściu” oraz ze</w:t>
      </w:r>
      <w:r w:rsidR="00CE10D9" w:rsidRPr="00B63968">
        <w:rPr>
          <w:rFonts w:ascii="Times New Roman" w:hAnsi="Times New Roman"/>
          <w:sz w:val="24"/>
          <w:szCs w:val="24"/>
        </w:rPr>
        <w:t xml:space="preserve"> środków budżetu będących w</w:t>
      </w:r>
      <w:r w:rsidR="00CE10D9">
        <w:rPr>
          <w:rFonts w:ascii="Times New Roman" w:hAnsi="Times New Roman"/>
          <w:sz w:val="24"/>
          <w:szCs w:val="24"/>
        </w:rPr>
        <w:t> </w:t>
      </w:r>
      <w:r w:rsidR="00CE10D9" w:rsidRPr="00B63968">
        <w:rPr>
          <w:rFonts w:ascii="Times New Roman" w:hAnsi="Times New Roman"/>
          <w:sz w:val="24"/>
          <w:szCs w:val="24"/>
        </w:rPr>
        <w:t>dyspozycji Gminy i Miasta Świnoujście</w:t>
      </w:r>
      <w:r w:rsidR="00CE10D9">
        <w:rPr>
          <w:rFonts w:ascii="Times New Roman" w:hAnsi="Times New Roman"/>
          <w:sz w:val="24"/>
          <w:szCs w:val="24"/>
        </w:rPr>
        <w:t>.</w:t>
      </w:r>
    </w:p>
    <w:p w14:paraId="0D25D27C" w14:textId="1A468395" w:rsidR="007B6482" w:rsidRPr="00B63968" w:rsidRDefault="00CE10D9" w:rsidP="00464F7B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Całkowita kwota dofinansowania: 219 689,87 zł (koszty kwalifikowalne), w tym na roboty budowlane przypada 205 930,64 zł, poziom dofinansowania:  85% kosztów kwalifikowalnych oraz ze</w:t>
      </w:r>
      <w:r w:rsidR="007B6482" w:rsidRPr="00B63968">
        <w:rPr>
          <w:rFonts w:ascii="Times New Roman" w:hAnsi="Times New Roman"/>
          <w:sz w:val="24"/>
          <w:szCs w:val="24"/>
        </w:rPr>
        <w:t xml:space="preserve"> środków budżetu będących w</w:t>
      </w:r>
      <w:r w:rsidR="0017389B">
        <w:rPr>
          <w:rFonts w:ascii="Times New Roman" w:hAnsi="Times New Roman"/>
          <w:sz w:val="24"/>
          <w:szCs w:val="24"/>
        </w:rPr>
        <w:t> </w:t>
      </w:r>
      <w:r w:rsidR="007B6482" w:rsidRPr="00B63968">
        <w:rPr>
          <w:rFonts w:ascii="Times New Roman" w:hAnsi="Times New Roman"/>
          <w:sz w:val="24"/>
          <w:szCs w:val="24"/>
        </w:rPr>
        <w:t>dyspozycji Gminy i Miasta Świnoujście</w:t>
      </w:r>
      <w:r w:rsidR="007B6482">
        <w:rPr>
          <w:rFonts w:ascii="Times New Roman" w:hAnsi="Times New Roman"/>
          <w:sz w:val="24"/>
          <w:szCs w:val="24"/>
        </w:rPr>
        <w:t>.</w:t>
      </w:r>
      <w:r w:rsidR="007B6482" w:rsidRPr="00B63968">
        <w:rPr>
          <w:rFonts w:ascii="Times New Roman" w:hAnsi="Times New Roman"/>
          <w:sz w:val="24"/>
          <w:szCs w:val="24"/>
        </w:rPr>
        <w:t xml:space="preserve"> </w:t>
      </w:r>
    </w:p>
    <w:p w14:paraId="4A4F2AF0" w14:textId="77777777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49273875" w14:textId="77777777" w:rsidR="00807D80" w:rsidRPr="00807D80" w:rsidRDefault="00807D80" w:rsidP="00807D80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7DFB205C" w14:textId="03FA63B6" w:rsidR="00134598" w:rsidRPr="00134598" w:rsidRDefault="00807D80" w:rsidP="00163A4D">
      <w:pPr>
        <w:pStyle w:val="Akapitzlist"/>
        <w:numPr>
          <w:ilvl w:val="0"/>
          <w:numId w:val="85"/>
        </w:numPr>
        <w:ind w:left="709" w:hanging="283"/>
        <w:rPr>
          <w:rFonts w:ascii="Times New Roman" w:hAnsi="Times New Roman"/>
          <w:sz w:val="24"/>
          <w:szCs w:val="24"/>
        </w:rPr>
      </w:pPr>
      <w:bookmarkStart w:id="5" w:name="_Hlk72348933"/>
      <w:r w:rsidRPr="00E776EF">
        <w:rPr>
          <w:rFonts w:ascii="Times New Roman" w:hAnsi="Times New Roman"/>
          <w:sz w:val="24"/>
          <w:szCs w:val="24"/>
        </w:rPr>
        <w:t xml:space="preserve">Przedmiotem </w:t>
      </w:r>
      <w:r w:rsidR="00134598" w:rsidRPr="00134598">
        <w:rPr>
          <w:rFonts w:ascii="Times New Roman" w:hAnsi="Times New Roman"/>
          <w:szCs w:val="24"/>
        </w:rPr>
        <w:t>zamówienia jest termomodernizacja budynku Poradni Psychologiczno-Pedagogicznej</w:t>
      </w:r>
      <w:r w:rsidR="00231C3E">
        <w:rPr>
          <w:rFonts w:ascii="Times New Roman" w:hAnsi="Times New Roman"/>
          <w:szCs w:val="24"/>
        </w:rPr>
        <w:t xml:space="preserve"> przy ul. Piastowskiej 54 w Świnoujściu,</w:t>
      </w:r>
      <w:r w:rsidR="00134598" w:rsidRPr="00134598">
        <w:rPr>
          <w:rFonts w:ascii="Times New Roman" w:hAnsi="Times New Roman"/>
          <w:szCs w:val="24"/>
        </w:rPr>
        <w:t xml:space="preserve"> która obejmuje  wykonanie docieplenia ścian w gruncie, docieplenia dachu, kolorystykę elewacji, częściowy remont instalacji elektrycznej oraz instalacji CO.</w:t>
      </w:r>
    </w:p>
    <w:p w14:paraId="0409BC69" w14:textId="4875C8EE" w:rsidR="00856394" w:rsidRDefault="00807D80" w:rsidP="00163A4D">
      <w:pPr>
        <w:pStyle w:val="Akapitzlist"/>
        <w:numPr>
          <w:ilvl w:val="0"/>
          <w:numId w:val="85"/>
        </w:numPr>
        <w:ind w:left="709" w:hanging="283"/>
        <w:rPr>
          <w:rFonts w:ascii="Times New Roman" w:hAnsi="Times New Roman"/>
          <w:sz w:val="24"/>
          <w:szCs w:val="24"/>
        </w:rPr>
      </w:pPr>
      <w:r w:rsidRPr="00807D80">
        <w:rPr>
          <w:rFonts w:ascii="Times New Roman" w:hAnsi="Times New Roman"/>
          <w:sz w:val="24"/>
          <w:szCs w:val="24"/>
        </w:rPr>
        <w:t xml:space="preserve">Przedmiot i zakres zamówienia szczegółowo określa opis przedmiotu zamówienia </w:t>
      </w:r>
      <w:r w:rsidRPr="00583A1A">
        <w:rPr>
          <w:rFonts w:ascii="Times New Roman" w:hAnsi="Times New Roman"/>
          <w:sz w:val="24"/>
          <w:szCs w:val="24"/>
        </w:rPr>
        <w:t xml:space="preserve">stanowiący załącznik nr 6.1 do </w:t>
      </w:r>
      <w:r w:rsidR="00DB0742">
        <w:rPr>
          <w:rFonts w:ascii="Times New Roman" w:hAnsi="Times New Roman"/>
          <w:sz w:val="24"/>
          <w:szCs w:val="24"/>
        </w:rPr>
        <w:t>SWZ</w:t>
      </w:r>
      <w:r w:rsidRPr="00583A1A">
        <w:rPr>
          <w:rFonts w:ascii="Times New Roman" w:hAnsi="Times New Roman"/>
          <w:sz w:val="24"/>
          <w:szCs w:val="24"/>
        </w:rPr>
        <w:t xml:space="preserve"> (zał. nr 1 do umowy), </w:t>
      </w:r>
      <w:r w:rsidR="00134598">
        <w:rPr>
          <w:rFonts w:ascii="Times New Roman" w:hAnsi="Times New Roman"/>
          <w:sz w:val="24"/>
          <w:szCs w:val="24"/>
        </w:rPr>
        <w:t xml:space="preserve">wykaz wycenionych elementów </w:t>
      </w:r>
      <w:r w:rsidR="00134598">
        <w:rPr>
          <w:rFonts w:ascii="Times New Roman" w:hAnsi="Times New Roman"/>
          <w:sz w:val="24"/>
          <w:szCs w:val="24"/>
        </w:rPr>
        <w:lastRenderedPageBreak/>
        <w:t>rozliczeniowych</w:t>
      </w:r>
      <w:r w:rsidRPr="00583A1A">
        <w:rPr>
          <w:rFonts w:ascii="Times New Roman" w:hAnsi="Times New Roman"/>
          <w:sz w:val="24"/>
          <w:szCs w:val="24"/>
        </w:rPr>
        <w:t xml:space="preserve"> stanowiący załącznik nr 6.2 do </w:t>
      </w:r>
      <w:r w:rsidR="00DB0742">
        <w:rPr>
          <w:rFonts w:ascii="Times New Roman" w:hAnsi="Times New Roman"/>
          <w:sz w:val="24"/>
          <w:szCs w:val="24"/>
        </w:rPr>
        <w:t>SWZ</w:t>
      </w:r>
      <w:r w:rsidRPr="00583A1A">
        <w:rPr>
          <w:rFonts w:ascii="Times New Roman" w:hAnsi="Times New Roman"/>
          <w:sz w:val="24"/>
          <w:szCs w:val="24"/>
        </w:rPr>
        <w:t xml:space="preserve"> (zał. nr 2 do umowy) oraz dokumentacja projektowa (załącznik nr </w:t>
      </w:r>
      <w:r w:rsidR="00583A1A" w:rsidRPr="00583A1A">
        <w:rPr>
          <w:rFonts w:ascii="Times New Roman" w:hAnsi="Times New Roman"/>
          <w:sz w:val="24"/>
          <w:szCs w:val="24"/>
        </w:rPr>
        <w:t xml:space="preserve">8 do </w:t>
      </w:r>
      <w:r w:rsidR="007A16A4">
        <w:rPr>
          <w:rFonts w:ascii="Times New Roman" w:hAnsi="Times New Roman"/>
          <w:sz w:val="24"/>
          <w:szCs w:val="24"/>
        </w:rPr>
        <w:t>SWZ</w:t>
      </w:r>
      <w:r w:rsidRPr="00583A1A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5"/>
    <w:p w14:paraId="181BBD90" w14:textId="77777777" w:rsidR="007A16A4" w:rsidRDefault="007A16A4" w:rsidP="003E748B">
      <w:pPr>
        <w:pStyle w:val="Akapitzlist"/>
        <w:ind w:left="709"/>
        <w:rPr>
          <w:rFonts w:ascii="Times New Roman" w:hAnsi="Times New Roman"/>
          <w:sz w:val="24"/>
          <w:szCs w:val="24"/>
        </w:rPr>
      </w:pPr>
    </w:p>
    <w:p w14:paraId="62D0BCA0" w14:textId="69786A3E" w:rsidR="00807D80" w:rsidRPr="00856394" w:rsidRDefault="00807D80" w:rsidP="00163A4D">
      <w:pPr>
        <w:pStyle w:val="Akapitzlist"/>
        <w:numPr>
          <w:ilvl w:val="0"/>
          <w:numId w:val="85"/>
        </w:numPr>
        <w:ind w:left="709" w:hanging="283"/>
        <w:rPr>
          <w:rFonts w:ascii="Times New Roman" w:hAnsi="Times New Roman"/>
          <w:sz w:val="24"/>
          <w:szCs w:val="24"/>
        </w:rPr>
      </w:pPr>
      <w:r w:rsidRPr="00856394">
        <w:rPr>
          <w:rFonts w:ascii="Times New Roman" w:hAnsi="Times New Roman"/>
          <w:sz w:val="24"/>
          <w:szCs w:val="24"/>
        </w:rPr>
        <w:t xml:space="preserve">Przedmiot zamówienia odpowiada następującym kodom CPV: </w:t>
      </w:r>
    </w:p>
    <w:p w14:paraId="348773CF" w14:textId="15B4981F" w:rsidR="00134598" w:rsidRPr="00E77E14" w:rsidRDefault="00807D80" w:rsidP="00134598">
      <w:pPr>
        <w:pStyle w:val="Akapitzlist"/>
        <w:ind w:left="1069" w:firstLine="349"/>
        <w:rPr>
          <w:rFonts w:ascii="Times New Roman" w:hAnsi="Times New Roman"/>
        </w:rPr>
      </w:pPr>
      <w:r w:rsidRPr="00E77E14">
        <w:rPr>
          <w:rFonts w:ascii="Times New Roman" w:hAnsi="Times New Roman"/>
          <w:sz w:val="24"/>
          <w:szCs w:val="24"/>
        </w:rPr>
        <w:t>Główny kod CPV:</w:t>
      </w:r>
      <w:r w:rsidR="00134598" w:rsidRPr="00E77E14">
        <w:rPr>
          <w:rFonts w:ascii="Times New Roman" w:hAnsi="Times New Roman"/>
          <w:sz w:val="24"/>
          <w:szCs w:val="24"/>
        </w:rPr>
        <w:tab/>
        <w:t xml:space="preserve">- </w:t>
      </w:r>
      <w:r w:rsidR="00134598" w:rsidRPr="00E77E14">
        <w:rPr>
          <w:rFonts w:ascii="Times New Roman" w:hAnsi="Times New Roman"/>
        </w:rPr>
        <w:t xml:space="preserve">            45215120-4 – roboty budowlane;</w:t>
      </w:r>
    </w:p>
    <w:p w14:paraId="4B72A00B" w14:textId="642E9C69" w:rsidR="00134598" w:rsidRPr="00E77E14" w:rsidRDefault="00E77E14" w:rsidP="00134598">
      <w:pPr>
        <w:ind w:firstLine="708"/>
        <w:rPr>
          <w:rFonts w:ascii="Times New Roman" w:hAnsi="Times New Roman"/>
        </w:rPr>
      </w:pPr>
      <w:r w:rsidRPr="00E77E14">
        <w:rPr>
          <w:rFonts w:ascii="Times New Roman" w:hAnsi="Times New Roman"/>
        </w:rPr>
        <w:tab/>
      </w:r>
      <w:r w:rsidRPr="00E77E14">
        <w:rPr>
          <w:rFonts w:ascii="Times New Roman" w:hAnsi="Times New Roman"/>
        </w:rPr>
        <w:tab/>
      </w:r>
      <w:proofErr w:type="spellStart"/>
      <w:r w:rsidRPr="00E77E14">
        <w:rPr>
          <w:rFonts w:ascii="Times New Roman" w:hAnsi="Times New Roman"/>
        </w:rPr>
        <w:t>Dodatkowekody</w:t>
      </w:r>
      <w:proofErr w:type="spellEnd"/>
      <w:r w:rsidRPr="00E77E14">
        <w:rPr>
          <w:rFonts w:ascii="Times New Roman" w:hAnsi="Times New Roman"/>
        </w:rPr>
        <w:t xml:space="preserve"> CPV</w:t>
      </w:r>
      <w:r w:rsidRPr="00E77E14">
        <w:rPr>
          <w:rFonts w:ascii="Times New Roman" w:hAnsi="Times New Roman"/>
        </w:rPr>
        <w:tab/>
        <w:t>-</w:t>
      </w:r>
      <w:r w:rsidRPr="00E77E14">
        <w:rPr>
          <w:rFonts w:ascii="Times New Roman" w:hAnsi="Times New Roman"/>
        </w:rPr>
        <w:tab/>
      </w:r>
      <w:r w:rsidR="00134598" w:rsidRPr="00E77E14">
        <w:rPr>
          <w:rFonts w:ascii="Times New Roman" w:hAnsi="Times New Roman"/>
        </w:rPr>
        <w:t>45310000-3 – roboty instalacyjne, elektryczne;</w:t>
      </w:r>
    </w:p>
    <w:p w14:paraId="0772A9A8" w14:textId="1B97C0E7" w:rsidR="00134598" w:rsidRPr="00E77E14" w:rsidRDefault="00E77E14" w:rsidP="00134598">
      <w:pPr>
        <w:ind w:firstLine="708"/>
        <w:rPr>
          <w:rFonts w:ascii="Times New Roman" w:hAnsi="Times New Roman"/>
        </w:rPr>
      </w:pPr>
      <w:r w:rsidRPr="00E77E14">
        <w:rPr>
          <w:rFonts w:ascii="Times New Roman" w:hAnsi="Times New Roman"/>
        </w:rPr>
        <w:tab/>
      </w:r>
      <w:r w:rsidRPr="00E77E14">
        <w:rPr>
          <w:rFonts w:ascii="Times New Roman" w:hAnsi="Times New Roman"/>
        </w:rPr>
        <w:tab/>
      </w:r>
      <w:r w:rsidRPr="00E77E14">
        <w:rPr>
          <w:rFonts w:ascii="Times New Roman" w:hAnsi="Times New Roman"/>
        </w:rPr>
        <w:tab/>
      </w:r>
      <w:r w:rsidRPr="00E77E14">
        <w:rPr>
          <w:rFonts w:ascii="Times New Roman" w:hAnsi="Times New Roman"/>
        </w:rPr>
        <w:tab/>
      </w:r>
      <w:r w:rsidRPr="00E77E14">
        <w:rPr>
          <w:rFonts w:ascii="Times New Roman" w:hAnsi="Times New Roman"/>
        </w:rPr>
        <w:tab/>
        <w:t xml:space="preserve">- </w:t>
      </w:r>
      <w:r w:rsidRPr="00E77E14">
        <w:rPr>
          <w:rFonts w:ascii="Times New Roman" w:hAnsi="Times New Roman"/>
        </w:rPr>
        <w:tab/>
      </w:r>
      <w:r w:rsidR="00134598" w:rsidRPr="00E77E14">
        <w:rPr>
          <w:rFonts w:ascii="Times New Roman" w:hAnsi="Times New Roman"/>
        </w:rPr>
        <w:t>45232141-2 - roboty instalacyjne, sanitarne;</w:t>
      </w:r>
    </w:p>
    <w:p w14:paraId="7E658AF7" w14:textId="18912483" w:rsidR="00134598" w:rsidRDefault="00134598" w:rsidP="00856394">
      <w:pPr>
        <w:pStyle w:val="Akapitzlist"/>
        <w:ind w:firstLine="698"/>
        <w:rPr>
          <w:rFonts w:ascii="Times New Roman" w:hAnsi="Times New Roman"/>
          <w:sz w:val="24"/>
          <w:szCs w:val="24"/>
        </w:rPr>
      </w:pPr>
    </w:p>
    <w:p w14:paraId="06B772CE" w14:textId="699C4F3D" w:rsidR="00104A5B" w:rsidRPr="00104A5B" w:rsidRDefault="00104A5B" w:rsidP="00163A4D">
      <w:pPr>
        <w:pStyle w:val="Akapitzlist"/>
        <w:numPr>
          <w:ilvl w:val="0"/>
          <w:numId w:val="85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Stosownie </w:t>
      </w:r>
      <w:r w:rsidRPr="00104A5B">
        <w:rPr>
          <w:rFonts w:ascii="Times New Roman" w:eastAsia="Calibri" w:hAnsi="Times New Roman"/>
          <w:sz w:val="24"/>
          <w:szCs w:val="24"/>
        </w:rPr>
        <w:t xml:space="preserve">do treści art. 95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104A5B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5C30AC">
        <w:rPr>
          <w:rFonts w:ascii="Times New Roman" w:eastAsia="Calibri" w:hAnsi="Times New Roman"/>
          <w:sz w:val="24"/>
          <w:szCs w:val="24"/>
          <w:lang w:eastAsia="en-US"/>
        </w:rPr>
        <w:t xml:space="preserve">tj. </w:t>
      </w:r>
      <w:r w:rsidRPr="00104A5B">
        <w:rPr>
          <w:rFonts w:ascii="Times New Roman" w:eastAsia="Calibri" w:hAnsi="Times New Roman"/>
          <w:sz w:val="24"/>
          <w:szCs w:val="24"/>
          <w:lang w:eastAsia="en-US"/>
        </w:rPr>
        <w:t>Dz. U. z 20</w:t>
      </w:r>
      <w:r w:rsidR="005C30AC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104A5B">
        <w:rPr>
          <w:rFonts w:ascii="Times New Roman" w:eastAsia="Calibri" w:hAnsi="Times New Roman"/>
          <w:sz w:val="24"/>
          <w:szCs w:val="24"/>
          <w:lang w:eastAsia="en-US"/>
        </w:rPr>
        <w:t xml:space="preserve"> r. poz. 1</w:t>
      </w:r>
      <w:r w:rsidR="005C30AC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="00122E8A">
        <w:rPr>
          <w:rFonts w:ascii="Times New Roman" w:eastAsia="Calibri" w:hAnsi="Times New Roman"/>
          <w:sz w:val="24"/>
          <w:szCs w:val="24"/>
          <w:lang w:eastAsia="en-US"/>
        </w:rPr>
        <w:t xml:space="preserve"> ze zm.</w:t>
      </w:r>
      <w:r w:rsidRPr="00104A5B">
        <w:rPr>
          <w:rFonts w:ascii="Times New Roman" w:eastAsia="Calibri" w:hAnsi="Times New Roman"/>
          <w:sz w:val="24"/>
          <w:szCs w:val="24"/>
          <w:lang w:eastAsia="en-US"/>
        </w:rPr>
        <w:t>), tj.:</w:t>
      </w:r>
      <w:bookmarkStart w:id="6" w:name="_Hlk71898604"/>
    </w:p>
    <w:p w14:paraId="3A2C3A3C" w14:textId="1C710BEF" w:rsidR="005C30AC" w:rsidRPr="00391BB6" w:rsidRDefault="005C30AC" w:rsidP="00163A4D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91BB6">
        <w:rPr>
          <w:rFonts w:ascii="Times New Roman" w:hAnsi="Times New Roman"/>
          <w:color w:val="000000" w:themeColor="text1"/>
          <w:sz w:val="24"/>
          <w:szCs w:val="24"/>
        </w:rPr>
        <w:t>roboty budowlane branży elektrycznej</w:t>
      </w:r>
      <w:r w:rsidR="00C055E0" w:rsidRPr="00391BB6">
        <w:rPr>
          <w:rFonts w:ascii="Times New Roman" w:hAnsi="Times New Roman"/>
          <w:color w:val="000000" w:themeColor="text1"/>
          <w:sz w:val="24"/>
          <w:szCs w:val="24"/>
        </w:rPr>
        <w:t xml:space="preserve"> i sanitarnej;</w:t>
      </w:r>
    </w:p>
    <w:p w14:paraId="167553F8" w14:textId="673A740B" w:rsidR="00C055E0" w:rsidRPr="00391BB6" w:rsidRDefault="00C055E0" w:rsidP="00163A4D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91BB6">
        <w:rPr>
          <w:rFonts w:ascii="Times New Roman" w:hAnsi="Times New Roman"/>
          <w:sz w:val="24"/>
          <w:szCs w:val="24"/>
        </w:rPr>
        <w:t>docieplenie  ścian fundamentowych</w:t>
      </w:r>
      <w:r w:rsidR="00391BB6" w:rsidRPr="00391BB6">
        <w:rPr>
          <w:rFonts w:ascii="Times New Roman" w:hAnsi="Times New Roman"/>
          <w:sz w:val="24"/>
          <w:szCs w:val="24"/>
        </w:rPr>
        <w:t xml:space="preserve"> i dachu</w:t>
      </w:r>
      <w:r w:rsidRPr="00391BB6">
        <w:rPr>
          <w:rFonts w:ascii="Times New Roman" w:hAnsi="Times New Roman"/>
          <w:sz w:val="24"/>
          <w:szCs w:val="24"/>
        </w:rPr>
        <w:t>;</w:t>
      </w:r>
    </w:p>
    <w:p w14:paraId="31C7A7CA" w14:textId="0C53FF39" w:rsidR="00C055E0" w:rsidRPr="00391BB6" w:rsidRDefault="00391BB6" w:rsidP="00163A4D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91BB6">
        <w:rPr>
          <w:rFonts w:ascii="Times New Roman" w:hAnsi="Times New Roman"/>
          <w:sz w:val="24"/>
          <w:szCs w:val="24"/>
        </w:rPr>
        <w:t>w</w:t>
      </w:r>
      <w:r w:rsidR="00C055E0" w:rsidRPr="00391BB6">
        <w:rPr>
          <w:rFonts w:ascii="Times New Roman" w:hAnsi="Times New Roman"/>
          <w:sz w:val="24"/>
          <w:szCs w:val="24"/>
        </w:rPr>
        <w:t>ykonanie tynków;</w:t>
      </w:r>
    </w:p>
    <w:p w14:paraId="2CE9EE27" w14:textId="0D5E4F89" w:rsidR="00C055E0" w:rsidRPr="00391BB6" w:rsidRDefault="00C055E0" w:rsidP="00163A4D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91BB6">
        <w:rPr>
          <w:rFonts w:ascii="Times New Roman" w:hAnsi="Times New Roman"/>
          <w:sz w:val="24"/>
          <w:szCs w:val="24"/>
        </w:rPr>
        <w:t>reprofilacja gzymsów, opasek i innych detali;</w:t>
      </w:r>
    </w:p>
    <w:p w14:paraId="7FEAFBC3" w14:textId="536DE34B" w:rsidR="00C055E0" w:rsidRPr="00391BB6" w:rsidRDefault="00C055E0" w:rsidP="00163A4D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91BB6">
        <w:rPr>
          <w:rFonts w:ascii="Times New Roman" w:hAnsi="Times New Roman"/>
          <w:sz w:val="24"/>
          <w:szCs w:val="24"/>
        </w:rPr>
        <w:t>malowanie elewacji;</w:t>
      </w:r>
    </w:p>
    <w:p w14:paraId="4E2040B9" w14:textId="1B87585A" w:rsidR="00C055E0" w:rsidRPr="00391BB6" w:rsidRDefault="00391BB6" w:rsidP="00163A4D">
      <w:pPr>
        <w:pStyle w:val="Bezodstpw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391BB6">
        <w:rPr>
          <w:rFonts w:ascii="Times New Roman" w:hAnsi="Times New Roman"/>
          <w:sz w:val="24"/>
          <w:szCs w:val="24"/>
        </w:rPr>
        <w:t>prace wykończeniowe.</w:t>
      </w:r>
    </w:p>
    <w:p w14:paraId="3102FABD" w14:textId="77777777" w:rsidR="005C30AC" w:rsidRDefault="005C30AC" w:rsidP="005C30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14:paraId="5A59EB04" w14:textId="77777777" w:rsidR="005C30AC" w:rsidRPr="00190C9C" w:rsidRDefault="005C30AC" w:rsidP="005C30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190C9C">
        <w:rPr>
          <w:rFonts w:ascii="Times New Roman" w:hAnsi="Times New Roman"/>
          <w:color w:val="000000" w:themeColor="text1"/>
          <w:sz w:val="24"/>
          <w:szCs w:val="24"/>
        </w:rPr>
        <w:t>Obowiązek ten nie obejmuje osób wykonujących samodzielne funkcje techniczne w budownictwie.</w:t>
      </w:r>
    </w:p>
    <w:bookmarkEnd w:id="6"/>
    <w:p w14:paraId="33C2E6A2" w14:textId="6C6459FF" w:rsidR="00104A5B" w:rsidRPr="00104A5B" w:rsidRDefault="00104A5B" w:rsidP="005C30AC">
      <w:pPr>
        <w:pStyle w:val="Akapitzlist"/>
        <w:ind w:left="1080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  <w:r w:rsidRPr="00104A5B">
        <w:rPr>
          <w:rFonts w:ascii="Times New Roman" w:eastAsia="Calibri" w:hAnsi="Times New Roman"/>
          <w:sz w:val="24"/>
          <w:szCs w:val="24"/>
          <w:highlight w:val="yellow"/>
          <w:lang w:eastAsia="en-US"/>
        </w:rPr>
        <w:t xml:space="preserve"> </w:t>
      </w:r>
    </w:p>
    <w:p w14:paraId="3E9D03AE" w14:textId="74876283" w:rsidR="00856394" w:rsidRDefault="00104A5B" w:rsidP="007532F7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Wymagania dotyczące zatrudnienia w/w osób, zostały szczegółowo określone w projekcie umowy stanowiącym zał</w:t>
      </w:r>
      <w:r>
        <w:rPr>
          <w:rFonts w:ascii="Times New Roman" w:hAnsi="Times New Roman"/>
          <w:sz w:val="24"/>
          <w:szCs w:val="24"/>
        </w:rPr>
        <w:t>ącznik</w:t>
      </w:r>
      <w:r w:rsidRPr="00C34FDD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>6</w:t>
      </w:r>
      <w:r w:rsidRPr="00C34FDD">
        <w:rPr>
          <w:rFonts w:ascii="Times New Roman" w:hAnsi="Times New Roman"/>
          <w:sz w:val="24"/>
          <w:szCs w:val="24"/>
        </w:rPr>
        <w:t xml:space="preserve"> do SWZ. Umowa reguluje także: sposób udokumentowania zatrudnienia osób, o których mowa w art. 95 ustawy Pzp, uprawnienia Zamawiającego w zakresie kontroli spełniania przez Wykonawcę wymagań o których mowa w art. 95 ustawy Pzp, sankcje z tytułu niespełnienia tych wymagań, rodzaj czynności niezbędnych do realizacji zamówienia, których dotyczą wymagania zatrudnienia na podstawie umowy o pracę przez Wykonawcę lub podwykonawcę osób wykonujących czynności w</w:t>
      </w:r>
      <w:r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trakcie realizacji zamówienia.</w:t>
      </w:r>
    </w:p>
    <w:p w14:paraId="08DB32A8" w14:textId="77777777" w:rsidR="007532F7" w:rsidRPr="007532F7" w:rsidRDefault="007532F7" w:rsidP="007532F7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14:paraId="3318F9CB" w14:textId="0ACD67D1" w:rsidR="00807D80" w:rsidRPr="00856394" w:rsidRDefault="00807D80" w:rsidP="00163A4D">
      <w:pPr>
        <w:pStyle w:val="Akapitzlist"/>
        <w:numPr>
          <w:ilvl w:val="0"/>
          <w:numId w:val="85"/>
        </w:numPr>
        <w:ind w:left="426" w:hanging="426"/>
        <w:rPr>
          <w:rFonts w:ascii="Times New Roman" w:hAnsi="Times New Roman"/>
          <w:sz w:val="24"/>
          <w:szCs w:val="24"/>
        </w:rPr>
      </w:pPr>
      <w:r w:rsidRPr="00856394">
        <w:rPr>
          <w:rFonts w:ascii="Times New Roman" w:hAnsi="Times New Roman"/>
          <w:b/>
          <w:bCs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 (zał. nr 1 do umowy). </w:t>
      </w:r>
    </w:p>
    <w:p w14:paraId="6033A36E" w14:textId="66FAFC6C" w:rsidR="00807D80" w:rsidRPr="00807D80" w:rsidRDefault="00C6378B" w:rsidP="00807D8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Pr="00C6378B">
        <w:rPr>
          <w:rFonts w:ascii="Times New Roman" w:hAnsi="Times New Roman"/>
          <w:sz w:val="24"/>
          <w:szCs w:val="24"/>
        </w:rPr>
        <w:t xml:space="preserve">używając w dokumentacji projektowej odniesień do polskich norm przenoszących normy europejskie, europejskich ocen technicznych, wspólnych specyfikacji technicznych, norm międzynarodowych lub innych odniesień o których mowa w art. 42 ust. 3 lit. b Dyrektywy PE i Rady 2014/24/UE z dnia 26 lutego 2014 r. w sprawie zamówień publicznych, uchylającą dyrektywę 2004/18/WE </w:t>
      </w:r>
      <w:r>
        <w:rPr>
          <w:rFonts w:ascii="Times New Roman" w:hAnsi="Times New Roman"/>
          <w:sz w:val="24"/>
          <w:szCs w:val="24"/>
        </w:rPr>
        <w:t xml:space="preserve">ma na myśli normy te </w:t>
      </w:r>
      <w:r w:rsidRPr="00C6378B">
        <w:rPr>
          <w:rFonts w:ascii="Times New Roman" w:hAnsi="Times New Roman"/>
          <w:sz w:val="24"/>
          <w:szCs w:val="24"/>
        </w:rPr>
        <w:t>lub równoważne.</w:t>
      </w:r>
    </w:p>
    <w:p w14:paraId="7816B734" w14:textId="45BA4308" w:rsidR="00391B8F" w:rsidRPr="00D70178" w:rsidRDefault="00807D80" w:rsidP="00807D80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807D80">
        <w:rPr>
          <w:rFonts w:ascii="Times New Roman" w:hAnsi="Times New Roman"/>
          <w:b/>
          <w:bCs/>
          <w:sz w:val="24"/>
          <w:szCs w:val="24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7" w:name="_Toc360626579"/>
      <w:r w:rsidRPr="00F00549">
        <w:rPr>
          <w:rFonts w:ascii="Times New Roman" w:hAnsi="Times New Roman"/>
          <w:sz w:val="24"/>
          <w:szCs w:val="24"/>
        </w:rPr>
        <w:lastRenderedPageBreak/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7"/>
    </w:p>
    <w:p w14:paraId="1C156F9C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składanie ofert częściowych.</w:t>
      </w: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032A8FD0" w:rsidR="00936603" w:rsidRPr="00FC247C" w:rsidRDefault="009C5940" w:rsidP="00D70178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>Zamawiający</w:t>
      </w:r>
      <w:r w:rsidR="00D74812" w:rsidRPr="00FC247C">
        <w:rPr>
          <w:rFonts w:ascii="Times New Roman" w:hAnsi="Times New Roman"/>
          <w:sz w:val="24"/>
          <w:szCs w:val="24"/>
        </w:rPr>
        <w:t xml:space="preserve"> </w:t>
      </w:r>
      <w:r w:rsidRPr="00FC247C">
        <w:rPr>
          <w:rFonts w:ascii="Times New Roman" w:hAnsi="Times New Roman"/>
          <w:sz w:val="24"/>
          <w:szCs w:val="24"/>
        </w:rPr>
        <w:t>przewiduje udzielenia zamówień</w:t>
      </w:r>
      <w:r w:rsidR="00936603" w:rsidRPr="00FC247C">
        <w:rPr>
          <w:rFonts w:ascii="Times New Roman" w:hAnsi="Times New Roman"/>
          <w:sz w:val="24"/>
          <w:szCs w:val="24"/>
        </w:rPr>
        <w:t>, o których mowa w art. 214 ust. 1 pkt 7 ustawy Pzp</w:t>
      </w:r>
      <w:r w:rsidR="00D74812" w:rsidRPr="00FC247C">
        <w:rPr>
          <w:rFonts w:ascii="Times New Roman" w:hAnsi="Times New Roman"/>
          <w:sz w:val="24"/>
          <w:szCs w:val="24"/>
        </w:rPr>
        <w:t xml:space="preserve">, tj. </w:t>
      </w:r>
      <w:r w:rsidR="00EF4233" w:rsidRPr="00EF4233">
        <w:rPr>
          <w:rFonts w:ascii="Times New Roman" w:hAnsi="Times New Roman"/>
          <w:sz w:val="24"/>
          <w:szCs w:val="24"/>
        </w:rPr>
        <w:t>zamówie</w:t>
      </w:r>
      <w:r w:rsidR="00EF4233">
        <w:rPr>
          <w:rFonts w:ascii="Times New Roman" w:hAnsi="Times New Roman"/>
          <w:sz w:val="24"/>
          <w:szCs w:val="24"/>
        </w:rPr>
        <w:t xml:space="preserve">ń </w:t>
      </w:r>
      <w:r w:rsidR="00EF4233" w:rsidRPr="00EF4233">
        <w:rPr>
          <w:rFonts w:ascii="Times New Roman" w:hAnsi="Times New Roman"/>
          <w:sz w:val="24"/>
          <w:szCs w:val="24"/>
        </w:rPr>
        <w:t>polegając</w:t>
      </w:r>
      <w:r w:rsidR="00EF4233">
        <w:rPr>
          <w:rFonts w:ascii="Times New Roman" w:hAnsi="Times New Roman"/>
          <w:sz w:val="24"/>
          <w:szCs w:val="24"/>
        </w:rPr>
        <w:t>ych</w:t>
      </w:r>
      <w:r w:rsidR="00EF4233" w:rsidRPr="00EF4233">
        <w:rPr>
          <w:rFonts w:ascii="Times New Roman" w:hAnsi="Times New Roman"/>
          <w:sz w:val="24"/>
          <w:szCs w:val="24"/>
        </w:rPr>
        <w:t xml:space="preserve"> na powtórzeniu podobnych robót budowlanych </w:t>
      </w:r>
      <w:r w:rsidR="009917DA">
        <w:rPr>
          <w:rFonts w:ascii="Times New Roman" w:hAnsi="Times New Roman"/>
          <w:sz w:val="24"/>
          <w:szCs w:val="24"/>
        </w:rPr>
        <w:t xml:space="preserve">stanowiących nie więcej niż 50% wartości zamówienia podstawowego </w:t>
      </w:r>
      <w:r w:rsidR="00EF4233" w:rsidRPr="00EF4233">
        <w:rPr>
          <w:rFonts w:ascii="Times New Roman" w:hAnsi="Times New Roman"/>
          <w:sz w:val="24"/>
          <w:szCs w:val="24"/>
        </w:rPr>
        <w:t xml:space="preserve">określonych w Rozdziale </w:t>
      </w:r>
      <w:r w:rsidR="00EF4233">
        <w:rPr>
          <w:rFonts w:ascii="Times New Roman" w:hAnsi="Times New Roman"/>
          <w:sz w:val="24"/>
          <w:szCs w:val="24"/>
        </w:rPr>
        <w:t>II</w:t>
      </w:r>
      <w:r w:rsidR="002A238E">
        <w:rPr>
          <w:rFonts w:ascii="Times New Roman" w:hAnsi="Times New Roman"/>
          <w:sz w:val="24"/>
          <w:szCs w:val="24"/>
        </w:rPr>
        <w:t xml:space="preserve"> </w:t>
      </w:r>
      <w:r w:rsidR="00B94618">
        <w:rPr>
          <w:rFonts w:ascii="Times New Roman" w:hAnsi="Times New Roman"/>
          <w:sz w:val="24"/>
          <w:szCs w:val="24"/>
        </w:rPr>
        <w:t>SWZ</w:t>
      </w:r>
      <w:r w:rsidR="00EF4233" w:rsidRPr="00EF4233">
        <w:rPr>
          <w:rFonts w:ascii="Times New Roman" w:hAnsi="Times New Roman"/>
          <w:sz w:val="24"/>
          <w:szCs w:val="24"/>
        </w:rPr>
        <w:t xml:space="preserve"> oraz </w:t>
      </w:r>
      <w:r w:rsidR="002A238E">
        <w:rPr>
          <w:rFonts w:ascii="Times New Roman" w:hAnsi="Times New Roman"/>
          <w:sz w:val="24"/>
          <w:szCs w:val="24"/>
        </w:rPr>
        <w:t xml:space="preserve"> w </w:t>
      </w:r>
      <w:r w:rsidR="00EF4233" w:rsidRPr="00EF4233">
        <w:rPr>
          <w:rFonts w:ascii="Times New Roman" w:hAnsi="Times New Roman"/>
          <w:sz w:val="24"/>
          <w:szCs w:val="24"/>
        </w:rPr>
        <w:t xml:space="preserve">załączniku </w:t>
      </w:r>
      <w:r w:rsidR="00EF4233">
        <w:rPr>
          <w:rFonts w:ascii="Times New Roman" w:hAnsi="Times New Roman"/>
          <w:sz w:val="24"/>
          <w:szCs w:val="24"/>
        </w:rPr>
        <w:t xml:space="preserve">6.1 do </w:t>
      </w:r>
      <w:r w:rsidR="00B94618">
        <w:rPr>
          <w:rFonts w:ascii="Times New Roman" w:hAnsi="Times New Roman"/>
          <w:sz w:val="24"/>
          <w:szCs w:val="24"/>
        </w:rPr>
        <w:t>SWZ</w:t>
      </w:r>
      <w:r w:rsidR="00EF4233" w:rsidRPr="00EF4233">
        <w:rPr>
          <w:rFonts w:ascii="Times New Roman" w:hAnsi="Times New Roman"/>
          <w:sz w:val="24"/>
          <w:szCs w:val="24"/>
        </w:rPr>
        <w:t>, w okresie nie dłuższym niż 3 lata od</w:t>
      </w:r>
      <w:r w:rsidR="00104A5B">
        <w:rPr>
          <w:rFonts w:ascii="Times New Roman" w:hAnsi="Times New Roman"/>
          <w:sz w:val="24"/>
          <w:szCs w:val="24"/>
        </w:rPr>
        <w:t> </w:t>
      </w:r>
      <w:r w:rsidR="00EF4233" w:rsidRPr="00EF4233">
        <w:rPr>
          <w:rFonts w:ascii="Times New Roman" w:hAnsi="Times New Roman"/>
          <w:sz w:val="24"/>
          <w:szCs w:val="24"/>
        </w:rPr>
        <w:t>udzielenia zamówienia podstawowego. Zakres rzeczowy tego zamówienia będzie dotyczył robót, które rzeczowo są przedmiotem zamówienia podstawowego lub pozostających z nimi w bezpośrednim związku. Warunki zawarcia umowy będą kształtowane w sposób odpowiedni w oparciu o warunki umowy o zamówienie podstawowe, z uwzględnieniem różnic wynikających z wartości, czasu realizacji i innych istotnych okoliczności mających miejsce w chwili udzielania zamówienia</w:t>
      </w:r>
      <w:r w:rsidR="00D74812" w:rsidRPr="00FC247C">
        <w:rPr>
          <w:rFonts w:ascii="Times New Roman" w:hAnsi="Times New Roman"/>
          <w:sz w:val="24"/>
          <w:szCs w:val="24"/>
        </w:rPr>
        <w:t>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0C15360D" w14:textId="79F351F0" w:rsidR="006B29BE" w:rsidRPr="00F00549" w:rsidRDefault="006B29BE" w:rsidP="000A3352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</w:p>
    <w:p w14:paraId="5CBA6FF7" w14:textId="4FC311FB" w:rsidR="00B6337F" w:rsidRPr="00905A90" w:rsidRDefault="00B6337F" w:rsidP="00905A90">
      <w:pPr>
        <w:pStyle w:val="Akapitzlist"/>
        <w:numPr>
          <w:ilvl w:val="0"/>
          <w:numId w:val="100"/>
        </w:num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bookmarkStart w:id="8" w:name="_Toc440969209"/>
      <w:bookmarkStart w:id="9" w:name="_Toc229903808"/>
      <w:r w:rsidRPr="00905A90">
        <w:rPr>
          <w:rFonts w:ascii="Times New Roman" w:hAnsi="Times New Roman"/>
          <w:sz w:val="24"/>
          <w:szCs w:val="24"/>
        </w:rPr>
        <w:t>Zamawiający wymaga wykonania zamówienia w następujących terminach:</w:t>
      </w:r>
    </w:p>
    <w:p w14:paraId="0995AF44" w14:textId="1B20AA5B" w:rsidR="00905A90" w:rsidRDefault="00905A90" w:rsidP="00905A90">
      <w:pPr>
        <w:spacing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14:paraId="0E6E8606" w14:textId="77777777" w:rsidR="00905A90" w:rsidRPr="00B6337F" w:rsidRDefault="00905A90" w:rsidP="00905A90">
      <w:pPr>
        <w:numPr>
          <w:ilvl w:val="0"/>
          <w:numId w:val="86"/>
        </w:numPr>
        <w:spacing w:after="200" w:line="240" w:lineRule="auto"/>
        <w:ind w:left="993" w:hanging="426"/>
        <w:contextualSpacing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6337F">
        <w:rPr>
          <w:rFonts w:ascii="Times New Roman" w:eastAsia="Calibri" w:hAnsi="Times New Roman"/>
          <w:b/>
          <w:sz w:val="24"/>
          <w:szCs w:val="24"/>
          <w:lang w:eastAsia="en-US"/>
        </w:rPr>
        <w:t>termin rozpoczęcia - w dniu przekazania placu budowy;</w:t>
      </w:r>
    </w:p>
    <w:p w14:paraId="41185332" w14:textId="77777777" w:rsidR="00905A90" w:rsidRPr="005B55BB" w:rsidRDefault="00905A90" w:rsidP="00905A90">
      <w:pPr>
        <w:numPr>
          <w:ilvl w:val="0"/>
          <w:numId w:val="86"/>
        </w:numPr>
        <w:spacing w:after="0" w:line="240" w:lineRule="auto"/>
        <w:ind w:left="993" w:hanging="426"/>
        <w:contextualSpacing/>
        <w:jc w:val="left"/>
        <w:rPr>
          <w:rFonts w:ascii="Times New Roman" w:hAnsi="Times New Roman"/>
          <w:i/>
          <w:sz w:val="24"/>
          <w:szCs w:val="24"/>
        </w:rPr>
      </w:pPr>
      <w:r w:rsidRPr="00D82B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termin zakończenia: -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120</w:t>
      </w:r>
      <w:r w:rsidRPr="00D82B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dni od daty przekazania placu budowy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</w:p>
    <w:p w14:paraId="5D3C75C9" w14:textId="6F3CD3BD" w:rsidR="00905A90" w:rsidRPr="00D82B58" w:rsidRDefault="00905A90" w:rsidP="00905A90">
      <w:pPr>
        <w:spacing w:after="0" w:line="240" w:lineRule="auto"/>
        <w:ind w:left="993"/>
        <w:contextualSpacing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 tym: </w:t>
      </w:r>
      <w:r w:rsidRPr="00314A1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termin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wykonania</w:t>
      </w:r>
      <w:r w:rsidR="00FF030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przebudowy instalacji CO</w:t>
      </w:r>
      <w:r w:rsidRPr="00314A15">
        <w:rPr>
          <w:rFonts w:ascii="Times New Roman" w:hAnsi="Times New Roman"/>
          <w:b/>
          <w:sz w:val="24"/>
          <w:szCs w:val="24"/>
        </w:rPr>
        <w:t xml:space="preserve"> – zakończenie</w:t>
      </w:r>
      <w:r>
        <w:rPr>
          <w:rFonts w:ascii="Times New Roman" w:hAnsi="Times New Roman"/>
          <w:b/>
          <w:sz w:val="24"/>
          <w:szCs w:val="24"/>
        </w:rPr>
        <w:t xml:space="preserve"> prac</w:t>
      </w:r>
      <w:r w:rsidRPr="00314A15">
        <w:rPr>
          <w:rFonts w:ascii="Times New Roman" w:hAnsi="Times New Roman"/>
          <w:b/>
          <w:sz w:val="24"/>
          <w:szCs w:val="24"/>
        </w:rPr>
        <w:t xml:space="preserve"> przed sezonem </w:t>
      </w:r>
      <w:r w:rsidRPr="00F24AC2">
        <w:rPr>
          <w:rFonts w:ascii="Times New Roman" w:hAnsi="Times New Roman"/>
          <w:b/>
          <w:sz w:val="24"/>
          <w:szCs w:val="24"/>
        </w:rPr>
        <w:t>grzewczym</w:t>
      </w:r>
      <w:r w:rsidRPr="00F24AC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- </w:t>
      </w:r>
      <w:r w:rsidR="00F24AC2">
        <w:rPr>
          <w:rFonts w:ascii="Times New Roman" w:eastAsia="Calibri" w:hAnsi="Times New Roman"/>
          <w:b/>
          <w:sz w:val="24"/>
          <w:szCs w:val="24"/>
          <w:lang w:eastAsia="en-US"/>
        </w:rPr>
        <w:t>nie pó</w:t>
      </w:r>
      <w:r w:rsidR="00667D0B">
        <w:rPr>
          <w:rFonts w:ascii="Times New Roman" w:eastAsia="Calibri" w:hAnsi="Times New Roman"/>
          <w:b/>
          <w:sz w:val="24"/>
          <w:szCs w:val="24"/>
          <w:lang w:eastAsia="en-US"/>
        </w:rPr>
        <w:t>ź</w:t>
      </w:r>
      <w:r w:rsidR="00F24AC2">
        <w:rPr>
          <w:rFonts w:ascii="Times New Roman" w:eastAsia="Calibri" w:hAnsi="Times New Roman"/>
          <w:b/>
          <w:sz w:val="24"/>
          <w:szCs w:val="24"/>
          <w:lang w:eastAsia="en-US"/>
        </w:rPr>
        <w:t>niej niż</w:t>
      </w:r>
      <w:r w:rsidRPr="00F24AC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30.09.2021</w:t>
      </w:r>
      <w:r w:rsidR="00F24AC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r.</w:t>
      </w:r>
    </w:p>
    <w:p w14:paraId="4F3417A2" w14:textId="77777777" w:rsidR="00905A90" w:rsidRPr="00905A90" w:rsidRDefault="00905A90" w:rsidP="00905A90">
      <w:pPr>
        <w:spacing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14:paraId="472324EF" w14:textId="54DDDA0C" w:rsidR="006B29BE" w:rsidRPr="00F00549" w:rsidRDefault="006B29BE" w:rsidP="0011382C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lastRenderedPageBreak/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A4CB8BF" w14:textId="77777777" w:rsidR="006B29BE" w:rsidRPr="00F00549" w:rsidRDefault="006B29BE" w:rsidP="007035DD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C583BA5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3FF514FD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620035B0" w14:textId="31E55A74" w:rsidR="00314A15" w:rsidRPr="007D771F" w:rsidRDefault="00314A15" w:rsidP="00314A15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8"/>
          <w:szCs w:val="28"/>
        </w:rPr>
      </w:pPr>
      <w:r w:rsidRPr="007D771F">
        <w:rPr>
          <w:rFonts w:ascii="Times New Roman" w:hAnsi="Times New Roman"/>
          <w:b/>
          <w:sz w:val="24"/>
          <w:szCs w:val="28"/>
        </w:rPr>
        <w:t>kompetencji lub uprawnień do prowadzenia określonej działalności zawodowej, o ile wynika to z odrębnych przepisów:</w:t>
      </w:r>
    </w:p>
    <w:p w14:paraId="24D53DC4" w14:textId="459104B8" w:rsidR="00530359" w:rsidRPr="007D771F" w:rsidRDefault="00314A15" w:rsidP="007D771F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D906C8">
        <w:rPr>
          <w:rFonts w:ascii="Times New Roman" w:hAnsi="Times New Roman"/>
          <w:sz w:val="24"/>
          <w:szCs w:val="24"/>
        </w:rPr>
        <w:t xml:space="preserve"> nie stawia warunku w tym zakresie</w:t>
      </w:r>
    </w:p>
    <w:p w14:paraId="4C6AAAC7" w14:textId="285CAF31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723B9CD7" w14:textId="77777777" w:rsidR="00617BA4" w:rsidRPr="00617BA4" w:rsidRDefault="00617BA4" w:rsidP="00617BA4">
      <w:pPr>
        <w:pStyle w:val="Akapitzlist"/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r w:rsidRPr="00617BA4">
        <w:rPr>
          <w:rFonts w:ascii="Times New Roman" w:hAnsi="Times New Roman"/>
          <w:sz w:val="24"/>
          <w:szCs w:val="24"/>
          <w:u w:val="single"/>
        </w:rPr>
        <w:t xml:space="preserve">Minimalny poziom zdolności: </w:t>
      </w:r>
    </w:p>
    <w:p w14:paraId="785006D6" w14:textId="0B45640E" w:rsidR="00617BA4" w:rsidRDefault="00617BA4" w:rsidP="008E7AC7">
      <w:pPr>
        <w:tabs>
          <w:tab w:val="left" w:pos="851"/>
        </w:tabs>
        <w:ind w:left="851" w:hanging="284"/>
        <w:rPr>
          <w:rFonts w:ascii="Times New Roman" w:hAnsi="Times New Roman"/>
          <w:sz w:val="24"/>
          <w:szCs w:val="24"/>
        </w:rPr>
      </w:pPr>
      <w:r w:rsidRPr="00617BA4">
        <w:rPr>
          <w:rFonts w:ascii="Times New Roman" w:hAnsi="Times New Roman"/>
          <w:sz w:val="24"/>
          <w:szCs w:val="24"/>
        </w:rPr>
        <w:t>-</w:t>
      </w:r>
      <w:r w:rsidRPr="00617BA4">
        <w:rPr>
          <w:rFonts w:ascii="Times New Roman" w:hAnsi="Times New Roman"/>
          <w:sz w:val="24"/>
          <w:szCs w:val="24"/>
        </w:rPr>
        <w:tab/>
        <w:t xml:space="preserve">zamawiający uzna, że wykonawca znajduje się w sytuacji ekonomicznej i/lub finansowej zapewniającej należyte wykonanie zamówienia, jeżeli wykonawca wykaże, </w:t>
      </w:r>
      <w:r w:rsidR="00E14601">
        <w:rPr>
          <w:rFonts w:ascii="Times New Roman" w:hAnsi="Times New Roman"/>
          <w:sz w:val="24"/>
          <w:szCs w:val="24"/>
        </w:rPr>
        <w:t xml:space="preserve">że: </w:t>
      </w:r>
    </w:p>
    <w:p w14:paraId="7861802E" w14:textId="0644FCAC" w:rsidR="005677D0" w:rsidRPr="008F4C95" w:rsidRDefault="005677D0" w:rsidP="005677D0">
      <w:pPr>
        <w:pStyle w:val="Akapitzlist"/>
        <w:numPr>
          <w:ilvl w:val="0"/>
          <w:numId w:val="9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8F4C95">
        <w:rPr>
          <w:rFonts w:ascii="Times New Roman" w:hAnsi="Times New Roman"/>
          <w:sz w:val="24"/>
          <w:szCs w:val="24"/>
        </w:rPr>
        <w:t xml:space="preserve">jest ubezpieczony od odpowiedzialności cywilnej w zakresie prowadzonej działalności związanej z przedmiotem zamówienia na sumę gwarancyjną nie niższą </w:t>
      </w:r>
      <w:r w:rsidRPr="002647E8">
        <w:rPr>
          <w:rFonts w:ascii="Times New Roman" w:hAnsi="Times New Roman"/>
          <w:sz w:val="24"/>
          <w:szCs w:val="24"/>
        </w:rPr>
        <w:t xml:space="preserve">niż </w:t>
      </w:r>
      <w:r w:rsidR="00794ED1">
        <w:rPr>
          <w:rFonts w:ascii="Times New Roman" w:hAnsi="Times New Roman"/>
          <w:sz w:val="24"/>
          <w:szCs w:val="24"/>
        </w:rPr>
        <w:t>3</w:t>
      </w:r>
      <w:r w:rsidRPr="002647E8">
        <w:rPr>
          <w:rFonts w:ascii="Times New Roman" w:hAnsi="Times New Roman"/>
          <w:sz w:val="24"/>
          <w:szCs w:val="24"/>
        </w:rPr>
        <w:t>00 000,00</w:t>
      </w:r>
      <w:r>
        <w:rPr>
          <w:rFonts w:ascii="Times New Roman" w:hAnsi="Times New Roman"/>
          <w:sz w:val="24"/>
          <w:szCs w:val="24"/>
        </w:rPr>
        <w:t xml:space="preserve"> (słownie </w:t>
      </w:r>
      <w:proofErr w:type="spellStart"/>
      <w:r>
        <w:rPr>
          <w:rFonts w:ascii="Times New Roman" w:hAnsi="Times New Roman"/>
          <w:sz w:val="24"/>
          <w:szCs w:val="24"/>
        </w:rPr>
        <w:t>złotych:</w:t>
      </w:r>
      <w:r w:rsidR="00794ED1">
        <w:rPr>
          <w:rFonts w:ascii="Times New Roman" w:hAnsi="Times New Roman"/>
          <w:sz w:val="24"/>
          <w:szCs w:val="24"/>
        </w:rPr>
        <w:t>trzysta</w:t>
      </w:r>
      <w:proofErr w:type="spellEnd"/>
      <w:r>
        <w:rPr>
          <w:rFonts w:ascii="Times New Roman" w:hAnsi="Times New Roman"/>
          <w:sz w:val="24"/>
          <w:szCs w:val="24"/>
        </w:rPr>
        <w:t xml:space="preserve"> tysięcy</w:t>
      </w:r>
      <w:r w:rsidRPr="008F4C95">
        <w:rPr>
          <w:rFonts w:ascii="Times New Roman" w:hAnsi="Times New Roman"/>
          <w:sz w:val="24"/>
          <w:szCs w:val="24"/>
        </w:rPr>
        <w:t xml:space="preserve"> 00/100).</w:t>
      </w:r>
    </w:p>
    <w:p w14:paraId="4F7F6DAE" w14:textId="77777777" w:rsidR="005677D0" w:rsidRPr="00617BA4" w:rsidRDefault="005677D0" w:rsidP="005677D0">
      <w:pPr>
        <w:ind w:left="851"/>
        <w:rPr>
          <w:rFonts w:ascii="Times New Roman" w:hAnsi="Times New Roman"/>
          <w:sz w:val="24"/>
          <w:szCs w:val="24"/>
          <w:u w:val="single"/>
        </w:rPr>
      </w:pPr>
      <w:r w:rsidRPr="00617BA4">
        <w:rPr>
          <w:rFonts w:ascii="Times New Roman" w:hAnsi="Times New Roman"/>
          <w:sz w:val="24"/>
          <w:szCs w:val="24"/>
          <w:u w:val="single"/>
        </w:rPr>
        <w:t>W przypadku składania oferty wspólnej ww. warunek wykonawcy mogą spełniać łącznie.</w:t>
      </w:r>
    </w:p>
    <w:p w14:paraId="5925CE2B" w14:textId="30B84F28" w:rsidR="00771EFD" w:rsidRPr="00771EFD" w:rsidRDefault="00771EFD" w:rsidP="00771EFD">
      <w:pPr>
        <w:rPr>
          <w:rFonts w:ascii="Times New Roman" w:hAnsi="Times New Roman"/>
          <w:sz w:val="24"/>
          <w:szCs w:val="24"/>
        </w:rPr>
      </w:pPr>
    </w:p>
    <w:p w14:paraId="31306514" w14:textId="756AB734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zdolności technicznej </w:t>
      </w:r>
      <w:r w:rsidR="00F0359D" w:rsidRPr="00F00549">
        <w:rPr>
          <w:rFonts w:ascii="Times New Roman" w:hAnsi="Times New Roman"/>
          <w:b/>
          <w:bCs/>
          <w:sz w:val="24"/>
          <w:szCs w:val="24"/>
        </w:rPr>
        <w:t>lub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zawodowej:</w:t>
      </w:r>
    </w:p>
    <w:p w14:paraId="64FAF0D6" w14:textId="77777777" w:rsidR="00617BA4" w:rsidRPr="00617BA4" w:rsidRDefault="00617BA4" w:rsidP="00617BA4">
      <w:pPr>
        <w:tabs>
          <w:tab w:val="num" w:pos="567"/>
        </w:tabs>
        <w:spacing w:after="0" w:line="240" w:lineRule="auto"/>
        <w:ind w:left="567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617BA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Minimalny poziom zdolności: </w:t>
      </w:r>
    </w:p>
    <w:p w14:paraId="09F6251A" w14:textId="77777777" w:rsidR="00617BA4" w:rsidRPr="00617BA4" w:rsidRDefault="00617BA4" w:rsidP="00617BA4">
      <w:p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17BA4">
        <w:rPr>
          <w:rFonts w:ascii="Times New Roman" w:hAnsi="Times New Roman"/>
          <w:sz w:val="24"/>
          <w:szCs w:val="24"/>
        </w:rPr>
        <w:t>-</w:t>
      </w:r>
      <w:r w:rsidRPr="00617BA4">
        <w:rPr>
          <w:rFonts w:ascii="Times New Roman" w:hAnsi="Times New Roman"/>
          <w:sz w:val="24"/>
          <w:szCs w:val="24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47872A79" w14:textId="5BADF598" w:rsidR="0091119F" w:rsidRPr="0091119F" w:rsidRDefault="0091119F" w:rsidP="00AB6EBB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14270FC" w14:textId="60D044D3" w:rsidR="00CE546A" w:rsidRDefault="00CE546A" w:rsidP="00163A4D">
      <w:pPr>
        <w:pStyle w:val="ZLITPKTzmpktliter"/>
        <w:numPr>
          <w:ilvl w:val="0"/>
          <w:numId w:val="90"/>
        </w:numPr>
        <w:spacing w:line="240" w:lineRule="auto"/>
        <w:rPr>
          <w:rFonts w:ascii="Times New Roman" w:hAnsi="Times New Roman" w:cs="Times New Roman"/>
          <w:szCs w:val="24"/>
        </w:rPr>
      </w:pPr>
      <w:r w:rsidRPr="001E147E">
        <w:rPr>
          <w:rFonts w:ascii="Times New Roman" w:hAnsi="Times New Roman" w:cs="Times New Roman"/>
          <w:b/>
          <w:szCs w:val="24"/>
        </w:rPr>
        <w:t>w okresie ostatnich pięciu lat</w:t>
      </w:r>
      <w:r w:rsidRPr="001E147E">
        <w:rPr>
          <w:rFonts w:ascii="Times New Roman" w:hAnsi="Times New Roman" w:cs="Times New Roman"/>
          <w:szCs w:val="24"/>
        </w:rPr>
        <w:t xml:space="preserve"> przed upływem terminu składania ofert a jeżeli okres prowadzenia działalności jest krótszy – w tym okresie, wykonał należycie minimum </w:t>
      </w:r>
      <w:r w:rsidRPr="001E147E">
        <w:rPr>
          <w:rFonts w:ascii="Times New Roman" w:hAnsi="Times New Roman" w:cs="Times New Roman"/>
          <w:b/>
          <w:szCs w:val="24"/>
        </w:rPr>
        <w:t>dwie</w:t>
      </w:r>
      <w:r w:rsidRPr="001E147E">
        <w:rPr>
          <w:rFonts w:ascii="Times New Roman" w:hAnsi="Times New Roman" w:cs="Times New Roman"/>
          <w:szCs w:val="24"/>
        </w:rPr>
        <w:t xml:space="preserve"> </w:t>
      </w:r>
      <w:r w:rsidRPr="00A74645">
        <w:rPr>
          <w:rFonts w:ascii="Times New Roman" w:hAnsi="Times New Roman" w:cs="Times New Roman"/>
          <w:b/>
          <w:szCs w:val="24"/>
        </w:rPr>
        <w:t>roboty</w:t>
      </w:r>
      <w:r w:rsidR="00A74645">
        <w:rPr>
          <w:rFonts w:ascii="Times New Roman" w:hAnsi="Times New Roman" w:cs="Times New Roman"/>
          <w:szCs w:val="24"/>
        </w:rPr>
        <w:t xml:space="preserve"> </w:t>
      </w:r>
      <w:r w:rsidR="00A74645" w:rsidRPr="00A74645">
        <w:rPr>
          <w:rFonts w:ascii="Times New Roman" w:hAnsi="Times New Roman" w:cs="Times New Roman"/>
          <w:b/>
          <w:szCs w:val="24"/>
        </w:rPr>
        <w:t>budowlane</w:t>
      </w:r>
      <w:r w:rsidRPr="00A74645">
        <w:rPr>
          <w:rFonts w:ascii="Times New Roman" w:hAnsi="Times New Roman" w:cs="Times New Roman"/>
          <w:szCs w:val="24"/>
        </w:rPr>
        <w:t xml:space="preserve"> </w:t>
      </w:r>
      <w:r w:rsidRPr="001E147E">
        <w:rPr>
          <w:rFonts w:ascii="Times New Roman" w:hAnsi="Times New Roman" w:cs="Times New Roman"/>
          <w:szCs w:val="24"/>
        </w:rPr>
        <w:t xml:space="preserve">odpowiadające swoim rodzajem i wartością robotom budowlanym stanowiącym przedmiot zamówienia. </w:t>
      </w:r>
    </w:p>
    <w:p w14:paraId="30ED479E" w14:textId="0E7E77C3" w:rsidR="00A74645" w:rsidRDefault="00A74645" w:rsidP="00A74645">
      <w:pPr>
        <w:pStyle w:val="ZLITPKTzmpktliter"/>
        <w:spacing w:line="240" w:lineRule="auto"/>
        <w:rPr>
          <w:rFonts w:ascii="Times New Roman" w:hAnsi="Times New Roman" w:cs="Times New Roman"/>
          <w:szCs w:val="24"/>
        </w:rPr>
      </w:pPr>
    </w:p>
    <w:p w14:paraId="033760AE" w14:textId="77777777" w:rsidR="00A74645" w:rsidRPr="00617BA4" w:rsidRDefault="00A74645" w:rsidP="00A74645">
      <w:pPr>
        <w:spacing w:after="0" w:line="240" w:lineRule="auto"/>
        <w:ind w:left="851"/>
        <w:rPr>
          <w:sz w:val="24"/>
          <w:szCs w:val="24"/>
        </w:rPr>
      </w:pPr>
      <w:r w:rsidRPr="00617BA4">
        <w:rPr>
          <w:rFonts w:ascii="Times New Roman" w:hAnsi="Times New Roman"/>
          <w:sz w:val="24"/>
          <w:szCs w:val="24"/>
        </w:rPr>
        <w:t>Przez zadanie (robotę budowlaną) odpowiadające wymaganemu                                    rodzajowi i wartości zamawiający rozumie:</w:t>
      </w:r>
    </w:p>
    <w:p w14:paraId="7E84A363" w14:textId="4065FABB" w:rsidR="00A74645" w:rsidRPr="00617BA4" w:rsidRDefault="00A74645" w:rsidP="00A74645">
      <w:pPr>
        <w:tabs>
          <w:tab w:val="left" w:pos="1276"/>
        </w:tabs>
        <w:spacing w:after="0" w:line="240" w:lineRule="auto"/>
        <w:ind w:left="856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17B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budowę, przebudowę lub termomodernizację budynku mieszkalnego, budynku zamieszkania zbiorowego lub </w:t>
      </w:r>
      <w:r w:rsidR="003A796F">
        <w:rPr>
          <w:rFonts w:ascii="Times New Roman" w:eastAsia="Calibri" w:hAnsi="Times New Roman"/>
          <w:b/>
          <w:sz w:val="24"/>
          <w:szCs w:val="24"/>
          <w:lang w:eastAsia="en-US"/>
        </w:rPr>
        <w:t>budynku</w:t>
      </w:r>
      <w:r w:rsidR="003A796F" w:rsidRPr="00617B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17BA4">
        <w:rPr>
          <w:rFonts w:ascii="Times New Roman" w:eastAsia="Calibri" w:hAnsi="Times New Roman"/>
          <w:b/>
          <w:sz w:val="24"/>
          <w:szCs w:val="24"/>
          <w:lang w:eastAsia="en-US"/>
        </w:rPr>
        <w:t>użyteczności publicznej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17B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o wartości wykonanych robót budowlanych co najmniej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Pr="00617B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00 000,00 zł brutto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na jednym zadaniu</w:t>
      </w:r>
      <w:r w:rsidRPr="00617B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</w:t>
      </w:r>
    </w:p>
    <w:p w14:paraId="24C522F9" w14:textId="77777777" w:rsidR="00A74645" w:rsidRDefault="00A74645" w:rsidP="00A74645">
      <w:pPr>
        <w:pStyle w:val="ZLITPKTzmpktliter"/>
        <w:spacing w:line="240" w:lineRule="auto"/>
        <w:rPr>
          <w:rFonts w:ascii="Times New Roman" w:hAnsi="Times New Roman" w:cs="Times New Roman"/>
          <w:szCs w:val="24"/>
        </w:rPr>
      </w:pPr>
    </w:p>
    <w:p w14:paraId="72AF3108" w14:textId="17A9D62B" w:rsidR="00CE546A" w:rsidRPr="00CE546A" w:rsidRDefault="00AB6EBB" w:rsidP="00CE546A">
      <w:pPr>
        <w:pStyle w:val="ZLITPKTzmpktliter"/>
        <w:spacing w:line="240" w:lineRule="auto"/>
        <w:rPr>
          <w:rFonts w:ascii="Times New Roman" w:hAnsi="Times New Roman"/>
          <w:szCs w:val="24"/>
          <w:u w:val="single"/>
        </w:rPr>
      </w:pPr>
      <w:r w:rsidRPr="00AB6EBB">
        <w:rPr>
          <w:rFonts w:ascii="Times New Roman" w:hAnsi="Times New Roman" w:cs="Times New Roman"/>
          <w:szCs w:val="24"/>
        </w:rPr>
        <w:t xml:space="preserve"> </w:t>
      </w:r>
    </w:p>
    <w:p w14:paraId="3D8554CE" w14:textId="069DE6E2" w:rsidR="00AB6EBB" w:rsidRPr="00617BA4" w:rsidRDefault="00AB6EBB" w:rsidP="00CE546A">
      <w:pPr>
        <w:pStyle w:val="ZLITPKTzmpktliter"/>
        <w:spacing w:line="240" w:lineRule="auto"/>
        <w:ind w:left="720" w:firstLine="0"/>
        <w:rPr>
          <w:rFonts w:ascii="Times New Roman" w:hAnsi="Times New Roman"/>
          <w:szCs w:val="24"/>
          <w:u w:val="single"/>
        </w:rPr>
      </w:pPr>
      <w:r w:rsidRPr="00617BA4">
        <w:rPr>
          <w:rFonts w:ascii="Times New Roman" w:hAnsi="Times New Roman"/>
          <w:szCs w:val="24"/>
          <w:u w:val="single"/>
        </w:rPr>
        <w:t>W przypadku składania oferty wspólnej ww. warunek musi spełniać co najmniej jeden z wykonawców w całości.</w:t>
      </w:r>
    </w:p>
    <w:p w14:paraId="62DF2032" w14:textId="77777777" w:rsidR="00AB6EBB" w:rsidRPr="00AB6EBB" w:rsidRDefault="00AB6EBB" w:rsidP="00265238">
      <w:pPr>
        <w:pStyle w:val="ZLITPKTzmpktliter"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C92DB97" w14:textId="42BD1887" w:rsidR="000460BF" w:rsidRDefault="00617BA4" w:rsidP="00163A4D">
      <w:pPr>
        <w:pStyle w:val="ZLITPKTzmpktliter"/>
        <w:numPr>
          <w:ilvl w:val="0"/>
          <w:numId w:val="90"/>
        </w:numPr>
        <w:tabs>
          <w:tab w:val="left" w:pos="993"/>
        </w:tabs>
        <w:spacing w:line="240" w:lineRule="auto"/>
        <w:ind w:left="987" w:hanging="420"/>
        <w:rPr>
          <w:rFonts w:ascii="Times New Roman" w:hAnsi="Times New Roman" w:cs="Times New Roman"/>
          <w:szCs w:val="24"/>
        </w:rPr>
      </w:pPr>
      <w:r w:rsidRPr="00772369">
        <w:rPr>
          <w:rFonts w:ascii="Times New Roman" w:eastAsia="Calibri" w:hAnsi="Times New Roman"/>
          <w:b/>
          <w:szCs w:val="24"/>
          <w:lang w:eastAsia="en-US"/>
        </w:rPr>
        <w:t>dysponuje osob</w:t>
      </w:r>
      <w:r w:rsidR="00FD5B08">
        <w:rPr>
          <w:rFonts w:ascii="Times New Roman" w:eastAsia="Calibri" w:hAnsi="Times New Roman"/>
          <w:b/>
          <w:szCs w:val="24"/>
          <w:lang w:eastAsia="en-US"/>
        </w:rPr>
        <w:t>ami</w:t>
      </w:r>
      <w:r w:rsidRPr="00772369">
        <w:rPr>
          <w:rFonts w:ascii="Times New Roman" w:eastAsia="Calibri" w:hAnsi="Times New Roman"/>
          <w:b/>
          <w:szCs w:val="24"/>
          <w:lang w:eastAsia="en-US"/>
        </w:rPr>
        <w:t xml:space="preserve"> zdoln</w:t>
      </w:r>
      <w:r w:rsidR="00FD5B08">
        <w:rPr>
          <w:rFonts w:ascii="Times New Roman" w:eastAsia="Calibri" w:hAnsi="Times New Roman"/>
          <w:b/>
          <w:szCs w:val="24"/>
          <w:lang w:eastAsia="en-US"/>
        </w:rPr>
        <w:t>ymi</w:t>
      </w:r>
      <w:r w:rsidRPr="00772369">
        <w:rPr>
          <w:rFonts w:ascii="Times New Roman" w:eastAsia="Calibri" w:hAnsi="Times New Roman"/>
          <w:b/>
          <w:szCs w:val="24"/>
          <w:lang w:eastAsia="en-US"/>
        </w:rPr>
        <w:t xml:space="preserve"> do realizacji zamówienia</w:t>
      </w:r>
      <w:bookmarkStart w:id="10" w:name="_Hlk11739680"/>
      <w:r w:rsidR="00772369">
        <w:rPr>
          <w:rFonts w:ascii="Times New Roman" w:hAnsi="Times New Roman" w:cs="Times New Roman"/>
          <w:szCs w:val="24"/>
        </w:rPr>
        <w:t>, któr</w:t>
      </w:r>
      <w:r w:rsidR="00FD5B08">
        <w:rPr>
          <w:rFonts w:ascii="Times New Roman" w:hAnsi="Times New Roman" w:cs="Times New Roman"/>
          <w:szCs w:val="24"/>
        </w:rPr>
        <w:t>e</w:t>
      </w:r>
      <w:r w:rsidR="00772369">
        <w:rPr>
          <w:rFonts w:ascii="Times New Roman" w:hAnsi="Times New Roman" w:cs="Times New Roman"/>
          <w:szCs w:val="24"/>
        </w:rPr>
        <w:t xml:space="preserve"> posiada</w:t>
      </w:r>
      <w:r w:rsidR="00FD5B08">
        <w:rPr>
          <w:rFonts w:ascii="Times New Roman" w:hAnsi="Times New Roman" w:cs="Times New Roman"/>
          <w:szCs w:val="24"/>
        </w:rPr>
        <w:t>ją</w:t>
      </w:r>
      <w:r w:rsidR="00772369" w:rsidRPr="00772369">
        <w:rPr>
          <w:rFonts w:ascii="Times New Roman" w:hAnsi="Times New Roman" w:cs="Times New Roman"/>
          <w:szCs w:val="24"/>
        </w:rPr>
        <w:t xml:space="preserve"> uprawnienia budowlane do kierowania robotami budowlanymi w zakresie zgodnym z przedmiotem zamówienia tj.</w:t>
      </w:r>
      <w:bookmarkEnd w:id="10"/>
      <w:r w:rsidR="000460BF">
        <w:rPr>
          <w:rFonts w:ascii="Times New Roman" w:hAnsi="Times New Roman" w:cs="Times New Roman"/>
          <w:szCs w:val="24"/>
        </w:rPr>
        <w:t xml:space="preserve"> </w:t>
      </w:r>
      <w:r w:rsidR="000460BF" w:rsidRPr="000460BF">
        <w:rPr>
          <w:rFonts w:ascii="Times New Roman" w:hAnsi="Times New Roman" w:cs="Times New Roman"/>
          <w:szCs w:val="24"/>
        </w:rPr>
        <w:t xml:space="preserve"> branża konstrukcyjno-budowlana, branża sanitarna i elektryczna.</w:t>
      </w:r>
    </w:p>
    <w:p w14:paraId="6B62DBCA" w14:textId="7187B24D" w:rsidR="00A74645" w:rsidRDefault="00A74645" w:rsidP="00A74645">
      <w:pPr>
        <w:pStyle w:val="ZLITPKTzmpktliter"/>
        <w:tabs>
          <w:tab w:val="left" w:pos="993"/>
        </w:tabs>
        <w:spacing w:line="240" w:lineRule="auto"/>
        <w:ind w:left="987" w:firstLine="0"/>
        <w:rPr>
          <w:rFonts w:ascii="Times New Roman" w:hAnsi="Times New Roman" w:cs="Times New Roman"/>
          <w:szCs w:val="24"/>
        </w:rPr>
      </w:pPr>
    </w:p>
    <w:p w14:paraId="7DD022DD" w14:textId="68EDD40D" w:rsidR="005B15AA" w:rsidRDefault="005B15AA" w:rsidP="00A74645">
      <w:pPr>
        <w:pStyle w:val="ZLITPKTzmpktliter"/>
        <w:tabs>
          <w:tab w:val="left" w:pos="993"/>
        </w:tabs>
        <w:spacing w:line="240" w:lineRule="auto"/>
        <w:ind w:left="987" w:firstLine="0"/>
        <w:rPr>
          <w:rFonts w:ascii="Times New Roman" w:hAnsi="Times New Roman" w:cs="Times New Roman"/>
          <w:szCs w:val="24"/>
        </w:rPr>
      </w:pPr>
    </w:p>
    <w:p w14:paraId="06ECEEE9" w14:textId="77777777" w:rsidR="005B15AA" w:rsidRPr="000460BF" w:rsidRDefault="005B15AA" w:rsidP="00A74645">
      <w:pPr>
        <w:pStyle w:val="ZLITPKTzmpktliter"/>
        <w:tabs>
          <w:tab w:val="left" w:pos="993"/>
        </w:tabs>
        <w:spacing w:line="240" w:lineRule="auto"/>
        <w:ind w:left="987" w:firstLine="0"/>
        <w:rPr>
          <w:rFonts w:ascii="Times New Roman" w:hAnsi="Times New Roman" w:cs="Times New Roman"/>
          <w:szCs w:val="24"/>
        </w:rPr>
      </w:pPr>
    </w:p>
    <w:p w14:paraId="45A82900" w14:textId="77777777" w:rsidR="00505458" w:rsidRPr="00505458" w:rsidRDefault="00A74645" w:rsidP="00A74645">
      <w:pPr>
        <w:numPr>
          <w:ilvl w:val="0"/>
          <w:numId w:val="102"/>
        </w:numPr>
        <w:tabs>
          <w:tab w:val="left" w:pos="540"/>
        </w:tabs>
        <w:autoSpaceDE w:val="0"/>
        <w:autoSpaceDN w:val="0"/>
        <w:adjustRightInd w:val="0"/>
        <w:spacing w:after="200" w:line="240" w:lineRule="auto"/>
        <w:ind w:left="1701" w:hanging="425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17BA4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kierownik budowy w specjalności konstrukcyjno-budowlanej</w:t>
      </w:r>
      <w:r w:rsidRPr="00617BA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617BA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617BA4">
        <w:rPr>
          <w:rFonts w:ascii="Times New Roman" w:eastAsia="Calibri" w:hAnsi="Times New Roman"/>
          <w:sz w:val="24"/>
          <w:szCs w:val="24"/>
          <w:lang w:eastAsia="en-US"/>
        </w:rPr>
        <w:t>który posiada</w:t>
      </w:r>
    </w:p>
    <w:p w14:paraId="0B3B1453" w14:textId="4051CE49" w:rsidR="00505458" w:rsidRPr="001E147E" w:rsidRDefault="00505458" w:rsidP="00505458">
      <w:pPr>
        <w:pStyle w:val="ZLITPKTzmpktliter"/>
        <w:spacing w:line="240" w:lineRule="auto"/>
        <w:ind w:left="98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</w:t>
      </w:r>
      <w:r w:rsidRPr="001E147E">
        <w:rPr>
          <w:rFonts w:ascii="Times New Roman" w:hAnsi="Times New Roman" w:cs="Times New Roman"/>
          <w:szCs w:val="24"/>
        </w:rPr>
        <w:t>prawnienia budowlane do kierowania robotami budowlanymi w specjalności konstrukcyjno-budowlanej lub odpowiadające im uprawnienia wydane na podstawie wcześniej obowiązujących przepisów lub uprawnienia uznane na podstawie ustawy z dnia 22 grudnia 2015 r. o zasadach uznawania kwalifikacji zawodowych nabytych w państwach członkowskich Unii Europejskiej</w:t>
      </w:r>
      <w:r w:rsidR="00D906C8">
        <w:rPr>
          <w:rFonts w:ascii="Times New Roman" w:hAnsi="Times New Roman" w:cs="Times New Roman"/>
          <w:szCs w:val="24"/>
        </w:rPr>
        <w:t>.</w:t>
      </w:r>
      <w:r w:rsidRPr="001E147E">
        <w:rPr>
          <w:rFonts w:ascii="Times New Roman" w:hAnsi="Times New Roman" w:cs="Times New Roman"/>
          <w:szCs w:val="24"/>
        </w:rPr>
        <w:t xml:space="preserve"> </w:t>
      </w:r>
    </w:p>
    <w:p w14:paraId="6F962ECD" w14:textId="77777777" w:rsidR="00505458" w:rsidRPr="00A74645" w:rsidRDefault="00505458" w:rsidP="00505458">
      <w:pPr>
        <w:tabs>
          <w:tab w:val="left" w:pos="540"/>
        </w:tabs>
        <w:autoSpaceDE w:val="0"/>
        <w:autoSpaceDN w:val="0"/>
        <w:adjustRightInd w:val="0"/>
        <w:spacing w:after="200" w:line="240" w:lineRule="auto"/>
        <w:ind w:left="1701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394FB566" w14:textId="6DE56E1E" w:rsidR="006C6585" w:rsidRPr="00005201" w:rsidRDefault="006C6585" w:rsidP="00A74645">
      <w:pPr>
        <w:numPr>
          <w:ilvl w:val="0"/>
          <w:numId w:val="102"/>
        </w:numPr>
        <w:tabs>
          <w:tab w:val="left" w:pos="540"/>
        </w:tabs>
        <w:autoSpaceDE w:val="0"/>
        <w:autoSpaceDN w:val="0"/>
        <w:adjustRightInd w:val="0"/>
        <w:spacing w:after="200" w:line="240" w:lineRule="auto"/>
        <w:ind w:left="1701" w:hanging="425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71D72">
        <w:rPr>
          <w:rFonts w:ascii="Times New Roman" w:hAnsi="Times New Roman"/>
          <w:b/>
          <w:sz w:val="24"/>
          <w:szCs w:val="24"/>
        </w:rPr>
        <w:t xml:space="preserve">kierownik robót  </w:t>
      </w:r>
      <w:r w:rsidR="006A2862" w:rsidRPr="00371D72">
        <w:rPr>
          <w:rFonts w:ascii="Times New Roman" w:hAnsi="Times New Roman"/>
          <w:b/>
          <w:sz w:val="24"/>
          <w:szCs w:val="24"/>
        </w:rPr>
        <w:t>w specjalności</w:t>
      </w:r>
      <w:r w:rsidRPr="00371D72">
        <w:rPr>
          <w:rFonts w:ascii="Times New Roman" w:hAnsi="Times New Roman"/>
          <w:b/>
          <w:sz w:val="24"/>
          <w:szCs w:val="24"/>
        </w:rPr>
        <w:t xml:space="preserve"> sanitarnej,</w:t>
      </w:r>
      <w:r w:rsidRPr="00371D72">
        <w:rPr>
          <w:rFonts w:ascii="Times New Roman" w:hAnsi="Times New Roman"/>
          <w:sz w:val="24"/>
          <w:szCs w:val="24"/>
        </w:rPr>
        <w:t xml:space="preserve">  posiadający uprawnienia budowlane do kierowania robotami  w specjalności </w:t>
      </w:r>
      <w:r w:rsidR="00371D72" w:rsidRPr="00371D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instalacyjnej w zakresie sieci, instalacji i urządzeń cieplnych, wentylacyjnych, gazowych, wodociągowych i kanalizacyjnych</w:t>
      </w:r>
      <w:r w:rsidRPr="00003C83">
        <w:rPr>
          <w:rFonts w:ascii="Times New Roman" w:hAnsi="Times New Roman"/>
          <w:sz w:val="24"/>
          <w:szCs w:val="24"/>
        </w:rPr>
        <w:t xml:space="preserve">  lub odpowiadające im uprawnienia wydane na podstawie wcześniej obowiązujących przepisów lub uprawnienia uznane na </w:t>
      </w:r>
      <w:r w:rsidRPr="00005201">
        <w:rPr>
          <w:rFonts w:ascii="Times New Roman" w:hAnsi="Times New Roman"/>
          <w:sz w:val="24"/>
          <w:szCs w:val="24"/>
        </w:rPr>
        <w:t>podstawie ustawy z dnia 22 grudnia 2015 r.</w:t>
      </w:r>
      <w:r w:rsidR="00371D72" w:rsidRPr="00005201">
        <w:rPr>
          <w:rFonts w:ascii="Times New Roman" w:hAnsi="Times New Roman"/>
          <w:sz w:val="24"/>
          <w:szCs w:val="24"/>
        </w:rPr>
        <w:t xml:space="preserve"> o zasadach uznawania kwalifikacji zawodowych nabytych w państwach członkowskich Unii Europejskiej.  </w:t>
      </w:r>
    </w:p>
    <w:p w14:paraId="6D5FDC01" w14:textId="77777777" w:rsidR="003102FB" w:rsidRPr="00A74645" w:rsidRDefault="003102FB" w:rsidP="003102FB">
      <w:pPr>
        <w:tabs>
          <w:tab w:val="left" w:pos="540"/>
        </w:tabs>
        <w:autoSpaceDE w:val="0"/>
        <w:autoSpaceDN w:val="0"/>
        <w:adjustRightInd w:val="0"/>
        <w:spacing w:after="200" w:line="240" w:lineRule="auto"/>
        <w:ind w:left="1701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4E1E8EDA" w14:textId="1D638D08" w:rsidR="00A74645" w:rsidRPr="006A2862" w:rsidRDefault="00A74645" w:rsidP="006A2862">
      <w:pPr>
        <w:numPr>
          <w:ilvl w:val="0"/>
          <w:numId w:val="102"/>
        </w:numPr>
        <w:tabs>
          <w:tab w:val="left" w:pos="540"/>
        </w:tabs>
        <w:autoSpaceDE w:val="0"/>
        <w:autoSpaceDN w:val="0"/>
        <w:adjustRightInd w:val="0"/>
        <w:spacing w:after="200" w:line="240" w:lineRule="auto"/>
        <w:ind w:left="1701" w:hanging="425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17BA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kierownik robót w specjalności elektrycznej, </w:t>
      </w:r>
      <w:r w:rsidR="00371D72" w:rsidRPr="00371D72">
        <w:rPr>
          <w:rFonts w:ascii="Times New Roman" w:hAnsi="Times New Roman"/>
          <w:sz w:val="24"/>
          <w:szCs w:val="24"/>
        </w:rPr>
        <w:t xml:space="preserve">posiadający uprawnienia budowlane do kierowania robotami  w specjalności </w:t>
      </w:r>
      <w:r w:rsidR="00371D72" w:rsidRPr="00371D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instalacyjnej w zakresie sieci, instalacji i urządzeń elektrycznych i elektroenergetycznych</w:t>
      </w:r>
      <w:r w:rsidR="00371D72" w:rsidRPr="00371D72">
        <w:rPr>
          <w:rFonts w:ascii="Times New Roman" w:hAnsi="Times New Roman"/>
          <w:sz w:val="24"/>
          <w:szCs w:val="24"/>
        </w:rPr>
        <w:t xml:space="preserve">  </w:t>
      </w:r>
      <w:r w:rsidR="00371D72" w:rsidRPr="00FC4587">
        <w:rPr>
          <w:rFonts w:ascii="Times New Roman" w:hAnsi="Times New Roman"/>
          <w:sz w:val="24"/>
          <w:szCs w:val="24"/>
        </w:rPr>
        <w:t xml:space="preserve">lub odpowiadające im uprawnienia wydane na podstawie wcześniej obowiązujących przepisów lub uprawnienia uznane na podstawie ustawy z dnia 22 grudnia </w:t>
      </w:r>
      <w:r w:rsidR="00005201">
        <w:rPr>
          <w:rFonts w:ascii="Times New Roman" w:hAnsi="Times New Roman"/>
          <w:sz w:val="24"/>
          <w:szCs w:val="24"/>
        </w:rPr>
        <w:br/>
      </w:r>
      <w:r w:rsidR="00371D72" w:rsidRPr="00005201">
        <w:rPr>
          <w:rFonts w:ascii="Times New Roman" w:hAnsi="Times New Roman"/>
          <w:sz w:val="24"/>
          <w:szCs w:val="24"/>
        </w:rPr>
        <w:t>2015 r. o zasadach uznawania kwalifikacji zawodowych nabytych w państwach członkowskich Unii Europejskiej.</w:t>
      </w:r>
      <w:r w:rsidR="00371D72" w:rsidRPr="001E147E">
        <w:rPr>
          <w:rFonts w:ascii="Times New Roman" w:hAnsi="Times New Roman"/>
          <w:szCs w:val="24"/>
        </w:rPr>
        <w:t xml:space="preserve"> </w:t>
      </w:r>
      <w:r w:rsidR="00371D72" w:rsidRPr="00371D72">
        <w:rPr>
          <w:rFonts w:ascii="Times New Roman" w:hAnsi="Times New Roman"/>
          <w:sz w:val="24"/>
          <w:szCs w:val="24"/>
        </w:rPr>
        <w:t xml:space="preserve"> </w:t>
      </w:r>
      <w:r w:rsidR="006A2862" w:rsidRPr="006A2862">
        <w:rPr>
          <w:rFonts w:ascii="Times New Roman" w:hAnsi="Times New Roman"/>
          <w:szCs w:val="24"/>
        </w:rPr>
        <w:t xml:space="preserve"> </w:t>
      </w:r>
    </w:p>
    <w:p w14:paraId="055B1E7C" w14:textId="77777777" w:rsidR="00A74645" w:rsidRPr="00617BA4" w:rsidRDefault="00A74645" w:rsidP="00A7464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AD33FF" w14:textId="0F83867F" w:rsidR="00A74645" w:rsidRDefault="00A74645" w:rsidP="006A2862">
      <w:pPr>
        <w:autoSpaceDE w:val="0"/>
        <w:autoSpaceDN w:val="0"/>
        <w:adjustRightInd w:val="0"/>
        <w:spacing w:after="120" w:line="240" w:lineRule="auto"/>
        <w:ind w:firstLine="142"/>
        <w:rPr>
          <w:rFonts w:ascii="Times New Roman" w:hAnsi="Times New Roman"/>
          <w:bCs/>
          <w:sz w:val="24"/>
          <w:szCs w:val="24"/>
        </w:rPr>
      </w:pPr>
      <w:r w:rsidRPr="00DD5D6D">
        <w:rPr>
          <w:rFonts w:ascii="Times New Roman" w:hAnsi="Times New Roman"/>
          <w:sz w:val="24"/>
          <w:szCs w:val="24"/>
        </w:rPr>
        <w:t>Zamawiający nie dopuszcza łączenie powyższych stanowisk</w:t>
      </w:r>
      <w:r>
        <w:rPr>
          <w:rFonts w:ascii="Times New Roman" w:hAnsi="Times New Roman"/>
          <w:sz w:val="24"/>
          <w:szCs w:val="24"/>
        </w:rPr>
        <w:t>.</w:t>
      </w:r>
      <w:r w:rsidRPr="00DD5D6D">
        <w:rPr>
          <w:rFonts w:ascii="Times New Roman" w:hAnsi="Times New Roman"/>
          <w:bCs/>
          <w:sz w:val="24"/>
          <w:szCs w:val="24"/>
        </w:rPr>
        <w:t xml:space="preserve"> </w:t>
      </w:r>
    </w:p>
    <w:p w14:paraId="43CB5ED3" w14:textId="77777777" w:rsidR="005B15AA" w:rsidRPr="00DD5D6D" w:rsidRDefault="005B15AA" w:rsidP="006A2862">
      <w:pPr>
        <w:autoSpaceDE w:val="0"/>
        <w:autoSpaceDN w:val="0"/>
        <w:adjustRightInd w:val="0"/>
        <w:spacing w:after="120"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2C63D573" w14:textId="1D8D444F" w:rsidR="000460BF" w:rsidRPr="000460BF" w:rsidRDefault="000460BF" w:rsidP="000460BF">
      <w:pPr>
        <w:pStyle w:val="ZLITPKTzmpktliter"/>
        <w:spacing w:line="240" w:lineRule="auto"/>
        <w:ind w:left="142" w:firstLine="0"/>
        <w:rPr>
          <w:rFonts w:ascii="Times New Roman" w:hAnsi="Times New Roman" w:cs="Times New Roman"/>
          <w:szCs w:val="24"/>
        </w:rPr>
      </w:pPr>
      <w:r w:rsidRPr="000460BF">
        <w:rPr>
          <w:rFonts w:ascii="Times New Roman" w:hAnsi="Times New Roman"/>
          <w:szCs w:val="24"/>
          <w:u w:val="single"/>
        </w:rPr>
        <w:t xml:space="preserve">W przypadku składania oferty wspólnej ww. warunek </w:t>
      </w:r>
      <w:r>
        <w:rPr>
          <w:rFonts w:ascii="Times New Roman" w:hAnsi="Times New Roman"/>
          <w:szCs w:val="24"/>
          <w:u w:val="single"/>
        </w:rPr>
        <w:t>wykonawcy mogą spełniać łącznie</w:t>
      </w:r>
      <w:r w:rsidRPr="000460BF">
        <w:rPr>
          <w:rFonts w:ascii="Times New Roman" w:hAnsi="Times New Roman"/>
          <w:szCs w:val="24"/>
          <w:u w:val="single"/>
        </w:rPr>
        <w:t>.</w:t>
      </w:r>
    </w:p>
    <w:p w14:paraId="6AE8FC69" w14:textId="77777777" w:rsidR="00617BA4" w:rsidRPr="00617BA4" w:rsidRDefault="00617BA4" w:rsidP="00617BA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7E1C4F" w14:textId="0EF01CF6" w:rsidR="0074407F" w:rsidRDefault="0074407F" w:rsidP="00DD5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DD5D6D">
        <w:rPr>
          <w:rFonts w:ascii="Times New Roman" w:hAnsi="Times New Roman"/>
          <w:sz w:val="24"/>
          <w:szCs w:val="24"/>
        </w:rPr>
        <w:t xml:space="preserve">Zamawiający wymaga od wykonawców wskazania w ofercie imienia i nazwiska </w:t>
      </w:r>
      <w:r w:rsidR="00191E78">
        <w:rPr>
          <w:rFonts w:ascii="Times New Roman" w:hAnsi="Times New Roman"/>
          <w:sz w:val="24"/>
          <w:szCs w:val="24"/>
        </w:rPr>
        <w:t>kierownika budowy w specjalności konstrukcyjno-budowlanej oraz kierownika robót w specjalności sanitarnej</w:t>
      </w:r>
      <w:r w:rsidRPr="00DD5D6D">
        <w:rPr>
          <w:rFonts w:ascii="Times New Roman" w:hAnsi="Times New Roman"/>
          <w:sz w:val="24"/>
          <w:szCs w:val="24"/>
        </w:rPr>
        <w:t xml:space="preserve"> wraz z informacją o  doświadczeniu tej osoby w celu przyznania punktów w kryterium ocen</w:t>
      </w:r>
      <w:r w:rsidR="0003000B" w:rsidRPr="00DD5D6D">
        <w:rPr>
          <w:rFonts w:ascii="Times New Roman" w:hAnsi="Times New Roman"/>
          <w:sz w:val="24"/>
          <w:szCs w:val="24"/>
        </w:rPr>
        <w:t>y</w:t>
      </w:r>
      <w:r w:rsidRPr="00DD5D6D">
        <w:rPr>
          <w:rFonts w:ascii="Times New Roman" w:hAnsi="Times New Roman"/>
          <w:sz w:val="24"/>
          <w:szCs w:val="24"/>
        </w:rPr>
        <w:t xml:space="preserve"> ofert.</w:t>
      </w:r>
    </w:p>
    <w:p w14:paraId="0958D73F" w14:textId="77777777" w:rsidR="00CB201D" w:rsidRDefault="00CB201D" w:rsidP="00AE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</w:p>
    <w:p w14:paraId="2EE5F9CD" w14:textId="731BB76D" w:rsidR="00AE0A1A" w:rsidRPr="00AE0A1A" w:rsidRDefault="00AE0A1A" w:rsidP="00AE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AE0A1A">
        <w:rPr>
          <w:rFonts w:ascii="Times New Roman" w:hAnsi="Times New Roman"/>
          <w:i/>
          <w:iCs/>
          <w:sz w:val="20"/>
          <w:szCs w:val="20"/>
          <w:lang w:eastAsia="en-US"/>
        </w:rPr>
        <w:t xml:space="preserve">Przez uprawnienia należy rozumieć: uprawnienia budowlane, o których mowa w ustawie z dnia 7 lipca 1994 r. Prawo budowlane oraz w </w:t>
      </w:r>
      <w:r w:rsidRPr="00AE0A1A">
        <w:rPr>
          <w:rFonts w:ascii="Times New Roman" w:hAnsi="Times New Roman"/>
          <w:i/>
          <w:sz w:val="20"/>
          <w:szCs w:val="20"/>
        </w:rPr>
        <w:t>Rozporządzeniu Ministra Inwestycji i Rozwoju z dnia 29 kwietnia 2019 r. w sprawie przygotowania zawodowego do wykonywania samodzielnych funkcji technicznych w budownictwie (Dz. U. z 2019 r., poz. 831)</w:t>
      </w:r>
      <w:r w:rsidRPr="00AE0A1A">
        <w:rPr>
          <w:rFonts w:ascii="Times New Roman" w:hAnsi="Times New Roman"/>
          <w:i/>
          <w:iCs/>
          <w:sz w:val="20"/>
          <w:szCs w:val="20"/>
          <w:lang w:eastAsia="en-US"/>
        </w:rPr>
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(t.j. Dz. U. z 20</w:t>
      </w:r>
      <w:r w:rsidR="002B42CC">
        <w:rPr>
          <w:rFonts w:ascii="Times New Roman" w:hAnsi="Times New Roman"/>
          <w:i/>
          <w:iCs/>
          <w:sz w:val="20"/>
          <w:szCs w:val="20"/>
          <w:lang w:eastAsia="en-US"/>
        </w:rPr>
        <w:t>20</w:t>
      </w:r>
      <w:r w:rsidRPr="00AE0A1A">
        <w:rPr>
          <w:rFonts w:ascii="Times New Roman" w:hAnsi="Times New Roman"/>
          <w:i/>
          <w:iCs/>
          <w:sz w:val="20"/>
          <w:szCs w:val="20"/>
          <w:lang w:eastAsia="en-US"/>
        </w:rPr>
        <w:t xml:space="preserve"> r. poz. </w:t>
      </w:r>
      <w:r w:rsidR="002B42CC">
        <w:rPr>
          <w:rFonts w:ascii="Times New Roman" w:hAnsi="Times New Roman"/>
          <w:i/>
          <w:iCs/>
          <w:sz w:val="20"/>
          <w:szCs w:val="20"/>
          <w:lang w:eastAsia="en-US"/>
        </w:rPr>
        <w:t>220 tj.</w:t>
      </w:r>
      <w:r w:rsidRPr="00AE0A1A">
        <w:rPr>
          <w:rFonts w:ascii="Times New Roman" w:hAnsi="Times New Roman"/>
          <w:i/>
          <w:iCs/>
          <w:sz w:val="20"/>
          <w:szCs w:val="20"/>
          <w:lang w:eastAsia="en-US"/>
        </w:rPr>
        <w:t>).</w:t>
      </w:r>
    </w:p>
    <w:p w14:paraId="47ACED50" w14:textId="77777777" w:rsidR="00AE0A1A" w:rsidRPr="00AE0A1A" w:rsidRDefault="00AE0A1A" w:rsidP="00AE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8AA76" w14:textId="25BEC15B" w:rsidR="00CB201D" w:rsidRDefault="00AE0A1A" w:rsidP="00AE0A1A">
      <w:pPr>
        <w:tabs>
          <w:tab w:val="left" w:pos="127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E0A1A">
        <w:rPr>
          <w:rFonts w:ascii="Times New Roman" w:hAnsi="Times New Roman"/>
          <w:i/>
          <w:iCs/>
          <w:sz w:val="20"/>
          <w:szCs w:val="20"/>
        </w:rPr>
        <w:t>Wszystkie osoby przewidziane do realizacji zamówienia muszą posługiwać się językiem polskim umożliwiającym prawidłową realizację zamówienia oraz kontakt z zamawiającym, w przeciwnym wypadku wykonawca udostępnia</w:t>
      </w:r>
    </w:p>
    <w:p w14:paraId="5018E69C" w14:textId="0F5BAC2B" w:rsidR="00AE0A1A" w:rsidRPr="00AE0A1A" w:rsidRDefault="00AE0A1A" w:rsidP="00AE0A1A">
      <w:pPr>
        <w:tabs>
          <w:tab w:val="left" w:pos="1276"/>
        </w:tabs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AE0A1A">
        <w:rPr>
          <w:rFonts w:ascii="Times New Roman" w:hAnsi="Times New Roman"/>
          <w:i/>
          <w:iCs/>
          <w:sz w:val="20"/>
          <w:szCs w:val="20"/>
        </w:rPr>
        <w:t>wystarczającą ilość tłumaczy, wykazujących znajomość języka technicznego w zakresie terminologii budowlanej w</w:t>
      </w:r>
      <w:r w:rsidR="00286AEE">
        <w:rPr>
          <w:rFonts w:ascii="Times New Roman" w:hAnsi="Times New Roman"/>
          <w:i/>
          <w:iCs/>
          <w:sz w:val="20"/>
          <w:szCs w:val="20"/>
        </w:rPr>
        <w:t> </w:t>
      </w:r>
      <w:r w:rsidRPr="00AE0A1A">
        <w:rPr>
          <w:rFonts w:ascii="Times New Roman" w:hAnsi="Times New Roman"/>
          <w:i/>
          <w:iCs/>
          <w:sz w:val="20"/>
          <w:szCs w:val="20"/>
        </w:rPr>
        <w:t>specjalnościach występujących przy realizacji zamówienia</w:t>
      </w:r>
      <w:r w:rsidRPr="00AE0A1A">
        <w:rPr>
          <w:rFonts w:ascii="Times New Roman" w:hAnsi="Times New Roman"/>
          <w:i/>
          <w:iCs/>
          <w:sz w:val="18"/>
          <w:szCs w:val="18"/>
        </w:rPr>
        <w:t>.</w:t>
      </w:r>
    </w:p>
    <w:p w14:paraId="515A1606" w14:textId="77777777" w:rsidR="00AE0A1A" w:rsidRPr="00DD5D6D" w:rsidRDefault="00AE0A1A" w:rsidP="00DD5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5064318" w14:textId="77777777" w:rsidR="005B15AA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F00549">
        <w:rPr>
          <w:rFonts w:ascii="Times New Roman" w:hAnsi="Times New Roman"/>
          <w:sz w:val="24"/>
          <w:szCs w:val="24"/>
        </w:rPr>
        <w:t>118 ustawy</w:t>
      </w:r>
      <w:r w:rsidRPr="00F00549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</w:t>
      </w:r>
    </w:p>
    <w:p w14:paraId="6E74EF3A" w14:textId="77777777" w:rsidR="005B15AA" w:rsidRDefault="005B15AA" w:rsidP="005B15AA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</w:p>
    <w:p w14:paraId="732E6A4B" w14:textId="53FB6595" w:rsidR="00DE67AD" w:rsidRPr="00F00549" w:rsidRDefault="006B29BE" w:rsidP="005B15AA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finansowej lub ekonomicznej innych podmiotów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>, niezależnie od</w:t>
      </w:r>
      <w:r w:rsidR="000460BF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charakteru prawnego łączących go z nim stosunków prawnych.</w:t>
      </w:r>
    </w:p>
    <w:p w14:paraId="56B0BC60" w14:textId="36240C4B" w:rsidR="006B29BE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D70178" w:rsidRDefault="00375F59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4BF10E16" w:rsidR="00996D11" w:rsidRPr="00D753A6" w:rsidRDefault="00DE67AD" w:rsidP="00996D1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7F1BDE" w:rsidRPr="00F00549">
        <w:rPr>
          <w:rFonts w:ascii="Times New Roman" w:hAnsi="Times New Roman"/>
          <w:sz w:val="24"/>
          <w:szCs w:val="24"/>
        </w:rPr>
        <w:t>usługi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77777777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11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8"/>
      <w:bookmarkEnd w:id="9"/>
      <w:bookmarkEnd w:id="11"/>
    </w:p>
    <w:p w14:paraId="4C6278D0" w14:textId="4F02CE41" w:rsidR="00214410" w:rsidRPr="00BD7EAF" w:rsidRDefault="006B29BE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2" w:name="_Toc264373037"/>
      <w:bookmarkStart w:id="13" w:name="_Toc440969210"/>
      <w:bookmarkStart w:id="14" w:name="_Toc221427589"/>
      <w:bookmarkStart w:id="15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 w:rsidRPr="00BD7EAF">
        <w:rPr>
          <w:rFonts w:ascii="Times New Roman" w:hAnsi="Times New Roman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BD7EAF">
        <w:rPr>
          <w:rFonts w:ascii="Times New Roman" w:hAnsi="Times New Roman"/>
          <w:sz w:val="24"/>
          <w:szCs w:val="24"/>
        </w:rPr>
        <w:t>108</w:t>
      </w:r>
      <w:r w:rsidRPr="00BD7EAF">
        <w:rPr>
          <w:rFonts w:ascii="Times New Roman" w:hAnsi="Times New Roman"/>
          <w:sz w:val="24"/>
          <w:szCs w:val="24"/>
        </w:rPr>
        <w:t xml:space="preserve"> ust.1</w:t>
      </w:r>
      <w:r w:rsidR="002A0695" w:rsidRPr="00BD7EAF">
        <w:rPr>
          <w:rFonts w:ascii="Times New Roman" w:hAnsi="Times New Roman"/>
          <w:sz w:val="24"/>
          <w:szCs w:val="24"/>
        </w:rPr>
        <w:t xml:space="preserve"> ustawy</w:t>
      </w:r>
      <w:r w:rsidRPr="00BD7EAF">
        <w:rPr>
          <w:rFonts w:ascii="Times New Roman" w:hAnsi="Times New Roman"/>
          <w:sz w:val="24"/>
          <w:szCs w:val="24"/>
        </w:rPr>
        <w:t xml:space="preserve"> Pzp</w:t>
      </w:r>
      <w:r w:rsidR="00214410" w:rsidRPr="00BD7EAF">
        <w:rPr>
          <w:rFonts w:ascii="Times New Roman" w:hAnsi="Times New Roman"/>
          <w:sz w:val="24"/>
          <w:szCs w:val="24"/>
        </w:rPr>
        <w:t>, tj.</w:t>
      </w:r>
      <w:r w:rsidR="004C1A92" w:rsidRPr="00BD7EAF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BD7EAF" w:rsidRDefault="004C1A92" w:rsidP="00D70178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41AC3EDB" w14:textId="76A97307" w:rsidR="004C1A92" w:rsidRPr="00BD7EAF" w:rsidRDefault="004C1A92" w:rsidP="00163A4D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8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BD7EAF" w:rsidRDefault="004C1A92" w:rsidP="00163A4D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BD7EAF" w:rsidRDefault="004C1A92" w:rsidP="00163A4D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1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2E278E0D" w:rsidR="004C1A92" w:rsidRPr="00BD7EAF" w:rsidRDefault="004C1A92" w:rsidP="00163A4D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2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BD7EAF" w:rsidRDefault="004C1A92" w:rsidP="00163A4D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76F1B829" w14:textId="0ED52023" w:rsidR="004C1A92" w:rsidRPr="00BD7EAF" w:rsidRDefault="004C1A92" w:rsidP="00163A4D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BD7EAF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32330471" w14:textId="4C03FA8B" w:rsidR="004C1A92" w:rsidRPr="00BD7EAF" w:rsidRDefault="004C1A92" w:rsidP="00D70178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g)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</w:t>
      </w:r>
      <w:r w:rsidRPr="00BD7EAF">
        <w:rPr>
          <w:rFonts w:ascii="Times New Roman" w:hAnsi="Times New Roman"/>
          <w:sz w:val="24"/>
          <w:szCs w:val="24"/>
        </w:rPr>
        <w:t>przeciwko obrotowi gospodarczemu,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6" w:anchor="/document/16798683?unitId=art(29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oszustwa,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7" w:anchor="/document/16798683?unitId=art(28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przeciwko wiarygodno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dokument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8" w:anchor="/document/16798683?unitId=art(27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skarbowe,</w:t>
      </w:r>
    </w:p>
    <w:p w14:paraId="6A3E2D27" w14:textId="407EC7F0" w:rsidR="004C1A92" w:rsidRPr="00BD7EAF" w:rsidRDefault="004C1A92" w:rsidP="00D70178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lastRenderedPageBreak/>
        <w:t>h)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6E5723A8" w14:textId="77777777" w:rsidR="004C1A92" w:rsidRPr="00BD7EAF" w:rsidRDefault="004C1A92" w:rsidP="00D70178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1FFFD2DA" w14:textId="1EB4A576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3448C18C" w14:textId="760BF445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6635F538" w14:textId="21FEEF3F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3F0D4B9F" w14:textId="21E8FA9B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konkurencji, 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19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5A12E08D" w14:textId="5AA11CC7" w:rsidR="00214410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</w:t>
      </w:r>
      <w:r w:rsidR="007639EA" w:rsidRPr="00BD7EAF">
        <w:rPr>
          <w:rFonts w:ascii="Times New Roman" w:hAnsi="Times New Roman"/>
          <w:sz w:val="24"/>
          <w:szCs w:val="24"/>
        </w:rPr>
        <w:t xml:space="preserve"> ustawy Pzp</w:t>
      </w:r>
      <w:r w:rsidRPr="00BD7EAF">
        <w:rPr>
          <w:rFonts w:ascii="Times New Roman" w:hAnsi="Times New Roman"/>
          <w:sz w:val="24"/>
          <w:szCs w:val="24"/>
        </w:rPr>
        <w:t>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 xml:space="preserve"> przez wykluczenie wykonawcy z</w:t>
      </w:r>
      <w:r w:rsidR="000460BF">
        <w:rPr>
          <w:rFonts w:ascii="Times New Roman" w:hAnsi="Times New Roman"/>
          <w:sz w:val="24"/>
          <w:szCs w:val="24"/>
        </w:rPr>
        <w:t> </w:t>
      </w: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FF5BFE2" w14:textId="03C2F5BC" w:rsidR="006B29BE" w:rsidRPr="00BD7EAF" w:rsidRDefault="00214410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>D</w:t>
      </w:r>
      <w:r w:rsidR="006B29BE" w:rsidRPr="00BD7EAF">
        <w:rPr>
          <w:rFonts w:ascii="Times New Roman" w:hAnsi="Times New Roman"/>
          <w:bCs/>
          <w:sz w:val="24"/>
          <w:szCs w:val="24"/>
        </w:rPr>
        <w:t xml:space="preserve">odatkowo Zamawiający przewiduje wykluczenie wykonawcy na podstawie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109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ust.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pkt </w:t>
      </w:r>
      <w:r w:rsidR="00286AEE"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>ustawy Pzp</w:t>
      </w:r>
      <w:r w:rsidR="00375BAD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6F8F6E6D" w14:textId="2329B560" w:rsidR="002A0695" w:rsidRPr="00BD7EAF" w:rsidRDefault="002A0695" w:rsidP="007035DD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286AEE">
        <w:rPr>
          <w:rFonts w:ascii="Times New Roman" w:hAnsi="Times New Roman"/>
          <w:sz w:val="24"/>
          <w:szCs w:val="24"/>
          <w:shd w:val="clear" w:color="auto" w:fill="FFFFFF"/>
        </w:rPr>
        <w:t>miejsca wszczęcia tej procedury.</w:t>
      </w:r>
    </w:p>
    <w:p w14:paraId="3EBB8E21" w14:textId="6D325EF3" w:rsidR="00486674" w:rsidRPr="00BD7EAF" w:rsidRDefault="00486674" w:rsidP="007035DD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</w:t>
      </w:r>
      <w:r w:rsidR="00B20AD7"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5 lub art. 109 ust. 1 pkt </w:t>
      </w:r>
      <w:r w:rsidR="00286AE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375B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ustawy Pzp, jeżeli udowodni Zamawiającemu, że spełnił łącznie następujące przesłanki:</w:t>
      </w:r>
    </w:p>
    <w:p w14:paraId="3C4867AC" w14:textId="3E5279A0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0BE099A" w14:textId="121BE7F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58323CC" w14:textId="0813612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lastRenderedPageBreak/>
        <w:t>podjął konkretne środki techniczne, organizacyjne i kadrowe, odpowiednie dla zapobiegania dalszym przestępstwom, wykroczeniom lub nieprawidłowemu postępowaniu, w szczególności:</w:t>
      </w:r>
    </w:p>
    <w:p w14:paraId="2301348F" w14:textId="517A9BEA" w:rsidR="00486674" w:rsidRPr="00BD7EAF" w:rsidRDefault="00486674" w:rsidP="00163A4D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004A1790" w14:textId="794DA141" w:rsidR="00486674" w:rsidRPr="00BD7EAF" w:rsidRDefault="00486674" w:rsidP="00163A4D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357698F9" w14:textId="4B7D582B" w:rsidR="00486674" w:rsidRPr="00BD7EAF" w:rsidRDefault="00486674" w:rsidP="00163A4D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21D76200" w14:textId="752A6DE4" w:rsidR="00486674" w:rsidRPr="00BD7EAF" w:rsidRDefault="00486674" w:rsidP="00163A4D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7F9AA898" w14:textId="4D6A6757" w:rsidR="00486674" w:rsidRPr="00BD7EAF" w:rsidRDefault="00486674" w:rsidP="00163A4D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315EB9AD" w14:textId="3B95DF0C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72C91E47" w14:textId="6CC845F8" w:rsidR="006B29BE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="0035353C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z podstaw wykluczenia, chyba że w tym wyroku został określony inny okres wykluczenia;</w:t>
      </w:r>
    </w:p>
    <w:p w14:paraId="612C4FEF" w14:textId="5A311DEC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A703571" w14:textId="709EB44F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6DBF3040" w14:textId="3AB4A889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bookmarkStart w:id="16" w:name="_Hlk61855284"/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 w:rsidR="00E14601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ustawy Pzp, na okres 3 lat od zaistnienia zdarzenia będącego podstawą wykluczenia;</w:t>
      </w:r>
    </w:p>
    <w:bookmarkEnd w:id="16"/>
    <w:p w14:paraId="62055CE3" w14:textId="123FF2DB" w:rsidR="00182544" w:rsidRPr="00182544" w:rsidRDefault="00182544" w:rsidP="00182544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ustawy Pzp, w postępowaniu o udzielenie zamówienia, w którym zaistniało zdarzenie będące podstawą wykluczenia.</w:t>
      </w:r>
    </w:p>
    <w:p w14:paraId="3E0ACBB1" w14:textId="77777777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VIII. 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2"/>
      <w:bookmarkEnd w:id="13"/>
      <w:bookmarkEnd w:id="14"/>
      <w:bookmarkEnd w:id="15"/>
      <w:r w:rsidR="00827198" w:rsidRPr="00F00549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0B63CCAC" w:rsidR="006B29BE" w:rsidRPr="00120D33" w:rsidRDefault="00120D33" w:rsidP="00120D33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o niepodleganiu wykluczeniu oraz spełnianiu warunków udziału w</w:t>
      </w:r>
      <w:r w:rsidR="000460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>dwa lub więcej podmiotów oświadczenia te powinny być złożone przez każdego z</w:t>
      </w:r>
      <w:r w:rsidR="000460BF">
        <w:rPr>
          <w:rFonts w:ascii="Times New Roman" w:hAnsi="Times New Roman"/>
          <w:sz w:val="24"/>
          <w:szCs w:val="24"/>
        </w:rPr>
        <w:t> </w:t>
      </w:r>
      <w:r w:rsidR="000B48D3" w:rsidRPr="00F00549">
        <w:rPr>
          <w:rFonts w:ascii="Times New Roman" w:hAnsi="Times New Roman"/>
          <w:sz w:val="24"/>
          <w:szCs w:val="24"/>
        </w:rPr>
        <w:t>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>Informacje zawarte w oświadczeniu będą stanowić wstępne potwierdzenie, że wykonawca nie podlega wykluczeniu oraz spełnia warunki udziału w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7035DD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lastRenderedPageBreak/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21F02FFE" w14:textId="3C0D4AE3" w:rsidR="00976615" w:rsidRPr="00976615" w:rsidRDefault="002C3AE6" w:rsidP="00976615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3B1CFA92" w14:textId="4724E815" w:rsidR="0096666D" w:rsidRPr="0096666D" w:rsidRDefault="0096666D" w:rsidP="0096666D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E4250">
        <w:rPr>
          <w:rFonts w:ascii="Times New Roman" w:hAnsi="Times New Roman"/>
          <w:sz w:val="24"/>
          <w:szCs w:val="24"/>
        </w:rPr>
        <w:t xml:space="preserve">potwierdzające, że wykonawca jest ubezpieczony od odpowiedzialności cywilnej </w:t>
      </w:r>
      <w:r w:rsidRPr="00FE4250">
        <w:rPr>
          <w:rFonts w:ascii="Times New Roman" w:hAnsi="Times New Roman"/>
          <w:sz w:val="24"/>
          <w:szCs w:val="24"/>
        </w:rPr>
        <w:br/>
        <w:t xml:space="preserve">w zakresie prowadzonej działalności związanej z przedmiotem zamówienia na sumę gwarancyjną określoną przez zamawiającego </w:t>
      </w:r>
      <w:r w:rsidRPr="002B1246">
        <w:rPr>
          <w:rFonts w:ascii="Times New Roman" w:hAnsi="Times New Roman"/>
          <w:sz w:val="24"/>
          <w:szCs w:val="24"/>
        </w:rPr>
        <w:t>(</w:t>
      </w:r>
      <w:r w:rsidR="00DC2E7C">
        <w:rPr>
          <w:rFonts w:ascii="Times New Roman" w:hAnsi="Times New Roman"/>
          <w:sz w:val="24"/>
          <w:szCs w:val="24"/>
        </w:rPr>
        <w:t xml:space="preserve">nie mniej niż </w:t>
      </w:r>
      <w:r w:rsidR="000F7D7D" w:rsidRPr="000F7D7D">
        <w:rPr>
          <w:rFonts w:ascii="Times New Roman" w:hAnsi="Times New Roman"/>
          <w:b/>
          <w:sz w:val="24"/>
          <w:szCs w:val="24"/>
        </w:rPr>
        <w:t>3</w:t>
      </w:r>
      <w:r w:rsidRPr="002B1246">
        <w:rPr>
          <w:rFonts w:ascii="Times New Roman" w:hAnsi="Times New Roman"/>
          <w:b/>
          <w:bCs/>
          <w:sz w:val="24"/>
          <w:szCs w:val="24"/>
        </w:rPr>
        <w:t xml:space="preserve">00 000,00 </w:t>
      </w:r>
      <w:r w:rsidRPr="002B1246">
        <w:rPr>
          <w:rFonts w:ascii="Times New Roman" w:hAnsi="Times New Roman"/>
          <w:sz w:val="24"/>
          <w:szCs w:val="24"/>
        </w:rPr>
        <w:t>PLN);</w:t>
      </w:r>
    </w:p>
    <w:p w14:paraId="71E53C76" w14:textId="37E19610" w:rsidR="009C4B3E" w:rsidRPr="00F00549" w:rsidRDefault="00B641EB" w:rsidP="00FC43AB">
      <w:pPr>
        <w:pStyle w:val="Akapitzlist"/>
        <w:numPr>
          <w:ilvl w:val="1"/>
          <w:numId w:val="50"/>
        </w:numPr>
        <w:ind w:hanging="574"/>
        <w:rPr>
          <w:rFonts w:ascii="Times New Roman" w:hAnsi="Times New Roman"/>
          <w:sz w:val="24"/>
          <w:szCs w:val="24"/>
        </w:rPr>
      </w:pPr>
      <w:r w:rsidRPr="00B641EB">
        <w:rPr>
          <w:rFonts w:ascii="Times New Roman" w:hAnsi="Times New Roman"/>
          <w:sz w:val="24"/>
          <w:szCs w:val="24"/>
          <w:shd w:val="clear" w:color="auto" w:fill="FFFFFF"/>
        </w:rPr>
        <w:t xml:space="preserve">wykaz robót budowlanych wykonanych nie wcześniej niż w okresie ostatnich </w:t>
      </w:r>
      <w:r w:rsidRPr="00B641E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pięciu </w:t>
      </w:r>
      <w:r w:rsidRPr="00B641EB">
        <w:rPr>
          <w:rFonts w:ascii="Times New Roman" w:hAnsi="Times New Roman"/>
          <w:sz w:val="24"/>
          <w:szCs w:val="24"/>
          <w:shd w:val="clear" w:color="auto" w:fill="FFFFFF"/>
        </w:rPr>
        <w:t>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należycie</w:t>
      </w:r>
      <w:r w:rsidRPr="00B641EB">
        <w:rPr>
          <w:rFonts w:ascii="Times New Roman" w:hAnsi="Times New Roman"/>
          <w:sz w:val="24"/>
          <w:szCs w:val="24"/>
          <w:shd w:val="clear" w:color="auto" w:fill="FFFFFF"/>
        </w:rPr>
        <w:t>; przy czym dowodami, o</w:t>
      </w:r>
      <w:r w:rsidR="004A294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641EB">
        <w:rPr>
          <w:rFonts w:ascii="Times New Roman" w:hAnsi="Times New Roman"/>
          <w:sz w:val="24"/>
          <w:szCs w:val="24"/>
          <w:shd w:val="clear" w:color="auto" w:fill="FFFFFF"/>
        </w:rPr>
        <w:t xml:space="preserve">których mowa, są referencje bądź inne dokumenty </w:t>
      </w:r>
      <w:r>
        <w:rPr>
          <w:rFonts w:ascii="Times New Roman" w:hAnsi="Times New Roman"/>
          <w:sz w:val="24"/>
          <w:szCs w:val="24"/>
          <w:shd w:val="clear" w:color="auto" w:fill="FFFFFF"/>
        </w:rPr>
        <w:t>sporządzone</w:t>
      </w:r>
      <w:r w:rsidRPr="00B641EB">
        <w:rPr>
          <w:rFonts w:ascii="Times New Roman" w:hAnsi="Times New Roman"/>
          <w:sz w:val="24"/>
          <w:szCs w:val="24"/>
          <w:shd w:val="clear" w:color="auto" w:fill="FFFFFF"/>
        </w:rPr>
        <w:t xml:space="preserve"> przez podmiot, na rzecz którego roboty budowlane były wykonywane, a jeżeli z uzasadnionej przyczyny o</w:t>
      </w:r>
      <w:r w:rsidR="004A294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641EB">
        <w:rPr>
          <w:rFonts w:ascii="Times New Roman" w:hAnsi="Times New Roman"/>
          <w:sz w:val="24"/>
          <w:szCs w:val="24"/>
          <w:shd w:val="clear" w:color="auto" w:fill="FFFFFF"/>
        </w:rPr>
        <w:t>obiektywnym charakterze wykonawca nie jest w stanie uzyskać tych dokumentów – inne dokumenty</w:t>
      </w:r>
      <w:r w:rsidR="00A24CF5" w:rsidRPr="00F0054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28EF683" w14:textId="2F82715E" w:rsidR="00CB5794" w:rsidRPr="000B117A" w:rsidRDefault="00A24CF5" w:rsidP="000B117A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wiadczenia i</w:t>
      </w:r>
      <w:r w:rsidR="00E0022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2B1246" w:rsidRPr="000B117A">
        <w:rPr>
          <w:rFonts w:ascii="Times New Roman" w:hAnsi="Times New Roman"/>
          <w:sz w:val="24"/>
          <w:szCs w:val="24"/>
        </w:rPr>
        <w:t xml:space="preserve"> </w:t>
      </w:r>
    </w:p>
    <w:p w14:paraId="483EEFC7" w14:textId="53097916" w:rsidR="00612A0D" w:rsidRDefault="006B29BE" w:rsidP="00612A0D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="00612A0D" w:rsidRPr="00612A0D">
        <w:rPr>
          <w:rFonts w:ascii="Times New Roman" w:hAnsi="Times New Roman"/>
          <w:sz w:val="24"/>
          <w:szCs w:val="24"/>
        </w:rPr>
        <w:t>.</w:t>
      </w:r>
    </w:p>
    <w:p w14:paraId="6152222A" w14:textId="77777777" w:rsidR="00DC2396" w:rsidRDefault="006B29BE" w:rsidP="00612A0D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shd w:val="clear" w:color="auto" w:fill="FFFFFF"/>
        </w:rPr>
      </w:pPr>
      <w:r w:rsidRPr="00F00549">
        <w:rPr>
          <w:rFonts w:ascii="Times New Roman" w:hAnsi="Times New Roman"/>
          <w:sz w:val="24"/>
          <w:szCs w:val="24"/>
        </w:rPr>
        <w:t>Dokument</w:t>
      </w:r>
      <w:r w:rsidR="00A4266D" w:rsidRPr="00F00549">
        <w:rPr>
          <w:rFonts w:ascii="Times New Roman" w:hAnsi="Times New Roman"/>
          <w:sz w:val="24"/>
          <w:szCs w:val="24"/>
        </w:rPr>
        <w:t>y</w:t>
      </w:r>
      <w:r w:rsidRPr="00F00549">
        <w:rPr>
          <w:rFonts w:ascii="Times New Roman" w:hAnsi="Times New Roman"/>
          <w:sz w:val="24"/>
          <w:szCs w:val="24"/>
        </w:rPr>
        <w:t>, o który</w:t>
      </w:r>
      <w:r w:rsidR="00612A0D"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 w:rsidR="00612A0D"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>, powin</w:t>
      </w:r>
      <w:r w:rsidR="00A4266D" w:rsidRPr="00F00549">
        <w:rPr>
          <w:rFonts w:ascii="Times New Roman" w:hAnsi="Times New Roman"/>
          <w:sz w:val="24"/>
          <w:szCs w:val="24"/>
        </w:rPr>
        <w:t>ny</w:t>
      </w:r>
      <w:r w:rsidRPr="00F00549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F00549">
        <w:rPr>
          <w:rFonts w:ascii="Times New Roman" w:hAnsi="Times New Roman"/>
          <w:sz w:val="24"/>
          <w:szCs w:val="24"/>
        </w:rPr>
        <w:t>e</w:t>
      </w:r>
      <w:r w:rsidRPr="00F00549">
        <w:rPr>
          <w:rFonts w:ascii="Times New Roman" w:hAnsi="Times New Roman"/>
          <w:sz w:val="24"/>
          <w:szCs w:val="24"/>
        </w:rPr>
        <w:t xml:space="preserve"> nie wcześniej niż </w:t>
      </w:r>
      <w:r w:rsidR="00612A0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F00549">
        <w:rPr>
          <w:rFonts w:ascii="Times New Roman" w:hAnsi="Times New Roman"/>
          <w:sz w:val="24"/>
          <w:szCs w:val="24"/>
        </w:rPr>
        <w:t>ich złożeniem</w:t>
      </w:r>
      <w:r w:rsidRPr="00F00549">
        <w:rPr>
          <w:rFonts w:ascii="Times New Roman" w:hAnsi="Times New Roman"/>
          <w:sz w:val="24"/>
          <w:szCs w:val="24"/>
        </w:rPr>
        <w:t>.</w:t>
      </w:r>
      <w:r w:rsidR="00A4266D" w:rsidRPr="00F00549">
        <w:rPr>
          <w:rFonts w:ascii="Times New Roman" w:hAnsi="Times New Roman"/>
          <w:sz w:val="24"/>
          <w:szCs w:val="24"/>
        </w:rPr>
        <w:t xml:space="preserve">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="00A4266D"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</w:p>
    <w:p w14:paraId="469E3513" w14:textId="77777777" w:rsidR="00DC2396" w:rsidRDefault="00DC2396" w:rsidP="00612A0D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8443377" w14:textId="77777777" w:rsidR="00DC2396" w:rsidRDefault="00DC2396" w:rsidP="00612A0D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129429F" w14:textId="4FB97181" w:rsidR="00612A0D" w:rsidRPr="00F00549" w:rsidRDefault="00A4266D" w:rsidP="00612A0D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wykonawcy. </w:t>
      </w:r>
      <w:r w:rsidR="00612A0D"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="00612A0D"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 w:rsidR="00612A0D">
        <w:rPr>
          <w:rFonts w:ascii="Times New Roman" w:hAnsi="Times New Roman"/>
          <w:sz w:val="24"/>
          <w:szCs w:val="24"/>
        </w:rPr>
        <w:t>jego</w:t>
      </w:r>
      <w:r w:rsidR="00612A0D" w:rsidRPr="00F00549">
        <w:rPr>
          <w:rFonts w:ascii="Times New Roman" w:hAnsi="Times New Roman"/>
          <w:sz w:val="24"/>
          <w:szCs w:val="24"/>
        </w:rPr>
        <w:t xml:space="preserve"> </w:t>
      </w:r>
      <w:r w:rsidR="00552FCC">
        <w:rPr>
          <w:rFonts w:ascii="Times New Roman" w:hAnsi="Times New Roman"/>
          <w:sz w:val="24"/>
          <w:szCs w:val="24"/>
        </w:rPr>
        <w:t>złożeniem</w:t>
      </w:r>
      <w:r w:rsidR="00612A0D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025C18AC" w:rsidR="00A12BC1" w:rsidRPr="00F00549" w:rsidRDefault="006B29BE" w:rsidP="00605AE0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>
        <w:rPr>
          <w:rFonts w:ascii="Times New Roman" w:hAnsi="Times New Roman"/>
          <w:sz w:val="24"/>
          <w:szCs w:val="24"/>
        </w:rPr>
        <w:t xml:space="preserve">1. </w:t>
      </w:r>
      <w:r w:rsidRPr="00F00549">
        <w:rPr>
          <w:rFonts w:ascii="Times New Roman" w:hAnsi="Times New Roman"/>
          <w:sz w:val="24"/>
          <w:szCs w:val="24"/>
        </w:rPr>
        <w:t>powyżej.</w:t>
      </w:r>
    </w:p>
    <w:p w14:paraId="2CAC6529" w14:textId="1A532ACB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4A0E51B4" w:rsidR="00E66359" w:rsidRPr="00F00549" w:rsidRDefault="00EB11D7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B11D7">
        <w:rPr>
          <w:rFonts w:ascii="Times New Roman" w:hAnsi="Times New Roman"/>
          <w:sz w:val="24"/>
          <w:szCs w:val="24"/>
        </w:rPr>
        <w:t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</w:t>
      </w:r>
      <w:r w:rsidR="00D56A8B" w:rsidRPr="00F00549">
        <w:rPr>
          <w:rFonts w:ascii="Times New Roman" w:hAnsi="Times New Roman"/>
          <w:sz w:val="24"/>
          <w:szCs w:val="24"/>
        </w:rPr>
        <w:t xml:space="preserve"> </w:t>
      </w:r>
    </w:p>
    <w:p w14:paraId="28FD460F" w14:textId="20A5DA3F" w:rsidR="00DA5B7E" w:rsidRPr="0026352E" w:rsidRDefault="006B29BE" w:rsidP="0026352E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7" w:name="_Toc264373038"/>
      <w:bookmarkStart w:id="18" w:name="_Toc440969212"/>
      <w:bookmarkStart w:id="19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20" w:name="_Toc223846971"/>
      <w:bookmarkStart w:id="21" w:name="_Toc223848584"/>
      <w:bookmarkStart w:id="22" w:name="_Toc223848720"/>
      <w:bookmarkStart w:id="23" w:name="_Toc223849160"/>
      <w:bookmarkEnd w:id="17"/>
      <w:bookmarkEnd w:id="18"/>
      <w:bookmarkEnd w:id="19"/>
    </w:p>
    <w:p w14:paraId="3BB31E1C" w14:textId="44F5E660" w:rsidR="006D6FD5" w:rsidRDefault="00AA142D" w:rsidP="006D6FD5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82F43F6" w14:textId="77777777" w:rsidR="00F2547C" w:rsidRDefault="006D6FD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D70178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9A6B6A" w:rsidRPr="00D70178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>
        <w:rPr>
          <w:rStyle w:val="Hipercze"/>
          <w:rFonts w:ascii="Times New Roman" w:hAnsi="Times New Roman"/>
          <w:sz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</w:rPr>
        <w:t>(zwanej dalej „Platformą”).</w:t>
      </w:r>
      <w:r w:rsidR="00846F9F" w:rsidRPr="00CC1D0B">
        <w:rPr>
          <w:rFonts w:ascii="Times New Roman" w:hAnsi="Times New Roman"/>
          <w:sz w:val="24"/>
          <w:szCs w:val="24"/>
        </w:rPr>
        <w:t xml:space="preserve"> </w:t>
      </w:r>
    </w:p>
    <w:p w14:paraId="4B9269DD" w14:textId="729D3DFF" w:rsidR="006D6FD5" w:rsidRPr="00CC1D0B" w:rsidRDefault="009158E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="00F2547C"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 w:rsidR="007C001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3257D5">
        <w:rPr>
          <w:rFonts w:ascii="Times New Roman" w:hAnsi="Times New Roman"/>
          <w:sz w:val="24"/>
          <w:szCs w:val="24"/>
        </w:rPr>
        <w:t xml:space="preserve"> </w:t>
      </w:r>
    </w:p>
    <w:p w14:paraId="45A9FBD8" w14:textId="186402C5" w:rsidR="009A6B6A" w:rsidRPr="00D70178" w:rsidRDefault="009A6B6A" w:rsidP="00D70178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9A6B6A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71DF08B4" w:rsidR="001B7A05" w:rsidRPr="00D70178" w:rsidRDefault="001B7A05" w:rsidP="00D70178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3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4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57DC2330" w:rsidR="00D93F91" w:rsidRDefault="00D93F91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>
        <w:rPr>
          <w:rFonts w:ascii="Times New Roman" w:hAnsi="Times New Roman" w:cs="Times New Roman"/>
          <w:color w:val="auto"/>
        </w:rPr>
        <w:t xml:space="preserve"> ustawie Pzp,</w:t>
      </w:r>
      <w:r w:rsidRPr="00D70178">
        <w:rPr>
          <w:rFonts w:ascii="Times New Roman" w:hAnsi="Times New Roman" w:cs="Times New Roman"/>
          <w:color w:val="auto"/>
        </w:rPr>
        <w:t xml:space="preserve"> rozporządzeniu Ministra Rozwoju, Pracy i Technologii z dnia </w:t>
      </w:r>
      <w:r w:rsidRPr="00D70178">
        <w:rPr>
          <w:rFonts w:ascii="Times New Roman" w:hAnsi="Times New Roman" w:cs="Times New Roman"/>
          <w:color w:val="auto"/>
        </w:rPr>
        <w:br/>
        <w:t xml:space="preserve">23.12.2020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D70178">
        <w:rPr>
          <w:rFonts w:ascii="Times New Roman" w:hAnsi="Times New Roman" w:cs="Times New Roman"/>
          <w:color w:val="auto"/>
        </w:rPr>
        <w:t xml:space="preserve"> (Dz.</w:t>
      </w:r>
      <w:r w:rsidR="00FF2D63">
        <w:rPr>
          <w:rFonts w:ascii="Times New Roman" w:hAnsi="Times New Roman" w:cs="Times New Roman"/>
          <w:color w:val="auto"/>
        </w:rPr>
        <w:t xml:space="preserve"> </w:t>
      </w:r>
      <w:r w:rsidRPr="00D70178">
        <w:rPr>
          <w:rFonts w:ascii="Times New Roman" w:hAnsi="Times New Roman" w:cs="Times New Roman"/>
          <w:color w:val="auto"/>
        </w:rPr>
        <w:t xml:space="preserve">U. z 2020 r., </w:t>
      </w:r>
      <w:r w:rsidRPr="00D70178">
        <w:rPr>
          <w:rFonts w:ascii="Times New Roman" w:hAnsi="Times New Roman" w:cs="Times New Roman"/>
          <w:color w:val="auto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 w:cs="Times New Roman"/>
          <w:color w:val="auto"/>
        </w:rPr>
        <w:t>(Dz.</w:t>
      </w:r>
      <w:r w:rsidR="00FF2D63">
        <w:rPr>
          <w:rFonts w:ascii="Times New Roman" w:hAnsi="Times New Roman" w:cs="Times New Roman"/>
          <w:color w:val="auto"/>
        </w:rPr>
        <w:t xml:space="preserve"> </w:t>
      </w:r>
      <w:r w:rsidRPr="00D70178">
        <w:rPr>
          <w:rFonts w:ascii="Times New Roman" w:hAnsi="Times New Roman" w:cs="Times New Roman"/>
          <w:color w:val="auto"/>
        </w:rPr>
        <w:t>U. z 2020 r., poz. 2452).</w:t>
      </w:r>
    </w:p>
    <w:p w14:paraId="551260A1" w14:textId="3697C51A" w:rsidR="00CB5794" w:rsidRPr="00CB5794" w:rsidRDefault="00CB5794" w:rsidP="00CB5794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00D2A1AA" w14:textId="77777777" w:rsidR="00CB5794" w:rsidRPr="00D753A6" w:rsidRDefault="00CB5794" w:rsidP="00CB5794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753A6">
        <w:rPr>
          <w:rFonts w:ascii="Times New Roman" w:hAnsi="Times New Roman"/>
          <w:sz w:val="24"/>
          <w:szCs w:val="24"/>
        </w:rPr>
        <w:lastRenderedPageBreak/>
        <w:t xml:space="preserve">Osobami uprawnionymi do bezpośredniego kontaktowania się z wykonawcami jest: </w:t>
      </w:r>
    </w:p>
    <w:p w14:paraId="5DF12D97" w14:textId="61932CE5" w:rsidR="007179E0" w:rsidRPr="007179E0" w:rsidRDefault="00E0022F" w:rsidP="00163A4D">
      <w:pPr>
        <w:numPr>
          <w:ilvl w:val="0"/>
          <w:numId w:val="8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Jaworski Krzysztof</w:t>
      </w:r>
      <w:r w:rsidR="007179E0" w:rsidRPr="007179E0">
        <w:rPr>
          <w:rFonts w:ascii="Times New Roman" w:hAnsi="Times New Roman"/>
          <w:b/>
          <w:sz w:val="24"/>
          <w:szCs w:val="24"/>
        </w:rPr>
        <w:t xml:space="preserve"> – </w:t>
      </w:r>
      <w:r w:rsidR="007179E0" w:rsidRPr="007179E0">
        <w:rPr>
          <w:rFonts w:ascii="Times New Roman" w:hAnsi="Times New Roman"/>
          <w:sz w:val="24"/>
          <w:szCs w:val="24"/>
        </w:rPr>
        <w:t>Inspektor Wydziału Inwestycji Miejskich</w:t>
      </w:r>
    </w:p>
    <w:p w14:paraId="4E4227BB" w14:textId="3EDB6E0A" w:rsidR="00CB5794" w:rsidRPr="008334D7" w:rsidRDefault="00E0022F" w:rsidP="00997610">
      <w:pPr>
        <w:spacing w:after="0" w:line="276" w:lineRule="auto"/>
        <w:ind w:firstLine="426"/>
        <w:rPr>
          <w:rFonts w:ascii="Times New Roman" w:hAnsi="Times New Roman"/>
          <w:sz w:val="24"/>
          <w:szCs w:val="24"/>
          <w:lang w:val="en-US"/>
        </w:rPr>
      </w:pPr>
      <w:r w:rsidRPr="00016729">
        <w:rPr>
          <w:rFonts w:ascii="Times New Roman" w:hAnsi="Times New Roman"/>
          <w:sz w:val="24"/>
          <w:szCs w:val="24"/>
        </w:rPr>
        <w:tab/>
      </w:r>
      <w:r w:rsidRPr="00016729">
        <w:rPr>
          <w:rFonts w:ascii="Times New Roman" w:hAnsi="Times New Roman"/>
          <w:sz w:val="24"/>
          <w:szCs w:val="24"/>
        </w:rPr>
        <w:tab/>
      </w:r>
      <w:r w:rsidR="007179E0" w:rsidRPr="007179E0">
        <w:rPr>
          <w:rFonts w:ascii="Times New Roman" w:hAnsi="Times New Roman"/>
          <w:sz w:val="24"/>
          <w:szCs w:val="24"/>
          <w:lang w:val="en-US"/>
        </w:rPr>
        <w:t>e-mail:</w:t>
      </w:r>
      <w:r w:rsidR="007179E0" w:rsidRPr="007179E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hyperlink r:id="rId25" w:history="1">
        <w:r w:rsidRPr="008E515F">
          <w:rPr>
            <w:rStyle w:val="Hipercze"/>
            <w:rFonts w:ascii="Times New Roman" w:hAnsi="Times New Roman"/>
            <w:sz w:val="24"/>
            <w:szCs w:val="24"/>
            <w:lang w:val="en-US"/>
          </w:rPr>
          <w:t>kjaworski@um.swinoujscie.pl</w:t>
        </w:r>
      </w:hyperlink>
      <w:r w:rsidR="007179E0" w:rsidRPr="008334D7">
        <w:rPr>
          <w:rFonts w:ascii="Times New Roman" w:hAnsi="Times New Roman"/>
          <w:sz w:val="24"/>
          <w:szCs w:val="24"/>
          <w:lang w:val="en-US"/>
        </w:rPr>
        <w:t>,</w:t>
      </w:r>
    </w:p>
    <w:p w14:paraId="6F43AB71" w14:textId="77777777" w:rsidR="007179E0" w:rsidRPr="008334D7" w:rsidRDefault="007179E0" w:rsidP="007179E0">
      <w:pPr>
        <w:spacing w:after="0" w:line="276" w:lineRule="auto"/>
        <w:ind w:left="1418"/>
        <w:rPr>
          <w:rFonts w:ascii="Times New Roman" w:hAnsi="Times New Roman"/>
          <w:sz w:val="24"/>
          <w:szCs w:val="24"/>
          <w:lang w:val="en-US"/>
        </w:rPr>
      </w:pPr>
    </w:p>
    <w:p w14:paraId="40076A62" w14:textId="10935576" w:rsidR="00F404C0" w:rsidRPr="007179E0" w:rsidRDefault="00997610" w:rsidP="00163A4D">
      <w:pPr>
        <w:numPr>
          <w:ilvl w:val="0"/>
          <w:numId w:val="82"/>
        </w:numPr>
        <w:spacing w:after="0" w:line="276" w:lineRule="auto"/>
        <w:ind w:left="851" w:hanging="425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Irena Kniewel</w:t>
      </w:r>
      <w:r w:rsidR="00F404C0" w:rsidRPr="007179E0">
        <w:rPr>
          <w:rFonts w:ascii="Times New Roman" w:hAnsi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Głowny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Specjalista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Biura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Zamówień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Publicznych</w:t>
      </w:r>
    </w:p>
    <w:p w14:paraId="44270F7B" w14:textId="5C61CD88" w:rsidR="00F404C0" w:rsidRPr="007179E0" w:rsidRDefault="00F404C0" w:rsidP="00F404C0">
      <w:pPr>
        <w:spacing w:after="0" w:line="276" w:lineRule="auto"/>
        <w:ind w:left="1560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7179E0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6" w:history="1">
        <w:r w:rsidR="00997610" w:rsidRPr="008D593D">
          <w:rPr>
            <w:rStyle w:val="Hipercze"/>
            <w:rFonts w:ascii="Times New Roman" w:hAnsi="Times New Roman"/>
            <w:sz w:val="24"/>
            <w:szCs w:val="24"/>
            <w:lang w:val="en-US"/>
          </w:rPr>
          <w:t>ikniewel@um.swinoujscie.pl</w:t>
        </w:r>
      </w:hyperlink>
    </w:p>
    <w:p w14:paraId="020BFEE8" w14:textId="77777777" w:rsidR="007179E0" w:rsidRPr="008334D7" w:rsidRDefault="007179E0" w:rsidP="007179E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334D7">
        <w:rPr>
          <w:rFonts w:ascii="Times New Roman" w:hAnsi="Times New Roman"/>
          <w:sz w:val="24"/>
          <w:szCs w:val="24"/>
        </w:rPr>
        <w:t>lub, w czasie nieobecności ww.:</w:t>
      </w:r>
    </w:p>
    <w:p w14:paraId="213EC10E" w14:textId="745B94A4" w:rsidR="007179E0" w:rsidRPr="00997610" w:rsidRDefault="007179E0" w:rsidP="00163A4D">
      <w:pPr>
        <w:pStyle w:val="Akapitzlist"/>
        <w:numPr>
          <w:ilvl w:val="0"/>
          <w:numId w:val="89"/>
        </w:numPr>
        <w:spacing w:after="0" w:line="276" w:lineRule="auto"/>
        <w:ind w:hanging="654"/>
        <w:rPr>
          <w:rFonts w:ascii="Times New Roman" w:hAnsi="Times New Roman"/>
          <w:sz w:val="24"/>
          <w:szCs w:val="24"/>
        </w:rPr>
      </w:pPr>
      <w:r w:rsidRPr="00997610">
        <w:rPr>
          <w:rFonts w:ascii="Times New Roman" w:hAnsi="Times New Roman"/>
          <w:sz w:val="24"/>
          <w:szCs w:val="24"/>
        </w:rPr>
        <w:t>Rafał Łysiak – Naczelnik Wydziału Inwestycji Miejskich</w:t>
      </w:r>
    </w:p>
    <w:p w14:paraId="6A6A2DAC" w14:textId="03194F2D" w:rsidR="007179E0" w:rsidRDefault="00E0022F" w:rsidP="007179E0">
      <w:p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  <w:r w:rsidRPr="00016729">
        <w:rPr>
          <w:rFonts w:ascii="Times New Roman" w:hAnsi="Times New Roman"/>
          <w:sz w:val="24"/>
          <w:szCs w:val="24"/>
        </w:rPr>
        <w:tab/>
      </w:r>
      <w:r w:rsidRPr="00016729">
        <w:rPr>
          <w:rFonts w:ascii="Times New Roman" w:hAnsi="Times New Roman"/>
          <w:sz w:val="24"/>
          <w:szCs w:val="24"/>
        </w:rPr>
        <w:tab/>
      </w:r>
      <w:r w:rsidR="007179E0" w:rsidRPr="007179E0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7" w:history="1">
        <w:r w:rsidR="007179E0" w:rsidRPr="007179E0">
          <w:rPr>
            <w:rStyle w:val="Hipercze"/>
            <w:rFonts w:ascii="Times New Roman" w:hAnsi="Times New Roman"/>
            <w:sz w:val="24"/>
            <w:szCs w:val="24"/>
            <w:lang w:val="en-US"/>
          </w:rPr>
          <w:t>wim@um.swinoujscie.pl</w:t>
        </w:r>
      </w:hyperlink>
      <w:r w:rsidR="007179E0" w:rsidRPr="007179E0">
        <w:rPr>
          <w:rFonts w:ascii="Times New Roman" w:hAnsi="Times New Roman"/>
          <w:sz w:val="24"/>
          <w:szCs w:val="24"/>
          <w:lang w:val="en-US"/>
        </w:rPr>
        <w:t>.</w:t>
      </w:r>
    </w:p>
    <w:p w14:paraId="5B2FBB05" w14:textId="77777777" w:rsidR="00997610" w:rsidRDefault="00997610" w:rsidP="007179E0">
      <w:p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</w:p>
    <w:p w14:paraId="381DC5D3" w14:textId="61B3DB88" w:rsidR="00997610" w:rsidRPr="007179E0" w:rsidRDefault="00997610" w:rsidP="00163A4D">
      <w:pPr>
        <w:numPr>
          <w:ilvl w:val="0"/>
          <w:numId w:val="82"/>
        </w:numPr>
        <w:spacing w:after="0" w:line="276" w:lineRule="auto"/>
        <w:ind w:left="851" w:hanging="425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Ewa Bimkiewicz</w:t>
      </w:r>
      <w:r w:rsidRPr="007179E0">
        <w:rPr>
          <w:rFonts w:ascii="Times New Roman" w:hAnsi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Kierownik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Biura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Zamówień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Publicznych</w:t>
      </w:r>
      <w:proofErr w:type="spellEnd"/>
    </w:p>
    <w:p w14:paraId="693AF5EF" w14:textId="6BE6DE0F" w:rsidR="00997610" w:rsidRPr="007179E0" w:rsidRDefault="00997610" w:rsidP="00997610">
      <w:pPr>
        <w:spacing w:after="0" w:line="276" w:lineRule="auto"/>
        <w:ind w:left="1560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7179E0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8" w:history="1">
        <w:r w:rsidRPr="008D593D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</w:p>
    <w:p w14:paraId="40D63F48" w14:textId="77777777" w:rsidR="00F404C0" w:rsidRPr="007179E0" w:rsidRDefault="00F404C0" w:rsidP="00F404C0">
      <w:pPr>
        <w:spacing w:after="0" w:line="276" w:lineRule="auto"/>
        <w:ind w:left="1560"/>
        <w:rPr>
          <w:rFonts w:ascii="Times New Roman" w:hAnsi="Times New Roman"/>
          <w:sz w:val="24"/>
          <w:szCs w:val="24"/>
          <w:lang w:val="de-DE"/>
        </w:rPr>
      </w:pPr>
    </w:p>
    <w:p w14:paraId="1557266E" w14:textId="65D96AE9" w:rsidR="0024382A" w:rsidRPr="00D70178" w:rsidRDefault="0024382A" w:rsidP="0024382A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D70178" w:rsidRDefault="0024382A" w:rsidP="00D753A6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D753A6">
      <w:pPr>
        <w:pStyle w:val="Default"/>
        <w:numPr>
          <w:ilvl w:val="1"/>
          <w:numId w:val="51"/>
        </w:numPr>
        <w:spacing w:after="120"/>
        <w:ind w:left="788" w:hanging="504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Default="0024382A" w:rsidP="00C46B60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D70178" w:rsidRDefault="0024382A" w:rsidP="00D70178">
      <w:pPr>
        <w:pStyle w:val="Default"/>
        <w:numPr>
          <w:ilvl w:val="1"/>
          <w:numId w:val="51"/>
        </w:numPr>
        <w:spacing w:after="240"/>
        <w:ind w:hanging="508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5C0FCEA1" w:rsidR="006424CB" w:rsidRPr="00F00549" w:rsidRDefault="006424CB" w:rsidP="007035DD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4" w:name="_Toc262112641"/>
      <w:bookmarkStart w:id="25" w:name="_Toc264373039"/>
      <w:bookmarkStart w:id="26" w:name="_Toc318886760"/>
      <w:bookmarkStart w:id="27" w:name="_Toc440969214"/>
      <w:bookmarkEnd w:id="20"/>
      <w:bookmarkEnd w:id="21"/>
      <w:bookmarkEnd w:id="22"/>
      <w:bookmarkEnd w:id="23"/>
      <w:r w:rsidRPr="00F00549">
        <w:rPr>
          <w:rFonts w:ascii="Times New Roman" w:hAnsi="Times New Roman"/>
          <w:sz w:val="24"/>
          <w:szCs w:val="24"/>
        </w:rPr>
        <w:t xml:space="preserve">Złożenie oferty: </w:t>
      </w:r>
    </w:p>
    <w:p w14:paraId="263775FC" w14:textId="3EF7C4BA" w:rsidR="00D55EA4" w:rsidRPr="00D70178" w:rsidRDefault="00D55EA4" w:rsidP="00163A4D">
      <w:pPr>
        <w:pStyle w:val="Akapitzlist"/>
        <w:numPr>
          <w:ilvl w:val="1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D70178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>.</w:t>
      </w:r>
      <w:r w:rsidR="00B4037A"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 xml:space="preserve"> </w:t>
      </w:r>
      <w:r w:rsidR="00D27B74"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A1722" w:rsidRDefault="00D27B74" w:rsidP="00D70178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2.3  </w:t>
      </w:r>
      <w:r w:rsidR="00D55EA4"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="00D55EA4"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D70178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133B87" w:rsidRPr="00D70178">
        <w:rPr>
          <w:rFonts w:ascii="Times New Roman" w:hAnsi="Times New Roman"/>
          <w:sz w:val="24"/>
          <w:szCs w:val="24"/>
        </w:rPr>
        <w:t xml:space="preserve">.4  </w:t>
      </w:r>
      <w:r w:rsidR="00D27B74" w:rsidRPr="00D70178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D70178" w:rsidRDefault="00D27B74" w:rsidP="00D70178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2.5</w:t>
      </w:r>
      <w:r w:rsidRPr="00D70178">
        <w:rPr>
          <w:rFonts w:ascii="Times New Roman" w:hAnsi="Times New Roman"/>
          <w:sz w:val="24"/>
          <w:szCs w:val="24"/>
        </w:rPr>
        <w:tab/>
      </w:r>
      <w:r w:rsidR="00D55EA4"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="00D55EA4" w:rsidRPr="00D70178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D70178">
        <w:rPr>
          <w:rFonts w:ascii="Times New Roman" w:hAnsi="Times New Roman"/>
          <w:sz w:val="24"/>
          <w:szCs w:val="24"/>
        </w:rPr>
        <w:t xml:space="preserve"> </w:t>
      </w:r>
      <w:r w:rsidR="00133B87" w:rsidRPr="00D70178">
        <w:rPr>
          <w:rFonts w:ascii="Times New Roman" w:hAnsi="Times New Roman"/>
          <w:sz w:val="24"/>
          <w:szCs w:val="24"/>
        </w:rPr>
        <w:br/>
      </w:r>
      <w:r w:rsidR="00133B87" w:rsidRPr="00D7017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D70178" w:rsidRDefault="00D55EA4" w:rsidP="00163A4D">
      <w:pPr>
        <w:pStyle w:val="Akapitzlist"/>
        <w:numPr>
          <w:ilvl w:val="1"/>
          <w:numId w:val="76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6B254C2C" w14:textId="0E2FCE1B" w:rsidR="006424CB" w:rsidRPr="00D70178" w:rsidRDefault="00D27B74" w:rsidP="00D70178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3</w:t>
      </w:r>
      <w:r w:rsidR="00D55EA4" w:rsidRPr="00D70178">
        <w:rPr>
          <w:rFonts w:ascii="Times New Roman" w:hAnsi="Times New Roman"/>
          <w:sz w:val="24"/>
          <w:szCs w:val="24"/>
        </w:rPr>
        <w:t xml:space="preserve">. </w:t>
      </w:r>
      <w:r w:rsidR="00BA6E90" w:rsidRPr="00D70178">
        <w:rPr>
          <w:rFonts w:ascii="Times New Roman" w:hAnsi="Times New Roman"/>
          <w:sz w:val="24"/>
          <w:szCs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korzystanie </w:t>
      </w:r>
      <w:r w:rsidR="00E777A1" w:rsidRPr="00D70178">
        <w:rPr>
          <w:rFonts w:ascii="Times New Roman" w:hAnsi="Times New Roman"/>
          <w:sz w:val="24"/>
          <w:szCs w:val="24"/>
          <w:shd w:val="clear" w:color="auto" w:fill="FFFFFF"/>
        </w:rPr>
        <w:t>z Platformy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to przegl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darka internetowa </w:t>
      </w:r>
      <w:r w:rsidR="00C350F5" w:rsidRPr="0017021A">
        <w:rPr>
          <w:rFonts w:ascii="Times New Roman" w:hAnsi="Times New Roman"/>
          <w:sz w:val="24"/>
          <w:szCs w:val="24"/>
          <w:shd w:val="clear" w:color="auto" w:fill="FFFFFF"/>
        </w:rPr>
        <w:t>EDGE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, Chrome i FireFox w najnowszej dost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zyka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, akceptuj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” oraz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co najmniej 256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29" w:history="1">
        <w:r w:rsidR="00E777A1" w:rsidRPr="00D70178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  <w:r w:rsidR="00C350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350F5" w:rsidRPr="00C350F5">
        <w:rPr>
          <w:rFonts w:ascii="Times New Roman" w:hAnsi="Times New Roman"/>
          <w:sz w:val="24"/>
          <w:szCs w:val="24"/>
          <w:shd w:val="clear" w:color="auto" w:fill="FFFFFF"/>
        </w:rPr>
        <w:t>(Do 17 sierpnia 2021 r. Platforma zakupowa będzie wspierać przeglądarkę Internet Explorer).</w:t>
      </w:r>
    </w:p>
    <w:p w14:paraId="6824AD8B" w14:textId="2FED976C" w:rsidR="006B29BE" w:rsidRPr="00617046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1A4967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1A4967">
        <w:rPr>
          <w:rFonts w:ascii="Times New Roman" w:hAnsi="Times New Roman"/>
          <w:b/>
          <w:bCs/>
          <w:sz w:val="24"/>
          <w:szCs w:val="24"/>
        </w:rPr>
        <w:t>I</w:t>
      </w:r>
      <w:r w:rsidRPr="001A49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A4967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4"/>
    <w:bookmarkEnd w:id="25"/>
    <w:bookmarkEnd w:id="26"/>
    <w:bookmarkEnd w:id="27"/>
    <w:p w14:paraId="6222901A" w14:textId="6E7F9B56" w:rsidR="006B29BE" w:rsidRPr="00617046" w:rsidRDefault="006B29BE" w:rsidP="00617046">
      <w:pPr>
        <w:pStyle w:val="Akapitzlist"/>
        <w:numPr>
          <w:ilvl w:val="0"/>
          <w:numId w:val="5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617046">
        <w:rPr>
          <w:rFonts w:ascii="Times New Roman" w:hAnsi="Times New Roman"/>
          <w:sz w:val="24"/>
          <w:szCs w:val="24"/>
        </w:rPr>
        <w:t>30</w:t>
      </w:r>
      <w:r w:rsidRPr="00617046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7C55A8" w:rsidRPr="00617046">
        <w:rPr>
          <w:rFonts w:ascii="Times New Roman" w:hAnsi="Times New Roman"/>
          <w:sz w:val="24"/>
          <w:szCs w:val="24"/>
        </w:rPr>
        <w:t xml:space="preserve"> i kończy się w dniu</w:t>
      </w:r>
      <w:r w:rsidR="00C02A85">
        <w:rPr>
          <w:rFonts w:ascii="Times New Roman" w:hAnsi="Times New Roman"/>
          <w:sz w:val="24"/>
          <w:szCs w:val="24"/>
        </w:rPr>
        <w:t xml:space="preserve"> </w:t>
      </w:r>
      <w:r w:rsidR="007C55A8" w:rsidRPr="00617046">
        <w:rPr>
          <w:rFonts w:ascii="Times New Roman" w:hAnsi="Times New Roman"/>
          <w:sz w:val="24"/>
          <w:szCs w:val="24"/>
        </w:rPr>
        <w:t xml:space="preserve"> </w:t>
      </w:r>
      <w:r w:rsidR="00EE5088" w:rsidRPr="00EE5088">
        <w:rPr>
          <w:rFonts w:ascii="Times New Roman" w:hAnsi="Times New Roman"/>
          <w:b/>
          <w:sz w:val="24"/>
          <w:szCs w:val="24"/>
        </w:rPr>
        <w:t>16</w:t>
      </w:r>
      <w:r w:rsidR="00440310">
        <w:rPr>
          <w:rFonts w:ascii="Times New Roman" w:hAnsi="Times New Roman"/>
          <w:b/>
          <w:sz w:val="24"/>
          <w:szCs w:val="24"/>
        </w:rPr>
        <w:t xml:space="preserve"> lipca</w:t>
      </w:r>
      <w:r w:rsidR="004346BD">
        <w:rPr>
          <w:rFonts w:ascii="Times New Roman" w:hAnsi="Times New Roman"/>
          <w:b/>
          <w:sz w:val="24"/>
          <w:szCs w:val="24"/>
        </w:rPr>
        <w:t xml:space="preserve"> </w:t>
      </w:r>
      <w:r w:rsidR="00CB5794" w:rsidRPr="00E645B6">
        <w:rPr>
          <w:rFonts w:ascii="Times New Roman" w:hAnsi="Times New Roman"/>
          <w:b/>
          <w:sz w:val="24"/>
          <w:szCs w:val="24"/>
        </w:rPr>
        <w:t>2021 r.</w:t>
      </w:r>
    </w:p>
    <w:p w14:paraId="3D350973" w14:textId="11C129D2" w:rsidR="007C55A8" w:rsidRPr="00F00549" w:rsidRDefault="007C55A8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  <w:shd w:val="clear" w:color="auto" w:fill="FFFFFF"/>
        </w:rPr>
        <w:t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364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8" w:name="_Toc262112642"/>
      <w:bookmarkStart w:id="29" w:name="_Toc264373040"/>
      <w:bookmarkStart w:id="30" w:name="_Toc44096921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8"/>
      <w:bookmarkEnd w:id="29"/>
      <w:bookmarkEnd w:id="30"/>
    </w:p>
    <w:p w14:paraId="503AD428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31" w:name="_Toc504465391"/>
      <w:bookmarkStart w:id="32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31"/>
      <w:bookmarkEnd w:id="32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F00549" w:rsidRDefault="004145ED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F0054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F0054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F0054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>
        <w:rPr>
          <w:rFonts w:ascii="Times New Roman" w:hAnsi="Times New Roman"/>
          <w:sz w:val="24"/>
          <w:szCs w:val="24"/>
        </w:rPr>
        <w:t>-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>
        <w:rPr>
          <w:rFonts w:ascii="Times New Roman" w:hAnsi="Times New Roman"/>
          <w:b/>
          <w:bCs/>
          <w:sz w:val="24"/>
          <w:szCs w:val="24"/>
        </w:rPr>
        <w:t>2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F0054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F0054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F00549">
        <w:rPr>
          <w:rFonts w:ascii="Times New Roman" w:hAnsi="Times New Roman"/>
          <w:sz w:val="24"/>
          <w:szCs w:val="24"/>
        </w:rPr>
        <w:t xml:space="preserve"> (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F0054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>w postępowaniu (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06F0E">
        <w:rPr>
          <w:rFonts w:ascii="Times New Roman" w:hAnsi="Times New Roman"/>
          <w:b/>
          <w:bCs/>
          <w:sz w:val="24"/>
          <w:szCs w:val="24"/>
        </w:rPr>
        <w:t>2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="00CA3156" w:rsidRPr="00F0054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D70178">
        <w:rPr>
          <w:rFonts w:ascii="Times New Roman" w:hAnsi="Times New Roman"/>
          <w:sz w:val="24"/>
          <w:szCs w:val="24"/>
        </w:rPr>
        <w:t>;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6B2ED9" w:rsidRDefault="00B92B37" w:rsidP="00D753A6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B54AE4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B54AE4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B54AE4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7251D931" w:rsidR="006B2ED9" w:rsidRDefault="006B2ED9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wypełniony </w:t>
      </w:r>
      <w:r w:rsidR="00FD5B08">
        <w:rPr>
          <w:rFonts w:ascii="Times New Roman" w:hAnsi="Times New Roman"/>
          <w:sz w:val="24"/>
          <w:szCs w:val="24"/>
        </w:rPr>
        <w:t>wykaz wycenionych elementów rozliczeniowych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753A6">
        <w:rPr>
          <w:rFonts w:ascii="Times New Roman" w:hAnsi="Times New Roman"/>
          <w:b/>
          <w:bCs/>
          <w:sz w:val="24"/>
          <w:szCs w:val="24"/>
        </w:rPr>
        <w:t>załącznik nr 6.2. do SWZ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F0054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3405578F" w14:textId="77777777" w:rsidR="00191E78" w:rsidRDefault="00552FCC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>
        <w:rPr>
          <w:rFonts w:ascii="Times New Roman" w:hAnsi="Times New Roman"/>
          <w:sz w:val="24"/>
          <w:szCs w:val="24"/>
        </w:rPr>
        <w:t xml:space="preserve"> dotyczące </w:t>
      </w:r>
      <w:r w:rsidR="004C3D48" w:rsidRPr="004C3D48">
        <w:rPr>
          <w:rFonts w:ascii="Times New Roman" w:hAnsi="Times New Roman"/>
          <w:sz w:val="24"/>
          <w:szCs w:val="24"/>
        </w:rPr>
        <w:t>usług wykon</w:t>
      </w:r>
      <w:r w:rsidR="005665C8">
        <w:rPr>
          <w:rFonts w:ascii="Times New Roman" w:hAnsi="Times New Roman"/>
          <w:sz w:val="24"/>
          <w:szCs w:val="24"/>
        </w:rPr>
        <w:t>ywanych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="005665C8">
        <w:rPr>
          <w:rFonts w:ascii="Times New Roman" w:hAnsi="Times New Roman"/>
          <w:sz w:val="24"/>
          <w:szCs w:val="24"/>
        </w:rPr>
        <w:t xml:space="preserve">przez </w:t>
      </w:r>
      <w:r w:rsidR="004C3D48" w:rsidRPr="004C3D48">
        <w:rPr>
          <w:rFonts w:ascii="Times New Roman" w:hAnsi="Times New Roman"/>
          <w:sz w:val="24"/>
          <w:szCs w:val="24"/>
        </w:rPr>
        <w:t>poszczególn</w:t>
      </w:r>
      <w:r w:rsidR="005665C8">
        <w:rPr>
          <w:rFonts w:ascii="Times New Roman" w:hAnsi="Times New Roman"/>
          <w:sz w:val="24"/>
          <w:szCs w:val="24"/>
        </w:rPr>
        <w:t>ych</w:t>
      </w:r>
      <w:r w:rsidR="004C3D48" w:rsidRPr="004C3D48">
        <w:rPr>
          <w:rFonts w:ascii="Times New Roman" w:hAnsi="Times New Roman"/>
          <w:sz w:val="24"/>
          <w:szCs w:val="24"/>
        </w:rPr>
        <w:t xml:space="preserve"> wykonawc</w:t>
      </w:r>
      <w:r w:rsidR="005665C8">
        <w:rPr>
          <w:rFonts w:ascii="Times New Roman" w:hAnsi="Times New Roman"/>
          <w:sz w:val="24"/>
          <w:szCs w:val="24"/>
        </w:rPr>
        <w:t>ów</w:t>
      </w:r>
      <w:r w:rsidR="00272AF3">
        <w:rPr>
          <w:rFonts w:ascii="Times New Roman" w:hAnsi="Times New Roman"/>
          <w:sz w:val="24"/>
          <w:szCs w:val="24"/>
        </w:rPr>
        <w:t xml:space="preserve"> (składane w trybie art. 117 ust. 4 ustawy Pzp)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Pr="004C3D48">
        <w:rPr>
          <w:rFonts w:ascii="Times New Roman" w:hAnsi="Times New Roman"/>
          <w:sz w:val="24"/>
          <w:szCs w:val="24"/>
        </w:rPr>
        <w:t>(</w:t>
      </w:r>
      <w:r w:rsidRPr="004C3D48">
        <w:rPr>
          <w:rFonts w:ascii="Times New Roman" w:hAnsi="Times New Roman"/>
          <w:b/>
          <w:bCs/>
          <w:sz w:val="24"/>
          <w:szCs w:val="24"/>
        </w:rPr>
        <w:t>załącznik nr 7 do SWZ</w:t>
      </w:r>
      <w:r w:rsidRPr="004C3D48">
        <w:rPr>
          <w:rFonts w:ascii="Times New Roman" w:hAnsi="Times New Roman"/>
          <w:sz w:val="24"/>
          <w:szCs w:val="24"/>
        </w:rPr>
        <w:t>)</w:t>
      </w:r>
      <w:r w:rsidR="00191E78">
        <w:rPr>
          <w:rFonts w:ascii="Times New Roman" w:hAnsi="Times New Roman"/>
          <w:sz w:val="24"/>
          <w:szCs w:val="24"/>
        </w:rPr>
        <w:t>,</w:t>
      </w:r>
    </w:p>
    <w:p w14:paraId="02516DAF" w14:textId="063E4556" w:rsidR="00552FCC" w:rsidRPr="004C3D48" w:rsidRDefault="00191E78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dokumenty, o których mowa w rozdz. IX SWZ (jeżeli dotyczy).</w:t>
      </w:r>
    </w:p>
    <w:p w14:paraId="380960FE" w14:textId="6A2C5FEE" w:rsidR="006B29BE" w:rsidRPr="00F00549" w:rsidRDefault="006B29BE" w:rsidP="00B92B37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F00549">
        <w:rPr>
          <w:rFonts w:ascii="Times New Roman" w:hAnsi="Times New Roman"/>
          <w:sz w:val="24"/>
          <w:szCs w:val="24"/>
        </w:rPr>
        <w:t>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3" w:name="_Toc264373041"/>
      <w:bookmarkStart w:id="34" w:name="_Toc440969216"/>
      <w:bookmarkStart w:id="35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3"/>
      <w:bookmarkEnd w:id="34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3DAD43E3" w:rsidR="0015246B" w:rsidRPr="00974085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6" w:name="_Toc264373042"/>
      <w:bookmarkStart w:id="37" w:name="_Toc440969217"/>
      <w:r w:rsidRPr="00F00549">
        <w:rPr>
          <w:rFonts w:ascii="Times New Roman" w:hAnsi="Times New Roman"/>
          <w:sz w:val="24"/>
          <w:szCs w:val="24"/>
        </w:rPr>
        <w:t xml:space="preserve">Ofertę należy złożyć do </w:t>
      </w:r>
      <w:r w:rsidRPr="00F00549">
        <w:rPr>
          <w:rFonts w:ascii="Times New Roman" w:hAnsi="Times New Roman"/>
          <w:b/>
          <w:sz w:val="24"/>
          <w:szCs w:val="24"/>
        </w:rPr>
        <w:t xml:space="preserve">dnia </w:t>
      </w:r>
      <w:r w:rsidR="00EE5088">
        <w:rPr>
          <w:rFonts w:ascii="Times New Roman" w:hAnsi="Times New Roman"/>
          <w:b/>
          <w:sz w:val="24"/>
          <w:szCs w:val="24"/>
        </w:rPr>
        <w:t>17</w:t>
      </w:r>
      <w:r w:rsidR="00C02A85">
        <w:rPr>
          <w:rFonts w:ascii="Times New Roman" w:hAnsi="Times New Roman"/>
          <w:b/>
          <w:sz w:val="24"/>
          <w:szCs w:val="24"/>
        </w:rPr>
        <w:t xml:space="preserve"> czerwca</w:t>
      </w:r>
      <w:r>
        <w:rPr>
          <w:rFonts w:ascii="Times New Roman" w:hAnsi="Times New Roman"/>
          <w:b/>
          <w:sz w:val="24"/>
          <w:szCs w:val="24"/>
        </w:rPr>
        <w:t xml:space="preserve"> 2021 roku</w:t>
      </w:r>
      <w:r w:rsidRPr="00974085">
        <w:rPr>
          <w:rFonts w:ascii="Times New Roman" w:hAnsi="Times New Roman"/>
          <w:b/>
          <w:sz w:val="24"/>
          <w:szCs w:val="24"/>
        </w:rPr>
        <w:t xml:space="preserve"> do godziny 1</w:t>
      </w:r>
      <w:r w:rsidR="00453D69">
        <w:rPr>
          <w:rFonts w:ascii="Times New Roman" w:hAnsi="Times New Roman"/>
          <w:b/>
          <w:sz w:val="24"/>
          <w:szCs w:val="24"/>
        </w:rPr>
        <w:t>2</w:t>
      </w:r>
      <w:r w:rsidRPr="00974085">
        <w:rPr>
          <w:rFonts w:ascii="Times New Roman" w:hAnsi="Times New Roman"/>
          <w:b/>
          <w:sz w:val="24"/>
          <w:szCs w:val="24"/>
        </w:rPr>
        <w:t xml:space="preserve">:00 </w:t>
      </w:r>
      <w:r w:rsidRPr="00974085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4B650BD2" w:rsidR="0015246B" w:rsidRPr="00F00549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hAnsi="Times New Roman"/>
          <w:sz w:val="24"/>
          <w:szCs w:val="24"/>
        </w:rPr>
        <w:t>Publiczne otwarcie ofert nastąpi w</w:t>
      </w:r>
      <w:r w:rsidRPr="00974085">
        <w:rPr>
          <w:rFonts w:ascii="Times New Roman" w:hAnsi="Times New Roman"/>
          <w:b/>
          <w:bCs/>
          <w:sz w:val="24"/>
          <w:szCs w:val="24"/>
        </w:rPr>
        <w:t xml:space="preserve"> dniu </w:t>
      </w:r>
      <w:r w:rsidR="00C02A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5088">
        <w:rPr>
          <w:rFonts w:ascii="Times New Roman" w:hAnsi="Times New Roman"/>
          <w:b/>
          <w:bCs/>
          <w:sz w:val="24"/>
          <w:szCs w:val="24"/>
        </w:rPr>
        <w:t>17</w:t>
      </w:r>
      <w:r w:rsidR="00C02A85">
        <w:rPr>
          <w:rFonts w:ascii="Times New Roman" w:hAnsi="Times New Roman"/>
          <w:b/>
          <w:bCs/>
          <w:sz w:val="24"/>
          <w:szCs w:val="24"/>
        </w:rPr>
        <w:t xml:space="preserve"> czerwca</w:t>
      </w:r>
      <w:r w:rsidRPr="00974085">
        <w:rPr>
          <w:rFonts w:ascii="Times New Roman" w:hAnsi="Times New Roman"/>
          <w:b/>
          <w:bCs/>
          <w:sz w:val="24"/>
          <w:szCs w:val="24"/>
        </w:rPr>
        <w:t xml:space="preserve"> 2021 roku o godzinie 1</w:t>
      </w:r>
      <w:r w:rsidR="00453D69">
        <w:rPr>
          <w:rFonts w:ascii="Times New Roman" w:hAnsi="Times New Roman"/>
          <w:b/>
          <w:bCs/>
          <w:sz w:val="24"/>
          <w:szCs w:val="24"/>
        </w:rPr>
        <w:t>2</w:t>
      </w:r>
      <w:r w:rsidRPr="00974085">
        <w:rPr>
          <w:rFonts w:ascii="Times New Roman" w:hAnsi="Times New Roman"/>
          <w:b/>
          <w:bCs/>
          <w:sz w:val="24"/>
          <w:szCs w:val="24"/>
        </w:rPr>
        <w:t>:</w:t>
      </w:r>
      <w:r w:rsidR="00453D69">
        <w:rPr>
          <w:rFonts w:ascii="Times New Roman" w:hAnsi="Times New Roman"/>
          <w:b/>
          <w:bCs/>
          <w:sz w:val="24"/>
          <w:szCs w:val="24"/>
        </w:rPr>
        <w:t>3</w:t>
      </w:r>
      <w:r w:rsidRPr="00974085">
        <w:rPr>
          <w:rFonts w:ascii="Times New Roman" w:hAnsi="Times New Roman"/>
          <w:b/>
          <w:bCs/>
          <w:sz w:val="24"/>
          <w:szCs w:val="24"/>
        </w:rPr>
        <w:t>0</w:t>
      </w:r>
      <w:r w:rsidRPr="00974085">
        <w:rPr>
          <w:rFonts w:ascii="Times New Roman" w:hAnsi="Times New Roman"/>
          <w:b/>
          <w:sz w:val="24"/>
          <w:szCs w:val="24"/>
        </w:rPr>
        <w:t xml:space="preserve"> </w:t>
      </w:r>
      <w:r w:rsidRPr="00974085">
        <w:rPr>
          <w:rFonts w:ascii="Times New Roman" w:hAnsi="Times New Roman"/>
          <w:sz w:val="24"/>
          <w:szCs w:val="24"/>
        </w:rPr>
        <w:t>w</w:t>
      </w:r>
      <w:r w:rsidR="00453D69">
        <w:rPr>
          <w:rFonts w:ascii="Times New Roman" w:hAnsi="Times New Roman"/>
          <w:sz w:val="24"/>
          <w:szCs w:val="24"/>
        </w:rPr>
        <w:t> </w:t>
      </w:r>
      <w:r w:rsidRPr="00D70178">
        <w:rPr>
          <w:rFonts w:ascii="Times New Roman" w:hAnsi="Times New Roman"/>
          <w:sz w:val="24"/>
          <w:szCs w:val="24"/>
        </w:rPr>
        <w:t xml:space="preserve">Urzędzie Miasta Świnoujście, pok. nr </w:t>
      </w:r>
      <w:r>
        <w:rPr>
          <w:rFonts w:ascii="Times New Roman" w:hAnsi="Times New Roman"/>
          <w:sz w:val="24"/>
          <w:szCs w:val="24"/>
        </w:rPr>
        <w:t>111</w:t>
      </w:r>
      <w:r w:rsidRPr="00D70178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F00549" w:rsidRDefault="0015246B" w:rsidP="0015246B">
      <w:pPr>
        <w:pStyle w:val="Lista"/>
        <w:numPr>
          <w:ilvl w:val="0"/>
          <w:numId w:val="54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77777777" w:rsidR="0015246B" w:rsidRPr="00F00549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stronie internetowej informację z otwarcia ofert, o której mowa w art. 222 ust. 5 ustawy Pzp.  </w:t>
      </w:r>
    </w:p>
    <w:p w14:paraId="0D07AB33" w14:textId="101DC10C" w:rsidR="006B29BE" w:rsidRPr="00F00549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6"/>
      <w:bookmarkEnd w:id="37"/>
    </w:p>
    <w:p w14:paraId="485791D7" w14:textId="4748F721" w:rsidR="00FF2D63" w:rsidRPr="00FF2D63" w:rsidRDefault="00FF2D63" w:rsidP="00163A4D">
      <w:pPr>
        <w:numPr>
          <w:ilvl w:val="0"/>
          <w:numId w:val="75"/>
        </w:numPr>
        <w:spacing w:after="0" w:line="240" w:lineRule="auto"/>
        <w:ind w:left="426" w:hanging="426"/>
        <w:rPr>
          <w:sz w:val="24"/>
          <w:szCs w:val="24"/>
        </w:rPr>
      </w:pPr>
      <w:bookmarkStart w:id="38" w:name="_Hlk61864067"/>
      <w:bookmarkStart w:id="39" w:name="_Toc264373043"/>
      <w:bookmarkStart w:id="40" w:name="_Toc440969218"/>
      <w:bookmarkEnd w:id="35"/>
      <w:r w:rsidRPr="00FF2D63">
        <w:rPr>
          <w:rFonts w:ascii="Times New Roman" w:hAnsi="Times New Roman"/>
          <w:sz w:val="24"/>
          <w:szCs w:val="24"/>
        </w:rPr>
        <w:t>Cenę oferty należy podać jako cenę ryczałtową brutto, tj. z uwzględnieniem podatku VAT.</w:t>
      </w:r>
    </w:p>
    <w:p w14:paraId="6282C7A2" w14:textId="697E95AC" w:rsidR="00FF2D63" w:rsidRPr="00FF2D63" w:rsidRDefault="00FF2D63" w:rsidP="00163A4D">
      <w:pPr>
        <w:numPr>
          <w:ilvl w:val="0"/>
          <w:numId w:val="75"/>
        </w:numPr>
        <w:spacing w:after="0" w:line="240" w:lineRule="auto"/>
        <w:ind w:left="426" w:hanging="426"/>
        <w:rPr>
          <w:sz w:val="24"/>
          <w:szCs w:val="24"/>
        </w:rPr>
      </w:pPr>
      <w:r w:rsidRPr="00FF2D63">
        <w:rPr>
          <w:rFonts w:ascii="Times New Roman" w:hAnsi="Times New Roman"/>
          <w:sz w:val="24"/>
          <w:szCs w:val="24"/>
        </w:rPr>
        <w:t>Wynagrodzenie ryczałtowe będzie niezmienne przez cały czas realizacji przedmiotu zamówienia i wykonawca nie może żądać podwyższenia wynagrodzenia, chociażby w czasie zawarcia umowy nie można było przewidzieć rozmiaru lub kosztów prac.</w:t>
      </w:r>
    </w:p>
    <w:p w14:paraId="4E318C95" w14:textId="1C637F3F" w:rsidR="00FF2D63" w:rsidRPr="00FF2D63" w:rsidRDefault="00FF2D63" w:rsidP="00163A4D">
      <w:pPr>
        <w:numPr>
          <w:ilvl w:val="0"/>
          <w:numId w:val="75"/>
        </w:numPr>
        <w:spacing w:after="0" w:line="240" w:lineRule="auto"/>
        <w:ind w:left="426" w:hanging="426"/>
        <w:rPr>
          <w:sz w:val="24"/>
          <w:szCs w:val="24"/>
        </w:rPr>
      </w:pPr>
      <w:r w:rsidRPr="00FF2D63">
        <w:rPr>
          <w:rFonts w:ascii="Times New Roman" w:hAnsi="Times New Roman"/>
          <w:sz w:val="24"/>
          <w:szCs w:val="24"/>
        </w:rPr>
        <w:t>Cenę oferty należy podać w złotych polskich z dokładnością do 2 miejsc po przecinku.</w:t>
      </w:r>
    </w:p>
    <w:p w14:paraId="5DEB1E32" w14:textId="1CB62643" w:rsidR="00FF2D63" w:rsidRPr="00FF2D63" w:rsidRDefault="00FF2D63" w:rsidP="00163A4D">
      <w:pPr>
        <w:numPr>
          <w:ilvl w:val="0"/>
          <w:numId w:val="75"/>
        </w:numPr>
        <w:spacing w:after="0" w:line="240" w:lineRule="auto"/>
        <w:ind w:left="426" w:hanging="426"/>
        <w:rPr>
          <w:sz w:val="24"/>
          <w:szCs w:val="24"/>
        </w:rPr>
      </w:pPr>
      <w:r w:rsidRPr="00FF2D63">
        <w:rPr>
          <w:rFonts w:ascii="Times New Roman" w:hAnsi="Times New Roman"/>
          <w:sz w:val="24"/>
          <w:szCs w:val="24"/>
        </w:rPr>
        <w:t>W przypadku pominięcia przez Wykonawcę przy wycenie jakiejkolwiek części zamówienia i jej nie ujęcia w wynagrodzeniu ryczałtowym, Wykonawcy nie przysługują względem Zamawiającego żadne roszczenia z powyższego tytułu, a w szczególności roszczenie o dodatkowe wynagrodzenie.</w:t>
      </w:r>
    </w:p>
    <w:p w14:paraId="1FF25DDA" w14:textId="77777777" w:rsidR="00FF2D63" w:rsidRPr="00FF2D63" w:rsidRDefault="00FF2D63" w:rsidP="00163A4D">
      <w:pPr>
        <w:numPr>
          <w:ilvl w:val="0"/>
          <w:numId w:val="75"/>
        </w:numPr>
        <w:spacing w:after="0" w:line="240" w:lineRule="auto"/>
        <w:ind w:left="426" w:hanging="426"/>
        <w:rPr>
          <w:sz w:val="24"/>
          <w:szCs w:val="24"/>
        </w:rPr>
      </w:pPr>
      <w:r w:rsidRPr="00FF2D63">
        <w:rPr>
          <w:rFonts w:ascii="Times New Roman" w:hAnsi="Times New Roman"/>
          <w:color w:val="000000"/>
          <w:sz w:val="24"/>
          <w:szCs w:val="24"/>
        </w:rPr>
        <w:t xml:space="preserve">Cenę ryczałtową należy określić przy zachowaniu następujących założeń: </w:t>
      </w:r>
    </w:p>
    <w:p w14:paraId="30072713" w14:textId="77777777" w:rsidR="00FF2D63" w:rsidRPr="001E147E" w:rsidRDefault="00FF2D63" w:rsidP="00163A4D">
      <w:pPr>
        <w:numPr>
          <w:ilvl w:val="0"/>
          <w:numId w:val="94"/>
        </w:numPr>
        <w:spacing w:line="259" w:lineRule="auto"/>
        <w:ind w:left="709" w:firstLine="0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zakres robót, który jest podstawą do określenia tej ceny musi być zgodny z:</w:t>
      </w:r>
    </w:p>
    <w:p w14:paraId="1D72C431" w14:textId="6782F49A" w:rsidR="00FF2D63" w:rsidRDefault="00FF2D63" w:rsidP="00163A4D">
      <w:pPr>
        <w:pStyle w:val="Akapitzlist"/>
        <w:numPr>
          <w:ilvl w:val="0"/>
          <w:numId w:val="9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FF2D63">
        <w:rPr>
          <w:rFonts w:ascii="Times New Roman" w:hAnsi="Times New Roman"/>
          <w:sz w:val="24"/>
          <w:szCs w:val="24"/>
        </w:rPr>
        <w:t>pisem przedmiotu zamówienia stanowiącym załącznik nr 6.1 do SWZ,</w:t>
      </w:r>
    </w:p>
    <w:p w14:paraId="56DD5FCB" w14:textId="1A142AEB" w:rsidR="00FF2D63" w:rsidRDefault="00FF2D63" w:rsidP="00163A4D">
      <w:pPr>
        <w:pStyle w:val="Akapitzlist"/>
        <w:numPr>
          <w:ilvl w:val="0"/>
          <w:numId w:val="95"/>
        </w:numPr>
        <w:rPr>
          <w:rFonts w:ascii="Times New Roman" w:hAnsi="Times New Roman"/>
          <w:sz w:val="24"/>
          <w:szCs w:val="24"/>
        </w:rPr>
      </w:pPr>
      <w:r w:rsidRPr="00FF2D63">
        <w:rPr>
          <w:rFonts w:ascii="Times New Roman" w:hAnsi="Times New Roman"/>
          <w:sz w:val="24"/>
          <w:szCs w:val="24"/>
        </w:rPr>
        <w:t>„Wykazem wycenionych elementów rozliczeniowych ” stanowiącym załącznik nr 6.2 do SWZ,</w:t>
      </w:r>
    </w:p>
    <w:p w14:paraId="05B0E057" w14:textId="45919BAF" w:rsidR="00FF2D63" w:rsidRDefault="00FF2D63" w:rsidP="00163A4D">
      <w:pPr>
        <w:pStyle w:val="Akapitzlist"/>
        <w:numPr>
          <w:ilvl w:val="0"/>
          <w:numId w:val="95"/>
        </w:numPr>
        <w:rPr>
          <w:rFonts w:ascii="Times New Roman" w:hAnsi="Times New Roman"/>
          <w:sz w:val="24"/>
          <w:szCs w:val="24"/>
        </w:rPr>
      </w:pPr>
      <w:r w:rsidRPr="00FF2D63">
        <w:rPr>
          <w:rFonts w:ascii="Times New Roman" w:hAnsi="Times New Roman"/>
          <w:sz w:val="24"/>
          <w:szCs w:val="24"/>
        </w:rPr>
        <w:t>dokumentacją projektową</w:t>
      </w:r>
      <w:r>
        <w:rPr>
          <w:rFonts w:ascii="Times New Roman" w:hAnsi="Times New Roman"/>
          <w:sz w:val="24"/>
          <w:szCs w:val="24"/>
        </w:rPr>
        <w:t>,</w:t>
      </w:r>
    </w:p>
    <w:p w14:paraId="49DBF2BE" w14:textId="42603BFB" w:rsidR="00FF2D63" w:rsidRPr="00217092" w:rsidRDefault="00FF2D63" w:rsidP="00163A4D">
      <w:pPr>
        <w:pStyle w:val="Akapitzlist"/>
        <w:numPr>
          <w:ilvl w:val="0"/>
          <w:numId w:val="95"/>
        </w:numPr>
        <w:rPr>
          <w:rFonts w:ascii="Times New Roman" w:hAnsi="Times New Roman"/>
          <w:sz w:val="24"/>
          <w:szCs w:val="24"/>
        </w:rPr>
      </w:pPr>
      <w:r w:rsidRPr="00217092">
        <w:rPr>
          <w:rFonts w:ascii="Times New Roman" w:hAnsi="Times New Roman"/>
          <w:sz w:val="24"/>
          <w:szCs w:val="24"/>
        </w:rPr>
        <w:t>c</w:t>
      </w:r>
      <w:r w:rsidRPr="00217092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ena oferty zostanie wyliczona przez wykonawcę wg </w:t>
      </w:r>
      <w:r w:rsidRPr="00217092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załącznika nr 6.2. do SWZ.</w:t>
      </w:r>
      <w:r w:rsidRPr="00217092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br/>
        <w:t xml:space="preserve">UWAGA: Wypełniony załącznik należy załączyć do oferty. W przypadku braku wypełnienia załącznika w całości lub części oferta zostanie odrzucona. </w:t>
      </w:r>
    </w:p>
    <w:p w14:paraId="6D9B2B2A" w14:textId="77777777" w:rsidR="00FF2D63" w:rsidRPr="001E147E" w:rsidRDefault="00FF2D63" w:rsidP="00FF2D63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lastRenderedPageBreak/>
        <w:t xml:space="preserve">b) cena ta musi zawierać wszystkie koszty związane z realizacją zadania wynikające wprost z w/w zakresu, jak również: </w:t>
      </w:r>
    </w:p>
    <w:p w14:paraId="74D3E7FC" w14:textId="30D18E3A" w:rsidR="00FF2D63" w:rsidRDefault="00FF2D63" w:rsidP="00163A4D">
      <w:pPr>
        <w:pStyle w:val="Akapitzlist"/>
        <w:numPr>
          <w:ilvl w:val="0"/>
          <w:numId w:val="9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Pr="00FF2D63">
        <w:rPr>
          <w:rFonts w:ascii="Times New Roman" w:hAnsi="Times New Roman"/>
          <w:color w:val="000000"/>
          <w:sz w:val="24"/>
          <w:szCs w:val="24"/>
        </w:rPr>
        <w:t xml:space="preserve">szelkie prace przygotowawcze, </w:t>
      </w:r>
    </w:p>
    <w:p w14:paraId="0077A6F6" w14:textId="418E703C" w:rsidR="00FF2D63" w:rsidRDefault="00FF2D63" w:rsidP="00163A4D">
      <w:pPr>
        <w:pStyle w:val="Akapitzlist"/>
        <w:numPr>
          <w:ilvl w:val="0"/>
          <w:numId w:val="9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F2D63">
        <w:rPr>
          <w:rFonts w:ascii="Times New Roman" w:hAnsi="Times New Roman"/>
          <w:color w:val="000000"/>
          <w:sz w:val="24"/>
          <w:szCs w:val="24"/>
        </w:rPr>
        <w:t xml:space="preserve">koszty uzgodnień dokumentacji, </w:t>
      </w:r>
    </w:p>
    <w:p w14:paraId="238F4BD1" w14:textId="6F7B41E1" w:rsidR="00667D0B" w:rsidRPr="00667D0B" w:rsidRDefault="00FF2D63" w:rsidP="00667D0B">
      <w:pPr>
        <w:pStyle w:val="Akapitzlist"/>
        <w:numPr>
          <w:ilvl w:val="0"/>
          <w:numId w:val="9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F2D63">
        <w:rPr>
          <w:rFonts w:ascii="Times New Roman" w:hAnsi="Times New Roman"/>
          <w:color w:val="000000"/>
          <w:sz w:val="24"/>
          <w:szCs w:val="24"/>
        </w:rPr>
        <w:t>inne wyżej nie wymienione koszty, jeżeli dobra praktyka</w:t>
      </w:r>
      <w:r w:rsidR="00191E78">
        <w:rPr>
          <w:rFonts w:ascii="Times New Roman" w:hAnsi="Times New Roman"/>
          <w:color w:val="000000"/>
          <w:sz w:val="24"/>
          <w:szCs w:val="24"/>
        </w:rPr>
        <w:t xml:space="preserve"> oraz</w:t>
      </w:r>
      <w:r w:rsidRPr="00FF2D63">
        <w:rPr>
          <w:rFonts w:ascii="Times New Roman" w:hAnsi="Times New Roman"/>
          <w:color w:val="000000"/>
          <w:sz w:val="24"/>
          <w:szCs w:val="24"/>
        </w:rPr>
        <w:t xml:space="preserve"> należyta staranność pozwalają je przewidzieć, a są one niezbędne do wykonania i oddania przedmiotu zamówienia zgodnie z warunkami umowy, obowiązującymi</w:t>
      </w:r>
      <w:r w:rsidR="00667D0B">
        <w:rPr>
          <w:rFonts w:ascii="Times New Roman" w:hAnsi="Times New Roman"/>
          <w:color w:val="000000"/>
          <w:sz w:val="24"/>
          <w:szCs w:val="24"/>
        </w:rPr>
        <w:t xml:space="preserve"> przepisami i sztuką budowlaną.</w:t>
      </w:r>
    </w:p>
    <w:p w14:paraId="7A6D8596" w14:textId="7936DA09" w:rsidR="00FF2D63" w:rsidRDefault="00FF2D63" w:rsidP="00FF2D63">
      <w:pPr>
        <w:spacing w:after="0" w:line="240" w:lineRule="auto"/>
        <w:ind w:left="426"/>
        <w:rPr>
          <w:sz w:val="24"/>
          <w:szCs w:val="24"/>
        </w:rPr>
      </w:pPr>
    </w:p>
    <w:p w14:paraId="52B70B33" w14:textId="14E26B11" w:rsidR="00D47F12" w:rsidRPr="00D47F12" w:rsidRDefault="00D47F12" w:rsidP="00163A4D">
      <w:pPr>
        <w:numPr>
          <w:ilvl w:val="0"/>
          <w:numId w:val="75"/>
        </w:numPr>
        <w:spacing w:after="0" w:line="240" w:lineRule="auto"/>
        <w:ind w:left="426" w:hanging="426"/>
        <w:rPr>
          <w:sz w:val="24"/>
          <w:szCs w:val="24"/>
        </w:rPr>
      </w:pPr>
      <w:r w:rsidRPr="00D47F12">
        <w:rPr>
          <w:rFonts w:ascii="Times New Roman" w:hAnsi="Times New Roman"/>
          <w:sz w:val="24"/>
          <w:szCs w:val="24"/>
        </w:rPr>
        <w:t xml:space="preserve">W związku z powyższym cena oferty musi zawierać wszelkie koszty niezbędne do zrealizowania zamówienia wynikające wprost z </w:t>
      </w:r>
      <w:proofErr w:type="spellStart"/>
      <w:r w:rsidRPr="00D47F12">
        <w:rPr>
          <w:rFonts w:ascii="Times New Roman" w:hAnsi="Times New Roman"/>
          <w:sz w:val="24"/>
          <w:szCs w:val="24"/>
        </w:rPr>
        <w:t>swz</w:t>
      </w:r>
      <w:proofErr w:type="spellEnd"/>
      <w:r w:rsidRPr="00D47F12">
        <w:rPr>
          <w:rFonts w:ascii="Times New Roman" w:hAnsi="Times New Roman"/>
          <w:sz w:val="24"/>
          <w:szCs w:val="24"/>
        </w:rPr>
        <w:t>, jak również koszty w niej nieujęte, a bez których nie można wykonać zamówienia, to jest na przykład: koszty organizacji i zagospodarowania placu budowy wraz z zapleczem budowy, koszty zużycia wody, zrzutu ścieków, koszty energii i ogrzewania dla potrzeb budowy, pompowania i zrzutu wody do kanalizacji ogólnospławnej, koszty składowania, wywozu i utylizacji odpadów, itp.</w:t>
      </w:r>
    </w:p>
    <w:p w14:paraId="53359724" w14:textId="31E042B6" w:rsidR="00D47F12" w:rsidRPr="00D47F12" w:rsidRDefault="00D47F12" w:rsidP="00163A4D">
      <w:pPr>
        <w:numPr>
          <w:ilvl w:val="0"/>
          <w:numId w:val="75"/>
        </w:numPr>
        <w:spacing w:after="0" w:line="240" w:lineRule="auto"/>
        <w:ind w:left="426" w:hanging="426"/>
        <w:rPr>
          <w:sz w:val="24"/>
          <w:szCs w:val="24"/>
        </w:rPr>
      </w:pPr>
      <w:r w:rsidRPr="00D47F12">
        <w:rPr>
          <w:rFonts w:ascii="Times New Roman" w:hAnsi="Times New Roman"/>
          <w:sz w:val="24"/>
          <w:szCs w:val="24"/>
        </w:rPr>
        <w:t>Wykonawca musi przewidzieć wszystkie okoliczności, które mogą wpłynąć na cenę zamówienia. W związku z powyższym zaleca się, aby Wykonawca bardzo szczegółowo sprawdził w terenie warunki wykonania przedmiotu zamówienia.</w:t>
      </w:r>
    </w:p>
    <w:p w14:paraId="49F42455" w14:textId="21928BEE" w:rsidR="00D47F12" w:rsidRPr="00D47F12" w:rsidRDefault="00D47F12" w:rsidP="00163A4D">
      <w:pPr>
        <w:numPr>
          <w:ilvl w:val="0"/>
          <w:numId w:val="75"/>
        </w:numPr>
        <w:spacing w:after="0" w:line="240" w:lineRule="auto"/>
        <w:ind w:left="426" w:hanging="426"/>
        <w:rPr>
          <w:sz w:val="24"/>
          <w:szCs w:val="24"/>
        </w:rPr>
      </w:pPr>
      <w:r w:rsidRPr="00D47F12">
        <w:rPr>
          <w:rFonts w:ascii="Times New Roman" w:hAnsi="Times New Roman"/>
          <w:sz w:val="24"/>
          <w:szCs w:val="24"/>
        </w:rPr>
        <w:t>Prawidłowe ustalenie stawki podatku VAT leży po stronie Wykonawcy. Należy przyjąć obowiązującą stawkę podatku VAT zgodnie z ustawą z dnia 11 marca 2004 r. o podatku od towarów i usług (t.j. Dz. U. z 2017 poz. 1221 ze zm.).</w:t>
      </w:r>
    </w:p>
    <w:p w14:paraId="3622AC11" w14:textId="361F9188" w:rsidR="00D47F12" w:rsidRPr="00D47F12" w:rsidRDefault="00D47F12" w:rsidP="00163A4D">
      <w:pPr>
        <w:numPr>
          <w:ilvl w:val="0"/>
          <w:numId w:val="75"/>
        </w:numPr>
        <w:spacing w:after="0" w:line="240" w:lineRule="auto"/>
        <w:ind w:left="426" w:hanging="426"/>
        <w:rPr>
          <w:sz w:val="24"/>
          <w:szCs w:val="24"/>
        </w:rPr>
      </w:pPr>
      <w:r w:rsidRPr="00D47F12">
        <w:rPr>
          <w:rFonts w:ascii="Times New Roman" w:hAnsi="Times New Roman"/>
          <w:sz w:val="24"/>
          <w:szCs w:val="24"/>
        </w:rPr>
        <w:t>Zamawiający nie dopuszcza przedstawiania ceny ryczałtowej w kilku wariantach, w zależności od zastosowanych rozwiązań. W przypadku przedstawiania ceny w taki sposób oferta zostanie odrzucona.</w:t>
      </w:r>
    </w:p>
    <w:p w14:paraId="6B2FE42F" w14:textId="431003CA" w:rsidR="00D47F12" w:rsidRPr="00D47F12" w:rsidRDefault="00D47F12" w:rsidP="00163A4D">
      <w:pPr>
        <w:numPr>
          <w:ilvl w:val="0"/>
          <w:numId w:val="75"/>
        </w:numPr>
        <w:spacing w:after="0" w:line="240" w:lineRule="auto"/>
        <w:ind w:left="426" w:hanging="426"/>
        <w:rPr>
          <w:sz w:val="24"/>
          <w:szCs w:val="24"/>
        </w:rPr>
      </w:pPr>
      <w:r w:rsidRPr="00D47F12">
        <w:rPr>
          <w:rFonts w:ascii="Times New Roman" w:hAnsi="Times New Roman"/>
          <w:sz w:val="24"/>
          <w:szCs w:val="24"/>
        </w:rPr>
        <w:t>Rozliczenia pomiędzy zamawiającym a wykonawcą będą prowadzone w walucie PLN</w:t>
      </w:r>
    </w:p>
    <w:p w14:paraId="2751E160" w14:textId="77777777" w:rsidR="00D47F12" w:rsidRPr="00D47F12" w:rsidRDefault="00D47F12" w:rsidP="00163A4D">
      <w:pPr>
        <w:numPr>
          <w:ilvl w:val="0"/>
          <w:numId w:val="75"/>
        </w:numPr>
        <w:spacing w:after="0" w:line="240" w:lineRule="auto"/>
        <w:ind w:left="426" w:hanging="426"/>
        <w:rPr>
          <w:sz w:val="24"/>
          <w:szCs w:val="24"/>
        </w:rPr>
      </w:pPr>
      <w:r w:rsidRPr="00D47F12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 trakcie wyboru najkorzystniejszej oferty.</w:t>
      </w:r>
    </w:p>
    <w:p w14:paraId="4D9681E3" w14:textId="77777777" w:rsidR="00D47F12" w:rsidRPr="00FD5B08" w:rsidRDefault="00D47F12" w:rsidP="00D47F12">
      <w:pPr>
        <w:spacing w:after="0" w:line="240" w:lineRule="auto"/>
        <w:ind w:left="426"/>
        <w:rPr>
          <w:sz w:val="24"/>
          <w:szCs w:val="24"/>
        </w:rPr>
      </w:pPr>
    </w:p>
    <w:bookmarkEnd w:id="38"/>
    <w:p w14:paraId="3246F404" w14:textId="4AADD2FC" w:rsidR="006D63C7" w:rsidRPr="00670E31" w:rsidRDefault="006B29BE" w:rsidP="00670E31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XV. </w:t>
      </w:r>
      <w:r w:rsidRPr="00F00549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41" w:name="_Toc264373044"/>
      <w:bookmarkStart w:id="42" w:name="_Toc440969219"/>
      <w:bookmarkEnd w:id="39"/>
      <w:bookmarkEnd w:id="40"/>
    </w:p>
    <w:bookmarkEnd w:id="41"/>
    <w:bookmarkEnd w:id="42"/>
    <w:p w14:paraId="3D33D1FD" w14:textId="77777777" w:rsidR="00624E44" w:rsidRPr="009E5B79" w:rsidRDefault="00624E44" w:rsidP="00163A4D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720" w:hanging="862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b/>
          <w:bCs/>
          <w:sz w:val="24"/>
          <w:szCs w:val="24"/>
        </w:rPr>
        <w:t>Za ofertę najkorzystniejszą zostanie uznana oferta zawierająca najkorzystniejszy bilans punktów w kryteriach:</w:t>
      </w:r>
    </w:p>
    <w:p w14:paraId="080BB673" w14:textId="77777777" w:rsidR="00624E44" w:rsidRPr="009E5B79" w:rsidRDefault="00624E44" w:rsidP="00163A4D">
      <w:pPr>
        <w:numPr>
          <w:ilvl w:val="1"/>
          <w:numId w:val="84"/>
        </w:numPr>
        <w:autoSpaceDE w:val="0"/>
        <w:autoSpaceDN w:val="0"/>
        <w:adjustRightInd w:val="0"/>
        <w:spacing w:after="0" w:line="240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Cena oferty brutto ( C)</w:t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  <w:t>60 %</w:t>
      </w:r>
    </w:p>
    <w:p w14:paraId="4462FD98" w14:textId="77777777" w:rsidR="00624E44" w:rsidRPr="009E5B79" w:rsidRDefault="00624E44" w:rsidP="00163A4D">
      <w:pPr>
        <w:numPr>
          <w:ilvl w:val="1"/>
          <w:numId w:val="84"/>
        </w:numPr>
        <w:autoSpaceDE w:val="0"/>
        <w:autoSpaceDN w:val="0"/>
        <w:adjustRightInd w:val="0"/>
        <w:spacing w:after="0" w:line="240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Doświadczenie zawodowe kierownika budowy (D</w:t>
      </w:r>
      <w:r w:rsidRPr="009E5B79">
        <w:rPr>
          <w:rFonts w:ascii="Times New Roman" w:hAnsi="Times New Roman"/>
          <w:b/>
          <w:sz w:val="20"/>
          <w:szCs w:val="20"/>
        </w:rPr>
        <w:t>b</w:t>
      </w:r>
      <w:r w:rsidRPr="009E5B79">
        <w:rPr>
          <w:rFonts w:ascii="Times New Roman" w:hAnsi="Times New Roman"/>
          <w:b/>
          <w:sz w:val="24"/>
          <w:szCs w:val="24"/>
        </w:rPr>
        <w:t>)</w:t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  <w:t>20 %</w:t>
      </w:r>
    </w:p>
    <w:p w14:paraId="24A78351" w14:textId="260106D7" w:rsidR="00624E44" w:rsidRPr="009E5B79" w:rsidRDefault="00624E44" w:rsidP="00163A4D">
      <w:pPr>
        <w:numPr>
          <w:ilvl w:val="1"/>
          <w:numId w:val="84"/>
        </w:numPr>
        <w:autoSpaceDE w:val="0"/>
        <w:autoSpaceDN w:val="0"/>
        <w:adjustRightInd w:val="0"/>
        <w:spacing w:after="0" w:line="240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Doświadczenie zawodowe kierownika robót sanitarnych (D</w:t>
      </w:r>
      <w:r w:rsidRPr="009E5B79">
        <w:rPr>
          <w:rFonts w:ascii="Times New Roman" w:hAnsi="Times New Roman"/>
          <w:b/>
          <w:sz w:val="20"/>
          <w:szCs w:val="20"/>
        </w:rPr>
        <w:t>s</w:t>
      </w:r>
      <w:r w:rsidRPr="009E5B79">
        <w:rPr>
          <w:rFonts w:ascii="Times New Roman" w:hAnsi="Times New Roman"/>
          <w:b/>
          <w:sz w:val="24"/>
          <w:szCs w:val="24"/>
        </w:rPr>
        <w:t>)</w:t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="008A55E1">
        <w:rPr>
          <w:rFonts w:ascii="Times New Roman" w:hAnsi="Times New Roman"/>
          <w:b/>
          <w:sz w:val="24"/>
          <w:szCs w:val="24"/>
        </w:rPr>
        <w:t>2</w:t>
      </w:r>
      <w:r w:rsidRPr="009E5B79">
        <w:rPr>
          <w:rFonts w:ascii="Times New Roman" w:hAnsi="Times New Roman"/>
          <w:b/>
          <w:sz w:val="24"/>
          <w:szCs w:val="24"/>
        </w:rPr>
        <w:t>0%</w:t>
      </w:r>
    </w:p>
    <w:p w14:paraId="46D773A5" w14:textId="77777777" w:rsidR="00624E44" w:rsidRPr="009E5B79" w:rsidRDefault="00624E44" w:rsidP="00163A4D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567" w:hanging="720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 xml:space="preserve">Punkty będą przyznawane wg następujących zasad: </w:t>
      </w:r>
    </w:p>
    <w:p w14:paraId="527C56BC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142"/>
        <w:jc w:val="left"/>
        <w:rPr>
          <w:rFonts w:ascii="Times New Roman" w:hAnsi="Times New Roman"/>
          <w:sz w:val="24"/>
          <w:szCs w:val="24"/>
        </w:rPr>
      </w:pPr>
    </w:p>
    <w:p w14:paraId="07184351" w14:textId="77777777" w:rsidR="00624E44" w:rsidRPr="009E5B79" w:rsidRDefault="00624E44" w:rsidP="00163A4D">
      <w:pPr>
        <w:numPr>
          <w:ilvl w:val="1"/>
          <w:numId w:val="87"/>
        </w:numPr>
        <w:autoSpaceDE w:val="0"/>
        <w:autoSpaceDN w:val="0"/>
        <w:adjustRightInd w:val="0"/>
        <w:spacing w:after="0" w:line="240" w:lineRule="auto"/>
        <w:ind w:left="1134" w:hanging="992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Cena oferty (C)</w:t>
      </w:r>
    </w:p>
    <w:p w14:paraId="48DB25CF" w14:textId="77777777" w:rsidR="00624E44" w:rsidRPr="009E5B79" w:rsidRDefault="00624E44" w:rsidP="00624E44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9E5B79">
        <w:rPr>
          <w:rFonts w:ascii="Times New Roman" w:hAnsi="Times New Roman"/>
          <w:b/>
          <w:sz w:val="28"/>
          <w:szCs w:val="28"/>
        </w:rPr>
        <w:t>C = 0,6 x (</w:t>
      </w:r>
      <w:proofErr w:type="spellStart"/>
      <w:r w:rsidRPr="009E5B79">
        <w:rPr>
          <w:rFonts w:ascii="Times New Roman" w:hAnsi="Times New Roman"/>
          <w:b/>
          <w:sz w:val="28"/>
          <w:szCs w:val="28"/>
        </w:rPr>
        <w:t>C</w:t>
      </w:r>
      <w:r w:rsidRPr="009E5B79">
        <w:rPr>
          <w:rFonts w:ascii="Times New Roman" w:hAnsi="Times New Roman"/>
          <w:b/>
          <w:sz w:val="28"/>
          <w:szCs w:val="28"/>
          <w:vertAlign w:val="subscript"/>
        </w:rPr>
        <w:t>min</w:t>
      </w:r>
      <w:proofErr w:type="spellEnd"/>
      <w:r w:rsidRPr="009E5B79"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 w:rsidRPr="009E5B79">
        <w:rPr>
          <w:rFonts w:ascii="Times New Roman" w:hAnsi="Times New Roman"/>
          <w:b/>
          <w:sz w:val="28"/>
          <w:szCs w:val="28"/>
        </w:rPr>
        <w:t>C</w:t>
      </w:r>
      <w:r w:rsidRPr="009E5B79">
        <w:rPr>
          <w:rFonts w:ascii="Times New Roman" w:hAnsi="Times New Roman"/>
          <w:b/>
          <w:sz w:val="28"/>
          <w:szCs w:val="28"/>
          <w:vertAlign w:val="subscript"/>
        </w:rPr>
        <w:t>ob</w:t>
      </w:r>
      <w:proofErr w:type="spellEnd"/>
      <w:r w:rsidRPr="009E5B79">
        <w:rPr>
          <w:rFonts w:ascii="Times New Roman" w:hAnsi="Times New Roman"/>
          <w:b/>
          <w:sz w:val="28"/>
          <w:szCs w:val="28"/>
        </w:rPr>
        <w:t>) x 100 pkt</w:t>
      </w:r>
    </w:p>
    <w:p w14:paraId="1A46568F" w14:textId="77777777" w:rsidR="00624E44" w:rsidRPr="009E5B79" w:rsidRDefault="00624E44" w:rsidP="00624E44">
      <w:pPr>
        <w:spacing w:after="0" w:line="240" w:lineRule="auto"/>
        <w:ind w:left="1854"/>
        <w:outlineLvl w:val="1"/>
        <w:rPr>
          <w:rFonts w:ascii="Times New Roman" w:hAnsi="Times New Roman"/>
          <w:sz w:val="20"/>
          <w:szCs w:val="20"/>
        </w:rPr>
      </w:pPr>
      <w:r w:rsidRPr="009E5B79">
        <w:rPr>
          <w:rFonts w:ascii="Times New Roman" w:hAnsi="Times New Roman"/>
          <w:sz w:val="20"/>
          <w:szCs w:val="20"/>
        </w:rPr>
        <w:t>gdzie:</w:t>
      </w: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</w:p>
    <w:p w14:paraId="1773760E" w14:textId="77777777" w:rsidR="00624E44" w:rsidRPr="009E5B79" w:rsidRDefault="00624E44" w:rsidP="00624E44">
      <w:pPr>
        <w:spacing w:after="0" w:line="240" w:lineRule="auto"/>
        <w:ind w:left="1854"/>
        <w:outlineLvl w:val="1"/>
        <w:rPr>
          <w:rFonts w:ascii="Times New Roman" w:hAnsi="Times New Roman"/>
          <w:sz w:val="20"/>
          <w:szCs w:val="20"/>
        </w:rPr>
      </w:pP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  <w:proofErr w:type="spellStart"/>
      <w:r w:rsidRPr="009E5B79">
        <w:rPr>
          <w:rFonts w:ascii="Times New Roman" w:hAnsi="Times New Roman"/>
          <w:sz w:val="20"/>
          <w:szCs w:val="20"/>
        </w:rPr>
        <w:t>C</w:t>
      </w:r>
      <w:r w:rsidRPr="009E5B79">
        <w:rPr>
          <w:rFonts w:ascii="Times New Roman" w:hAnsi="Times New Roman"/>
          <w:sz w:val="20"/>
          <w:szCs w:val="20"/>
          <w:vertAlign w:val="subscript"/>
        </w:rPr>
        <w:t>min</w:t>
      </w:r>
      <w:proofErr w:type="spellEnd"/>
      <w:r w:rsidRPr="009E5B79">
        <w:rPr>
          <w:rFonts w:ascii="Times New Roman" w:hAnsi="Times New Roman"/>
          <w:sz w:val="20"/>
          <w:szCs w:val="20"/>
        </w:rPr>
        <w:tab/>
        <w:t xml:space="preserve">- cena brutto najniższa, </w:t>
      </w:r>
    </w:p>
    <w:p w14:paraId="4384C337" w14:textId="77777777" w:rsidR="00624E44" w:rsidRPr="009E5B79" w:rsidRDefault="00624E44" w:rsidP="00624E44">
      <w:pPr>
        <w:spacing w:after="0" w:line="240" w:lineRule="auto"/>
        <w:ind w:left="1854"/>
        <w:outlineLvl w:val="1"/>
        <w:rPr>
          <w:rFonts w:ascii="Times New Roman" w:hAnsi="Times New Roman"/>
          <w:sz w:val="20"/>
          <w:szCs w:val="20"/>
        </w:rPr>
      </w:pP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  <w:proofErr w:type="spellStart"/>
      <w:r w:rsidRPr="009E5B79">
        <w:rPr>
          <w:rFonts w:ascii="Times New Roman" w:hAnsi="Times New Roman"/>
          <w:b/>
          <w:sz w:val="20"/>
          <w:szCs w:val="20"/>
        </w:rPr>
        <w:t>C</w:t>
      </w:r>
      <w:r w:rsidRPr="009E5B79">
        <w:rPr>
          <w:rFonts w:ascii="Times New Roman" w:hAnsi="Times New Roman"/>
          <w:b/>
          <w:sz w:val="20"/>
          <w:szCs w:val="20"/>
          <w:vertAlign w:val="subscript"/>
        </w:rPr>
        <w:t>ob</w:t>
      </w:r>
      <w:proofErr w:type="spellEnd"/>
      <w:r w:rsidRPr="009E5B79">
        <w:rPr>
          <w:rFonts w:ascii="Times New Roman" w:hAnsi="Times New Roman"/>
          <w:sz w:val="20"/>
          <w:szCs w:val="20"/>
        </w:rPr>
        <w:tab/>
        <w:t>- cena brutto oferty badanej</w:t>
      </w:r>
    </w:p>
    <w:p w14:paraId="5741DD6F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14D8DDF8" w14:textId="77777777" w:rsidR="00624E44" w:rsidRPr="009E5B79" w:rsidRDefault="00624E44" w:rsidP="00163A4D">
      <w:pPr>
        <w:numPr>
          <w:ilvl w:val="1"/>
          <w:numId w:val="87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 xml:space="preserve">Doświadczenie zawodowe kierownika budowy w specjalności konstrukcyjno-budowlanej </w:t>
      </w:r>
      <w:r>
        <w:rPr>
          <w:rFonts w:ascii="Times New Roman" w:hAnsi="Times New Roman"/>
          <w:b/>
          <w:sz w:val="24"/>
          <w:szCs w:val="24"/>
        </w:rPr>
        <w:br/>
      </w:r>
      <w:r w:rsidRPr="009E5B79">
        <w:rPr>
          <w:rFonts w:ascii="Times New Roman" w:hAnsi="Times New Roman"/>
          <w:b/>
          <w:sz w:val="24"/>
          <w:szCs w:val="24"/>
        </w:rPr>
        <w:t>(D</w:t>
      </w:r>
      <w:r w:rsidRPr="009E5B79">
        <w:rPr>
          <w:rFonts w:ascii="Times New Roman" w:hAnsi="Times New Roman"/>
          <w:b/>
          <w:sz w:val="20"/>
          <w:szCs w:val="20"/>
        </w:rPr>
        <w:t>b</w:t>
      </w:r>
      <w:r w:rsidRPr="009E5B79">
        <w:rPr>
          <w:rFonts w:ascii="Times New Roman" w:hAnsi="Times New Roman"/>
          <w:b/>
          <w:sz w:val="24"/>
          <w:szCs w:val="24"/>
        </w:rPr>
        <w:t xml:space="preserve"> )</w:t>
      </w:r>
    </w:p>
    <w:p w14:paraId="5EC8231F" w14:textId="52677E2E" w:rsidR="00624E44" w:rsidRPr="009E5B79" w:rsidRDefault="00624E44" w:rsidP="004165EA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lastRenderedPageBreak/>
        <w:t>Punkty w tym kryterium będą przyznawane za doświadczenie zawodowe osoby wskazanej przez wykonawcę do pełnienia funkcji kierownika budowy. Za każdą realizację spełniającą poniższe warunki, na której w/w osoba pełniła funkcję kierownika budowy w specjalności konstrukcyjno-budowlanej oferta otrzyma 5 punktów (maksymalnie 20 punktów w</w:t>
      </w:r>
      <w:r w:rsidR="00667D0B">
        <w:rPr>
          <w:rFonts w:ascii="Times New Roman" w:hAnsi="Times New Roman"/>
          <w:sz w:val="24"/>
          <w:szCs w:val="24"/>
        </w:rPr>
        <w:t> </w:t>
      </w:r>
      <w:r w:rsidRPr="009E5B79">
        <w:rPr>
          <w:rFonts w:ascii="Times New Roman" w:hAnsi="Times New Roman"/>
          <w:sz w:val="24"/>
          <w:szCs w:val="24"/>
        </w:rPr>
        <w:t>kryterium).</w:t>
      </w:r>
    </w:p>
    <w:p w14:paraId="3EF846A9" w14:textId="56E195D8" w:rsidR="00624E44" w:rsidRPr="009E5B79" w:rsidRDefault="00624E44" w:rsidP="004165EA">
      <w:pPr>
        <w:numPr>
          <w:ilvl w:val="0"/>
          <w:numId w:val="88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eastAsia="Calibri"/>
          <w:sz w:val="24"/>
          <w:szCs w:val="24"/>
          <w:lang w:eastAsia="en-US"/>
        </w:rPr>
      </w:pPr>
      <w:r w:rsidRPr="009E5B79">
        <w:rPr>
          <w:rFonts w:ascii="Times New Roman" w:eastAsia="Calibri" w:hAnsi="Times New Roman"/>
          <w:sz w:val="24"/>
          <w:szCs w:val="24"/>
          <w:lang w:eastAsia="en-US"/>
        </w:rPr>
        <w:t xml:space="preserve">Zamawiający przyzna punkty wyłącznie za te realizacje, z których każda obejmowała swoim zakresem wykonanie budowy, przebudowy lub termomodernizacji budynku mieszkalnego, budynku zamieszkania zbiorowego lub </w:t>
      </w:r>
      <w:r w:rsidR="00920FB1">
        <w:rPr>
          <w:rFonts w:ascii="Times New Roman" w:eastAsia="Calibri" w:hAnsi="Times New Roman"/>
          <w:sz w:val="24"/>
          <w:szCs w:val="24"/>
          <w:lang w:eastAsia="en-US"/>
        </w:rPr>
        <w:t>budynku</w:t>
      </w:r>
      <w:r w:rsidR="00920FB1" w:rsidRPr="009E5B7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E5B79">
        <w:rPr>
          <w:rFonts w:ascii="Times New Roman" w:eastAsia="Calibri" w:hAnsi="Times New Roman"/>
          <w:sz w:val="24"/>
          <w:szCs w:val="24"/>
          <w:lang w:eastAsia="en-US"/>
        </w:rPr>
        <w:t xml:space="preserve">użyteczności publicznej o wartości wykonanych robót budowlanych co najmniej  </w:t>
      </w:r>
      <w:r w:rsidR="00A80AC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9E5B79">
        <w:rPr>
          <w:rFonts w:ascii="Times New Roman" w:eastAsia="Calibri" w:hAnsi="Times New Roman"/>
          <w:sz w:val="24"/>
          <w:szCs w:val="24"/>
          <w:lang w:eastAsia="en-US"/>
        </w:rPr>
        <w:t>00 000,00 zł brutto każda, a</w:t>
      </w:r>
      <w:r w:rsidR="00667D0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9E5B79">
        <w:rPr>
          <w:rFonts w:ascii="Times New Roman" w:eastAsia="Calibri" w:hAnsi="Times New Roman"/>
          <w:sz w:val="24"/>
          <w:szCs w:val="24"/>
          <w:lang w:eastAsia="en-US"/>
        </w:rPr>
        <w:t>okres pełnienia funkcji kierownika budowy obejmował całość realizacji zadania.</w:t>
      </w:r>
    </w:p>
    <w:p w14:paraId="55BB9889" w14:textId="77777777" w:rsidR="00624E44" w:rsidRPr="009E5B79" w:rsidRDefault="00624E44" w:rsidP="00624E44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1323"/>
        <w:gridCol w:w="1417"/>
        <w:gridCol w:w="1134"/>
        <w:gridCol w:w="1560"/>
      </w:tblGrid>
      <w:tr w:rsidR="00624E44" w:rsidRPr="009E5B79" w14:paraId="1766AC49" w14:textId="77777777" w:rsidTr="005677D0">
        <w:tc>
          <w:tcPr>
            <w:tcW w:w="2754" w:type="dxa"/>
            <w:shd w:val="clear" w:color="auto" w:fill="auto"/>
          </w:tcPr>
          <w:p w14:paraId="18D7A321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Ilość realizacji, na których</w:t>
            </w:r>
          </w:p>
          <w:p w14:paraId="2399D6EC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wskazana osoba pełniła funkcję </w:t>
            </w:r>
          </w:p>
          <w:p w14:paraId="5FD6DC79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kierownika budowy:  </w:t>
            </w:r>
          </w:p>
        </w:tc>
        <w:tc>
          <w:tcPr>
            <w:tcW w:w="1323" w:type="dxa"/>
            <w:shd w:val="clear" w:color="auto" w:fill="auto"/>
          </w:tcPr>
          <w:p w14:paraId="50D4E566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14:paraId="127152EC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realizacja</w:t>
            </w:r>
          </w:p>
        </w:tc>
        <w:tc>
          <w:tcPr>
            <w:tcW w:w="1417" w:type="dxa"/>
            <w:shd w:val="clear" w:color="auto" w:fill="auto"/>
          </w:tcPr>
          <w:p w14:paraId="2086EB8C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  <w:p w14:paraId="73071C18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realizacje</w:t>
            </w:r>
          </w:p>
        </w:tc>
        <w:tc>
          <w:tcPr>
            <w:tcW w:w="1134" w:type="dxa"/>
            <w:shd w:val="clear" w:color="auto" w:fill="auto"/>
          </w:tcPr>
          <w:p w14:paraId="72CDB46F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  <w:p w14:paraId="588FFFEF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realizacje</w:t>
            </w:r>
          </w:p>
        </w:tc>
        <w:tc>
          <w:tcPr>
            <w:tcW w:w="1560" w:type="dxa"/>
            <w:shd w:val="clear" w:color="auto" w:fill="auto"/>
          </w:tcPr>
          <w:p w14:paraId="275A462C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4 i więcej</w:t>
            </w:r>
          </w:p>
          <w:p w14:paraId="4D42D15D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realizacji</w:t>
            </w:r>
          </w:p>
        </w:tc>
      </w:tr>
      <w:tr w:rsidR="00624E44" w:rsidRPr="009E5B79" w14:paraId="4DBA1C56" w14:textId="77777777" w:rsidTr="005677D0">
        <w:tc>
          <w:tcPr>
            <w:tcW w:w="2754" w:type="dxa"/>
            <w:shd w:val="clear" w:color="auto" w:fill="auto"/>
          </w:tcPr>
          <w:p w14:paraId="58EC3BA5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Przyznane punkty -D</w:t>
            </w:r>
            <w:r w:rsidRPr="009E5B79">
              <w:rPr>
                <w:rFonts w:ascii="Times New Roman" w:eastAsia="Calibri" w:hAnsi="Times New Roman"/>
              </w:rPr>
              <w:t>b</w:t>
            </w:r>
            <w:r w:rsidRPr="009E5B79">
              <w:rPr>
                <w:rFonts w:ascii="Times New Roman" w:eastAsia="Calibri" w:hAnsi="Times New Roman"/>
                <w:b/>
              </w:rPr>
              <w:t>:</w:t>
            </w:r>
          </w:p>
        </w:tc>
        <w:tc>
          <w:tcPr>
            <w:tcW w:w="1323" w:type="dxa"/>
            <w:shd w:val="clear" w:color="auto" w:fill="auto"/>
          </w:tcPr>
          <w:p w14:paraId="79B8FB96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89890BE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FF5AE8E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2F3635C9" w14:textId="77777777" w:rsidR="00624E44" w:rsidRPr="009E5B79" w:rsidRDefault="00624E44" w:rsidP="005677D0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20</w:t>
            </w:r>
          </w:p>
        </w:tc>
      </w:tr>
    </w:tbl>
    <w:p w14:paraId="77DDF18C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0"/>
        </w:rPr>
      </w:pPr>
    </w:p>
    <w:p w14:paraId="44E4CD15" w14:textId="77777777" w:rsidR="00624E44" w:rsidRPr="009E5B79" w:rsidRDefault="00624E44" w:rsidP="00624E44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strike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 xml:space="preserve"> </w:t>
      </w:r>
    </w:p>
    <w:p w14:paraId="189C77CC" w14:textId="77777777" w:rsidR="00624E44" w:rsidRPr="009E5B79" w:rsidRDefault="00624E44" w:rsidP="00163A4D">
      <w:pPr>
        <w:numPr>
          <w:ilvl w:val="1"/>
          <w:numId w:val="87"/>
        </w:numPr>
        <w:autoSpaceDE w:val="0"/>
        <w:autoSpaceDN w:val="0"/>
        <w:adjustRightInd w:val="0"/>
        <w:spacing w:after="0" w:line="240" w:lineRule="auto"/>
        <w:ind w:left="851" w:hanging="709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Doświadczenie zawodowe kierownika robót sanitarnych (Ds )</w:t>
      </w:r>
    </w:p>
    <w:p w14:paraId="45AC866E" w14:textId="071D646B" w:rsidR="00624E44" w:rsidRPr="009E5B79" w:rsidRDefault="00624E44" w:rsidP="004165EA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 xml:space="preserve">Punkty w tym kryterium będą przyznawane za doświadczenie zawodowe osoby wskazanej przez wykonawcę do pełnienia funkcji kierownika robót sanitarnych. Za każdą realizację spełniającą poniższe warunki, na której w/w osoba pełniła funkcję kierownika robót sanitarnych oferta otrzyma 5 punktów (maksymalnie </w:t>
      </w:r>
      <w:r w:rsidR="008A55E1">
        <w:rPr>
          <w:rFonts w:ascii="Times New Roman" w:hAnsi="Times New Roman"/>
          <w:sz w:val="24"/>
          <w:szCs w:val="24"/>
        </w:rPr>
        <w:t>2</w:t>
      </w:r>
      <w:r w:rsidRPr="009E5B79">
        <w:rPr>
          <w:rFonts w:ascii="Times New Roman" w:hAnsi="Times New Roman"/>
          <w:sz w:val="24"/>
          <w:szCs w:val="24"/>
        </w:rPr>
        <w:t>0 punktów w kryterium).</w:t>
      </w:r>
    </w:p>
    <w:p w14:paraId="06AE0215" w14:textId="7CCE4CFA" w:rsidR="00624E44" w:rsidRPr="009E5B79" w:rsidRDefault="00624E44" w:rsidP="004165EA">
      <w:pPr>
        <w:numPr>
          <w:ilvl w:val="0"/>
          <w:numId w:val="88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eastAsia="Calibri"/>
          <w:sz w:val="24"/>
          <w:szCs w:val="24"/>
          <w:lang w:eastAsia="en-US"/>
        </w:rPr>
      </w:pPr>
      <w:r w:rsidRPr="009E5B79">
        <w:rPr>
          <w:rFonts w:ascii="Times New Roman" w:eastAsia="Calibri" w:hAnsi="Times New Roman"/>
          <w:sz w:val="24"/>
          <w:szCs w:val="24"/>
          <w:lang w:eastAsia="en-US"/>
        </w:rPr>
        <w:t xml:space="preserve">Zamawiający przyzna punkty wyłącznie za te realizacje, z których każda obejmowała swoim zakresem wykonanie budowy lub przebudowy CO w budynku mieszkalnym, budynku zamieszkania zbiorowego lub </w:t>
      </w:r>
      <w:r w:rsidR="00920FB1">
        <w:rPr>
          <w:rFonts w:ascii="Times New Roman" w:eastAsia="Calibri" w:hAnsi="Times New Roman"/>
          <w:sz w:val="24"/>
          <w:szCs w:val="24"/>
          <w:lang w:eastAsia="en-US"/>
        </w:rPr>
        <w:t>budynku</w:t>
      </w:r>
      <w:r w:rsidR="00920FB1" w:rsidRPr="009E5B7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E5B79">
        <w:rPr>
          <w:rFonts w:ascii="Times New Roman" w:eastAsia="Calibri" w:hAnsi="Times New Roman"/>
          <w:sz w:val="24"/>
          <w:szCs w:val="24"/>
          <w:lang w:eastAsia="en-US"/>
        </w:rPr>
        <w:t>użyteczności publicznej, a okres pełnienia funkcji kierownika robót sanitarnych obejmował całość realizacji zadania.</w:t>
      </w:r>
    </w:p>
    <w:p w14:paraId="5C92841E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1570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1323"/>
        <w:gridCol w:w="1417"/>
        <w:gridCol w:w="1417"/>
        <w:gridCol w:w="1417"/>
      </w:tblGrid>
      <w:tr w:rsidR="008A55E1" w:rsidRPr="009E5B79" w14:paraId="69D71581" w14:textId="77777777" w:rsidTr="00024438">
        <w:tc>
          <w:tcPr>
            <w:tcW w:w="2754" w:type="dxa"/>
            <w:shd w:val="clear" w:color="auto" w:fill="auto"/>
          </w:tcPr>
          <w:p w14:paraId="7BE35E58" w14:textId="77777777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Ilość realizacji, na których</w:t>
            </w:r>
          </w:p>
          <w:p w14:paraId="5CA741F0" w14:textId="77777777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wskazana osoba pełniła funkcję </w:t>
            </w:r>
          </w:p>
          <w:p w14:paraId="17998AA7" w14:textId="77777777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kierownika robót sanitarnych  </w:t>
            </w:r>
          </w:p>
        </w:tc>
        <w:tc>
          <w:tcPr>
            <w:tcW w:w="1323" w:type="dxa"/>
            <w:shd w:val="clear" w:color="auto" w:fill="auto"/>
          </w:tcPr>
          <w:p w14:paraId="7868E2CF" w14:textId="77777777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14:paraId="6AD21D9A" w14:textId="77777777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realizacja</w:t>
            </w:r>
          </w:p>
        </w:tc>
        <w:tc>
          <w:tcPr>
            <w:tcW w:w="1417" w:type="dxa"/>
          </w:tcPr>
          <w:p w14:paraId="3A62998D" w14:textId="77777777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  <w:p w14:paraId="41C66E94" w14:textId="73A99155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realizacje</w:t>
            </w:r>
          </w:p>
        </w:tc>
        <w:tc>
          <w:tcPr>
            <w:tcW w:w="1417" w:type="dxa"/>
          </w:tcPr>
          <w:p w14:paraId="4B396549" w14:textId="77777777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  <w:p w14:paraId="7F4C74FD" w14:textId="73EF81A6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realizacje</w:t>
            </w:r>
          </w:p>
        </w:tc>
        <w:tc>
          <w:tcPr>
            <w:tcW w:w="1417" w:type="dxa"/>
            <w:shd w:val="clear" w:color="auto" w:fill="auto"/>
          </w:tcPr>
          <w:p w14:paraId="19C68745" w14:textId="5BEED693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 i więcej</w:t>
            </w:r>
          </w:p>
          <w:p w14:paraId="70403250" w14:textId="77777777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realizacji</w:t>
            </w:r>
          </w:p>
        </w:tc>
      </w:tr>
      <w:tr w:rsidR="008A55E1" w:rsidRPr="009E5B79" w14:paraId="67FEB6E8" w14:textId="77777777" w:rsidTr="00024438">
        <w:tc>
          <w:tcPr>
            <w:tcW w:w="2754" w:type="dxa"/>
            <w:shd w:val="clear" w:color="auto" w:fill="auto"/>
          </w:tcPr>
          <w:p w14:paraId="7B60EC2C" w14:textId="77777777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Przyznane punkty -D</w:t>
            </w:r>
            <w:r w:rsidRPr="009E5B79">
              <w:rPr>
                <w:rFonts w:ascii="Times New Roman" w:eastAsia="Calibri" w:hAnsi="Times New Roman"/>
              </w:rPr>
              <w:t>s</w:t>
            </w:r>
            <w:r w:rsidRPr="009E5B79">
              <w:rPr>
                <w:rFonts w:ascii="Times New Roman" w:eastAsia="Calibri" w:hAnsi="Times New Roman"/>
                <w:b/>
              </w:rPr>
              <w:t>:</w:t>
            </w:r>
          </w:p>
        </w:tc>
        <w:tc>
          <w:tcPr>
            <w:tcW w:w="1323" w:type="dxa"/>
            <w:shd w:val="clear" w:color="auto" w:fill="auto"/>
          </w:tcPr>
          <w:p w14:paraId="50514CEB" w14:textId="77777777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1417" w:type="dxa"/>
          </w:tcPr>
          <w:p w14:paraId="621A7BC3" w14:textId="392949EF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1417" w:type="dxa"/>
          </w:tcPr>
          <w:p w14:paraId="7DD74AC2" w14:textId="6F2E82D7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5A00B3CD" w14:textId="29127448" w:rsidR="008A55E1" w:rsidRPr="009E5B79" w:rsidRDefault="008A55E1" w:rsidP="008A55E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Pr="009E5B79">
              <w:rPr>
                <w:rFonts w:ascii="Times New Roman" w:eastAsia="Calibri" w:hAnsi="Times New Roman"/>
                <w:b/>
              </w:rPr>
              <w:t>0</w:t>
            </w:r>
          </w:p>
        </w:tc>
      </w:tr>
    </w:tbl>
    <w:p w14:paraId="31BBD0A7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14:paraId="7FDB3DCF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1571"/>
        <w:contextualSpacing/>
        <w:rPr>
          <w:rFonts w:eastAsia="Calibri"/>
          <w:sz w:val="24"/>
          <w:szCs w:val="24"/>
          <w:lang w:eastAsia="en-US"/>
        </w:rPr>
      </w:pPr>
    </w:p>
    <w:p w14:paraId="60EDBE47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99EFC" w14:textId="0AE32CA0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0"/>
        </w:rPr>
      </w:pPr>
      <w:r w:rsidRPr="009E5B79">
        <w:rPr>
          <w:rFonts w:ascii="Times New Roman" w:hAnsi="Times New Roman"/>
          <w:sz w:val="24"/>
          <w:szCs w:val="20"/>
        </w:rPr>
        <w:t>Zamawiający informuje, że należy bardzo szczegółowo wypełnić tabele w formularzu ofertowym dotyczące doświadczenia zawodowego osób skierowanych do pełnienia funkcji kierownika budowy w specjalności konstrukcyjno-budowlanej, kierownika robót sanitarnych, wpisując nazwę inwestycji wraz z opisem robót pozwalającym stwierdzić, że wymienione realizacje potwierdzają posiadanie doświadczenia zawodowego wymaganego przez zamawiającego w powyższych punktach, jak również okres realizacji zadania wraz z okresem pełnienia funkcji kierowniczych oraz nazwę i adres zamawiającego.</w:t>
      </w:r>
    </w:p>
    <w:p w14:paraId="5544E052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b/>
          <w:strike/>
          <w:sz w:val="24"/>
          <w:szCs w:val="24"/>
        </w:rPr>
      </w:pPr>
    </w:p>
    <w:p w14:paraId="4E5E7B29" w14:textId="2A3A866A" w:rsidR="00624E44" w:rsidRDefault="00624E44" w:rsidP="00624E4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 xml:space="preserve">W przypadku niewykazania ww. doświadczenia dla osób wskazanych w formularzu ofertowym lub jeżeli wykazane doświadczenie/uprawnienia będą niezgodne </w:t>
      </w:r>
      <w:r w:rsidRPr="009E5B79">
        <w:rPr>
          <w:rFonts w:ascii="Times New Roman" w:hAnsi="Times New Roman"/>
          <w:sz w:val="24"/>
          <w:szCs w:val="24"/>
        </w:rPr>
        <w:br/>
        <w:t xml:space="preserve">z wymaganiami </w:t>
      </w:r>
      <w:r w:rsidR="00024438">
        <w:rPr>
          <w:rFonts w:ascii="Times New Roman" w:hAnsi="Times New Roman"/>
          <w:sz w:val="24"/>
          <w:szCs w:val="24"/>
        </w:rPr>
        <w:t>SWZ</w:t>
      </w:r>
      <w:r w:rsidRPr="009E5B79">
        <w:rPr>
          <w:rFonts w:ascii="Times New Roman" w:hAnsi="Times New Roman"/>
          <w:sz w:val="24"/>
          <w:szCs w:val="24"/>
        </w:rPr>
        <w:t>, Zamawiający uzna, że wykonawca na dane stanowisko oferuje osobę, która nie posiada doświadczenia na potrzeby kryteriów oceny ofert i przyzna 0 pkt. Przyznanie przez Zamawiającego 0 pkt w kryterium „Doświadczenie zawodowe kierownika budowy” lub w kryterium „</w:t>
      </w:r>
      <w:r w:rsidRPr="009E5B79">
        <w:rPr>
          <w:rFonts w:ascii="Times New Roman" w:hAnsi="Times New Roman"/>
          <w:bCs/>
          <w:sz w:val="24"/>
          <w:szCs w:val="24"/>
        </w:rPr>
        <w:t xml:space="preserve">Doświadczenie zawodowe kierownika robót sanitarnych” </w:t>
      </w:r>
      <w:r w:rsidRPr="009E5B79">
        <w:rPr>
          <w:rFonts w:ascii="Times New Roman" w:hAnsi="Times New Roman"/>
          <w:sz w:val="24"/>
          <w:szCs w:val="24"/>
        </w:rPr>
        <w:t>nie powoduje odrzucenia oferty. Zamawiający zastrzega sobie prawo do weryfikacji złożonych przez wykonawcę oświadczeń, w każdy dostępny mu sposób.</w:t>
      </w:r>
    </w:p>
    <w:p w14:paraId="03C00B6A" w14:textId="77777777" w:rsidR="00A80ACE" w:rsidRPr="009E5B79" w:rsidRDefault="00A80ACE" w:rsidP="00624E4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24205A3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b/>
          <w:strike/>
          <w:sz w:val="24"/>
          <w:szCs w:val="24"/>
        </w:rPr>
      </w:pPr>
    </w:p>
    <w:p w14:paraId="49DF2ED5" w14:textId="77777777" w:rsidR="00624E44" w:rsidRPr="009E5B79" w:rsidRDefault="00624E44" w:rsidP="00163A4D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720" w:hanging="720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Całkowita liczba punktów, jaką otrzyma dana oferta, zostanie obliczona wg poniższego wzoru:</w:t>
      </w:r>
    </w:p>
    <w:p w14:paraId="12147B72" w14:textId="20800B3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L = C + D</w:t>
      </w:r>
      <w:r w:rsidRPr="009E5B79">
        <w:rPr>
          <w:rFonts w:ascii="Times New Roman" w:hAnsi="Times New Roman"/>
          <w:b/>
          <w:sz w:val="20"/>
          <w:szCs w:val="20"/>
        </w:rPr>
        <w:t>b</w:t>
      </w:r>
      <w:r w:rsidRPr="009E5B79">
        <w:rPr>
          <w:rFonts w:ascii="Times New Roman" w:hAnsi="Times New Roman"/>
          <w:b/>
          <w:sz w:val="24"/>
          <w:szCs w:val="24"/>
        </w:rPr>
        <w:t xml:space="preserve"> + D</w:t>
      </w:r>
      <w:r w:rsidRPr="009E5B79">
        <w:rPr>
          <w:rFonts w:ascii="Times New Roman" w:hAnsi="Times New Roman"/>
          <w:b/>
          <w:sz w:val="20"/>
          <w:szCs w:val="20"/>
        </w:rPr>
        <w:t xml:space="preserve">s </w:t>
      </w:r>
    </w:p>
    <w:p w14:paraId="36D084A1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gdzie:</w:t>
      </w:r>
    </w:p>
    <w:p w14:paraId="787CE183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4"/>
          <w:szCs w:val="24"/>
        </w:rPr>
        <w:t>L</w:t>
      </w:r>
      <w:r w:rsidRPr="009E5B79">
        <w:rPr>
          <w:rFonts w:ascii="Times New Roman" w:hAnsi="Times New Roman"/>
          <w:sz w:val="24"/>
          <w:szCs w:val="24"/>
        </w:rPr>
        <w:tab/>
        <w:t>- całkowita liczba punktów</w:t>
      </w:r>
    </w:p>
    <w:p w14:paraId="69E4544D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C</w:t>
      </w:r>
      <w:r w:rsidRPr="009E5B79">
        <w:rPr>
          <w:rFonts w:ascii="Times New Roman" w:hAnsi="Times New Roman"/>
          <w:sz w:val="24"/>
          <w:szCs w:val="24"/>
        </w:rPr>
        <w:tab/>
        <w:t>- ilość punktów za cenę oferty</w:t>
      </w:r>
    </w:p>
    <w:p w14:paraId="7782F598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D</w:t>
      </w:r>
      <w:r w:rsidRPr="009E5B79">
        <w:rPr>
          <w:rFonts w:ascii="Times New Roman" w:hAnsi="Times New Roman"/>
          <w:sz w:val="20"/>
          <w:szCs w:val="20"/>
        </w:rPr>
        <w:t>b</w:t>
      </w:r>
      <w:r w:rsidRPr="009E5B79">
        <w:rPr>
          <w:rFonts w:ascii="Times New Roman" w:hAnsi="Times New Roman"/>
          <w:sz w:val="24"/>
          <w:szCs w:val="24"/>
        </w:rPr>
        <w:tab/>
        <w:t>- ilość punktów za doświadczenie zawodowe kierownika budowy</w:t>
      </w:r>
    </w:p>
    <w:p w14:paraId="7614D06F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D</w:t>
      </w:r>
      <w:r w:rsidRPr="009E5B79">
        <w:rPr>
          <w:rFonts w:ascii="Times New Roman" w:hAnsi="Times New Roman"/>
          <w:sz w:val="20"/>
          <w:szCs w:val="20"/>
        </w:rPr>
        <w:t>s</w:t>
      </w:r>
      <w:r w:rsidRPr="009E5B79">
        <w:rPr>
          <w:rFonts w:ascii="Times New Roman" w:hAnsi="Times New Roman"/>
          <w:sz w:val="24"/>
          <w:szCs w:val="24"/>
        </w:rPr>
        <w:tab/>
        <w:t>- ilość punktów za doświadczenie zawodowe kierownika robót sanitarnych</w:t>
      </w:r>
    </w:p>
    <w:p w14:paraId="5FA2BF0E" w14:textId="41B4815A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</w:p>
    <w:p w14:paraId="018871A7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hAnsi="Times New Roman"/>
          <w:sz w:val="24"/>
          <w:szCs w:val="24"/>
        </w:rPr>
      </w:pPr>
    </w:p>
    <w:p w14:paraId="6A7CC6EB" w14:textId="77777777" w:rsidR="00624E44" w:rsidRPr="009E5B79" w:rsidRDefault="00624E44" w:rsidP="00624E4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Ocena punktowa będzie dotyczyć wyłącznie ofert uznanych za ważne i niepodlegających odrzuceniu.</w:t>
      </w:r>
    </w:p>
    <w:p w14:paraId="4FE80880" w14:textId="77777777" w:rsidR="00624E44" w:rsidRPr="00670E31" w:rsidRDefault="00624E44" w:rsidP="00163A4D">
      <w:pPr>
        <w:pStyle w:val="Akapitzlist"/>
        <w:numPr>
          <w:ilvl w:val="0"/>
          <w:numId w:val="79"/>
        </w:numPr>
        <w:spacing w:after="12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670E31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</w:t>
      </w:r>
      <w:r>
        <w:rPr>
          <w:rFonts w:ascii="Times New Roman" w:hAnsi="Times New Roman"/>
          <w:sz w:val="24"/>
          <w:szCs w:val="24"/>
        </w:rPr>
        <w:t>e</w:t>
      </w:r>
      <w:r w:rsidRPr="00670E31">
        <w:rPr>
          <w:rFonts w:ascii="Times New Roman" w:hAnsi="Times New Roman"/>
          <w:sz w:val="24"/>
          <w:szCs w:val="24"/>
        </w:rPr>
        <w:t>jsc po przecinku. Najwyższa liczba punktów wyznaczy najkorzystniejszą ofertę.</w:t>
      </w:r>
    </w:p>
    <w:p w14:paraId="139B07B8" w14:textId="77777777" w:rsidR="00624E44" w:rsidRPr="00D70178" w:rsidRDefault="00624E44" w:rsidP="00163A4D">
      <w:pPr>
        <w:pStyle w:val="Akapitzlist"/>
        <w:numPr>
          <w:ilvl w:val="0"/>
          <w:numId w:val="77"/>
        </w:numPr>
        <w:spacing w:after="120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D70178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3D83E2EE" w14:textId="77777777" w:rsidR="00624E44" w:rsidRPr="00D70178" w:rsidRDefault="00624E44" w:rsidP="00163A4D">
      <w:pPr>
        <w:pStyle w:val="Akapitzlist"/>
        <w:numPr>
          <w:ilvl w:val="0"/>
          <w:numId w:val="77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6E413C9D" w14:textId="2D285DEB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DD5FE0">
      <w:pPr>
        <w:pStyle w:val="Tekstpodstawowy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Pzp. </w:t>
      </w:r>
    </w:p>
    <w:p w14:paraId="28EF73A6" w14:textId="42BD273A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r w:rsidRPr="00F00549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877077E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Wybrany Wykonawca zostanie wezwany przez Zamawiającego do podpisania umowy zgodnej z</w:t>
      </w:r>
      <w:r w:rsidR="00C93A96">
        <w:rPr>
          <w:rFonts w:ascii="Times New Roman" w:hAnsi="Times New Roman"/>
          <w:sz w:val="24"/>
          <w:szCs w:val="24"/>
        </w:rPr>
        <w:t xml:space="preserve"> projektem</w:t>
      </w:r>
      <w:r w:rsidRPr="00F00549">
        <w:rPr>
          <w:rFonts w:ascii="Times New Roman" w:hAnsi="Times New Roman"/>
          <w:sz w:val="24"/>
          <w:szCs w:val="24"/>
        </w:rPr>
        <w:t xml:space="preserve">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43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43"/>
    </w:p>
    <w:p w14:paraId="3A599B0A" w14:textId="77777777" w:rsidR="006B29BE" w:rsidRPr="007D496C" w:rsidRDefault="006B29BE" w:rsidP="00DD5FE0">
      <w:pPr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D496C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1B20A38A" w:rsidR="00382776" w:rsidRPr="007D496C" w:rsidRDefault="00382776" w:rsidP="00382776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D496C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4" w:name="_Hlk61864614"/>
      <w:r w:rsidRPr="007D496C">
        <w:rPr>
          <w:rFonts w:ascii="Times New Roman" w:hAnsi="Times New Roman"/>
          <w:sz w:val="24"/>
          <w:szCs w:val="24"/>
        </w:rPr>
        <w:t xml:space="preserve">5% </w:t>
      </w:r>
      <w:bookmarkEnd w:id="44"/>
      <w:r w:rsidRPr="007D496C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7D496C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D496C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Pr="007D496C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7D496C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 w:rsidRPr="007D496C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7D496C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 w:rsidRPr="007D496C">
        <w:rPr>
          <w:b/>
        </w:rPr>
        <w:t>Gmina Miasto Świnoujście</w:t>
      </w:r>
    </w:p>
    <w:p w14:paraId="1F5750EA" w14:textId="77777777" w:rsidR="00382776" w:rsidRPr="007D496C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 w:rsidRPr="007D496C">
        <w:rPr>
          <w:b/>
        </w:rPr>
        <w:t>27 1240 3914 1111 0010 0965 11 87</w:t>
      </w:r>
    </w:p>
    <w:p w14:paraId="73C7E125" w14:textId="77777777" w:rsidR="00382776" w:rsidRDefault="00382776" w:rsidP="00382776">
      <w:pPr>
        <w:pStyle w:val="pkt"/>
        <w:spacing w:before="0" w:after="0"/>
        <w:ind w:left="360" w:firstLine="0"/>
        <w:rPr>
          <w:b/>
        </w:rPr>
      </w:pPr>
    </w:p>
    <w:p w14:paraId="647B2B67" w14:textId="7522827A" w:rsidR="00217092" w:rsidRDefault="00382776" w:rsidP="002A715D">
      <w:pPr>
        <w:spacing w:before="60" w:line="240" w:lineRule="auto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2A715D">
        <w:rPr>
          <w:rFonts w:ascii="Times New Roman" w:hAnsi="Times New Roman"/>
          <w:b/>
          <w:bCs/>
          <w:sz w:val="24"/>
          <w:szCs w:val="24"/>
        </w:rPr>
        <w:t>w postępowaniu nr BZP.271.1.</w:t>
      </w:r>
      <w:r w:rsidR="002A715D" w:rsidRPr="002A715D">
        <w:rPr>
          <w:rFonts w:ascii="Times New Roman" w:hAnsi="Times New Roman"/>
          <w:b/>
          <w:bCs/>
          <w:sz w:val="24"/>
          <w:szCs w:val="24"/>
        </w:rPr>
        <w:t>2</w:t>
      </w:r>
      <w:r w:rsidR="00217092">
        <w:rPr>
          <w:rFonts w:ascii="Times New Roman" w:hAnsi="Times New Roman"/>
          <w:b/>
          <w:bCs/>
          <w:sz w:val="24"/>
          <w:szCs w:val="24"/>
        </w:rPr>
        <w:t>4</w:t>
      </w:r>
      <w:r w:rsidRPr="002A715D">
        <w:rPr>
          <w:rFonts w:ascii="Times New Roman" w:hAnsi="Times New Roman"/>
          <w:b/>
          <w:bCs/>
          <w:sz w:val="24"/>
          <w:szCs w:val="24"/>
        </w:rPr>
        <w:t>.2021</w:t>
      </w:r>
      <w:r w:rsidRPr="002A715D">
        <w:rPr>
          <w:rFonts w:ascii="Times New Roman" w:hAnsi="Times New Roman"/>
          <w:b/>
          <w:sz w:val="24"/>
          <w:szCs w:val="24"/>
        </w:rPr>
        <w:t xml:space="preserve"> pn.</w:t>
      </w:r>
      <w:r w:rsidR="00217092">
        <w:rPr>
          <w:rFonts w:ascii="Times New Roman" w:hAnsi="Times New Roman"/>
          <w:b/>
          <w:sz w:val="24"/>
          <w:szCs w:val="24"/>
        </w:rPr>
        <w:t>:</w:t>
      </w:r>
      <w:r w:rsidRPr="002A715D">
        <w:rPr>
          <w:rFonts w:ascii="Times New Roman" w:hAnsi="Times New Roman"/>
          <w:b/>
          <w:sz w:val="24"/>
          <w:szCs w:val="24"/>
        </w:rPr>
        <w:t xml:space="preserve"> </w:t>
      </w:r>
      <w:r w:rsidR="00217092">
        <w:rPr>
          <w:rFonts w:ascii="Times New Roman" w:hAnsi="Times New Roman"/>
          <w:b/>
          <w:sz w:val="24"/>
          <w:szCs w:val="24"/>
        </w:rPr>
        <w:t xml:space="preserve">„Termomodernizacja budynku Poradni Psychologiczno-Pedagogicznej przy ul. Piastowskiej nr 54” </w:t>
      </w:r>
    </w:p>
    <w:p w14:paraId="59610B79" w14:textId="70C4C5C8" w:rsidR="006B29BE" w:rsidRPr="00F00549" w:rsidRDefault="006B29BE" w:rsidP="00265238">
      <w:pPr>
        <w:pStyle w:val="Akapitzlist"/>
        <w:numPr>
          <w:ilvl w:val="1"/>
          <w:numId w:val="56"/>
        </w:numPr>
        <w:tabs>
          <w:tab w:val="left" w:pos="851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umowy, w innej formie niż w pieniądzu, musi zawierać klauzulę, że wszelkie spory dotyczące realizacji zabezpieczenia rozstrzygane będą </w:t>
      </w:r>
      <w:r w:rsidRPr="00F00549">
        <w:rPr>
          <w:rFonts w:ascii="Times New Roman" w:hAnsi="Times New Roman"/>
          <w:sz w:val="24"/>
          <w:szCs w:val="24"/>
        </w:rPr>
        <w:lastRenderedPageBreak/>
        <w:t>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5ED81D32" w14:textId="77777777" w:rsidR="00675BC9" w:rsidRPr="00424373" w:rsidRDefault="00675BC9" w:rsidP="00675BC9">
      <w:pPr>
        <w:numPr>
          <w:ilvl w:val="0"/>
          <w:numId w:val="5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24373">
        <w:rPr>
          <w:rFonts w:ascii="Times New Roman" w:hAnsi="Times New Roman"/>
          <w:sz w:val="24"/>
          <w:szCs w:val="24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23E4F190" w14:textId="77777777" w:rsidR="00675BC9" w:rsidRPr="00424373" w:rsidRDefault="00675BC9" w:rsidP="00675BC9">
      <w:pPr>
        <w:numPr>
          <w:ilvl w:val="0"/>
          <w:numId w:val="5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24373">
        <w:rPr>
          <w:rFonts w:ascii="Times New Roman" w:hAnsi="Times New Roman"/>
          <w:sz w:val="24"/>
          <w:szCs w:val="24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2113F875" w14:textId="77777777" w:rsidR="00675BC9" w:rsidRPr="00714719" w:rsidRDefault="00675BC9" w:rsidP="00675BC9">
      <w:pPr>
        <w:pStyle w:val="pkt"/>
        <w:numPr>
          <w:ilvl w:val="0"/>
          <w:numId w:val="56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 w:rsidRPr="00056729">
        <w:t xml:space="preserve">(stanowiącego załącznik nr 6 do SWZ) </w:t>
      </w:r>
      <w:r w:rsidRPr="00714719">
        <w:t>przedstawia również regulacje związane z zabezpieczeniem należytego wykonania umowy.</w:t>
      </w:r>
    </w:p>
    <w:p w14:paraId="62059F33" w14:textId="77777777" w:rsidR="00714719" w:rsidRPr="00F00549" w:rsidRDefault="00714719" w:rsidP="00714719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0DD7A970" w14:textId="77777777" w:rsidR="00FB792D" w:rsidRPr="00F00549" w:rsidRDefault="00FB792D" w:rsidP="00FB792D">
      <w:pPr>
        <w:pStyle w:val="Tekstpodstawowy"/>
        <w:widowControl w:val="0"/>
        <w:numPr>
          <w:ilvl w:val="0"/>
          <w:numId w:val="5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5" w:name="_Toc440969221"/>
      <w:bookmarkStart w:id="46" w:name="_Toc264373045"/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258BE4C3" w14:textId="0CB7766A" w:rsidR="00FB792D" w:rsidRPr="00750EDC" w:rsidRDefault="00FB792D" w:rsidP="00163A4D">
      <w:pPr>
        <w:pStyle w:val="Akapitzlist"/>
        <w:numPr>
          <w:ilvl w:val="0"/>
          <w:numId w:val="80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 w:rsidR="00217092">
        <w:rPr>
          <w:rFonts w:ascii="Times New Roman" w:hAnsi="Times New Roman"/>
          <w:sz w:val="24"/>
          <w:szCs w:val="24"/>
        </w:rPr>
        <w:t>5 5</w:t>
      </w:r>
      <w:r>
        <w:rPr>
          <w:rFonts w:ascii="Times New Roman" w:hAnsi="Times New Roman"/>
          <w:sz w:val="24"/>
          <w:szCs w:val="24"/>
        </w:rPr>
        <w:t>00,00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>zł (słownie</w:t>
      </w:r>
      <w:r w:rsidR="00974E05">
        <w:rPr>
          <w:rFonts w:ascii="Times New Roman" w:hAnsi="Times New Roman"/>
          <w:sz w:val="24"/>
          <w:szCs w:val="24"/>
        </w:rPr>
        <w:t xml:space="preserve"> złotych</w:t>
      </w:r>
      <w:r w:rsidRPr="00750EDC">
        <w:rPr>
          <w:rFonts w:ascii="Times New Roman" w:hAnsi="Times New Roman"/>
          <w:sz w:val="24"/>
          <w:szCs w:val="24"/>
        </w:rPr>
        <w:t xml:space="preserve">: </w:t>
      </w:r>
      <w:r w:rsidR="00217092">
        <w:rPr>
          <w:rFonts w:ascii="Times New Roman" w:hAnsi="Times New Roman"/>
          <w:sz w:val="24"/>
          <w:szCs w:val="24"/>
        </w:rPr>
        <w:t>pięć tysięcy pięćset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 xml:space="preserve"> 00/100). </w:t>
      </w:r>
    </w:p>
    <w:p w14:paraId="02D3D3BA" w14:textId="77777777" w:rsidR="00FB792D" w:rsidRPr="00F00549" w:rsidRDefault="00FB792D" w:rsidP="00163A4D">
      <w:pPr>
        <w:numPr>
          <w:ilvl w:val="0"/>
          <w:numId w:val="81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Default="00FB792D" w:rsidP="00163A4D">
      <w:pPr>
        <w:numPr>
          <w:ilvl w:val="1"/>
          <w:numId w:val="8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F00549" w:rsidRDefault="00FB792D" w:rsidP="00163A4D">
      <w:pPr>
        <w:numPr>
          <w:ilvl w:val="1"/>
          <w:numId w:val="8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F00549" w:rsidRDefault="00FB792D" w:rsidP="00163A4D">
      <w:pPr>
        <w:numPr>
          <w:ilvl w:val="1"/>
          <w:numId w:val="8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77777777" w:rsidR="00FB792D" w:rsidRPr="00F00549" w:rsidRDefault="00FB792D" w:rsidP="00163A4D">
      <w:pPr>
        <w:numPr>
          <w:ilvl w:val="1"/>
          <w:numId w:val="8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Pr="00F00549">
        <w:rPr>
          <w:rFonts w:ascii="Times New Roman" w:hAnsi="Times New Roman"/>
          <w:sz w:val="24"/>
          <w:szCs w:val="24"/>
        </w:rPr>
        <w:t>poz. 359 ze zm.).</w:t>
      </w:r>
    </w:p>
    <w:p w14:paraId="42952945" w14:textId="77777777" w:rsidR="00FB792D" w:rsidRPr="00F00549" w:rsidRDefault="00FB792D" w:rsidP="00163A4D">
      <w:pPr>
        <w:numPr>
          <w:ilvl w:val="0"/>
          <w:numId w:val="81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6F5D1647" w14:textId="77777777" w:rsidR="00FB792D" w:rsidRPr="00F00549" w:rsidRDefault="00FB792D" w:rsidP="00163A4D">
      <w:pPr>
        <w:numPr>
          <w:ilvl w:val="0"/>
          <w:numId w:val="81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77777777" w:rsidR="00FB792D" w:rsidRPr="00EF710F" w:rsidRDefault="00FB792D" w:rsidP="00163A4D">
      <w:pPr>
        <w:pStyle w:val="Akapitzlist"/>
        <w:numPr>
          <w:ilvl w:val="0"/>
          <w:numId w:val="8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lastRenderedPageBreak/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Pr="00EF710F">
        <w:rPr>
          <w:rFonts w:ascii="Times New Roman" w:hAnsi="Times New Roman"/>
          <w:sz w:val="24"/>
          <w:szCs w:val="24"/>
          <w:lang w:eastAsia="ar-SA"/>
        </w:rPr>
        <w:t xml:space="preserve">rachunek bankowy </w:t>
      </w:r>
      <w:r w:rsidRPr="00EF710F">
        <w:rPr>
          <w:rFonts w:ascii="Times New Roman" w:hAnsi="Times New Roman"/>
          <w:b/>
          <w:sz w:val="24"/>
          <w:szCs w:val="24"/>
        </w:rPr>
        <w:t xml:space="preserve">  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068F1990" w14:textId="77777777" w:rsidR="00FB792D" w:rsidRPr="00DC7B1B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Gmina Miasto Świnoujście</w:t>
      </w:r>
    </w:p>
    <w:p w14:paraId="3AD45A04" w14:textId="77777777" w:rsidR="00FB792D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27 1240 3914 1111 0010 0965 1187</w:t>
      </w:r>
    </w:p>
    <w:p w14:paraId="7F8E27D6" w14:textId="77777777" w:rsidR="00FB792D" w:rsidRPr="00DC7B1B" w:rsidRDefault="00FB792D" w:rsidP="00FB792D">
      <w:pPr>
        <w:pStyle w:val="pkt"/>
        <w:spacing w:before="0" w:after="0"/>
        <w:ind w:left="360" w:firstLine="0"/>
        <w:rPr>
          <w:b/>
        </w:rPr>
      </w:pPr>
    </w:p>
    <w:p w14:paraId="0B9B3B86" w14:textId="677A9809" w:rsidR="00FB792D" w:rsidRPr="00EF710F" w:rsidRDefault="00FB792D" w:rsidP="002A715D">
      <w:pPr>
        <w:spacing w:before="60" w:line="240" w:lineRule="auto"/>
        <w:rPr>
          <w:rFonts w:ascii="Times New Roman" w:hAnsi="Times New Roman"/>
          <w:sz w:val="32"/>
          <w:szCs w:val="32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 BZP.271.1.</w:t>
      </w:r>
      <w:r w:rsidR="002A715D">
        <w:rPr>
          <w:rFonts w:ascii="Times New Roman" w:hAnsi="Times New Roman"/>
          <w:b/>
          <w:bCs/>
          <w:sz w:val="24"/>
          <w:szCs w:val="24"/>
        </w:rPr>
        <w:t>2</w:t>
      </w:r>
      <w:r w:rsidR="00217092">
        <w:rPr>
          <w:rFonts w:ascii="Times New Roman" w:hAnsi="Times New Roman"/>
          <w:b/>
          <w:bCs/>
          <w:sz w:val="24"/>
          <w:szCs w:val="24"/>
        </w:rPr>
        <w:t>4</w:t>
      </w:r>
      <w:r w:rsidR="002A715D">
        <w:rPr>
          <w:rFonts w:ascii="Times New Roman" w:hAnsi="Times New Roman"/>
          <w:b/>
          <w:bCs/>
          <w:sz w:val="24"/>
          <w:szCs w:val="24"/>
        </w:rPr>
        <w:t>.</w:t>
      </w:r>
      <w:r w:rsidRPr="002A715D">
        <w:rPr>
          <w:rFonts w:ascii="Times New Roman" w:hAnsi="Times New Roman"/>
          <w:b/>
          <w:bCs/>
          <w:sz w:val="24"/>
          <w:szCs w:val="24"/>
        </w:rPr>
        <w:t>2021</w:t>
      </w:r>
      <w:r w:rsidRPr="002A715D">
        <w:rPr>
          <w:rFonts w:ascii="Times New Roman" w:hAnsi="Times New Roman"/>
          <w:b/>
          <w:sz w:val="24"/>
          <w:szCs w:val="24"/>
        </w:rPr>
        <w:t xml:space="preserve"> pn.</w:t>
      </w:r>
      <w:r w:rsidR="00217092">
        <w:rPr>
          <w:rFonts w:ascii="Times New Roman" w:hAnsi="Times New Roman"/>
          <w:b/>
          <w:sz w:val="24"/>
          <w:szCs w:val="24"/>
        </w:rPr>
        <w:t>: „Termomodernizacja budynku Poradni Psychologiczno-Pedagogicznej przy ul. Piastowskiej nr 54</w:t>
      </w:r>
      <w:r w:rsidR="002A715D" w:rsidRPr="002A715D">
        <w:rPr>
          <w:rFonts w:ascii="Times New Roman" w:hAnsi="Times New Roman"/>
          <w:b/>
          <w:sz w:val="24"/>
          <w:szCs w:val="24"/>
        </w:rPr>
        <w:t>”</w:t>
      </w:r>
      <w:r w:rsidR="002A715D">
        <w:rPr>
          <w:rFonts w:ascii="Times New Roman" w:hAnsi="Times New Roman"/>
          <w:b/>
          <w:sz w:val="24"/>
          <w:szCs w:val="24"/>
        </w:rPr>
        <w:t>)</w:t>
      </w:r>
      <w:r w:rsidRPr="00EF710F">
        <w:rPr>
          <w:rFonts w:ascii="Times New Roman" w:hAnsi="Times New Roman"/>
          <w:b/>
          <w:spacing w:val="-4"/>
          <w:sz w:val="24"/>
          <w:szCs w:val="24"/>
        </w:rPr>
        <w:t xml:space="preserve">. </w:t>
      </w:r>
      <w:r w:rsidRPr="00EF710F">
        <w:rPr>
          <w:rFonts w:ascii="Times New Roman" w:hAnsi="Times New Roman"/>
          <w:sz w:val="24"/>
          <w:szCs w:val="24"/>
        </w:rPr>
        <w:t xml:space="preserve"> </w:t>
      </w:r>
      <w:r w:rsidRPr="00EF710F">
        <w:rPr>
          <w:rFonts w:ascii="Times New Roman" w:hAnsi="Times New Roman"/>
          <w:spacing w:val="-4"/>
          <w:sz w:val="32"/>
          <w:szCs w:val="32"/>
          <w:lang w:eastAsia="ar-SA"/>
        </w:rPr>
        <w:t xml:space="preserve"> </w:t>
      </w:r>
    </w:p>
    <w:p w14:paraId="5D47440B" w14:textId="02104772" w:rsidR="00FB792D" w:rsidRPr="00F00549" w:rsidRDefault="00FB792D" w:rsidP="00163A4D">
      <w:pPr>
        <w:numPr>
          <w:ilvl w:val="0"/>
          <w:numId w:val="81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</w:t>
      </w:r>
      <w:r w:rsidR="00217092">
        <w:rPr>
          <w:rFonts w:ascii="Times New Roman" w:hAnsi="Times New Roman"/>
          <w:sz w:val="24"/>
          <w:szCs w:val="24"/>
          <w:lang w:eastAsia="ar-SA"/>
        </w:rPr>
        <w:t> </w:t>
      </w:r>
      <w:r w:rsidRPr="00F00549">
        <w:rPr>
          <w:rFonts w:ascii="Times New Roman" w:hAnsi="Times New Roman"/>
          <w:sz w:val="24"/>
          <w:szCs w:val="24"/>
          <w:lang w:eastAsia="ar-SA"/>
        </w:rPr>
        <w:t>skuteczne tylko wówczas, gdy bank prowadzący rachunek Zamawiającego potwierdzi, że</w:t>
      </w:r>
      <w:r w:rsidR="00217092">
        <w:rPr>
          <w:rFonts w:ascii="Times New Roman" w:hAnsi="Times New Roman"/>
          <w:sz w:val="24"/>
          <w:szCs w:val="24"/>
          <w:lang w:eastAsia="ar-SA"/>
        </w:rPr>
        <w:t> </w:t>
      </w:r>
      <w:r w:rsidRPr="00F00549">
        <w:rPr>
          <w:rFonts w:ascii="Times New Roman" w:hAnsi="Times New Roman"/>
          <w:sz w:val="24"/>
          <w:szCs w:val="24"/>
          <w:lang w:eastAsia="ar-SA"/>
        </w:rPr>
        <w:t>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F00549" w:rsidRDefault="00FB792D" w:rsidP="00163A4D">
      <w:pPr>
        <w:pStyle w:val="Akapitzlist"/>
        <w:numPr>
          <w:ilvl w:val="0"/>
          <w:numId w:val="81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F00549" w:rsidRDefault="00FB792D" w:rsidP="00163A4D">
      <w:pPr>
        <w:pStyle w:val="Akapitzlist"/>
        <w:numPr>
          <w:ilvl w:val="0"/>
          <w:numId w:val="73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F00549" w:rsidRDefault="00FB792D" w:rsidP="00163A4D">
      <w:pPr>
        <w:pStyle w:val="Akapitzlist"/>
        <w:numPr>
          <w:ilvl w:val="0"/>
          <w:numId w:val="73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1BBA21D3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4EB058F1" w14:textId="77777777" w:rsidR="00FB792D" w:rsidRPr="00F00549" w:rsidRDefault="00FB792D" w:rsidP="00FB792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  nie wniósł wymaganego zabezpieczenia należytego wykonania umowy;</w:t>
      </w:r>
    </w:p>
    <w:p w14:paraId="5E5105B8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45"/>
      <w:bookmarkEnd w:id="46"/>
    </w:p>
    <w:p w14:paraId="27A9E7EC" w14:textId="64974550" w:rsidR="006B29BE" w:rsidRPr="00F00549" w:rsidRDefault="006B29BE" w:rsidP="00DD5FE0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7" w:name="_Toc264373046"/>
      <w:bookmarkStart w:id="48" w:name="_Toc440969222"/>
      <w:r w:rsidRPr="00F00549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najkorzystniejsza stanowi </w:t>
      </w:r>
      <w:r w:rsidRPr="009A6918">
        <w:rPr>
          <w:rFonts w:ascii="Times New Roman" w:hAnsi="Times New Roman"/>
          <w:sz w:val="24"/>
          <w:szCs w:val="24"/>
        </w:rPr>
        <w:t xml:space="preserve">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4827E9A6" w:rsidR="006B29BE" w:rsidRPr="00F00549" w:rsidRDefault="006B29BE" w:rsidP="00DD5FE0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47"/>
      <w:bookmarkEnd w:id="48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Każdemu Wykonawcy, a także innemu podmiotowi, jeżeli ma lub miał interes w uzyskaniu danego zamówienia oraz poniósł lub może ponieść szkodę w wyniku naruszenia przez </w:t>
      </w:r>
      <w:r w:rsidRPr="00F00549">
        <w:rPr>
          <w:rFonts w:ascii="Times New Roman" w:hAnsi="Times New Roman"/>
          <w:bCs/>
          <w:sz w:val="24"/>
          <w:szCs w:val="24"/>
        </w:rPr>
        <w:lastRenderedPageBreak/>
        <w:t>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DD5FE0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na podstawie art. 16 RODO prawo do sprostowania Pani/Pana danych osobowych*;</w:t>
      </w:r>
    </w:p>
    <w:p w14:paraId="7853F2B5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F00549" w:rsidRDefault="005C540C" w:rsidP="005C540C">
      <w:pPr>
        <w:pStyle w:val="Bezodstpw"/>
        <w:numPr>
          <w:ilvl w:val="0"/>
          <w:numId w:val="58"/>
        </w:numPr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2 - </w:t>
      </w:r>
      <w:r w:rsidRPr="0026352E">
        <w:rPr>
          <w:rFonts w:ascii="Times New Roman" w:hAnsi="Times New Roman"/>
          <w:sz w:val="24"/>
          <w:szCs w:val="24"/>
        </w:rPr>
        <w:t>Oświadczenie o braku podstaw do wykluczenia i o spełnianiu warunków udziału w postępowaniu,</w:t>
      </w:r>
    </w:p>
    <w:p w14:paraId="7D2B9D0B" w14:textId="33547D4D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3 - Wykaz </w:t>
      </w:r>
      <w:r w:rsidR="00E15B5A">
        <w:rPr>
          <w:rFonts w:ascii="Times New Roman" w:hAnsi="Times New Roman"/>
          <w:sz w:val="24"/>
          <w:szCs w:val="24"/>
        </w:rPr>
        <w:t>robót</w:t>
      </w:r>
      <w:r w:rsidRPr="00F00549">
        <w:rPr>
          <w:rFonts w:ascii="Times New Roman" w:hAnsi="Times New Roman"/>
          <w:sz w:val="24"/>
          <w:szCs w:val="24"/>
        </w:rPr>
        <w:t>,</w:t>
      </w:r>
    </w:p>
    <w:p w14:paraId="0D349833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5BF90E7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5 -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77777777" w:rsidR="005C540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6 </w:t>
      </w:r>
      <w:r w:rsidRPr="00750EDC">
        <w:rPr>
          <w:rFonts w:ascii="Times New Roman" w:hAnsi="Times New Roman"/>
          <w:sz w:val="24"/>
          <w:szCs w:val="24"/>
        </w:rPr>
        <w:t>- Wzór umowy</w:t>
      </w:r>
      <w:r>
        <w:rPr>
          <w:rFonts w:ascii="Times New Roman" w:hAnsi="Times New Roman"/>
          <w:sz w:val="24"/>
          <w:szCs w:val="24"/>
        </w:rPr>
        <w:t>,</w:t>
      </w:r>
    </w:p>
    <w:p w14:paraId="1799515A" w14:textId="653EB302" w:rsidR="005C540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6.1 – </w:t>
      </w:r>
      <w:r w:rsidR="00807D80">
        <w:rPr>
          <w:rFonts w:ascii="Times New Roman" w:hAnsi="Times New Roman"/>
          <w:sz w:val="24"/>
          <w:szCs w:val="24"/>
        </w:rPr>
        <w:t>Opis przedmiotu zamówienia</w:t>
      </w:r>
      <w:r>
        <w:rPr>
          <w:rFonts w:ascii="Times New Roman" w:hAnsi="Times New Roman"/>
          <w:sz w:val="24"/>
          <w:szCs w:val="24"/>
        </w:rPr>
        <w:t>,</w:t>
      </w:r>
    </w:p>
    <w:p w14:paraId="6FD2960D" w14:textId="5B9D002F" w:rsidR="005C540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6.2 </w:t>
      </w:r>
      <w:r w:rsidR="00772F7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72F7A">
        <w:rPr>
          <w:rFonts w:ascii="Times New Roman" w:hAnsi="Times New Roman"/>
          <w:sz w:val="24"/>
          <w:szCs w:val="24"/>
        </w:rPr>
        <w:t xml:space="preserve">Wykaz wycenionych </w:t>
      </w:r>
      <w:proofErr w:type="spellStart"/>
      <w:r w:rsidR="00772F7A">
        <w:rPr>
          <w:rFonts w:ascii="Times New Roman" w:hAnsi="Times New Roman"/>
          <w:sz w:val="24"/>
          <w:szCs w:val="24"/>
        </w:rPr>
        <w:t>elemenyów</w:t>
      </w:r>
      <w:proofErr w:type="spellEnd"/>
      <w:r w:rsidR="00772F7A">
        <w:rPr>
          <w:rFonts w:ascii="Times New Roman" w:hAnsi="Times New Roman"/>
          <w:sz w:val="24"/>
          <w:szCs w:val="24"/>
        </w:rPr>
        <w:t xml:space="preserve"> rozliczeniowych</w:t>
      </w:r>
      <w:r>
        <w:rPr>
          <w:rFonts w:ascii="Times New Roman" w:hAnsi="Times New Roman"/>
          <w:sz w:val="24"/>
          <w:szCs w:val="24"/>
        </w:rPr>
        <w:t>,</w:t>
      </w:r>
    </w:p>
    <w:p w14:paraId="7C658BB2" w14:textId="7287AF43" w:rsidR="007B4C09" w:rsidRDefault="007B4C09" w:rsidP="007B4C09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7B4C0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łącznik nr </w:t>
      </w:r>
      <w:r w:rsidR="00AE4E84">
        <w:rPr>
          <w:rFonts w:ascii="Times New Roman" w:hAnsi="Times New Roman"/>
          <w:sz w:val="24"/>
          <w:szCs w:val="24"/>
        </w:rPr>
        <w:t xml:space="preserve">6.3 - </w:t>
      </w:r>
      <w:r w:rsidR="00772F7A">
        <w:rPr>
          <w:rFonts w:ascii="Times New Roman" w:hAnsi="Times New Roman"/>
          <w:sz w:val="24"/>
          <w:szCs w:val="24"/>
        </w:rPr>
        <w:t>K</w:t>
      </w:r>
      <w:r w:rsidRPr="007B4C09">
        <w:rPr>
          <w:rFonts w:ascii="Times New Roman" w:hAnsi="Times New Roman"/>
          <w:sz w:val="24"/>
          <w:szCs w:val="24"/>
        </w:rPr>
        <w:t>arta gwarancyjna</w:t>
      </w:r>
      <w:r w:rsidR="00AE4E84">
        <w:rPr>
          <w:rFonts w:ascii="Times New Roman" w:hAnsi="Times New Roman"/>
          <w:sz w:val="24"/>
          <w:szCs w:val="24"/>
        </w:rPr>
        <w:t>,</w:t>
      </w:r>
    </w:p>
    <w:p w14:paraId="17DAADDC" w14:textId="0C5C6117" w:rsidR="00B14A04" w:rsidRDefault="00B14A04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7 - O</w:t>
      </w:r>
      <w:r w:rsidRPr="004C3D48">
        <w:rPr>
          <w:rFonts w:ascii="Times New Roman" w:hAnsi="Times New Roman"/>
          <w:sz w:val="24"/>
          <w:szCs w:val="24"/>
        </w:rPr>
        <w:t>świadczenie wykonawców wspólnie ubiegających się o udzielenie zamówienia publicznego</w:t>
      </w:r>
      <w:r>
        <w:rPr>
          <w:rFonts w:ascii="Times New Roman" w:hAnsi="Times New Roman"/>
          <w:sz w:val="24"/>
          <w:szCs w:val="24"/>
        </w:rPr>
        <w:t xml:space="preserve"> dotyczące </w:t>
      </w:r>
      <w:r w:rsidRPr="004C3D48">
        <w:rPr>
          <w:rFonts w:ascii="Times New Roman" w:hAnsi="Times New Roman"/>
          <w:sz w:val="24"/>
          <w:szCs w:val="24"/>
        </w:rPr>
        <w:t>usług wykon</w:t>
      </w:r>
      <w:r>
        <w:rPr>
          <w:rFonts w:ascii="Times New Roman" w:hAnsi="Times New Roman"/>
          <w:sz w:val="24"/>
          <w:szCs w:val="24"/>
        </w:rPr>
        <w:t>ywanych</w:t>
      </w:r>
      <w:r w:rsidRPr="004C3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4C3D48">
        <w:rPr>
          <w:rFonts w:ascii="Times New Roman" w:hAnsi="Times New Roman"/>
          <w:sz w:val="24"/>
          <w:szCs w:val="24"/>
        </w:rPr>
        <w:t>poszczególn</w:t>
      </w:r>
      <w:r>
        <w:rPr>
          <w:rFonts w:ascii="Times New Roman" w:hAnsi="Times New Roman"/>
          <w:sz w:val="24"/>
          <w:szCs w:val="24"/>
        </w:rPr>
        <w:t>ych</w:t>
      </w:r>
      <w:r w:rsidRPr="004C3D48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ów</w:t>
      </w:r>
      <w:r w:rsidR="00807D80">
        <w:rPr>
          <w:rFonts w:ascii="Times New Roman" w:hAnsi="Times New Roman"/>
          <w:sz w:val="24"/>
          <w:szCs w:val="24"/>
        </w:rPr>
        <w:t>,</w:t>
      </w:r>
    </w:p>
    <w:p w14:paraId="4F055EDC" w14:textId="52353B0A" w:rsidR="00807D80" w:rsidRDefault="00807D80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8 – dokumentacja projektowa.</w:t>
      </w:r>
      <w:bookmarkStart w:id="49" w:name="_GoBack"/>
      <w:bookmarkEnd w:id="49"/>
    </w:p>
    <w:sectPr w:rsidR="00807D80" w:rsidSect="00116C8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560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DA0CA" w14:textId="77777777" w:rsidR="00D311BA" w:rsidRDefault="00D311BA">
      <w:pPr>
        <w:spacing w:after="0" w:line="240" w:lineRule="auto"/>
      </w:pPr>
      <w:r>
        <w:separator/>
      </w:r>
    </w:p>
  </w:endnote>
  <w:endnote w:type="continuationSeparator" w:id="0">
    <w:p w14:paraId="545A881A" w14:textId="77777777" w:rsidR="00D311BA" w:rsidRDefault="00D3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7134" w14:textId="77777777" w:rsidR="00024438" w:rsidRDefault="000244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5ABDF5BD" w:rsidR="00024438" w:rsidRPr="00455475" w:rsidRDefault="00024438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237987">
      <w:rPr>
        <w:rFonts w:ascii="Times New Roman" w:hAnsi="Times New Roman"/>
        <w:b/>
        <w:noProof/>
        <w:sz w:val="18"/>
        <w:szCs w:val="18"/>
      </w:rPr>
      <w:t>20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024438" w:rsidRDefault="00024438" w:rsidP="00885F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69FB" w14:textId="77777777" w:rsidR="00024438" w:rsidRDefault="00024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C72CB" w14:textId="77777777" w:rsidR="00D311BA" w:rsidRDefault="00D311BA">
      <w:pPr>
        <w:spacing w:after="0" w:line="240" w:lineRule="auto"/>
      </w:pPr>
      <w:r>
        <w:separator/>
      </w:r>
    </w:p>
  </w:footnote>
  <w:footnote w:type="continuationSeparator" w:id="0">
    <w:p w14:paraId="306A2EF1" w14:textId="77777777" w:rsidR="00D311BA" w:rsidRDefault="00D3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0BF33" w14:textId="77777777" w:rsidR="00024438" w:rsidRDefault="000244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4FD1" w14:textId="77777777" w:rsidR="00024438" w:rsidRDefault="000244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BE28B" w14:textId="71E1D79E" w:rsidR="00024438" w:rsidRDefault="00024438">
    <w:pPr>
      <w:pStyle w:val="Nagwek"/>
    </w:pPr>
    <w:r w:rsidRPr="00057BC8">
      <w:rPr>
        <w:noProof/>
        <w:lang w:val="pl-PL"/>
      </w:rPr>
      <w:drawing>
        <wp:inline distT="0" distB="0" distL="0" distR="0" wp14:anchorId="0019AAA2" wp14:editId="73B3C16B">
          <wp:extent cx="5760720" cy="561789"/>
          <wp:effectExtent l="0" t="0" r="0" b="0"/>
          <wp:docPr id="1" name="Obraz 1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kolor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7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F53BB9"/>
    <w:multiLevelType w:val="hybridMultilevel"/>
    <w:tmpl w:val="C3B45B2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0" w15:restartNumberingAfterBreak="0">
    <w:nsid w:val="0D924371"/>
    <w:multiLevelType w:val="hybridMultilevel"/>
    <w:tmpl w:val="94E0E1D8"/>
    <w:lvl w:ilvl="0" w:tplc="0415001B">
      <w:start w:val="1"/>
      <w:numFmt w:val="lowerRoman"/>
      <w:lvlText w:val="%1."/>
      <w:lvlJc w:val="right"/>
      <w:pPr>
        <w:ind w:left="24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11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2" w15:restartNumberingAfterBreak="0">
    <w:nsid w:val="12FC78C6"/>
    <w:multiLevelType w:val="hybridMultilevel"/>
    <w:tmpl w:val="67C4407E"/>
    <w:lvl w:ilvl="0" w:tplc="70BC44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0" w15:restartNumberingAfterBreak="0">
    <w:nsid w:val="1AB67D4B"/>
    <w:multiLevelType w:val="hybridMultilevel"/>
    <w:tmpl w:val="F6ACE04C"/>
    <w:lvl w:ilvl="0" w:tplc="0BE4A1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DE4431"/>
    <w:multiLevelType w:val="multilevel"/>
    <w:tmpl w:val="4232C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6" w15:restartNumberingAfterBreak="0">
    <w:nsid w:val="26BD675F"/>
    <w:multiLevelType w:val="hybridMultilevel"/>
    <w:tmpl w:val="E2BAA728"/>
    <w:lvl w:ilvl="0" w:tplc="0BE4A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8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A5A04A4"/>
    <w:multiLevelType w:val="hybridMultilevel"/>
    <w:tmpl w:val="506C95B4"/>
    <w:lvl w:ilvl="0" w:tplc="9E14064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1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2" w15:restartNumberingAfterBreak="0">
    <w:nsid w:val="2C61470E"/>
    <w:multiLevelType w:val="hybridMultilevel"/>
    <w:tmpl w:val="CA081ED0"/>
    <w:lvl w:ilvl="0" w:tplc="80EA23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8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0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2" w15:restartNumberingAfterBreak="0">
    <w:nsid w:val="40802454"/>
    <w:multiLevelType w:val="hybridMultilevel"/>
    <w:tmpl w:val="F5E4C73E"/>
    <w:lvl w:ilvl="0" w:tplc="22662BF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5" w15:restartNumberingAfterBreak="0">
    <w:nsid w:val="41BF759F"/>
    <w:multiLevelType w:val="hybridMultilevel"/>
    <w:tmpl w:val="53ECD622"/>
    <w:lvl w:ilvl="0" w:tplc="BF1081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488729BD"/>
    <w:multiLevelType w:val="multilevel"/>
    <w:tmpl w:val="4BD6D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9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0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A097AF8"/>
    <w:multiLevelType w:val="multilevel"/>
    <w:tmpl w:val="F7482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C531F2"/>
    <w:multiLevelType w:val="hybridMultilevel"/>
    <w:tmpl w:val="30241A2C"/>
    <w:lvl w:ilvl="0" w:tplc="8FFE9014">
      <w:start w:val="1"/>
      <w:numFmt w:val="lowerLetter"/>
      <w:lvlText w:val="%1)"/>
      <w:lvlJc w:val="left"/>
      <w:pPr>
        <w:ind w:left="1724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6" w15:restartNumberingAfterBreak="0">
    <w:nsid w:val="4E1306BC"/>
    <w:multiLevelType w:val="hybridMultilevel"/>
    <w:tmpl w:val="A6269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957EDE"/>
    <w:multiLevelType w:val="hybridMultilevel"/>
    <w:tmpl w:val="65A25140"/>
    <w:lvl w:ilvl="0" w:tplc="7A382FE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EFE1CD0"/>
    <w:multiLevelType w:val="hybridMultilevel"/>
    <w:tmpl w:val="110ECC92"/>
    <w:lvl w:ilvl="0" w:tplc="31E0B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0DA1429"/>
    <w:multiLevelType w:val="hybridMultilevel"/>
    <w:tmpl w:val="1D42B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30B09BE"/>
    <w:multiLevelType w:val="multilevel"/>
    <w:tmpl w:val="604A4D64"/>
    <w:numStyleLink w:val="Styl72"/>
  </w:abstractNum>
  <w:abstractNum w:abstractNumId="75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6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7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C30621"/>
    <w:multiLevelType w:val="hybridMultilevel"/>
    <w:tmpl w:val="B96AB892"/>
    <w:lvl w:ilvl="0" w:tplc="59125B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4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6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67D94885"/>
    <w:multiLevelType w:val="hybridMultilevel"/>
    <w:tmpl w:val="6C101CA8"/>
    <w:lvl w:ilvl="0" w:tplc="8A323DA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82F1732"/>
    <w:multiLevelType w:val="hybridMultilevel"/>
    <w:tmpl w:val="178EFA48"/>
    <w:lvl w:ilvl="0" w:tplc="62C0FDB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1CF6EF3"/>
    <w:multiLevelType w:val="hybridMultilevel"/>
    <w:tmpl w:val="F5962DFA"/>
    <w:lvl w:ilvl="0" w:tplc="ABC06206">
      <w:start w:val="1"/>
      <w:numFmt w:val="bullet"/>
      <w:lvlText w:val=""/>
      <w:lvlJc w:val="left"/>
      <w:pPr>
        <w:ind w:left="1213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95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CB60EA"/>
    <w:multiLevelType w:val="hybridMultilevel"/>
    <w:tmpl w:val="81CA8F7A"/>
    <w:lvl w:ilvl="0" w:tplc="A97C8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77"/>
  </w:num>
  <w:num w:numId="3">
    <w:abstractNumId w:val="1"/>
  </w:num>
  <w:num w:numId="4">
    <w:abstractNumId w:val="83"/>
  </w:num>
  <w:num w:numId="5">
    <w:abstractNumId w:val="44"/>
  </w:num>
  <w:num w:numId="6">
    <w:abstractNumId w:val="93"/>
  </w:num>
  <w:num w:numId="7">
    <w:abstractNumId w:val="87"/>
  </w:num>
  <w:num w:numId="8">
    <w:abstractNumId w:val="49"/>
  </w:num>
  <w:num w:numId="9">
    <w:abstractNumId w:val="62"/>
  </w:num>
  <w:num w:numId="10">
    <w:abstractNumId w:val="45"/>
  </w:num>
  <w:num w:numId="11">
    <w:abstractNumId w:val="40"/>
  </w:num>
  <w:num w:numId="12">
    <w:abstractNumId w:val="16"/>
  </w:num>
  <w:num w:numId="13">
    <w:abstractNumId w:val="60"/>
  </w:num>
  <w:num w:numId="14">
    <w:abstractNumId w:val="91"/>
  </w:num>
  <w:num w:numId="15">
    <w:abstractNumId w:val="102"/>
  </w:num>
  <w:num w:numId="16">
    <w:abstractNumId w:val="86"/>
  </w:num>
  <w:num w:numId="17">
    <w:abstractNumId w:val="18"/>
  </w:num>
  <w:num w:numId="18">
    <w:abstractNumId w:val="63"/>
  </w:num>
  <w:num w:numId="19">
    <w:abstractNumId w:val="7"/>
  </w:num>
  <w:num w:numId="20">
    <w:abstractNumId w:val="21"/>
  </w:num>
  <w:num w:numId="21">
    <w:abstractNumId w:val="99"/>
  </w:num>
  <w:num w:numId="22">
    <w:abstractNumId w:val="101"/>
  </w:num>
  <w:num w:numId="23">
    <w:abstractNumId w:val="34"/>
  </w:num>
  <w:num w:numId="24">
    <w:abstractNumId w:val="25"/>
  </w:num>
  <w:num w:numId="25">
    <w:abstractNumId w:val="32"/>
  </w:num>
  <w:num w:numId="26">
    <w:abstractNumId w:val="46"/>
  </w:num>
  <w:num w:numId="27">
    <w:abstractNumId w:val="38"/>
  </w:num>
  <w:num w:numId="28">
    <w:abstractNumId w:val="3"/>
  </w:num>
  <w:num w:numId="29">
    <w:abstractNumId w:val="13"/>
  </w:num>
  <w:num w:numId="30">
    <w:abstractNumId w:val="4"/>
  </w:num>
  <w:num w:numId="31">
    <w:abstractNumId w:val="22"/>
  </w:num>
  <w:num w:numId="32">
    <w:abstractNumId w:val="47"/>
  </w:num>
  <w:num w:numId="33">
    <w:abstractNumId w:val="37"/>
  </w:num>
  <w:num w:numId="34">
    <w:abstractNumId w:val="75"/>
  </w:num>
  <w:num w:numId="35">
    <w:abstractNumId w:val="64"/>
  </w:num>
  <w:num w:numId="36">
    <w:abstractNumId w:val="54"/>
  </w:num>
  <w:num w:numId="37">
    <w:abstractNumId w:val="23"/>
  </w:num>
  <w:num w:numId="38">
    <w:abstractNumId w:val="35"/>
  </w:num>
  <w:num w:numId="39">
    <w:abstractNumId w:val="59"/>
  </w:num>
  <w:num w:numId="40">
    <w:abstractNumId w:val="51"/>
  </w:num>
  <w:num w:numId="41">
    <w:abstractNumId w:val="27"/>
  </w:num>
  <w:num w:numId="42">
    <w:abstractNumId w:val="80"/>
    <w:lvlOverride w:ilvl="0">
      <w:startOverride w:val="1"/>
    </w:lvlOverride>
  </w:num>
  <w:num w:numId="43">
    <w:abstractNumId w:val="56"/>
    <w:lvlOverride w:ilvl="0">
      <w:startOverride w:val="1"/>
    </w:lvlOverride>
  </w:num>
  <w:num w:numId="44">
    <w:abstractNumId w:val="29"/>
  </w:num>
  <w:num w:numId="45">
    <w:abstractNumId w:val="6"/>
  </w:num>
  <w:num w:numId="46">
    <w:abstractNumId w:val="98"/>
  </w:num>
  <w:num w:numId="47">
    <w:abstractNumId w:val="73"/>
  </w:num>
  <w:num w:numId="48">
    <w:abstractNumId w:val="12"/>
  </w:num>
  <w:num w:numId="49">
    <w:abstractNumId w:val="61"/>
  </w:num>
  <w:num w:numId="50">
    <w:abstractNumId w:val="74"/>
  </w:num>
  <w:num w:numId="51">
    <w:abstractNumId w:val="15"/>
  </w:num>
  <w:num w:numId="52">
    <w:abstractNumId w:val="82"/>
  </w:num>
  <w:num w:numId="53">
    <w:abstractNumId w:val="31"/>
  </w:num>
  <w:num w:numId="54">
    <w:abstractNumId w:val="95"/>
  </w:num>
  <w:num w:numId="55">
    <w:abstractNumId w:val="2"/>
  </w:num>
  <w:num w:numId="56">
    <w:abstractNumId w:val="97"/>
  </w:num>
  <w:num w:numId="57">
    <w:abstractNumId w:val="48"/>
  </w:num>
  <w:num w:numId="58">
    <w:abstractNumId w:val="100"/>
  </w:num>
  <w:num w:numId="59">
    <w:abstractNumId w:val="78"/>
  </w:num>
  <w:num w:numId="60">
    <w:abstractNumId w:val="11"/>
  </w:num>
  <w:num w:numId="61">
    <w:abstractNumId w:val="24"/>
  </w:num>
  <w:num w:numId="62">
    <w:abstractNumId w:val="17"/>
  </w:num>
  <w:num w:numId="63">
    <w:abstractNumId w:val="19"/>
  </w:num>
  <w:num w:numId="64">
    <w:abstractNumId w:val="28"/>
  </w:num>
  <w:num w:numId="65">
    <w:abstractNumId w:val="72"/>
  </w:num>
  <w:num w:numId="66">
    <w:abstractNumId w:val="76"/>
  </w:num>
  <w:num w:numId="67">
    <w:abstractNumId w:val="69"/>
  </w:num>
  <w:num w:numId="68">
    <w:abstractNumId w:val="96"/>
  </w:num>
  <w:num w:numId="69">
    <w:abstractNumId w:val="53"/>
  </w:num>
  <w:num w:numId="70">
    <w:abstractNumId w:val="33"/>
  </w:num>
  <w:num w:numId="71">
    <w:abstractNumId w:val="14"/>
  </w:num>
  <w:num w:numId="72">
    <w:abstractNumId w:val="88"/>
  </w:num>
  <w:num w:numId="73">
    <w:abstractNumId w:val="92"/>
  </w:num>
  <w:num w:numId="74">
    <w:abstractNumId w:val="57"/>
  </w:num>
  <w:num w:numId="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1"/>
  </w:num>
  <w:num w:numId="77">
    <w:abstractNumId w:val="58"/>
  </w:num>
  <w:num w:numId="78">
    <w:abstractNumId w:val="81"/>
  </w:num>
  <w:num w:numId="79">
    <w:abstractNumId w:val="39"/>
  </w:num>
  <w:num w:numId="80">
    <w:abstractNumId w:val="26"/>
  </w:num>
  <w:num w:numId="81">
    <w:abstractNumId w:val="43"/>
  </w:num>
  <w:num w:numId="82">
    <w:abstractNumId w:val="85"/>
  </w:num>
  <w:num w:numId="83">
    <w:abstractNumId w:val="50"/>
  </w:num>
  <w:num w:numId="84">
    <w:abstractNumId w:val="5"/>
  </w:num>
  <w:num w:numId="85">
    <w:abstractNumId w:val="89"/>
  </w:num>
  <w:num w:numId="86">
    <w:abstractNumId w:val="65"/>
  </w:num>
  <w:num w:numId="87">
    <w:abstractNumId w:val="9"/>
  </w:num>
  <w:num w:numId="88">
    <w:abstractNumId w:val="79"/>
  </w:num>
  <w:num w:numId="89">
    <w:abstractNumId w:val="70"/>
  </w:num>
  <w:num w:numId="90">
    <w:abstractNumId w:val="68"/>
  </w:num>
  <w:num w:numId="91">
    <w:abstractNumId w:val="55"/>
  </w:num>
  <w:num w:numId="92">
    <w:abstractNumId w:val="66"/>
  </w:num>
  <w:num w:numId="93">
    <w:abstractNumId w:val="8"/>
  </w:num>
  <w:num w:numId="94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6"/>
  </w:num>
  <w:num w:numId="96">
    <w:abstractNumId w:val="20"/>
  </w:num>
  <w:num w:numId="97">
    <w:abstractNumId w:val="52"/>
  </w:num>
  <w:num w:numId="98">
    <w:abstractNumId w:val="42"/>
  </w:num>
  <w:num w:numId="99">
    <w:abstractNumId w:val="30"/>
  </w:num>
  <w:num w:numId="100">
    <w:abstractNumId w:val="103"/>
  </w:num>
  <w:num w:numId="101">
    <w:abstractNumId w:val="90"/>
  </w:num>
  <w:num w:numId="102">
    <w:abstractNumId w:val="10"/>
  </w:num>
  <w:num w:numId="103">
    <w:abstractNumId w:val="9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3492"/>
    <w:rsid w:val="00003C83"/>
    <w:rsid w:val="00005201"/>
    <w:rsid w:val="0001215A"/>
    <w:rsid w:val="00016729"/>
    <w:rsid w:val="00016F8D"/>
    <w:rsid w:val="00021052"/>
    <w:rsid w:val="00024438"/>
    <w:rsid w:val="00024DF8"/>
    <w:rsid w:val="0002681F"/>
    <w:rsid w:val="0003000B"/>
    <w:rsid w:val="000310DB"/>
    <w:rsid w:val="00032514"/>
    <w:rsid w:val="0003639E"/>
    <w:rsid w:val="00037308"/>
    <w:rsid w:val="00042ADD"/>
    <w:rsid w:val="0004302E"/>
    <w:rsid w:val="00043343"/>
    <w:rsid w:val="000460BF"/>
    <w:rsid w:val="00050C89"/>
    <w:rsid w:val="000600DF"/>
    <w:rsid w:val="000639DD"/>
    <w:rsid w:val="00066D01"/>
    <w:rsid w:val="0007251A"/>
    <w:rsid w:val="00072E06"/>
    <w:rsid w:val="0007381F"/>
    <w:rsid w:val="00080C76"/>
    <w:rsid w:val="00082806"/>
    <w:rsid w:val="00084EAC"/>
    <w:rsid w:val="00085373"/>
    <w:rsid w:val="00085E80"/>
    <w:rsid w:val="00090BA8"/>
    <w:rsid w:val="000A3352"/>
    <w:rsid w:val="000B0C46"/>
    <w:rsid w:val="000B117A"/>
    <w:rsid w:val="000B31E3"/>
    <w:rsid w:val="000B48D3"/>
    <w:rsid w:val="000B78FD"/>
    <w:rsid w:val="000C06BC"/>
    <w:rsid w:val="000C0BA2"/>
    <w:rsid w:val="000C5835"/>
    <w:rsid w:val="000D3375"/>
    <w:rsid w:val="000D5B3C"/>
    <w:rsid w:val="000D61E8"/>
    <w:rsid w:val="000F4F37"/>
    <w:rsid w:val="000F7D7D"/>
    <w:rsid w:val="001003CF"/>
    <w:rsid w:val="00102A50"/>
    <w:rsid w:val="0010343D"/>
    <w:rsid w:val="00104A5B"/>
    <w:rsid w:val="00111906"/>
    <w:rsid w:val="0011382C"/>
    <w:rsid w:val="00114979"/>
    <w:rsid w:val="00116C8F"/>
    <w:rsid w:val="0011750C"/>
    <w:rsid w:val="00120D33"/>
    <w:rsid w:val="00121E57"/>
    <w:rsid w:val="00122760"/>
    <w:rsid w:val="00122E8A"/>
    <w:rsid w:val="001260DE"/>
    <w:rsid w:val="00126B9E"/>
    <w:rsid w:val="0013311D"/>
    <w:rsid w:val="00133B87"/>
    <w:rsid w:val="00134598"/>
    <w:rsid w:val="001422A8"/>
    <w:rsid w:val="00143756"/>
    <w:rsid w:val="00150DBC"/>
    <w:rsid w:val="0015246B"/>
    <w:rsid w:val="00152DD3"/>
    <w:rsid w:val="00153967"/>
    <w:rsid w:val="00155439"/>
    <w:rsid w:val="00155512"/>
    <w:rsid w:val="001615CA"/>
    <w:rsid w:val="001628CF"/>
    <w:rsid w:val="001631FB"/>
    <w:rsid w:val="00163A4D"/>
    <w:rsid w:val="00164BEA"/>
    <w:rsid w:val="00164C20"/>
    <w:rsid w:val="001670D5"/>
    <w:rsid w:val="0017389B"/>
    <w:rsid w:val="0017570C"/>
    <w:rsid w:val="00182544"/>
    <w:rsid w:val="00191E78"/>
    <w:rsid w:val="001932F9"/>
    <w:rsid w:val="00194B1F"/>
    <w:rsid w:val="001A4967"/>
    <w:rsid w:val="001A5FD1"/>
    <w:rsid w:val="001B0B5A"/>
    <w:rsid w:val="001B377A"/>
    <w:rsid w:val="001B7A05"/>
    <w:rsid w:val="001C267B"/>
    <w:rsid w:val="001C3D32"/>
    <w:rsid w:val="001C6177"/>
    <w:rsid w:val="001D48A7"/>
    <w:rsid w:val="001E4679"/>
    <w:rsid w:val="001F30BF"/>
    <w:rsid w:val="002002A6"/>
    <w:rsid w:val="00207D1B"/>
    <w:rsid w:val="0021281A"/>
    <w:rsid w:val="00214410"/>
    <w:rsid w:val="002148CB"/>
    <w:rsid w:val="002156B5"/>
    <w:rsid w:val="00217092"/>
    <w:rsid w:val="002248A4"/>
    <w:rsid w:val="00231C3E"/>
    <w:rsid w:val="00232C2F"/>
    <w:rsid w:val="00237987"/>
    <w:rsid w:val="00240FA5"/>
    <w:rsid w:val="00242907"/>
    <w:rsid w:val="0024382A"/>
    <w:rsid w:val="0024475F"/>
    <w:rsid w:val="00245A22"/>
    <w:rsid w:val="0025269F"/>
    <w:rsid w:val="002527AF"/>
    <w:rsid w:val="00254ABB"/>
    <w:rsid w:val="00254CA2"/>
    <w:rsid w:val="00257279"/>
    <w:rsid w:val="00263319"/>
    <w:rsid w:val="0026352E"/>
    <w:rsid w:val="00264B70"/>
    <w:rsid w:val="00265103"/>
    <w:rsid w:val="00265238"/>
    <w:rsid w:val="002718AB"/>
    <w:rsid w:val="00272A9E"/>
    <w:rsid w:val="00272AF3"/>
    <w:rsid w:val="00281208"/>
    <w:rsid w:val="00284ABF"/>
    <w:rsid w:val="002867DB"/>
    <w:rsid w:val="00286AEE"/>
    <w:rsid w:val="00291643"/>
    <w:rsid w:val="0029674B"/>
    <w:rsid w:val="002A0695"/>
    <w:rsid w:val="002A171F"/>
    <w:rsid w:val="002A238E"/>
    <w:rsid w:val="002A6E16"/>
    <w:rsid w:val="002A715D"/>
    <w:rsid w:val="002B1246"/>
    <w:rsid w:val="002B42CC"/>
    <w:rsid w:val="002C135F"/>
    <w:rsid w:val="002C13F0"/>
    <w:rsid w:val="002C16DF"/>
    <w:rsid w:val="002C3AE6"/>
    <w:rsid w:val="002C5178"/>
    <w:rsid w:val="002C5A03"/>
    <w:rsid w:val="002C7CAE"/>
    <w:rsid w:val="002D4404"/>
    <w:rsid w:val="002E275A"/>
    <w:rsid w:val="002E3146"/>
    <w:rsid w:val="002F1D1C"/>
    <w:rsid w:val="002F2D22"/>
    <w:rsid w:val="002F4902"/>
    <w:rsid w:val="002F5FBA"/>
    <w:rsid w:val="002F73FD"/>
    <w:rsid w:val="003047E8"/>
    <w:rsid w:val="00306459"/>
    <w:rsid w:val="003102FB"/>
    <w:rsid w:val="00313D06"/>
    <w:rsid w:val="003146F8"/>
    <w:rsid w:val="00314A15"/>
    <w:rsid w:val="003156A6"/>
    <w:rsid w:val="003226D8"/>
    <w:rsid w:val="003257D5"/>
    <w:rsid w:val="0032786B"/>
    <w:rsid w:val="00331296"/>
    <w:rsid w:val="00343BBA"/>
    <w:rsid w:val="0034565D"/>
    <w:rsid w:val="0034743D"/>
    <w:rsid w:val="00350881"/>
    <w:rsid w:val="00350F45"/>
    <w:rsid w:val="0035353C"/>
    <w:rsid w:val="00355849"/>
    <w:rsid w:val="00355BE3"/>
    <w:rsid w:val="003565E6"/>
    <w:rsid w:val="00367287"/>
    <w:rsid w:val="003709BC"/>
    <w:rsid w:val="00371D72"/>
    <w:rsid w:val="003752CF"/>
    <w:rsid w:val="00375BAD"/>
    <w:rsid w:val="00375F59"/>
    <w:rsid w:val="0037679E"/>
    <w:rsid w:val="0038275A"/>
    <w:rsid w:val="00382776"/>
    <w:rsid w:val="00386723"/>
    <w:rsid w:val="0038733A"/>
    <w:rsid w:val="00391B8F"/>
    <w:rsid w:val="00391BB6"/>
    <w:rsid w:val="0039346E"/>
    <w:rsid w:val="00394C2D"/>
    <w:rsid w:val="00397739"/>
    <w:rsid w:val="003A0E60"/>
    <w:rsid w:val="003A796F"/>
    <w:rsid w:val="003B336A"/>
    <w:rsid w:val="003C25A2"/>
    <w:rsid w:val="003C33D2"/>
    <w:rsid w:val="003C5033"/>
    <w:rsid w:val="003D08E7"/>
    <w:rsid w:val="003D1817"/>
    <w:rsid w:val="003E2626"/>
    <w:rsid w:val="003E3DB7"/>
    <w:rsid w:val="003E6850"/>
    <w:rsid w:val="003E748B"/>
    <w:rsid w:val="0040445F"/>
    <w:rsid w:val="0040743C"/>
    <w:rsid w:val="004145ED"/>
    <w:rsid w:val="004165EA"/>
    <w:rsid w:val="00426218"/>
    <w:rsid w:val="004346BD"/>
    <w:rsid w:val="00436031"/>
    <w:rsid w:val="00440310"/>
    <w:rsid w:val="004458C8"/>
    <w:rsid w:val="004464B9"/>
    <w:rsid w:val="004511A0"/>
    <w:rsid w:val="00451DDB"/>
    <w:rsid w:val="00453D69"/>
    <w:rsid w:val="00454BCF"/>
    <w:rsid w:val="004552DF"/>
    <w:rsid w:val="00460F37"/>
    <w:rsid w:val="004642F0"/>
    <w:rsid w:val="00464F7B"/>
    <w:rsid w:val="00467602"/>
    <w:rsid w:val="0047267C"/>
    <w:rsid w:val="004751FE"/>
    <w:rsid w:val="00480241"/>
    <w:rsid w:val="00480755"/>
    <w:rsid w:val="00486674"/>
    <w:rsid w:val="004870E2"/>
    <w:rsid w:val="00491848"/>
    <w:rsid w:val="004A02E3"/>
    <w:rsid w:val="004A0891"/>
    <w:rsid w:val="004A1722"/>
    <w:rsid w:val="004A2947"/>
    <w:rsid w:val="004A29D7"/>
    <w:rsid w:val="004A41C7"/>
    <w:rsid w:val="004A6315"/>
    <w:rsid w:val="004B2589"/>
    <w:rsid w:val="004C1A92"/>
    <w:rsid w:val="004C3749"/>
    <w:rsid w:val="004C3D48"/>
    <w:rsid w:val="004C674B"/>
    <w:rsid w:val="004D1442"/>
    <w:rsid w:val="004D1D0B"/>
    <w:rsid w:val="004E7395"/>
    <w:rsid w:val="004F562C"/>
    <w:rsid w:val="00505458"/>
    <w:rsid w:val="005112CA"/>
    <w:rsid w:val="00512FC2"/>
    <w:rsid w:val="005148B4"/>
    <w:rsid w:val="0051567D"/>
    <w:rsid w:val="005226B4"/>
    <w:rsid w:val="00524BBC"/>
    <w:rsid w:val="00524D2E"/>
    <w:rsid w:val="00530359"/>
    <w:rsid w:val="00531E8C"/>
    <w:rsid w:val="00544CAC"/>
    <w:rsid w:val="00552452"/>
    <w:rsid w:val="00552FCC"/>
    <w:rsid w:val="00553147"/>
    <w:rsid w:val="00553A4C"/>
    <w:rsid w:val="005548B8"/>
    <w:rsid w:val="00556034"/>
    <w:rsid w:val="005565F5"/>
    <w:rsid w:val="005665C8"/>
    <w:rsid w:val="005677CC"/>
    <w:rsid w:val="005677D0"/>
    <w:rsid w:val="005709D1"/>
    <w:rsid w:val="005710B6"/>
    <w:rsid w:val="00572108"/>
    <w:rsid w:val="00574C35"/>
    <w:rsid w:val="00580CAE"/>
    <w:rsid w:val="0058233C"/>
    <w:rsid w:val="00583A1A"/>
    <w:rsid w:val="005905CB"/>
    <w:rsid w:val="00593160"/>
    <w:rsid w:val="005A2884"/>
    <w:rsid w:val="005A65C5"/>
    <w:rsid w:val="005B0A07"/>
    <w:rsid w:val="005B0D1B"/>
    <w:rsid w:val="005B15AA"/>
    <w:rsid w:val="005B4533"/>
    <w:rsid w:val="005B55BB"/>
    <w:rsid w:val="005B71AA"/>
    <w:rsid w:val="005C03AC"/>
    <w:rsid w:val="005C06A5"/>
    <w:rsid w:val="005C30AC"/>
    <w:rsid w:val="005C4F03"/>
    <w:rsid w:val="005C540C"/>
    <w:rsid w:val="005D0305"/>
    <w:rsid w:val="005D335B"/>
    <w:rsid w:val="005E4ACB"/>
    <w:rsid w:val="005E6453"/>
    <w:rsid w:val="005E7DEF"/>
    <w:rsid w:val="005F00D6"/>
    <w:rsid w:val="005F132C"/>
    <w:rsid w:val="005F23BE"/>
    <w:rsid w:val="005F2745"/>
    <w:rsid w:val="005F306E"/>
    <w:rsid w:val="005F43E6"/>
    <w:rsid w:val="005F5AB6"/>
    <w:rsid w:val="00605AE0"/>
    <w:rsid w:val="006075A4"/>
    <w:rsid w:val="00612A0D"/>
    <w:rsid w:val="00613381"/>
    <w:rsid w:val="006134A2"/>
    <w:rsid w:val="006144CF"/>
    <w:rsid w:val="00617046"/>
    <w:rsid w:val="00617BA4"/>
    <w:rsid w:val="00624E44"/>
    <w:rsid w:val="00634158"/>
    <w:rsid w:val="006356A9"/>
    <w:rsid w:val="00637B7D"/>
    <w:rsid w:val="006414F0"/>
    <w:rsid w:val="006424CB"/>
    <w:rsid w:val="0064301D"/>
    <w:rsid w:val="00650503"/>
    <w:rsid w:val="00651B61"/>
    <w:rsid w:val="00655DEE"/>
    <w:rsid w:val="006619B6"/>
    <w:rsid w:val="00662E98"/>
    <w:rsid w:val="0066444D"/>
    <w:rsid w:val="006649A6"/>
    <w:rsid w:val="00667D0B"/>
    <w:rsid w:val="00670E31"/>
    <w:rsid w:val="00675BC9"/>
    <w:rsid w:val="00680AEB"/>
    <w:rsid w:val="006812AF"/>
    <w:rsid w:val="00681E47"/>
    <w:rsid w:val="0068433A"/>
    <w:rsid w:val="00690572"/>
    <w:rsid w:val="0069508E"/>
    <w:rsid w:val="00697BC1"/>
    <w:rsid w:val="006A1A6A"/>
    <w:rsid w:val="006A2862"/>
    <w:rsid w:val="006A30F6"/>
    <w:rsid w:val="006A6AF9"/>
    <w:rsid w:val="006A7EB4"/>
    <w:rsid w:val="006B186B"/>
    <w:rsid w:val="006B29BE"/>
    <w:rsid w:val="006B2ED9"/>
    <w:rsid w:val="006B49DA"/>
    <w:rsid w:val="006C3C96"/>
    <w:rsid w:val="006C4A1C"/>
    <w:rsid w:val="006C6585"/>
    <w:rsid w:val="006D3644"/>
    <w:rsid w:val="006D414A"/>
    <w:rsid w:val="006D63C7"/>
    <w:rsid w:val="006D6FD5"/>
    <w:rsid w:val="006E67FE"/>
    <w:rsid w:val="006E6BE3"/>
    <w:rsid w:val="006F15CC"/>
    <w:rsid w:val="006F2EC8"/>
    <w:rsid w:val="006F6141"/>
    <w:rsid w:val="006F7EAA"/>
    <w:rsid w:val="007035DD"/>
    <w:rsid w:val="00704175"/>
    <w:rsid w:val="00704DCA"/>
    <w:rsid w:val="0071008A"/>
    <w:rsid w:val="007109C5"/>
    <w:rsid w:val="00711411"/>
    <w:rsid w:val="00712978"/>
    <w:rsid w:val="00714719"/>
    <w:rsid w:val="007179E0"/>
    <w:rsid w:val="00724BDA"/>
    <w:rsid w:val="00735B6C"/>
    <w:rsid w:val="0073686B"/>
    <w:rsid w:val="00741C1D"/>
    <w:rsid w:val="0074407F"/>
    <w:rsid w:val="00745A94"/>
    <w:rsid w:val="00750EDC"/>
    <w:rsid w:val="007528F6"/>
    <w:rsid w:val="00753174"/>
    <w:rsid w:val="007532F7"/>
    <w:rsid w:val="00754113"/>
    <w:rsid w:val="007574C3"/>
    <w:rsid w:val="00760019"/>
    <w:rsid w:val="00761459"/>
    <w:rsid w:val="007627D7"/>
    <w:rsid w:val="00762C6A"/>
    <w:rsid w:val="007638B1"/>
    <w:rsid w:val="007639EA"/>
    <w:rsid w:val="00765E1C"/>
    <w:rsid w:val="007670F9"/>
    <w:rsid w:val="00771EFD"/>
    <w:rsid w:val="00772369"/>
    <w:rsid w:val="00772F7A"/>
    <w:rsid w:val="007748AA"/>
    <w:rsid w:val="00777439"/>
    <w:rsid w:val="0078278C"/>
    <w:rsid w:val="007919E3"/>
    <w:rsid w:val="00791CD6"/>
    <w:rsid w:val="00794ED1"/>
    <w:rsid w:val="00795D91"/>
    <w:rsid w:val="007A16A4"/>
    <w:rsid w:val="007A5A8E"/>
    <w:rsid w:val="007B4C09"/>
    <w:rsid w:val="007B6482"/>
    <w:rsid w:val="007C001A"/>
    <w:rsid w:val="007C0FA5"/>
    <w:rsid w:val="007C1BB7"/>
    <w:rsid w:val="007C35E4"/>
    <w:rsid w:val="007C55A8"/>
    <w:rsid w:val="007C72FD"/>
    <w:rsid w:val="007D22AB"/>
    <w:rsid w:val="007D443A"/>
    <w:rsid w:val="007D496C"/>
    <w:rsid w:val="007D771F"/>
    <w:rsid w:val="007E2087"/>
    <w:rsid w:val="007F1411"/>
    <w:rsid w:val="007F1BDE"/>
    <w:rsid w:val="007F2293"/>
    <w:rsid w:val="007F2F93"/>
    <w:rsid w:val="007F4C9F"/>
    <w:rsid w:val="00807D80"/>
    <w:rsid w:val="00822078"/>
    <w:rsid w:val="008240DB"/>
    <w:rsid w:val="008249E1"/>
    <w:rsid w:val="008252DD"/>
    <w:rsid w:val="00827198"/>
    <w:rsid w:val="008334D7"/>
    <w:rsid w:val="008410F2"/>
    <w:rsid w:val="00844F1F"/>
    <w:rsid w:val="008451CD"/>
    <w:rsid w:val="00846F9F"/>
    <w:rsid w:val="00853196"/>
    <w:rsid w:val="00854A46"/>
    <w:rsid w:val="00856394"/>
    <w:rsid w:val="00863D6D"/>
    <w:rsid w:val="00874D28"/>
    <w:rsid w:val="00875BE0"/>
    <w:rsid w:val="00882FDB"/>
    <w:rsid w:val="0088360D"/>
    <w:rsid w:val="00885FCC"/>
    <w:rsid w:val="00891B6E"/>
    <w:rsid w:val="008938A7"/>
    <w:rsid w:val="00896719"/>
    <w:rsid w:val="00896E00"/>
    <w:rsid w:val="008A55E1"/>
    <w:rsid w:val="008A6750"/>
    <w:rsid w:val="008B2AB5"/>
    <w:rsid w:val="008B36F7"/>
    <w:rsid w:val="008B3B7A"/>
    <w:rsid w:val="008B55FC"/>
    <w:rsid w:val="008B6335"/>
    <w:rsid w:val="008B6FD3"/>
    <w:rsid w:val="008C06FD"/>
    <w:rsid w:val="008C6FB2"/>
    <w:rsid w:val="008D339B"/>
    <w:rsid w:val="008E3302"/>
    <w:rsid w:val="008E45EB"/>
    <w:rsid w:val="008E7AC7"/>
    <w:rsid w:val="008F1941"/>
    <w:rsid w:val="00900AD5"/>
    <w:rsid w:val="00904435"/>
    <w:rsid w:val="00904448"/>
    <w:rsid w:val="00905A90"/>
    <w:rsid w:val="0090614A"/>
    <w:rsid w:val="009107C1"/>
    <w:rsid w:val="0091119F"/>
    <w:rsid w:val="00912589"/>
    <w:rsid w:val="00912C0E"/>
    <w:rsid w:val="00915313"/>
    <w:rsid w:val="009158E5"/>
    <w:rsid w:val="00917A7B"/>
    <w:rsid w:val="00920412"/>
    <w:rsid w:val="00920FB1"/>
    <w:rsid w:val="00923ACA"/>
    <w:rsid w:val="009243D5"/>
    <w:rsid w:val="009315B4"/>
    <w:rsid w:val="0093247E"/>
    <w:rsid w:val="009349C6"/>
    <w:rsid w:val="00935C08"/>
    <w:rsid w:val="009364ED"/>
    <w:rsid w:val="00936603"/>
    <w:rsid w:val="009377A8"/>
    <w:rsid w:val="0095368E"/>
    <w:rsid w:val="009577D5"/>
    <w:rsid w:val="009614D7"/>
    <w:rsid w:val="00962225"/>
    <w:rsid w:val="0096666D"/>
    <w:rsid w:val="00967FA6"/>
    <w:rsid w:val="00974E05"/>
    <w:rsid w:val="00976615"/>
    <w:rsid w:val="00977EC9"/>
    <w:rsid w:val="00981259"/>
    <w:rsid w:val="0098185F"/>
    <w:rsid w:val="00984893"/>
    <w:rsid w:val="009906AA"/>
    <w:rsid w:val="009917DA"/>
    <w:rsid w:val="00996D11"/>
    <w:rsid w:val="00997610"/>
    <w:rsid w:val="009A0864"/>
    <w:rsid w:val="009A12AA"/>
    <w:rsid w:val="009A5317"/>
    <w:rsid w:val="009A6918"/>
    <w:rsid w:val="009A6B6A"/>
    <w:rsid w:val="009B0018"/>
    <w:rsid w:val="009B4884"/>
    <w:rsid w:val="009B57D5"/>
    <w:rsid w:val="009C4B3E"/>
    <w:rsid w:val="009C5940"/>
    <w:rsid w:val="009D2F2C"/>
    <w:rsid w:val="009D586A"/>
    <w:rsid w:val="009E3895"/>
    <w:rsid w:val="009E4164"/>
    <w:rsid w:val="009E4F26"/>
    <w:rsid w:val="009E5B79"/>
    <w:rsid w:val="009E65C3"/>
    <w:rsid w:val="009F08E3"/>
    <w:rsid w:val="009F2657"/>
    <w:rsid w:val="00A00E66"/>
    <w:rsid w:val="00A0752D"/>
    <w:rsid w:val="00A078C3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266D"/>
    <w:rsid w:val="00A42807"/>
    <w:rsid w:val="00A42A26"/>
    <w:rsid w:val="00A529D3"/>
    <w:rsid w:val="00A52FC3"/>
    <w:rsid w:val="00A63E8E"/>
    <w:rsid w:val="00A74645"/>
    <w:rsid w:val="00A80ACE"/>
    <w:rsid w:val="00A830FA"/>
    <w:rsid w:val="00A87E6F"/>
    <w:rsid w:val="00A930F7"/>
    <w:rsid w:val="00A9313A"/>
    <w:rsid w:val="00A94F02"/>
    <w:rsid w:val="00A95571"/>
    <w:rsid w:val="00A965B9"/>
    <w:rsid w:val="00AA142D"/>
    <w:rsid w:val="00AA7BD8"/>
    <w:rsid w:val="00AB4D83"/>
    <w:rsid w:val="00AB6EBB"/>
    <w:rsid w:val="00AC0F08"/>
    <w:rsid w:val="00AC4571"/>
    <w:rsid w:val="00AC6841"/>
    <w:rsid w:val="00AC7D25"/>
    <w:rsid w:val="00AD4623"/>
    <w:rsid w:val="00AE0A1A"/>
    <w:rsid w:val="00AE26A2"/>
    <w:rsid w:val="00AE4E84"/>
    <w:rsid w:val="00AF22C4"/>
    <w:rsid w:val="00B00303"/>
    <w:rsid w:val="00B018FA"/>
    <w:rsid w:val="00B034DA"/>
    <w:rsid w:val="00B06F0E"/>
    <w:rsid w:val="00B07C45"/>
    <w:rsid w:val="00B1067E"/>
    <w:rsid w:val="00B14A04"/>
    <w:rsid w:val="00B208F6"/>
    <w:rsid w:val="00B20AD7"/>
    <w:rsid w:val="00B23856"/>
    <w:rsid w:val="00B373F4"/>
    <w:rsid w:val="00B4037A"/>
    <w:rsid w:val="00B40DFE"/>
    <w:rsid w:val="00B51E54"/>
    <w:rsid w:val="00B51EFC"/>
    <w:rsid w:val="00B520D8"/>
    <w:rsid w:val="00B60478"/>
    <w:rsid w:val="00B6337F"/>
    <w:rsid w:val="00B640AE"/>
    <w:rsid w:val="00B641EB"/>
    <w:rsid w:val="00B64411"/>
    <w:rsid w:val="00B74B9F"/>
    <w:rsid w:val="00B750B1"/>
    <w:rsid w:val="00B75F69"/>
    <w:rsid w:val="00B808DC"/>
    <w:rsid w:val="00B92B37"/>
    <w:rsid w:val="00B94618"/>
    <w:rsid w:val="00BA3A40"/>
    <w:rsid w:val="00BA6E90"/>
    <w:rsid w:val="00BB4D03"/>
    <w:rsid w:val="00BB72F4"/>
    <w:rsid w:val="00BC187C"/>
    <w:rsid w:val="00BC1E18"/>
    <w:rsid w:val="00BC2E9F"/>
    <w:rsid w:val="00BC6113"/>
    <w:rsid w:val="00BC6C1E"/>
    <w:rsid w:val="00BD7EAF"/>
    <w:rsid w:val="00BE1A61"/>
    <w:rsid w:val="00C02A85"/>
    <w:rsid w:val="00C04B93"/>
    <w:rsid w:val="00C055E0"/>
    <w:rsid w:val="00C065A5"/>
    <w:rsid w:val="00C12B0E"/>
    <w:rsid w:val="00C14E74"/>
    <w:rsid w:val="00C161B1"/>
    <w:rsid w:val="00C16562"/>
    <w:rsid w:val="00C204EE"/>
    <w:rsid w:val="00C21DC2"/>
    <w:rsid w:val="00C249BD"/>
    <w:rsid w:val="00C268AB"/>
    <w:rsid w:val="00C304B3"/>
    <w:rsid w:val="00C350F5"/>
    <w:rsid w:val="00C374F2"/>
    <w:rsid w:val="00C416A4"/>
    <w:rsid w:val="00C43949"/>
    <w:rsid w:val="00C46868"/>
    <w:rsid w:val="00C46AD0"/>
    <w:rsid w:val="00C46B60"/>
    <w:rsid w:val="00C55484"/>
    <w:rsid w:val="00C55EA3"/>
    <w:rsid w:val="00C6378B"/>
    <w:rsid w:val="00C73AB6"/>
    <w:rsid w:val="00C744B6"/>
    <w:rsid w:val="00C81BED"/>
    <w:rsid w:val="00C83196"/>
    <w:rsid w:val="00C844D2"/>
    <w:rsid w:val="00C90005"/>
    <w:rsid w:val="00C907A1"/>
    <w:rsid w:val="00C93A96"/>
    <w:rsid w:val="00C9431F"/>
    <w:rsid w:val="00C94FB3"/>
    <w:rsid w:val="00C95229"/>
    <w:rsid w:val="00CA1FEB"/>
    <w:rsid w:val="00CA3156"/>
    <w:rsid w:val="00CA6312"/>
    <w:rsid w:val="00CB201D"/>
    <w:rsid w:val="00CB3E35"/>
    <w:rsid w:val="00CB47BE"/>
    <w:rsid w:val="00CB5794"/>
    <w:rsid w:val="00CB73A3"/>
    <w:rsid w:val="00CC1D0B"/>
    <w:rsid w:val="00CD120D"/>
    <w:rsid w:val="00CD3263"/>
    <w:rsid w:val="00CD5C5E"/>
    <w:rsid w:val="00CE10D9"/>
    <w:rsid w:val="00CE12A0"/>
    <w:rsid w:val="00CE4F37"/>
    <w:rsid w:val="00CE546A"/>
    <w:rsid w:val="00CF2DCF"/>
    <w:rsid w:val="00D043BC"/>
    <w:rsid w:val="00D21B2D"/>
    <w:rsid w:val="00D27B74"/>
    <w:rsid w:val="00D304FB"/>
    <w:rsid w:val="00D311BA"/>
    <w:rsid w:val="00D311C9"/>
    <w:rsid w:val="00D31F08"/>
    <w:rsid w:val="00D34654"/>
    <w:rsid w:val="00D44123"/>
    <w:rsid w:val="00D47F12"/>
    <w:rsid w:val="00D50444"/>
    <w:rsid w:val="00D51F87"/>
    <w:rsid w:val="00D55EA4"/>
    <w:rsid w:val="00D56187"/>
    <w:rsid w:val="00D56A8B"/>
    <w:rsid w:val="00D65177"/>
    <w:rsid w:val="00D70178"/>
    <w:rsid w:val="00D727CD"/>
    <w:rsid w:val="00D73D6B"/>
    <w:rsid w:val="00D74812"/>
    <w:rsid w:val="00D753A6"/>
    <w:rsid w:val="00D82B58"/>
    <w:rsid w:val="00D84941"/>
    <w:rsid w:val="00D906C8"/>
    <w:rsid w:val="00D93C4F"/>
    <w:rsid w:val="00D93F91"/>
    <w:rsid w:val="00DA145D"/>
    <w:rsid w:val="00DA3681"/>
    <w:rsid w:val="00DA5B7E"/>
    <w:rsid w:val="00DB0742"/>
    <w:rsid w:val="00DB16C8"/>
    <w:rsid w:val="00DB23A7"/>
    <w:rsid w:val="00DC2396"/>
    <w:rsid w:val="00DC2E7C"/>
    <w:rsid w:val="00DC745F"/>
    <w:rsid w:val="00DD5D6D"/>
    <w:rsid w:val="00DD5FE0"/>
    <w:rsid w:val="00DD7425"/>
    <w:rsid w:val="00DE0EC4"/>
    <w:rsid w:val="00DE2B4C"/>
    <w:rsid w:val="00DE67AD"/>
    <w:rsid w:val="00DE7C1C"/>
    <w:rsid w:val="00DF158A"/>
    <w:rsid w:val="00DF28A6"/>
    <w:rsid w:val="00E0022F"/>
    <w:rsid w:val="00E14601"/>
    <w:rsid w:val="00E15B5A"/>
    <w:rsid w:val="00E17633"/>
    <w:rsid w:val="00E30339"/>
    <w:rsid w:val="00E462ED"/>
    <w:rsid w:val="00E515BB"/>
    <w:rsid w:val="00E51B30"/>
    <w:rsid w:val="00E52724"/>
    <w:rsid w:val="00E56275"/>
    <w:rsid w:val="00E60CA0"/>
    <w:rsid w:val="00E6136E"/>
    <w:rsid w:val="00E63895"/>
    <w:rsid w:val="00E645B6"/>
    <w:rsid w:val="00E66359"/>
    <w:rsid w:val="00E72393"/>
    <w:rsid w:val="00E776EF"/>
    <w:rsid w:val="00E777A1"/>
    <w:rsid w:val="00E77E14"/>
    <w:rsid w:val="00E8296C"/>
    <w:rsid w:val="00E8362B"/>
    <w:rsid w:val="00E8559E"/>
    <w:rsid w:val="00E8689A"/>
    <w:rsid w:val="00E91605"/>
    <w:rsid w:val="00EA1FD6"/>
    <w:rsid w:val="00EA3CF9"/>
    <w:rsid w:val="00EA7043"/>
    <w:rsid w:val="00EB1121"/>
    <w:rsid w:val="00EB11D7"/>
    <w:rsid w:val="00EB21D6"/>
    <w:rsid w:val="00EB28BF"/>
    <w:rsid w:val="00ED35D6"/>
    <w:rsid w:val="00ED4EBB"/>
    <w:rsid w:val="00EE3E0F"/>
    <w:rsid w:val="00EE5088"/>
    <w:rsid w:val="00EE5421"/>
    <w:rsid w:val="00EE71B0"/>
    <w:rsid w:val="00EE73A5"/>
    <w:rsid w:val="00EF4233"/>
    <w:rsid w:val="00F00549"/>
    <w:rsid w:val="00F01FBD"/>
    <w:rsid w:val="00F0359D"/>
    <w:rsid w:val="00F04A94"/>
    <w:rsid w:val="00F0770A"/>
    <w:rsid w:val="00F07CD8"/>
    <w:rsid w:val="00F11BB5"/>
    <w:rsid w:val="00F23077"/>
    <w:rsid w:val="00F23364"/>
    <w:rsid w:val="00F23AB7"/>
    <w:rsid w:val="00F24AC2"/>
    <w:rsid w:val="00F2547C"/>
    <w:rsid w:val="00F32B80"/>
    <w:rsid w:val="00F404C0"/>
    <w:rsid w:val="00F4058D"/>
    <w:rsid w:val="00F40C83"/>
    <w:rsid w:val="00F41F9F"/>
    <w:rsid w:val="00F538D6"/>
    <w:rsid w:val="00F625DF"/>
    <w:rsid w:val="00F72C02"/>
    <w:rsid w:val="00F77BC1"/>
    <w:rsid w:val="00F82066"/>
    <w:rsid w:val="00FA0914"/>
    <w:rsid w:val="00FA1E6D"/>
    <w:rsid w:val="00FA4E85"/>
    <w:rsid w:val="00FB1A09"/>
    <w:rsid w:val="00FB26A2"/>
    <w:rsid w:val="00FB792D"/>
    <w:rsid w:val="00FC1B76"/>
    <w:rsid w:val="00FC23AE"/>
    <w:rsid w:val="00FC247C"/>
    <w:rsid w:val="00FC43AB"/>
    <w:rsid w:val="00FC52A8"/>
    <w:rsid w:val="00FC52AA"/>
    <w:rsid w:val="00FC54A5"/>
    <w:rsid w:val="00FD068A"/>
    <w:rsid w:val="00FD1D91"/>
    <w:rsid w:val="00FD493F"/>
    <w:rsid w:val="00FD4C56"/>
    <w:rsid w:val="00FD5B08"/>
    <w:rsid w:val="00FE0270"/>
    <w:rsid w:val="00FE0E84"/>
    <w:rsid w:val="00FE4250"/>
    <w:rsid w:val="00FE4664"/>
    <w:rsid w:val="00FF030E"/>
    <w:rsid w:val="00FF2D63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E7CF01"/>
  <w14:defaultImageDpi w14:val="32767"/>
  <w15:docId w15:val="{78908207-0B63-4040-9C8C-72DAFD2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8E7AC7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00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ikniewel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kjaworski@um.swinoujscie.p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mailto:bzp@um.swinoujscie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yperlink" Target="mailto:wim@um.swinoujscie.pl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CF42-31B4-48A5-B401-D736B4E2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22</Pages>
  <Words>8347</Words>
  <Characters>50087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Kniewel Irena</cp:lastModifiedBy>
  <cp:revision>92</cp:revision>
  <cp:lastPrinted>2021-05-28T05:57:00Z</cp:lastPrinted>
  <dcterms:created xsi:type="dcterms:W3CDTF">2021-05-17T10:50:00Z</dcterms:created>
  <dcterms:modified xsi:type="dcterms:W3CDTF">2021-05-28T05:59:00Z</dcterms:modified>
</cp:coreProperties>
</file>