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0A6534" w:rsidRPr="004F4C31" w:rsidRDefault="000A6534" w:rsidP="007434F3">
            <w:pPr>
              <w:pStyle w:val="Nagwek4"/>
              <w:spacing w:before="0"/>
              <w:outlineLvl w:val="3"/>
              <w:rPr>
                <w:rFonts w:ascii="Times New Roman" w:hAnsi="Times New Roman" w:cs="Times New Roman"/>
                <w:i w:val="0"/>
                <w:color w:val="000000" w:themeColor="text1"/>
                <w:sz w:val="24"/>
                <w:szCs w:val="24"/>
              </w:rPr>
            </w:pPr>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sidR="009C37DC">
              <w:rPr>
                <w:rFonts w:ascii="Times New Roman" w:hAnsi="Times New Roman" w:cs="Times New Roman"/>
                <w:i w:val="0"/>
                <w:color w:val="000000" w:themeColor="text1"/>
                <w:sz w:val="24"/>
                <w:szCs w:val="24"/>
              </w:rPr>
              <w:t>01/20</w:t>
            </w:r>
          </w:p>
          <w:p w:rsidR="009C37DC" w:rsidRPr="009C37DC" w:rsidRDefault="00C66F34" w:rsidP="009C37DC">
            <w:pPr>
              <w:tabs>
                <w:tab w:val="left" w:pos="1800"/>
              </w:tabs>
              <w:jc w:val="both"/>
              <w:rPr>
                <w:rFonts w:ascii="Times New Roman" w:hAnsi="Times New Roman"/>
                <w:b/>
                <w:i/>
                <w:color w:val="000000" w:themeColor="text1"/>
              </w:rPr>
            </w:pPr>
            <w:r w:rsidRPr="009C37DC">
              <w:rPr>
                <w:rFonts w:ascii="Times New Roman" w:hAnsi="Times New Roman" w:cs="Times New Roman"/>
                <w:b/>
                <w:bCs/>
                <w:i/>
                <w:color w:val="000000" w:themeColor="text1"/>
                <w:sz w:val="24"/>
                <w:szCs w:val="24"/>
              </w:rPr>
              <w:t xml:space="preserve">Dotyczy: dostawy </w:t>
            </w:r>
            <w:r w:rsidR="009C37DC" w:rsidRPr="009C37DC">
              <w:rPr>
                <w:rFonts w:ascii="Times New Roman" w:hAnsi="Times New Roman"/>
                <w:b/>
                <w:i/>
                <w:color w:val="000000" w:themeColor="text1"/>
              </w:rPr>
              <w:t>dostawa wkładów drukujących, kaset, tonerów do drukarek, faksów, kserokopiarek i urządzeń wielofunkcyjnychdla SPSK-2.</w:t>
            </w:r>
          </w:p>
          <w:p w:rsidR="00C66F34" w:rsidRPr="00624A16" w:rsidRDefault="00C66F34" w:rsidP="00C66F34">
            <w:pPr>
              <w:rPr>
                <w:rFonts w:ascii="Times New Roman" w:hAnsi="Times New Roman" w:cs="Times New Roman"/>
                <w:b/>
                <w:bCs/>
                <w:i/>
                <w:sz w:val="24"/>
                <w:szCs w:val="24"/>
              </w:rPr>
            </w:pP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C869EE" w:rsidRDefault="00C869EE" w:rsidP="00857144">
      <w:pPr>
        <w:tabs>
          <w:tab w:val="left" w:pos="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SPROSTOWANIE </w:t>
      </w:r>
    </w:p>
    <w:p w:rsidR="00857144" w:rsidRDefault="00C869EE" w:rsidP="00D9666E">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DO </w:t>
      </w:r>
      <w:r w:rsidR="00857144" w:rsidRPr="00883CDE">
        <w:rPr>
          <w:rFonts w:ascii="Times New Roman" w:hAnsi="Times New Roman" w:cs="Times New Roman"/>
          <w:b/>
          <w:sz w:val="28"/>
          <w:szCs w:val="28"/>
        </w:rPr>
        <w:t>WYJAŚNIENI</w:t>
      </w:r>
      <w:r>
        <w:rPr>
          <w:rFonts w:ascii="Times New Roman" w:hAnsi="Times New Roman" w:cs="Times New Roman"/>
          <w:b/>
          <w:sz w:val="28"/>
          <w:szCs w:val="28"/>
        </w:rPr>
        <w:t>A NR 1 Z DNIA 20.01.2020 r.</w:t>
      </w:r>
    </w:p>
    <w:p w:rsidR="00C869EE" w:rsidRPr="00D9666E" w:rsidRDefault="00C869EE" w:rsidP="00D9666E">
      <w:pPr>
        <w:tabs>
          <w:tab w:val="left" w:pos="0"/>
        </w:tabs>
        <w:spacing w:after="0" w:line="240" w:lineRule="auto"/>
        <w:jc w:val="center"/>
        <w:rPr>
          <w:rFonts w:ascii="Times New Roman" w:hAnsi="Times New Roman" w:cs="Times New Roman"/>
          <w:sz w:val="28"/>
          <w:szCs w:val="28"/>
        </w:rPr>
      </w:pPr>
      <w:r w:rsidRPr="00D9666E">
        <w:rPr>
          <w:rFonts w:ascii="Times New Roman" w:hAnsi="Times New Roman" w:cs="Times New Roman"/>
          <w:sz w:val="28"/>
          <w:szCs w:val="28"/>
        </w:rPr>
        <w:t>w zakresie odpowiedzi na pytanie nr 2 Wykonawcy nr 3</w:t>
      </w:r>
    </w:p>
    <w:p w:rsidR="00D9666E" w:rsidRPr="00D9666E" w:rsidRDefault="00D9666E" w:rsidP="00857144">
      <w:pPr>
        <w:spacing w:line="240" w:lineRule="auto"/>
        <w:jc w:val="both"/>
        <w:rPr>
          <w:rFonts w:ascii="Times New Roman" w:hAnsi="Times New Roman" w:cs="Times New Roman"/>
          <w:sz w:val="21"/>
          <w:szCs w:val="21"/>
        </w:rPr>
      </w:pPr>
    </w:p>
    <w:p w:rsidR="00C77C3C" w:rsidRPr="00D9666E" w:rsidRDefault="00D9666E" w:rsidP="00D9666E">
      <w:pPr>
        <w:spacing w:after="0" w:line="240" w:lineRule="auto"/>
        <w:jc w:val="both"/>
        <w:rPr>
          <w:rFonts w:ascii="Times New Roman" w:hAnsi="Times New Roman" w:cs="Times New Roman"/>
          <w:b/>
          <w:color w:val="000000"/>
        </w:rPr>
      </w:pPr>
      <w:r w:rsidRPr="00D9666E">
        <w:rPr>
          <w:rFonts w:ascii="Times New Roman" w:hAnsi="Times New Roman" w:cs="Times New Roman"/>
        </w:rPr>
        <w:t xml:space="preserve">W dniu 20.01.2020 r. Zamawiający zamieścił Wyjaśnienie nr 1 wraz z odpowiedziami na zadane do postępowania pytania. Tego samego dnia </w:t>
      </w:r>
      <w:r w:rsidRPr="00D9666E">
        <w:rPr>
          <w:rFonts w:ascii="Times New Roman" w:hAnsi="Times New Roman" w:cs="Times New Roman"/>
          <w:b/>
        </w:rPr>
        <w:t xml:space="preserve">dwóch Wykonawców </w:t>
      </w:r>
      <w:r w:rsidRPr="00D9666E">
        <w:rPr>
          <w:rFonts w:ascii="Times New Roman" w:hAnsi="Times New Roman" w:cs="Times New Roman"/>
          <w:b/>
          <w:u w:val="single"/>
        </w:rPr>
        <w:t>zakwestionowało negatywną odpowiedź</w:t>
      </w:r>
      <w:r w:rsidRPr="00D9666E">
        <w:rPr>
          <w:rFonts w:ascii="Times New Roman" w:hAnsi="Times New Roman" w:cs="Times New Roman"/>
          <w:b/>
        </w:rPr>
        <w:t xml:space="preserve"> na pytanie </w:t>
      </w:r>
      <w:bookmarkStart w:id="1" w:name="_Hlk12607031"/>
      <w:r w:rsidR="00C77C3C" w:rsidRPr="00D9666E">
        <w:rPr>
          <w:rFonts w:ascii="Times New Roman" w:hAnsi="Times New Roman" w:cs="Times New Roman"/>
          <w:b/>
        </w:rPr>
        <w:t>Wykonawc</w:t>
      </w:r>
      <w:r w:rsidRPr="00D9666E">
        <w:rPr>
          <w:rFonts w:ascii="Times New Roman" w:hAnsi="Times New Roman" w:cs="Times New Roman"/>
          <w:b/>
        </w:rPr>
        <w:t>y</w:t>
      </w:r>
      <w:r w:rsidR="00C77C3C" w:rsidRPr="00D9666E">
        <w:rPr>
          <w:rFonts w:ascii="Times New Roman" w:hAnsi="Times New Roman" w:cs="Times New Roman"/>
          <w:b/>
        </w:rPr>
        <w:t xml:space="preserve"> nr 3</w:t>
      </w:r>
      <w:r w:rsidRPr="00D9666E">
        <w:rPr>
          <w:rFonts w:ascii="Times New Roman" w:hAnsi="Times New Roman" w:cs="Times New Roman"/>
          <w:b/>
        </w:rPr>
        <w:t xml:space="preserve"> pytanie nr 2 o następującej treści:</w:t>
      </w:r>
    </w:p>
    <w:p w:rsidR="00654F83" w:rsidRPr="00461014" w:rsidRDefault="00C77C3C" w:rsidP="00654F83">
      <w:pPr>
        <w:autoSpaceDE w:val="0"/>
        <w:autoSpaceDN w:val="0"/>
        <w:adjustRightInd w:val="0"/>
        <w:spacing w:after="0" w:line="240" w:lineRule="auto"/>
        <w:rPr>
          <w:rFonts w:ascii="Times New Roman" w:hAnsi="Times New Roman" w:cs="Times New Roman"/>
          <w:sz w:val="24"/>
          <w:szCs w:val="24"/>
        </w:rPr>
      </w:pPr>
      <w:r w:rsidRPr="00D9666E">
        <w:rPr>
          <w:rFonts w:ascii="Times New Roman" w:hAnsi="Times New Roman" w:cs="Times New Roman"/>
          <w:color w:val="000000"/>
        </w:rPr>
        <w:t xml:space="preserve">Czy Zamawiający dopuszcza możliwość zaoferowania tonerów kontraktowych tzw. „White </w:t>
      </w:r>
      <w:proofErr w:type="spellStart"/>
      <w:r w:rsidRPr="00D9666E">
        <w:rPr>
          <w:rFonts w:ascii="Times New Roman" w:hAnsi="Times New Roman" w:cs="Times New Roman"/>
          <w:color w:val="000000"/>
        </w:rPr>
        <w:t>box</w:t>
      </w:r>
      <w:proofErr w:type="spellEnd"/>
      <w:r w:rsidRPr="00D9666E">
        <w:rPr>
          <w:rFonts w:ascii="Times New Roman" w:hAnsi="Times New Roman" w:cs="Times New Roman"/>
          <w:color w:val="000000"/>
        </w:rPr>
        <w:t>”, wyprodukowanych przez firmę Hewlett Packard. Są to spełniające wymagania Zamawiającego tonery</w:t>
      </w:r>
      <w:r w:rsidRPr="00461014">
        <w:rPr>
          <w:rFonts w:ascii="Times New Roman" w:hAnsi="Times New Roman" w:cs="Times New Roman"/>
          <w:color w:val="000000"/>
          <w:sz w:val="24"/>
          <w:szCs w:val="24"/>
        </w:rPr>
        <w:t xml:space="preserve"> oryginalne, nieregenerowane, wszystkie posiadają hologramy zabezpieczające, a różnią się jedynie grafiką opakowań, która jest biała z c</w:t>
      </w:r>
      <w:r w:rsidR="00461014">
        <w:rPr>
          <w:rFonts w:ascii="Times New Roman" w:hAnsi="Times New Roman" w:cs="Times New Roman"/>
          <w:color w:val="000000"/>
          <w:sz w:val="24"/>
          <w:szCs w:val="24"/>
        </w:rPr>
        <w:t>z</w:t>
      </w:r>
      <w:r w:rsidRPr="00461014">
        <w:rPr>
          <w:rFonts w:ascii="Times New Roman" w:hAnsi="Times New Roman" w:cs="Times New Roman"/>
          <w:color w:val="000000"/>
          <w:sz w:val="24"/>
          <w:szCs w:val="24"/>
        </w:rPr>
        <w:t xml:space="preserve">arnymi napisami i logo HP wersje wymienione w załączniku nr 3. W załączeniu przesyłamy oficjalną informację firmy Hewlett Packard oraz firmy Tech Data – głównego dystrybutora tej firmy, dotyczącą tych Produktów. Symbole produktów tych różnią się od wymienionych w załączniku </w:t>
      </w:r>
      <w:r w:rsidR="00654F83" w:rsidRPr="00461014">
        <w:rPr>
          <w:rFonts w:ascii="Times New Roman" w:hAnsi="Times New Roman" w:cs="Times New Roman"/>
          <w:sz w:val="24"/>
          <w:szCs w:val="24"/>
        </w:rPr>
        <w:t xml:space="preserve">nr 3 literą C na końcu symbolu. </w:t>
      </w:r>
    </w:p>
    <w:p w:rsidR="00C77C3C" w:rsidRPr="00461014" w:rsidRDefault="00C77C3C" w:rsidP="00C77C3C">
      <w:pPr>
        <w:autoSpaceDE w:val="0"/>
        <w:autoSpaceDN w:val="0"/>
        <w:adjustRightInd w:val="0"/>
        <w:spacing w:after="0" w:line="240" w:lineRule="auto"/>
        <w:rPr>
          <w:rFonts w:ascii="Times New Roman" w:hAnsi="Times New Roman" w:cs="Times New Roman"/>
          <w:color w:val="000000"/>
          <w:sz w:val="24"/>
          <w:szCs w:val="24"/>
        </w:rPr>
      </w:pPr>
    </w:p>
    <w:p w:rsidR="00461014" w:rsidRDefault="004A11F0" w:rsidP="00600273">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Obaj</w:t>
      </w:r>
      <w:r w:rsidR="00D9666E">
        <w:rPr>
          <w:rFonts w:ascii="Times New Roman" w:hAnsi="Times New Roman" w:cs="Times New Roman"/>
          <w:b/>
          <w:color w:val="000000"/>
          <w:sz w:val="24"/>
          <w:szCs w:val="24"/>
        </w:rPr>
        <w:t xml:space="preserve"> Wykonawcy podnieśli następujące ARGUMENTY:</w:t>
      </w:r>
    </w:p>
    <w:p w:rsidR="00D9666E" w:rsidRDefault="00D9666E" w:rsidP="00600273">
      <w:pPr>
        <w:spacing w:after="0" w:line="240" w:lineRule="auto"/>
        <w:rPr>
          <w:rFonts w:ascii="Times New Roman" w:hAnsi="Times New Roman" w:cs="Times New Roman"/>
          <w:b/>
          <w:color w:val="000000"/>
          <w:sz w:val="24"/>
          <w:szCs w:val="24"/>
        </w:rPr>
      </w:pPr>
    </w:p>
    <w:p w:rsidR="00537AB3" w:rsidRDefault="00537AB3" w:rsidP="00537AB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1</w:t>
      </w:r>
      <w:r w:rsidRPr="004A11F0">
        <w:rPr>
          <w:rFonts w:ascii="Times New Roman" w:hAnsi="Times New Roman" w:cs="Times New Roman"/>
          <w:sz w:val="24"/>
          <w:szCs w:val="24"/>
        </w:rPr>
        <w:t xml:space="preserve">) </w:t>
      </w:r>
      <w:r w:rsidRPr="004A11F0">
        <w:rPr>
          <w:rFonts w:ascii="Times New Roman" w:eastAsia="Times New Roman" w:hAnsi="Times New Roman" w:cs="Times New Roman"/>
          <w:sz w:val="24"/>
          <w:szCs w:val="24"/>
          <w:lang w:eastAsia="pl-PL"/>
        </w:rPr>
        <w:t>Dlaczego Państwo nie dopuszczacie Państwo produktów korporacyjnych skoro to te same produkty tylko w tańszym opakowaniu. Jest to niepotrzebne wydawanie publicznych funduszy. Ten sam produkt tylko w niekolorowym pudełku. Korporacyjny = "przetargowy" dla instytucji które zamawiają duże ilości.</w:t>
      </w:r>
    </w:p>
    <w:p w:rsidR="00537AB3" w:rsidRDefault="00537AB3" w:rsidP="00925B77">
      <w:pPr>
        <w:autoSpaceDE w:val="0"/>
        <w:autoSpaceDN w:val="0"/>
        <w:adjustRightInd w:val="0"/>
        <w:spacing w:after="0" w:line="240" w:lineRule="auto"/>
        <w:rPr>
          <w:rFonts w:ascii="Times New Roman" w:hAnsi="Times New Roman" w:cs="Times New Roman"/>
          <w:color w:val="000000"/>
          <w:sz w:val="24"/>
          <w:szCs w:val="24"/>
        </w:rPr>
      </w:pPr>
    </w:p>
    <w:p w:rsidR="00925B77" w:rsidRDefault="00537AB3" w:rsidP="00925B7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color w:val="000000"/>
          <w:sz w:val="24"/>
          <w:szCs w:val="24"/>
        </w:rPr>
        <w:t>2</w:t>
      </w:r>
      <w:r w:rsidR="00925B77">
        <w:rPr>
          <w:rFonts w:ascii="Times New Roman" w:hAnsi="Times New Roman" w:cs="Times New Roman"/>
          <w:color w:val="000000"/>
          <w:sz w:val="24"/>
          <w:szCs w:val="24"/>
        </w:rPr>
        <w:t xml:space="preserve">) </w:t>
      </w:r>
      <w:r w:rsidR="00925B77" w:rsidRPr="00925B77">
        <w:rPr>
          <w:rFonts w:ascii="Times New Roman" w:hAnsi="Times New Roman" w:cs="Times New Roman"/>
          <w:color w:val="000000"/>
          <w:sz w:val="24"/>
          <w:szCs w:val="24"/>
        </w:rPr>
        <w:t xml:space="preserve"> </w:t>
      </w:r>
      <w:r w:rsidR="00925B77" w:rsidRPr="00925B77">
        <w:rPr>
          <w:rFonts w:ascii="Times New Roman" w:hAnsi="Times New Roman" w:cs="Times New Roman"/>
          <w:color w:val="000000"/>
          <w:sz w:val="26"/>
          <w:szCs w:val="26"/>
        </w:rPr>
        <w:t xml:space="preserve">Zwracamy się do Zamawiającego z wnioskiem o wyjaśnienie dlaczego Zamawiający chce zakupić droższe o średnio ponad 20% produkty a nie dopuszcza możliwości zaoferowania produktów tańszych , które wcale nie różnią się w żadnym aspekcie technicznym od wymaganych obecnie w załączniku nr 3 Wszystkie przedstawione Zamawiającemu informacje wskazują, na fakt, że produkty z innymi opakowaniami i literą C na końcu symbolu są oryginalnymi, </w:t>
      </w:r>
      <w:r w:rsidR="00925B77">
        <w:rPr>
          <w:rFonts w:ascii="Times New Roman" w:hAnsi="Times New Roman" w:cs="Times New Roman"/>
          <w:color w:val="000000"/>
          <w:sz w:val="26"/>
          <w:szCs w:val="26"/>
        </w:rPr>
        <w:t xml:space="preserve">wyprodukowanymi </w:t>
      </w:r>
      <w:r w:rsidR="00925B77" w:rsidRPr="00925B77">
        <w:rPr>
          <w:rFonts w:ascii="Times New Roman" w:hAnsi="Times New Roman" w:cs="Times New Roman"/>
          <w:sz w:val="26"/>
          <w:szCs w:val="26"/>
        </w:rPr>
        <w:t>przez producenta urządzenia tonerami dopuszczanymi do użytku przez Zamawiającego w tym przetargu. Różnią się jedynie symbolem, opakowaniem oraz tym, że tonery te można zaoferować w bardziej atrakcyjnej dla Zamawiającego cenie niż wymagane obecnie przez Zamawiającego</w:t>
      </w:r>
      <w:r w:rsidR="00925B77">
        <w:rPr>
          <w:rFonts w:ascii="Times New Roman" w:hAnsi="Times New Roman" w:cs="Times New Roman"/>
          <w:sz w:val="26"/>
          <w:szCs w:val="26"/>
        </w:rPr>
        <w:t xml:space="preserve">. </w:t>
      </w:r>
      <w:r w:rsidR="00925B77" w:rsidRPr="00925B77">
        <w:rPr>
          <w:rFonts w:ascii="Times New Roman" w:hAnsi="Times New Roman" w:cs="Times New Roman"/>
          <w:sz w:val="26"/>
          <w:szCs w:val="26"/>
        </w:rPr>
        <w:t>Dlatego uwzględniając, iż Zamawiający ma na uwadze dotrzymanie dyscypliny finansowej mamy nadzieję, że weźmie on pod uwagę, że rozwiązanie zaproponowane przez nas pozwoli na uzyskanie oferty korzystniejszej niż w przypadku obecnych zapisów</w:t>
      </w:r>
      <w:r w:rsidR="00925B77">
        <w:rPr>
          <w:rFonts w:ascii="Times New Roman" w:hAnsi="Times New Roman" w:cs="Times New Roman"/>
          <w:sz w:val="26"/>
          <w:szCs w:val="26"/>
        </w:rPr>
        <w:t>.</w:t>
      </w:r>
      <w:r>
        <w:rPr>
          <w:rFonts w:ascii="Times New Roman" w:hAnsi="Times New Roman" w:cs="Times New Roman"/>
          <w:sz w:val="26"/>
          <w:szCs w:val="26"/>
        </w:rPr>
        <w:t xml:space="preserve"> Poniżej </w:t>
      </w:r>
      <w:r w:rsidR="008D255C">
        <w:rPr>
          <w:rFonts w:ascii="Times New Roman" w:hAnsi="Times New Roman" w:cs="Times New Roman"/>
          <w:sz w:val="26"/>
          <w:szCs w:val="26"/>
        </w:rPr>
        <w:t xml:space="preserve">przykładowe </w:t>
      </w:r>
      <w:r>
        <w:rPr>
          <w:rFonts w:ascii="Times New Roman" w:hAnsi="Times New Roman" w:cs="Times New Roman"/>
          <w:sz w:val="26"/>
          <w:szCs w:val="26"/>
        </w:rPr>
        <w:t>zdjęcie oferowanego opakowania tonera.</w:t>
      </w:r>
    </w:p>
    <w:p w:rsidR="00925B77" w:rsidRPr="004A11F0" w:rsidRDefault="00925B77" w:rsidP="00925B77">
      <w:pPr>
        <w:autoSpaceDE w:val="0"/>
        <w:autoSpaceDN w:val="0"/>
        <w:adjustRightInd w:val="0"/>
        <w:spacing w:after="0" w:line="240" w:lineRule="auto"/>
        <w:rPr>
          <w:rFonts w:ascii="Times New Roman" w:hAnsi="Times New Roman" w:cs="Times New Roman"/>
          <w:sz w:val="24"/>
          <w:szCs w:val="24"/>
        </w:rPr>
      </w:pPr>
    </w:p>
    <w:p w:rsidR="004A11F0" w:rsidRDefault="004A11F0" w:rsidP="00925B77">
      <w:pPr>
        <w:autoSpaceDE w:val="0"/>
        <w:autoSpaceDN w:val="0"/>
        <w:adjustRightInd w:val="0"/>
        <w:spacing w:after="0" w:line="240" w:lineRule="auto"/>
        <w:rPr>
          <w:rFonts w:ascii="Times New Roman" w:eastAsia="Times New Roman" w:hAnsi="Times New Roman" w:cs="Times New Roman"/>
          <w:sz w:val="24"/>
          <w:szCs w:val="24"/>
          <w:lang w:eastAsia="pl-PL"/>
        </w:rPr>
      </w:pPr>
    </w:p>
    <w:p w:rsidR="004A11F0" w:rsidRPr="004A11F0" w:rsidRDefault="004A11F0" w:rsidP="00925B77">
      <w:pPr>
        <w:autoSpaceDE w:val="0"/>
        <w:autoSpaceDN w:val="0"/>
        <w:adjustRightInd w:val="0"/>
        <w:spacing w:after="0" w:line="240" w:lineRule="auto"/>
        <w:rPr>
          <w:rFonts w:ascii="Times New Roman" w:hAnsi="Times New Roman" w:cs="Times New Roman"/>
          <w:sz w:val="24"/>
          <w:szCs w:val="24"/>
        </w:rPr>
      </w:pPr>
    </w:p>
    <w:p w:rsidR="004A11F0" w:rsidRPr="004A11F0" w:rsidRDefault="004A11F0" w:rsidP="009C143D">
      <w:pPr>
        <w:spacing w:after="0" w:line="240" w:lineRule="auto"/>
        <w:jc w:val="both"/>
        <w:outlineLvl w:val="0"/>
        <w:rPr>
          <w:rFonts w:ascii="Times New Roman" w:hAnsi="Times New Roman" w:cs="Times New Roman"/>
          <w:sz w:val="24"/>
          <w:szCs w:val="24"/>
        </w:rPr>
      </w:pPr>
    </w:p>
    <w:p w:rsidR="004A11F0" w:rsidRPr="004A11F0" w:rsidRDefault="00537AB3" w:rsidP="009C143D">
      <w:pPr>
        <w:spacing w:after="0"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060079" cy="2419350"/>
            <wp:effectExtent l="19050" t="0" r="7221" b="0"/>
            <wp:docPr id="2" name="Obraz 2" descr="\\192.168.3.80\zamowienia\2020\Zaopatrzenie\ZP.220.01.20 Tonery itp\do postępowania\Pytania Wykonawców\Pytania do Wyjaśnienia\CF362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3.80\zamowienia\2020\Zaopatrzenie\ZP.220.01.20 Tonery itp\do postępowania\Pytania Wykonawców\Pytania do Wyjaśnienia\CF362XC.jpg"/>
                    <pic:cNvPicPr>
                      <a:picLocks noChangeAspect="1" noChangeArrowheads="1"/>
                    </pic:cNvPicPr>
                  </pic:nvPicPr>
                  <pic:blipFill>
                    <a:blip r:embed="rId8"/>
                    <a:srcRect/>
                    <a:stretch>
                      <a:fillRect/>
                    </a:stretch>
                  </pic:blipFill>
                  <pic:spPr bwMode="auto">
                    <a:xfrm>
                      <a:off x="0" y="0"/>
                      <a:ext cx="5064010" cy="2421230"/>
                    </a:xfrm>
                    <a:prstGeom prst="rect">
                      <a:avLst/>
                    </a:prstGeom>
                    <a:noFill/>
                    <a:ln w="9525">
                      <a:noFill/>
                      <a:miter lim="800000"/>
                      <a:headEnd/>
                      <a:tailEnd/>
                    </a:ln>
                  </pic:spPr>
                </pic:pic>
              </a:graphicData>
            </a:graphic>
          </wp:inline>
        </w:drawing>
      </w:r>
    </w:p>
    <w:p w:rsidR="00537AB3" w:rsidRDefault="00537AB3" w:rsidP="009C143D">
      <w:pPr>
        <w:spacing w:after="0" w:line="240" w:lineRule="auto"/>
        <w:jc w:val="both"/>
        <w:outlineLvl w:val="0"/>
        <w:rPr>
          <w:rFonts w:ascii="Times New Roman" w:hAnsi="Times New Roman" w:cs="Times New Roman"/>
          <w:sz w:val="24"/>
          <w:szCs w:val="24"/>
        </w:rPr>
      </w:pPr>
    </w:p>
    <w:p w:rsidR="009C37DC" w:rsidRPr="00537AB3" w:rsidRDefault="004A11F0" w:rsidP="009C143D">
      <w:pPr>
        <w:spacing w:after="0" w:line="240" w:lineRule="auto"/>
        <w:jc w:val="both"/>
        <w:outlineLvl w:val="0"/>
        <w:rPr>
          <w:rFonts w:ascii="Times New Roman" w:hAnsi="Times New Roman" w:cs="Times New Roman"/>
          <w:b/>
          <w:sz w:val="24"/>
          <w:szCs w:val="24"/>
          <w:u w:val="single"/>
          <w:lang w:eastAsia="pl-PL"/>
        </w:rPr>
      </w:pPr>
      <w:r w:rsidRPr="004A11F0">
        <w:rPr>
          <w:rFonts w:ascii="Times New Roman" w:hAnsi="Times New Roman" w:cs="Times New Roman"/>
          <w:sz w:val="24"/>
          <w:szCs w:val="24"/>
        </w:rPr>
        <w:t xml:space="preserve">Po dogłębnej analizie przywołanych argumentów oraz dołączonych zdjęć opakowań „White </w:t>
      </w:r>
      <w:proofErr w:type="spellStart"/>
      <w:r w:rsidRPr="004A11F0">
        <w:rPr>
          <w:rFonts w:ascii="Times New Roman" w:hAnsi="Times New Roman" w:cs="Times New Roman"/>
          <w:sz w:val="24"/>
          <w:szCs w:val="24"/>
        </w:rPr>
        <w:t>box</w:t>
      </w:r>
      <w:proofErr w:type="spellEnd"/>
      <w:r w:rsidRPr="004A11F0">
        <w:rPr>
          <w:rFonts w:ascii="Times New Roman" w:hAnsi="Times New Roman" w:cs="Times New Roman"/>
          <w:sz w:val="24"/>
          <w:szCs w:val="24"/>
        </w:rPr>
        <w:t xml:space="preserve">” Zamawiający postanowił </w:t>
      </w:r>
      <w:r w:rsidRPr="00537AB3">
        <w:rPr>
          <w:rFonts w:ascii="Times New Roman" w:hAnsi="Times New Roman" w:cs="Times New Roman"/>
          <w:b/>
          <w:sz w:val="24"/>
          <w:szCs w:val="24"/>
          <w:u w:val="single"/>
        </w:rPr>
        <w:t xml:space="preserve">dopuścić </w:t>
      </w:r>
      <w:r w:rsidRPr="00537AB3">
        <w:rPr>
          <w:rFonts w:ascii="Times New Roman" w:hAnsi="Times New Roman" w:cs="Times New Roman"/>
          <w:b/>
          <w:color w:val="000000"/>
          <w:sz w:val="24"/>
          <w:szCs w:val="24"/>
          <w:u w:val="single"/>
        </w:rPr>
        <w:t xml:space="preserve">tonery kontraktowe tzw. „White </w:t>
      </w:r>
      <w:proofErr w:type="spellStart"/>
      <w:r w:rsidRPr="00537AB3">
        <w:rPr>
          <w:rFonts w:ascii="Times New Roman" w:hAnsi="Times New Roman" w:cs="Times New Roman"/>
          <w:b/>
          <w:color w:val="000000"/>
          <w:sz w:val="24"/>
          <w:szCs w:val="24"/>
          <w:u w:val="single"/>
        </w:rPr>
        <w:t>box</w:t>
      </w:r>
      <w:proofErr w:type="spellEnd"/>
      <w:r w:rsidRPr="00537AB3">
        <w:rPr>
          <w:rFonts w:ascii="Times New Roman" w:hAnsi="Times New Roman" w:cs="Times New Roman"/>
          <w:b/>
          <w:color w:val="000000"/>
          <w:sz w:val="24"/>
          <w:szCs w:val="24"/>
          <w:u w:val="single"/>
        </w:rPr>
        <w:t>”, wyprodukowane przez firmę Hewlett Packard.</w:t>
      </w:r>
    </w:p>
    <w:p w:rsidR="009C37DC" w:rsidRDefault="009C37DC" w:rsidP="00EA5234">
      <w:pPr>
        <w:spacing w:line="240" w:lineRule="auto"/>
        <w:jc w:val="both"/>
        <w:outlineLvl w:val="0"/>
        <w:rPr>
          <w:rFonts w:ascii="Times New Roman" w:hAnsi="Times New Roman" w:cs="Times New Roman"/>
          <w:sz w:val="24"/>
          <w:szCs w:val="24"/>
        </w:rPr>
      </w:pPr>
    </w:p>
    <w:p w:rsidR="003C4D8F" w:rsidRDefault="00537AB3" w:rsidP="003C4D8F">
      <w:pPr>
        <w:jc w:val="both"/>
        <w:rPr>
          <w:rFonts w:ascii="Times New Roman" w:eastAsia="Times New Roman" w:hAnsi="Times New Roman" w:cs="Times New Roman"/>
          <w:color w:val="FF0000"/>
          <w:lang w:eastAsia="pl-PL"/>
        </w:rPr>
      </w:pPr>
      <w:r>
        <w:rPr>
          <w:rFonts w:ascii="Times New Roman" w:hAnsi="Times New Roman" w:cs="Times New Roman"/>
          <w:sz w:val="24"/>
          <w:szCs w:val="24"/>
        </w:rPr>
        <w:t xml:space="preserve">Jednocześnie Zamawiający wymaga aby Wykonawca, który zaoferuje ww. produkt w opakowaniu White </w:t>
      </w:r>
      <w:proofErr w:type="spellStart"/>
      <w:r>
        <w:rPr>
          <w:rFonts w:ascii="Times New Roman" w:hAnsi="Times New Roman" w:cs="Times New Roman"/>
          <w:sz w:val="24"/>
          <w:szCs w:val="24"/>
        </w:rPr>
        <w:t>box</w:t>
      </w:r>
      <w:proofErr w:type="spellEnd"/>
      <w:r>
        <w:rPr>
          <w:rFonts w:ascii="Times New Roman" w:hAnsi="Times New Roman" w:cs="Times New Roman"/>
          <w:sz w:val="24"/>
          <w:szCs w:val="24"/>
        </w:rPr>
        <w:t xml:space="preserve"> wskazał w</w:t>
      </w:r>
      <w:r w:rsidR="00015D6F">
        <w:rPr>
          <w:rFonts w:ascii="Times New Roman" w:hAnsi="Times New Roman" w:cs="Times New Roman"/>
          <w:sz w:val="24"/>
          <w:szCs w:val="24"/>
        </w:rPr>
        <w:t xml:space="preserve"> Formularzu cen jednostkowych (Załącznik nr 3) w </w:t>
      </w:r>
      <w:r>
        <w:rPr>
          <w:rFonts w:ascii="Times New Roman" w:hAnsi="Times New Roman" w:cs="Times New Roman"/>
          <w:sz w:val="24"/>
          <w:szCs w:val="24"/>
        </w:rPr>
        <w:t xml:space="preserve">kolumnie </w:t>
      </w:r>
      <w:r w:rsidR="00355BD1">
        <w:rPr>
          <w:rFonts w:ascii="Times New Roman" w:hAnsi="Times New Roman" w:cs="Times New Roman"/>
          <w:sz w:val="24"/>
          <w:szCs w:val="24"/>
        </w:rPr>
        <w:t>„</w:t>
      </w:r>
      <w:r w:rsidR="007F455C">
        <w:rPr>
          <w:rFonts w:ascii="Times New Roman" w:eastAsia="Times New Roman" w:hAnsi="Times New Roman" w:cs="Times New Roman"/>
          <w:b/>
          <w:lang w:eastAsia="pl-PL"/>
        </w:rPr>
        <w:t>ORYGINAŁ</w:t>
      </w:r>
      <w:r w:rsidR="00355BD1">
        <w:rPr>
          <w:rFonts w:ascii="Times New Roman" w:eastAsia="Times New Roman" w:hAnsi="Times New Roman" w:cs="Times New Roman"/>
          <w:b/>
          <w:lang w:eastAsia="pl-PL"/>
        </w:rPr>
        <w:t>”</w:t>
      </w:r>
      <w:r w:rsidR="003C4D8F">
        <w:rPr>
          <w:rFonts w:ascii="Times New Roman" w:eastAsia="Times New Roman" w:hAnsi="Times New Roman" w:cs="Times New Roman"/>
          <w:b/>
          <w:lang w:eastAsia="pl-PL"/>
        </w:rPr>
        <w:t xml:space="preserve">, </w:t>
      </w:r>
      <w:r w:rsidR="003C4D8F" w:rsidRPr="00355BD1">
        <w:rPr>
          <w:rFonts w:ascii="Times New Roman" w:eastAsia="Times New Roman" w:hAnsi="Times New Roman" w:cs="Times New Roman"/>
          <w:color w:val="FF0000"/>
          <w:lang w:eastAsia="pl-PL"/>
        </w:rPr>
        <w:t xml:space="preserve">że oferuje ORYGINAŁ w opakowaniu White </w:t>
      </w:r>
      <w:proofErr w:type="spellStart"/>
      <w:r w:rsidR="003C4D8F" w:rsidRPr="00355BD1">
        <w:rPr>
          <w:rFonts w:ascii="Times New Roman" w:eastAsia="Times New Roman" w:hAnsi="Times New Roman" w:cs="Times New Roman"/>
          <w:color w:val="FF0000"/>
          <w:lang w:eastAsia="pl-PL"/>
        </w:rPr>
        <w:t>box</w:t>
      </w:r>
      <w:proofErr w:type="spellEnd"/>
      <w:r w:rsidR="003C4D8F" w:rsidRPr="00355BD1">
        <w:rPr>
          <w:rFonts w:ascii="Times New Roman" w:eastAsia="Times New Roman" w:hAnsi="Times New Roman" w:cs="Times New Roman"/>
          <w:color w:val="FF0000"/>
          <w:lang w:eastAsia="pl-PL"/>
        </w:rPr>
        <w:t xml:space="preserve"> tak jak w poniższej tabeli:</w:t>
      </w:r>
    </w:p>
    <w:tbl>
      <w:tblPr>
        <w:tblW w:w="4850" w:type="dxa"/>
        <w:tblInd w:w="1204" w:type="dxa"/>
        <w:tblCellMar>
          <w:left w:w="70" w:type="dxa"/>
          <w:right w:w="70" w:type="dxa"/>
        </w:tblCellMar>
        <w:tblLook w:val="04A0"/>
      </w:tblPr>
      <w:tblGrid>
        <w:gridCol w:w="2425"/>
        <w:gridCol w:w="2425"/>
      </w:tblGrid>
      <w:tr w:rsidR="007F455C" w:rsidRPr="003C4D8F" w:rsidTr="007F455C">
        <w:trPr>
          <w:trHeight w:val="510"/>
        </w:trPr>
        <w:tc>
          <w:tcPr>
            <w:tcW w:w="2425" w:type="dxa"/>
            <w:tcBorders>
              <w:right w:val="single" w:sz="4" w:space="0" w:color="auto"/>
            </w:tcBorders>
            <w:vAlign w:val="bottom"/>
          </w:tcPr>
          <w:p w:rsidR="007F455C" w:rsidRPr="003C4D8F" w:rsidRDefault="007F455C" w:rsidP="00386634">
            <w:pPr>
              <w:spacing w:after="0" w:line="240" w:lineRule="auto"/>
              <w:rPr>
                <w:rFonts w:ascii="Arial CE" w:eastAsia="Times New Roman" w:hAnsi="Arial CE" w:cs="Arial CE"/>
                <w:sz w:val="20"/>
                <w:szCs w:val="20"/>
                <w:lang w:eastAsia="pl-PL"/>
              </w:rPr>
            </w:pPr>
          </w:p>
        </w:tc>
        <w:tc>
          <w:tcPr>
            <w:tcW w:w="2425" w:type="dxa"/>
            <w:tcBorders>
              <w:top w:val="single" w:sz="4" w:space="0" w:color="auto"/>
              <w:left w:val="single" w:sz="4" w:space="0" w:color="auto"/>
              <w:bottom w:val="single" w:sz="4" w:space="0" w:color="auto"/>
              <w:right w:val="single" w:sz="4" w:space="0" w:color="auto"/>
            </w:tcBorders>
            <w:shd w:val="clear" w:color="auto" w:fill="FFFF00"/>
            <w:vAlign w:val="bottom"/>
          </w:tcPr>
          <w:p w:rsidR="007F455C" w:rsidRPr="003C4D8F" w:rsidRDefault="007F455C" w:rsidP="00881DBA">
            <w:pPr>
              <w:spacing w:after="0" w:line="240" w:lineRule="auto"/>
              <w:rPr>
                <w:rFonts w:ascii="Arial CE" w:eastAsia="Times New Roman" w:hAnsi="Arial CE" w:cs="Arial CE"/>
                <w:sz w:val="20"/>
                <w:szCs w:val="20"/>
                <w:lang w:eastAsia="pl-PL"/>
              </w:rPr>
            </w:pPr>
            <w:r w:rsidRPr="003C4D8F">
              <w:rPr>
                <w:rFonts w:ascii="Arial CE" w:eastAsia="Times New Roman" w:hAnsi="Arial CE" w:cs="Arial CE"/>
                <w:sz w:val="20"/>
                <w:szCs w:val="20"/>
                <w:lang w:eastAsia="pl-PL"/>
              </w:rPr>
              <w:t> </w:t>
            </w:r>
            <w:r>
              <w:rPr>
                <w:rFonts w:ascii="Arial CE" w:eastAsia="Times New Roman" w:hAnsi="Arial CE" w:cs="Arial CE"/>
                <w:sz w:val="20"/>
                <w:szCs w:val="20"/>
                <w:lang w:eastAsia="pl-PL"/>
              </w:rPr>
              <w:t xml:space="preserve">        </w:t>
            </w:r>
            <w:r>
              <w:rPr>
                <w:rFonts w:ascii="Times New Roman" w:eastAsia="Times New Roman" w:hAnsi="Times New Roman" w:cs="Times New Roman"/>
                <w:b/>
                <w:lang w:eastAsia="pl-PL"/>
              </w:rPr>
              <w:t>ORYGINAŁ</w:t>
            </w:r>
          </w:p>
        </w:tc>
      </w:tr>
      <w:tr w:rsidR="007F455C" w:rsidRPr="003C4D8F" w:rsidTr="007F455C">
        <w:trPr>
          <w:trHeight w:val="405"/>
        </w:trPr>
        <w:tc>
          <w:tcPr>
            <w:tcW w:w="2425" w:type="dxa"/>
            <w:tcBorders>
              <w:right w:val="single" w:sz="4" w:space="0" w:color="auto"/>
            </w:tcBorders>
            <w:vAlign w:val="center"/>
          </w:tcPr>
          <w:p w:rsidR="007F455C" w:rsidRPr="003C4D8F" w:rsidRDefault="007F455C" w:rsidP="00386634">
            <w:pPr>
              <w:spacing w:after="0" w:line="240" w:lineRule="auto"/>
              <w:jc w:val="center"/>
              <w:rPr>
                <w:rFonts w:ascii="Arial CE" w:eastAsia="Times New Roman" w:hAnsi="Arial CE" w:cs="Arial CE"/>
                <w:bCs/>
                <w:sz w:val="20"/>
                <w:szCs w:val="20"/>
                <w:lang w:eastAsia="pl-PL"/>
              </w:rPr>
            </w:pPr>
          </w:p>
        </w:tc>
        <w:tc>
          <w:tcPr>
            <w:tcW w:w="2425" w:type="dxa"/>
            <w:tcBorders>
              <w:top w:val="single" w:sz="4" w:space="0" w:color="auto"/>
              <w:left w:val="single" w:sz="4" w:space="0" w:color="auto"/>
              <w:bottom w:val="single" w:sz="4" w:space="0" w:color="auto"/>
              <w:right w:val="single" w:sz="4" w:space="0" w:color="auto"/>
            </w:tcBorders>
            <w:vAlign w:val="center"/>
          </w:tcPr>
          <w:p w:rsidR="007F455C" w:rsidRPr="003C4D8F" w:rsidRDefault="007F455C" w:rsidP="00386634">
            <w:pPr>
              <w:spacing w:after="0" w:line="240" w:lineRule="auto"/>
              <w:jc w:val="center"/>
              <w:rPr>
                <w:rFonts w:ascii="Arial CE" w:eastAsia="Times New Roman" w:hAnsi="Arial CE" w:cs="Arial CE"/>
                <w:bCs/>
                <w:sz w:val="20"/>
                <w:szCs w:val="20"/>
                <w:lang w:eastAsia="pl-PL"/>
              </w:rPr>
            </w:pPr>
            <w:r w:rsidRPr="003C4D8F">
              <w:rPr>
                <w:rFonts w:ascii="Arial CE" w:eastAsia="Times New Roman" w:hAnsi="Arial CE" w:cs="Arial CE"/>
                <w:bCs/>
                <w:sz w:val="20"/>
                <w:szCs w:val="20"/>
                <w:lang w:eastAsia="pl-PL"/>
              </w:rPr>
              <w:t xml:space="preserve">ORYGINAŁ </w:t>
            </w:r>
            <w:r w:rsidRPr="008D255C">
              <w:rPr>
                <w:rFonts w:ascii="Arial CE" w:eastAsia="Times New Roman" w:hAnsi="Arial CE" w:cs="Arial CE"/>
                <w:b/>
                <w:bCs/>
                <w:color w:val="FF0000"/>
                <w:sz w:val="20"/>
                <w:szCs w:val="20"/>
                <w:lang w:eastAsia="pl-PL"/>
              </w:rPr>
              <w:t xml:space="preserve">White </w:t>
            </w:r>
            <w:proofErr w:type="spellStart"/>
            <w:r w:rsidRPr="008D255C">
              <w:rPr>
                <w:rFonts w:ascii="Arial CE" w:eastAsia="Times New Roman" w:hAnsi="Arial CE" w:cs="Arial CE"/>
                <w:b/>
                <w:bCs/>
                <w:color w:val="FF0000"/>
                <w:sz w:val="20"/>
                <w:szCs w:val="20"/>
                <w:lang w:eastAsia="pl-PL"/>
              </w:rPr>
              <w:t>box</w:t>
            </w:r>
            <w:proofErr w:type="spellEnd"/>
          </w:p>
        </w:tc>
      </w:tr>
    </w:tbl>
    <w:p w:rsidR="00082AA1" w:rsidRPr="00082AA1" w:rsidRDefault="00082AA1" w:rsidP="00EA5234">
      <w:pPr>
        <w:spacing w:line="240" w:lineRule="auto"/>
        <w:jc w:val="both"/>
        <w:outlineLvl w:val="0"/>
        <w:rPr>
          <w:rFonts w:ascii="Times New Roman" w:hAnsi="Times New Roman" w:cs="Times New Roman"/>
          <w:b/>
          <w:color w:val="FF0000"/>
          <w:sz w:val="24"/>
          <w:szCs w:val="24"/>
          <w:u w:val="single"/>
        </w:rPr>
      </w:pPr>
    </w:p>
    <w:p w:rsidR="00537AB3" w:rsidRPr="00082AA1" w:rsidRDefault="00082AA1" w:rsidP="00EA5234">
      <w:pPr>
        <w:spacing w:line="240" w:lineRule="auto"/>
        <w:jc w:val="both"/>
        <w:outlineLvl w:val="0"/>
        <w:rPr>
          <w:rFonts w:ascii="Times New Roman" w:hAnsi="Times New Roman" w:cs="Times New Roman"/>
          <w:b/>
          <w:color w:val="FF0000"/>
          <w:sz w:val="24"/>
          <w:szCs w:val="24"/>
          <w:u w:val="single"/>
        </w:rPr>
      </w:pPr>
      <w:r w:rsidRPr="00082AA1">
        <w:rPr>
          <w:rFonts w:ascii="Times New Roman" w:hAnsi="Times New Roman" w:cs="Times New Roman"/>
          <w:b/>
          <w:sz w:val="24"/>
          <w:szCs w:val="24"/>
          <w:u w:val="single"/>
        </w:rPr>
        <w:t>oraz dopisać</w:t>
      </w:r>
      <w:r w:rsidRPr="00082AA1">
        <w:rPr>
          <w:rFonts w:ascii="Times New Roman" w:hAnsi="Times New Roman" w:cs="Times New Roman"/>
          <w:b/>
          <w:color w:val="FF0000"/>
          <w:sz w:val="24"/>
          <w:szCs w:val="24"/>
        </w:rPr>
        <w:t xml:space="preserve">  literę C na końcu symbolu.</w:t>
      </w:r>
    </w:p>
    <w:p w:rsidR="00537AB3" w:rsidRPr="004A11F0" w:rsidRDefault="00537AB3" w:rsidP="00EA5234">
      <w:pPr>
        <w:spacing w:line="240" w:lineRule="auto"/>
        <w:jc w:val="both"/>
        <w:outlineLvl w:val="0"/>
        <w:rPr>
          <w:rFonts w:ascii="Times New Roman" w:hAnsi="Times New Roman" w:cs="Times New Roman"/>
          <w:sz w:val="24"/>
          <w:szCs w:val="24"/>
        </w:rPr>
      </w:pPr>
    </w:p>
    <w:p w:rsidR="007F06D7" w:rsidRDefault="007F06D7" w:rsidP="007F06D7">
      <w:pPr>
        <w:widowControl w:val="0"/>
        <w:spacing w:line="240" w:lineRule="auto"/>
        <w:ind w:left="4956" w:firstLine="708"/>
        <w:jc w:val="both"/>
        <w:outlineLvl w:val="0"/>
        <w:rPr>
          <w:rFonts w:ascii="Times New Roman" w:hAnsi="Times New Roman" w:cs="Times New Roman"/>
          <w:b/>
          <w:i/>
        </w:rPr>
      </w:pPr>
      <w:r>
        <w:rPr>
          <w:rFonts w:ascii="Times New Roman" w:hAnsi="Times New Roman" w:cs="Times New Roman"/>
          <w:b/>
          <w:i/>
        </w:rPr>
        <w:t xml:space="preserve">          </w:t>
      </w:r>
      <w:r w:rsidRPr="00883CDE">
        <w:rPr>
          <w:rFonts w:ascii="Times New Roman" w:hAnsi="Times New Roman" w:cs="Times New Roman"/>
          <w:b/>
          <w:i/>
        </w:rPr>
        <w:t>Z poważaniem</w:t>
      </w:r>
    </w:p>
    <w:p w:rsidR="00537AB3" w:rsidRDefault="00537AB3" w:rsidP="007F06D7">
      <w:pPr>
        <w:spacing w:after="0" w:line="240" w:lineRule="auto"/>
        <w:rPr>
          <w:b/>
        </w:rPr>
      </w:pPr>
    </w:p>
    <w:p w:rsidR="00537AB3" w:rsidRDefault="00584C32" w:rsidP="007F06D7">
      <w:pPr>
        <w:spacing w:after="0" w:line="240" w:lineRule="auto"/>
        <w:rPr>
          <w:b/>
        </w:rPr>
      </w:pPr>
      <w:r>
        <w:rPr>
          <w:b/>
        </w:rPr>
        <w:tab/>
      </w:r>
      <w:r>
        <w:rPr>
          <w:b/>
        </w:rPr>
        <w:tab/>
      </w:r>
      <w:r>
        <w:rPr>
          <w:b/>
        </w:rPr>
        <w:tab/>
      </w:r>
      <w:r>
        <w:rPr>
          <w:b/>
        </w:rPr>
        <w:tab/>
      </w:r>
      <w:r>
        <w:rPr>
          <w:b/>
        </w:rPr>
        <w:tab/>
      </w:r>
      <w:r>
        <w:rPr>
          <w:b/>
        </w:rPr>
        <w:tab/>
      </w:r>
      <w:r>
        <w:rPr>
          <w:b/>
        </w:rPr>
        <w:tab/>
      </w:r>
      <w:r>
        <w:rPr>
          <w:b/>
        </w:rPr>
        <w:tab/>
      </w:r>
      <w:r>
        <w:rPr>
          <w:b/>
        </w:rPr>
        <w:tab/>
        <w:t>Marcin Sygut</w:t>
      </w:r>
    </w:p>
    <w:p w:rsidR="00537AB3" w:rsidRDefault="00584C32" w:rsidP="007F06D7">
      <w:pPr>
        <w:spacing w:after="0" w:line="240" w:lineRule="auto"/>
        <w:rPr>
          <w:b/>
        </w:rPr>
      </w:pPr>
      <w:r>
        <w:rPr>
          <w:b/>
        </w:rPr>
        <w:t xml:space="preserve">                                                                                                                           podpis w oryginale</w:t>
      </w:r>
    </w:p>
    <w:p w:rsidR="00537AB3" w:rsidRDefault="00537AB3" w:rsidP="007F06D7">
      <w:pPr>
        <w:spacing w:after="0" w:line="240" w:lineRule="auto"/>
        <w:rPr>
          <w:b/>
        </w:rPr>
      </w:pPr>
    </w:p>
    <w:p w:rsidR="007F06D7" w:rsidRPr="00E06B67" w:rsidRDefault="007F06D7" w:rsidP="007F06D7">
      <w:pPr>
        <w:spacing w:after="0" w:line="240" w:lineRule="auto"/>
      </w:pPr>
      <w:r>
        <w:t xml:space="preserve">                                                                                                                      </w:t>
      </w:r>
      <w:r w:rsidR="00C00293">
        <w:t xml:space="preserve"> </w:t>
      </w:r>
      <w:r>
        <w:t xml:space="preserve">  Dyrektor SPSK-2 PUM</w:t>
      </w:r>
    </w:p>
    <w:p w:rsidR="00EA5234" w:rsidRDefault="00EA5234" w:rsidP="00EA5234">
      <w:pPr>
        <w:widowControl w:val="0"/>
        <w:spacing w:line="240" w:lineRule="auto"/>
        <w:ind w:left="4956" w:firstLine="708"/>
        <w:jc w:val="both"/>
        <w:outlineLvl w:val="0"/>
        <w:rPr>
          <w:rFonts w:ascii="Times New Roman" w:hAnsi="Times New Roman" w:cs="Times New Roman"/>
          <w:b/>
          <w:i/>
        </w:rPr>
      </w:pPr>
    </w:p>
    <w:p w:rsidR="0030773B" w:rsidRPr="00883CDE" w:rsidRDefault="0030773B" w:rsidP="00EA5234">
      <w:pPr>
        <w:widowControl w:val="0"/>
        <w:spacing w:line="240" w:lineRule="auto"/>
        <w:ind w:left="4956" w:firstLine="708"/>
        <w:jc w:val="both"/>
        <w:outlineLvl w:val="0"/>
        <w:rPr>
          <w:rFonts w:ascii="Times New Roman" w:hAnsi="Times New Roman" w:cs="Times New Roman"/>
          <w:b/>
          <w:i/>
        </w:rPr>
      </w:pPr>
    </w:p>
    <w:p w:rsidR="00EA5234" w:rsidRDefault="00EA5234" w:rsidP="00EA5234">
      <w:pPr>
        <w:spacing w:after="0" w:line="240" w:lineRule="auto"/>
        <w:rPr>
          <w:rFonts w:ascii="Times New Roman" w:hAnsi="Times New Roman" w:cs="Times New Roman"/>
          <w:sz w:val="16"/>
          <w:szCs w:val="16"/>
        </w:rPr>
      </w:pPr>
    </w:p>
    <w:p w:rsidR="00EA5234" w:rsidRPr="007E66B9" w:rsidRDefault="00EA5234" w:rsidP="00EA5234">
      <w:pPr>
        <w:spacing w:after="0" w:line="252" w:lineRule="auto"/>
        <w:outlineLvl w:val="0"/>
        <w:rPr>
          <w:sz w:val="20"/>
          <w:szCs w:val="20"/>
        </w:rPr>
      </w:pPr>
      <w:r w:rsidRPr="007E66B9">
        <w:rPr>
          <w:b/>
          <w:sz w:val="20"/>
          <w:szCs w:val="20"/>
        </w:rPr>
        <w:t>Sprawę prowadzi:</w:t>
      </w:r>
      <w:r w:rsidRPr="007E66B9">
        <w:rPr>
          <w:sz w:val="20"/>
          <w:szCs w:val="20"/>
        </w:rPr>
        <w:tab/>
        <w:t>Wioletta</w:t>
      </w:r>
      <w:r w:rsidR="007E66B9" w:rsidRPr="007E66B9">
        <w:rPr>
          <w:sz w:val="20"/>
          <w:szCs w:val="20"/>
        </w:rPr>
        <w:t xml:space="preserve"> </w:t>
      </w:r>
      <w:proofErr w:type="spellStart"/>
      <w:r w:rsidRPr="007E66B9">
        <w:rPr>
          <w:sz w:val="20"/>
          <w:szCs w:val="20"/>
        </w:rPr>
        <w:t>Sybal</w:t>
      </w:r>
      <w:proofErr w:type="spellEnd"/>
    </w:p>
    <w:p w:rsidR="00EA5234" w:rsidRPr="007E66B9" w:rsidRDefault="00EA5234" w:rsidP="00857144">
      <w:pPr>
        <w:spacing w:after="0" w:line="240" w:lineRule="auto"/>
        <w:rPr>
          <w:sz w:val="20"/>
          <w:szCs w:val="20"/>
        </w:rPr>
      </w:pPr>
      <w:r w:rsidRPr="007E66B9">
        <w:rPr>
          <w:b/>
          <w:sz w:val="20"/>
          <w:szCs w:val="20"/>
        </w:rPr>
        <w:t xml:space="preserve">Telefon                             </w:t>
      </w:r>
      <w:r w:rsidRPr="007E66B9">
        <w:rPr>
          <w:sz w:val="20"/>
          <w:szCs w:val="20"/>
        </w:rPr>
        <w:t>+48 </w:t>
      </w:r>
      <w:r w:rsidR="00C00293" w:rsidRPr="007E66B9">
        <w:rPr>
          <w:sz w:val="20"/>
          <w:szCs w:val="20"/>
        </w:rPr>
        <w:t xml:space="preserve">91 466 </w:t>
      </w:r>
      <w:r w:rsidR="007E66B9" w:rsidRPr="007E66B9">
        <w:rPr>
          <w:sz w:val="20"/>
          <w:szCs w:val="20"/>
        </w:rPr>
        <w:t>10 88</w:t>
      </w:r>
    </w:p>
    <w:p w:rsidR="007E66B9" w:rsidRPr="007E66B9" w:rsidRDefault="007E66B9" w:rsidP="00857144">
      <w:pPr>
        <w:spacing w:after="0" w:line="240" w:lineRule="auto"/>
        <w:rPr>
          <w:sz w:val="20"/>
          <w:szCs w:val="20"/>
        </w:rPr>
      </w:pPr>
    </w:p>
    <w:p w:rsidR="007E66B9" w:rsidRPr="00EA5234" w:rsidRDefault="007E66B9" w:rsidP="00857144">
      <w:pPr>
        <w:spacing w:after="0" w:line="240" w:lineRule="auto"/>
        <w:rPr>
          <w:rFonts w:ascii="Times New Roman" w:hAnsi="Times New Roman" w:cs="Times New Roman"/>
        </w:rPr>
        <w:sectPr w:rsidR="007E66B9" w:rsidRPr="00EA5234" w:rsidSect="009C37DC">
          <w:footerReference w:type="default" r:id="rId9"/>
          <w:headerReference w:type="first" r:id="rId10"/>
          <w:footerReference w:type="first" r:id="rId11"/>
          <w:type w:val="continuous"/>
          <w:pgSz w:w="11906" w:h="16838" w:code="9"/>
          <w:pgMar w:top="2410" w:right="851" w:bottom="993" w:left="851" w:header="567" w:footer="454" w:gutter="0"/>
          <w:cols w:space="708"/>
          <w:titlePg/>
          <w:docGrid w:linePitch="360"/>
        </w:sectPr>
      </w:pPr>
    </w:p>
    <w:bookmarkEnd w:id="1"/>
    <w:p w:rsidR="009140D2" w:rsidRPr="008C62B0" w:rsidRDefault="009140D2" w:rsidP="007F455C">
      <w:pPr>
        <w:spacing w:after="0" w:line="252" w:lineRule="auto"/>
      </w:pPr>
    </w:p>
    <w:sectPr w:rsidR="009140D2" w:rsidRPr="008C62B0"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D6F" w:rsidRDefault="00015D6F" w:rsidP="00C04A67">
      <w:pPr>
        <w:spacing w:after="0" w:line="240" w:lineRule="auto"/>
      </w:pPr>
      <w:r>
        <w:separator/>
      </w:r>
    </w:p>
  </w:endnote>
  <w:endnote w:type="continuationSeparator" w:id="1">
    <w:p w:rsidR="00015D6F" w:rsidRDefault="00015D6F"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6F" w:rsidRDefault="00015D6F" w:rsidP="00857144">
    <w:pPr>
      <w:pStyle w:val="Stopka"/>
      <w:jc w:val="right"/>
      <w:rPr>
        <w:b/>
        <w:bCs/>
      </w:rPr>
    </w:pPr>
  </w:p>
  <w:p w:rsidR="00015D6F" w:rsidRPr="00E90D2C" w:rsidRDefault="00015D6F"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015D6F" w:rsidRPr="00E90D2C" w:rsidRDefault="008E2970" w:rsidP="00EB1B05">
    <w:pPr>
      <w:pStyle w:val="Stopka"/>
      <w:jc w:val="center"/>
      <w:rPr>
        <w:rFonts w:ascii="Times New Roman" w:hAnsi="Times New Roman" w:cs="Times New Roman"/>
        <w:b/>
        <w:sz w:val="20"/>
        <w:szCs w:val="20"/>
      </w:rPr>
    </w:pPr>
    <w:hyperlink r:id="rId1" w:history="1">
      <w:r w:rsidR="00015D6F" w:rsidRPr="00E90D2C">
        <w:rPr>
          <w:rFonts w:ascii="Times New Roman" w:hAnsi="Times New Roman" w:cs="Times New Roman"/>
          <w:b/>
          <w:bCs/>
          <w:sz w:val="20"/>
          <w:szCs w:val="20"/>
        </w:rPr>
        <w:t>www.spsk2-szczecin.pl</w:t>
      </w:r>
    </w:hyperlink>
  </w:p>
  <w:p w:rsidR="00015D6F" w:rsidRPr="006E69D8" w:rsidRDefault="008E2970" w:rsidP="00857144">
    <w:pPr>
      <w:pStyle w:val="Stopka"/>
      <w:jc w:val="right"/>
    </w:pPr>
    <w:r w:rsidRPr="006E69D8">
      <w:rPr>
        <w:b/>
        <w:bCs/>
      </w:rPr>
      <w:fldChar w:fldCharType="begin"/>
    </w:r>
    <w:r w:rsidR="00015D6F" w:rsidRPr="006E69D8">
      <w:rPr>
        <w:b/>
        <w:bCs/>
      </w:rPr>
      <w:instrText>PAGE  \* Arabic  \* MERGEFORMAT</w:instrText>
    </w:r>
    <w:r w:rsidRPr="006E69D8">
      <w:rPr>
        <w:b/>
        <w:bCs/>
      </w:rPr>
      <w:fldChar w:fldCharType="separate"/>
    </w:r>
    <w:r w:rsidR="00584C32">
      <w:rPr>
        <w:b/>
        <w:bCs/>
        <w:noProof/>
      </w:rPr>
      <w:t>2</w:t>
    </w:r>
    <w:r w:rsidRPr="006E69D8">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6F" w:rsidRDefault="00015D6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61267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8E2970">
      <w:rPr>
        <w:noProof/>
        <w:lang w:eastAsia="pl-PL"/>
      </w:rPr>
      <w:pict>
        <v:shape id="Prostokąt: zaokrąglone rogi u góry 21" o:spid="_x0000_s4099"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8E2970">
      <w:rPr>
        <w:noProof/>
        <w:lang w:eastAsia="pl-PL"/>
      </w:rPr>
      <w:pict>
        <v:shape id="Prostokąt: zaokrąglone rogi u góry 14" o:spid="_x0000_s4098"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8E2970">
      <w:rPr>
        <w:noProof/>
        <w:lang w:eastAsia="pl-PL"/>
      </w:rPr>
      <w:pict>
        <v:shapetype id="_x0000_t202" coordsize="21600,21600" o:spt="202" path="m,l,21600r21600,l21600,xe">
          <v:stroke joinstyle="miter"/>
          <v:path gradientshapeok="t" o:connecttype="rect"/>
        </v:shapetype>
        <v:shape id="_x0000_s409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style="mso-next-textbox:#_x0000_s4097" inset="0,0,0,0">
            <w:txbxContent>
              <w:p w:rsidR="00015D6F" w:rsidRDefault="00015D6F" w:rsidP="00857144">
                <w:pPr>
                  <w:spacing w:after="0" w:line="233" w:lineRule="auto"/>
                  <w:rPr>
                    <w:sz w:val="18"/>
                  </w:rPr>
                </w:pPr>
                <w:r>
                  <w:rPr>
                    <w:b/>
                    <w:sz w:val="18"/>
                  </w:rPr>
                  <w:t>Centrala: T:</w:t>
                </w:r>
                <w:r w:rsidRPr="001B5AD0">
                  <w:rPr>
                    <w:sz w:val="18"/>
                  </w:rPr>
                  <w:t>+48 91 466 10 00</w:t>
                </w:r>
              </w:p>
              <w:p w:rsidR="00015D6F" w:rsidRDefault="00015D6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015D6F" w:rsidRDefault="00015D6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015D6F" w:rsidRDefault="00015D6F" w:rsidP="00857144">
                <w:pPr>
                  <w:spacing w:after="0" w:line="233" w:lineRule="auto"/>
                  <w:rPr>
                    <w:sz w:val="18"/>
                  </w:rPr>
                </w:pPr>
                <w:r>
                  <w:rPr>
                    <w:sz w:val="18"/>
                  </w:rPr>
                  <w:t xml:space="preserve">                                                           </w:t>
                </w:r>
              </w:p>
              <w:p w:rsidR="00015D6F" w:rsidRPr="001B5AD0" w:rsidRDefault="00015D6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15D6F" w:rsidRPr="00864A3E" w:rsidRDefault="00015D6F" w:rsidP="00857144">
                <w:pPr>
                  <w:spacing w:after="0" w:line="233" w:lineRule="auto"/>
                </w:pPr>
              </w:p>
            </w:txbxContent>
          </v:textbox>
          <w10:wrap anchory="page"/>
          <w10:anchorlock/>
        </v:shape>
      </w:pict>
    </w:r>
    <w:r>
      <w:tab/>
      <w:t xml:space="preserve">                                                                                                         </w:t>
    </w:r>
    <w:r>
      <w:tab/>
    </w:r>
    <w:r w:rsidRPr="00B64545">
      <w:rPr>
        <w:noProof/>
        <w:lang w:eastAsia="pl-PL"/>
      </w:rPr>
      <w:drawing>
        <wp:inline distT="0" distB="0" distL="0" distR="0">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015D6F" w:rsidRDefault="00015D6F"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6F" w:rsidRPr="00E90D2C" w:rsidRDefault="00015D6F"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015D6F" w:rsidRPr="00E90D2C" w:rsidRDefault="008E2970" w:rsidP="00E90D2C">
    <w:pPr>
      <w:pStyle w:val="Stopka"/>
      <w:jc w:val="center"/>
      <w:rPr>
        <w:rFonts w:ascii="Times New Roman" w:hAnsi="Times New Roman" w:cs="Times New Roman"/>
        <w:b/>
        <w:sz w:val="20"/>
        <w:szCs w:val="20"/>
      </w:rPr>
    </w:pPr>
    <w:hyperlink r:id="rId1" w:history="1">
      <w:r w:rsidR="00015D6F"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D6F" w:rsidRDefault="00015D6F" w:rsidP="00C04A67">
      <w:pPr>
        <w:spacing w:after="0" w:line="240" w:lineRule="auto"/>
      </w:pPr>
      <w:r>
        <w:separator/>
      </w:r>
    </w:p>
  </w:footnote>
  <w:footnote w:type="continuationSeparator" w:id="1">
    <w:p w:rsidR="00015D6F" w:rsidRDefault="00015D6F"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6F" w:rsidRPr="00B20EBC" w:rsidRDefault="00015D6F"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8E2970">
      <w:rPr>
        <w:rFonts w:cstheme="minorHAnsi"/>
        <w:noProof/>
        <w:lang w:eastAsia="pl-PL"/>
      </w:rPr>
      <w:pict>
        <v:shape id="Prostokąt: zaokrąglone rogi u góry 33" o:spid="_x0000_s4101" style="position:absolute;left:0;text-align:left;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8E2970" w:rsidRPr="008E2970">
      <w:rPr>
        <w:noProof/>
        <w:lang w:eastAsia="pl-PL"/>
      </w:rPr>
      <w:pict>
        <v:shapetype id="_x0000_t202" coordsize="21600,21600" o:spt="202" path="m,l,21600r21600,l21600,xe">
          <v:stroke joinstyle="miter"/>
          <v:path gradientshapeok="t" o:connecttype="rect"/>
        </v:shapetype>
        <v:shape id="Pole tekstowe 2" o:spid="_x0000_s4100"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style="mso-next-textbox:#Pole tekstowe 2" inset="0,0,0,0">
            <w:txbxContent>
              <w:p w:rsidR="00015D6F" w:rsidRDefault="00015D6F" w:rsidP="00857144">
                <w:pPr>
                  <w:spacing w:after="0" w:line="252" w:lineRule="auto"/>
                  <w:rPr>
                    <w:b/>
                  </w:rPr>
                </w:pPr>
              </w:p>
              <w:p w:rsidR="00015D6F" w:rsidRPr="001B5AD0" w:rsidRDefault="00015D6F" w:rsidP="00857144">
                <w:pPr>
                  <w:spacing w:after="0" w:line="252" w:lineRule="auto"/>
                  <w:rPr>
                    <w:b/>
                  </w:rPr>
                </w:pPr>
                <w:r w:rsidRPr="001B5AD0">
                  <w:rPr>
                    <w:b/>
                  </w:rPr>
                  <w:t xml:space="preserve">al. Powstańców Wielkopolskich 72 </w:t>
                </w:r>
              </w:p>
              <w:p w:rsidR="00015D6F" w:rsidRPr="004273D8" w:rsidRDefault="00015D6F" w:rsidP="00857144">
                <w:pPr>
                  <w:spacing w:after="0" w:line="252" w:lineRule="auto"/>
                  <w:rPr>
                    <w:b/>
                  </w:rPr>
                </w:pPr>
                <w:r w:rsidRPr="001B5AD0">
                  <w:rPr>
                    <w:b/>
                  </w:rPr>
                  <w:t>70-111 Szczecin</w:t>
                </w:r>
              </w:p>
            </w:txbxContent>
          </v:textbox>
        </v:shape>
      </w:pict>
    </w:r>
    <w:r>
      <w:rPr>
        <w:rFonts w:cstheme="minorHAnsi"/>
      </w:rPr>
      <w:t>Szczecin, 21-01-2020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6F" w:rsidRPr="008116CD" w:rsidRDefault="00015D6F"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104"/>
    <o:shapelayout v:ext="edit">
      <o:idmap v:ext="edit" data="4"/>
    </o:shapelayout>
  </w:hdrShapeDefaults>
  <w:footnotePr>
    <w:footnote w:id="0"/>
    <w:footnote w:id="1"/>
  </w:footnotePr>
  <w:endnotePr>
    <w:endnote w:id="0"/>
    <w:endnote w:id="1"/>
  </w:endnotePr>
  <w:compat/>
  <w:rsids>
    <w:rsidRoot w:val="008007C8"/>
    <w:rsid w:val="00001DEC"/>
    <w:rsid w:val="00006AE0"/>
    <w:rsid w:val="00015D6F"/>
    <w:rsid w:val="000245C6"/>
    <w:rsid w:val="000327AE"/>
    <w:rsid w:val="00035024"/>
    <w:rsid w:val="000363C6"/>
    <w:rsid w:val="00064B05"/>
    <w:rsid w:val="00082AA1"/>
    <w:rsid w:val="00091B8F"/>
    <w:rsid w:val="00093E43"/>
    <w:rsid w:val="000A6534"/>
    <w:rsid w:val="000C336D"/>
    <w:rsid w:val="000D6D6F"/>
    <w:rsid w:val="000E22BA"/>
    <w:rsid w:val="000F2195"/>
    <w:rsid w:val="00102C24"/>
    <w:rsid w:val="001076BC"/>
    <w:rsid w:val="001365B1"/>
    <w:rsid w:val="00154CEA"/>
    <w:rsid w:val="00162E3C"/>
    <w:rsid w:val="00180ABA"/>
    <w:rsid w:val="00192958"/>
    <w:rsid w:val="00192C8E"/>
    <w:rsid w:val="001A234D"/>
    <w:rsid w:val="001A7798"/>
    <w:rsid w:val="001B722E"/>
    <w:rsid w:val="001D0CC1"/>
    <w:rsid w:val="001E4D6B"/>
    <w:rsid w:val="00206C48"/>
    <w:rsid w:val="00213E32"/>
    <w:rsid w:val="002231A8"/>
    <w:rsid w:val="002239E6"/>
    <w:rsid w:val="002240FC"/>
    <w:rsid w:val="00232737"/>
    <w:rsid w:val="00243CC9"/>
    <w:rsid w:val="0026160B"/>
    <w:rsid w:val="00263F05"/>
    <w:rsid w:val="00264244"/>
    <w:rsid w:val="00270C17"/>
    <w:rsid w:val="002846C1"/>
    <w:rsid w:val="002A79BF"/>
    <w:rsid w:val="002F6D75"/>
    <w:rsid w:val="0030773B"/>
    <w:rsid w:val="0032189F"/>
    <w:rsid w:val="003248EB"/>
    <w:rsid w:val="00335B57"/>
    <w:rsid w:val="0033641B"/>
    <w:rsid w:val="00355274"/>
    <w:rsid w:val="00355BD1"/>
    <w:rsid w:val="00372B5A"/>
    <w:rsid w:val="003A36EE"/>
    <w:rsid w:val="003B2AE0"/>
    <w:rsid w:val="003C4514"/>
    <w:rsid w:val="003C48E3"/>
    <w:rsid w:val="003C4D8F"/>
    <w:rsid w:val="003C5AAC"/>
    <w:rsid w:val="003E6E64"/>
    <w:rsid w:val="00401CF6"/>
    <w:rsid w:val="00401E02"/>
    <w:rsid w:val="00417AFA"/>
    <w:rsid w:val="00417E46"/>
    <w:rsid w:val="004215EC"/>
    <w:rsid w:val="004247BF"/>
    <w:rsid w:val="00425BD9"/>
    <w:rsid w:val="00440B22"/>
    <w:rsid w:val="004412FF"/>
    <w:rsid w:val="0045168E"/>
    <w:rsid w:val="00461014"/>
    <w:rsid w:val="00463443"/>
    <w:rsid w:val="004730D2"/>
    <w:rsid w:val="004806F2"/>
    <w:rsid w:val="00483D4B"/>
    <w:rsid w:val="00485365"/>
    <w:rsid w:val="004A11F0"/>
    <w:rsid w:val="004A38A5"/>
    <w:rsid w:val="004A5419"/>
    <w:rsid w:val="004F0172"/>
    <w:rsid w:val="004F4C31"/>
    <w:rsid w:val="004F4F13"/>
    <w:rsid w:val="004F689F"/>
    <w:rsid w:val="00507A0A"/>
    <w:rsid w:val="00507D9D"/>
    <w:rsid w:val="00513217"/>
    <w:rsid w:val="0051425B"/>
    <w:rsid w:val="00516F8A"/>
    <w:rsid w:val="00537AB3"/>
    <w:rsid w:val="005431B2"/>
    <w:rsid w:val="005520EF"/>
    <w:rsid w:val="00552E40"/>
    <w:rsid w:val="00573538"/>
    <w:rsid w:val="00584C32"/>
    <w:rsid w:val="005A1BC2"/>
    <w:rsid w:val="005A46DB"/>
    <w:rsid w:val="005D2A91"/>
    <w:rsid w:val="005D3EFB"/>
    <w:rsid w:val="005E51A2"/>
    <w:rsid w:val="005E7B82"/>
    <w:rsid w:val="00600273"/>
    <w:rsid w:val="006073BC"/>
    <w:rsid w:val="0060785D"/>
    <w:rsid w:val="006219D3"/>
    <w:rsid w:val="00631A86"/>
    <w:rsid w:val="00635BEE"/>
    <w:rsid w:val="00646983"/>
    <w:rsid w:val="00654F83"/>
    <w:rsid w:val="00655D28"/>
    <w:rsid w:val="0065725D"/>
    <w:rsid w:val="0066474C"/>
    <w:rsid w:val="0067202F"/>
    <w:rsid w:val="00682968"/>
    <w:rsid w:val="0069570F"/>
    <w:rsid w:val="006A560D"/>
    <w:rsid w:val="006C009C"/>
    <w:rsid w:val="006D0D5D"/>
    <w:rsid w:val="006D2405"/>
    <w:rsid w:val="006E1440"/>
    <w:rsid w:val="006E3E38"/>
    <w:rsid w:val="006E43E3"/>
    <w:rsid w:val="006F4C9A"/>
    <w:rsid w:val="00703DEA"/>
    <w:rsid w:val="0072429A"/>
    <w:rsid w:val="00733EEA"/>
    <w:rsid w:val="007434F3"/>
    <w:rsid w:val="00743AEF"/>
    <w:rsid w:val="007B3917"/>
    <w:rsid w:val="007D22E8"/>
    <w:rsid w:val="007E66B9"/>
    <w:rsid w:val="007E71EC"/>
    <w:rsid w:val="007E722E"/>
    <w:rsid w:val="007F06D7"/>
    <w:rsid w:val="007F455C"/>
    <w:rsid w:val="007F57ED"/>
    <w:rsid w:val="008007C8"/>
    <w:rsid w:val="008116CD"/>
    <w:rsid w:val="00811C46"/>
    <w:rsid w:val="00816FAD"/>
    <w:rsid w:val="00821F36"/>
    <w:rsid w:val="008314CE"/>
    <w:rsid w:val="00833C1F"/>
    <w:rsid w:val="00840D39"/>
    <w:rsid w:val="00857144"/>
    <w:rsid w:val="00873387"/>
    <w:rsid w:val="00881DBA"/>
    <w:rsid w:val="008A04F1"/>
    <w:rsid w:val="008A27FC"/>
    <w:rsid w:val="008A6365"/>
    <w:rsid w:val="008C6762"/>
    <w:rsid w:val="008D0717"/>
    <w:rsid w:val="008D0A32"/>
    <w:rsid w:val="008D255C"/>
    <w:rsid w:val="008D65A2"/>
    <w:rsid w:val="008E2970"/>
    <w:rsid w:val="008F1276"/>
    <w:rsid w:val="009140D2"/>
    <w:rsid w:val="00925B77"/>
    <w:rsid w:val="009373DB"/>
    <w:rsid w:val="009644E8"/>
    <w:rsid w:val="00967F60"/>
    <w:rsid w:val="00974A37"/>
    <w:rsid w:val="00975881"/>
    <w:rsid w:val="009779E5"/>
    <w:rsid w:val="0098138F"/>
    <w:rsid w:val="00981408"/>
    <w:rsid w:val="009906DB"/>
    <w:rsid w:val="009B79CC"/>
    <w:rsid w:val="009C0F9D"/>
    <w:rsid w:val="009C143D"/>
    <w:rsid w:val="009C2D91"/>
    <w:rsid w:val="009C37DC"/>
    <w:rsid w:val="009D2CDE"/>
    <w:rsid w:val="009D43B7"/>
    <w:rsid w:val="00A009DE"/>
    <w:rsid w:val="00A0594F"/>
    <w:rsid w:val="00A118BD"/>
    <w:rsid w:val="00A37A8E"/>
    <w:rsid w:val="00A9226D"/>
    <w:rsid w:val="00A97514"/>
    <w:rsid w:val="00A97A87"/>
    <w:rsid w:val="00AB662F"/>
    <w:rsid w:val="00AF2E1E"/>
    <w:rsid w:val="00B10B92"/>
    <w:rsid w:val="00B11CFF"/>
    <w:rsid w:val="00B23AD4"/>
    <w:rsid w:val="00B47E1F"/>
    <w:rsid w:val="00B5294A"/>
    <w:rsid w:val="00B6298C"/>
    <w:rsid w:val="00B77244"/>
    <w:rsid w:val="00B84C11"/>
    <w:rsid w:val="00BD1059"/>
    <w:rsid w:val="00BD1F22"/>
    <w:rsid w:val="00BD7F2B"/>
    <w:rsid w:val="00BE1E70"/>
    <w:rsid w:val="00BE6763"/>
    <w:rsid w:val="00BF1D9D"/>
    <w:rsid w:val="00C00293"/>
    <w:rsid w:val="00C04A67"/>
    <w:rsid w:val="00C050F3"/>
    <w:rsid w:val="00C51357"/>
    <w:rsid w:val="00C5544D"/>
    <w:rsid w:val="00C6301B"/>
    <w:rsid w:val="00C63FFA"/>
    <w:rsid w:val="00C66F34"/>
    <w:rsid w:val="00C74141"/>
    <w:rsid w:val="00C74742"/>
    <w:rsid w:val="00C761CE"/>
    <w:rsid w:val="00C77C3C"/>
    <w:rsid w:val="00C833CD"/>
    <w:rsid w:val="00C869EE"/>
    <w:rsid w:val="00C92A79"/>
    <w:rsid w:val="00CA03E3"/>
    <w:rsid w:val="00CC3429"/>
    <w:rsid w:val="00CC48FD"/>
    <w:rsid w:val="00CF64CD"/>
    <w:rsid w:val="00D0577B"/>
    <w:rsid w:val="00D110A8"/>
    <w:rsid w:val="00D30A80"/>
    <w:rsid w:val="00D667F0"/>
    <w:rsid w:val="00D87963"/>
    <w:rsid w:val="00D902CA"/>
    <w:rsid w:val="00D9417F"/>
    <w:rsid w:val="00D9666E"/>
    <w:rsid w:val="00DA3CBB"/>
    <w:rsid w:val="00DA51AE"/>
    <w:rsid w:val="00DC20F1"/>
    <w:rsid w:val="00DD49B3"/>
    <w:rsid w:val="00DE360F"/>
    <w:rsid w:val="00DF21B5"/>
    <w:rsid w:val="00E02BE9"/>
    <w:rsid w:val="00E118FE"/>
    <w:rsid w:val="00E47368"/>
    <w:rsid w:val="00E90D2C"/>
    <w:rsid w:val="00EA5234"/>
    <w:rsid w:val="00EB1B05"/>
    <w:rsid w:val="00EC0943"/>
    <w:rsid w:val="00EF2C94"/>
    <w:rsid w:val="00F15873"/>
    <w:rsid w:val="00F22A01"/>
    <w:rsid w:val="00F42D0A"/>
    <w:rsid w:val="00F54FBE"/>
    <w:rsid w:val="00F65EA3"/>
    <w:rsid w:val="00F75B65"/>
    <w:rsid w:val="00F8229D"/>
    <w:rsid w:val="00F82A3F"/>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929162">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968820519">
      <w:bodyDiv w:val="1"/>
      <w:marLeft w:val="0"/>
      <w:marRight w:val="0"/>
      <w:marTop w:val="0"/>
      <w:marBottom w:val="0"/>
      <w:divBdr>
        <w:top w:val="none" w:sz="0" w:space="0" w:color="auto"/>
        <w:left w:val="none" w:sz="0" w:space="0" w:color="auto"/>
        <w:bottom w:val="none" w:sz="0" w:space="0" w:color="auto"/>
        <w:right w:val="none" w:sz="0" w:space="0" w:color="auto"/>
      </w:divBdr>
    </w:div>
    <w:div w:id="1681077747">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emf"/><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0DCC-2C07-4C2C-B14C-9F6926AC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497</Words>
  <Characters>2982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13</cp:revision>
  <cp:lastPrinted>2019-11-22T11:40:00Z</cp:lastPrinted>
  <dcterms:created xsi:type="dcterms:W3CDTF">2020-01-21T07:27:00Z</dcterms:created>
  <dcterms:modified xsi:type="dcterms:W3CDTF">2020-01-21T09:43:00Z</dcterms:modified>
</cp:coreProperties>
</file>