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FC74F" w14:textId="35C4D90C" w:rsidR="00BC22F0" w:rsidRPr="007619F6" w:rsidRDefault="00BC22F0" w:rsidP="00BC22F0">
      <w:pPr>
        <w:pStyle w:val="Nagwek2"/>
        <w:numPr>
          <w:ilvl w:val="0"/>
          <w:numId w:val="0"/>
        </w:numPr>
        <w:jc w:val="right"/>
        <w:rPr>
          <w:rFonts w:ascii="Calibri Light" w:hAnsi="Calibri Light" w:cs="Calibri"/>
          <w:bCs/>
          <w:iCs/>
          <w:u w:val="single"/>
        </w:rPr>
      </w:pPr>
      <w:r w:rsidRPr="007619F6">
        <w:rPr>
          <w:rFonts w:ascii="Calibri Light" w:hAnsi="Calibri Light" w:cs="Calibri"/>
          <w:bCs/>
          <w:u w:val="single"/>
        </w:rPr>
        <w:t>Załącznik</w:t>
      </w:r>
      <w:r w:rsidRPr="007619F6">
        <w:rPr>
          <w:rFonts w:ascii="Calibri Light" w:hAnsi="Calibri Light" w:cs="Calibri"/>
          <w:bCs/>
          <w:iCs/>
          <w:u w:val="single"/>
        </w:rPr>
        <w:t xml:space="preserve"> nr </w:t>
      </w:r>
      <w:r>
        <w:rPr>
          <w:rFonts w:ascii="Calibri Light" w:hAnsi="Calibri Light" w:cs="Calibri"/>
          <w:bCs/>
          <w:iCs/>
          <w:u w:val="single"/>
        </w:rPr>
        <w:t>5</w:t>
      </w:r>
      <w:r w:rsidRPr="007619F6">
        <w:rPr>
          <w:rFonts w:ascii="Calibri Light" w:hAnsi="Calibri Light" w:cs="Calibri"/>
          <w:bCs/>
          <w:iCs/>
          <w:u w:val="single"/>
        </w:rPr>
        <w:t xml:space="preserve"> do SWZ</w:t>
      </w:r>
    </w:p>
    <w:p w14:paraId="1B372CC6" w14:textId="77777777" w:rsidR="00BC22F0" w:rsidRDefault="00BC22F0" w:rsidP="00BC22F0">
      <w:pPr>
        <w:jc w:val="center"/>
        <w:rPr>
          <w:b/>
          <w:bCs/>
          <w:sz w:val="28"/>
          <w:szCs w:val="28"/>
        </w:rPr>
      </w:pPr>
    </w:p>
    <w:p w14:paraId="0BAA37E2" w14:textId="6796B1FD" w:rsidR="00BC22F0" w:rsidRDefault="00BC22F0" w:rsidP="00BC22F0">
      <w:pPr>
        <w:jc w:val="center"/>
        <w:rPr>
          <w:b/>
          <w:bCs/>
          <w:sz w:val="28"/>
          <w:szCs w:val="28"/>
        </w:rPr>
      </w:pPr>
      <w:r w:rsidRPr="00BC22F0">
        <w:rPr>
          <w:b/>
          <w:bCs/>
          <w:sz w:val="28"/>
          <w:szCs w:val="28"/>
        </w:rPr>
        <w:t>Opis przedmiotu zamówienia</w:t>
      </w:r>
    </w:p>
    <w:p w14:paraId="6FCB202F" w14:textId="0A50237B" w:rsidR="00BC22F0" w:rsidRPr="00BC22F0" w:rsidRDefault="00BC22F0" w:rsidP="003D2994">
      <w:pPr>
        <w:rPr>
          <w:b/>
          <w:bCs/>
          <w:sz w:val="24"/>
          <w:szCs w:val="24"/>
        </w:rPr>
      </w:pPr>
      <w:r w:rsidRPr="00BC22F0">
        <w:rPr>
          <w:b/>
          <w:bCs/>
          <w:sz w:val="24"/>
          <w:szCs w:val="24"/>
        </w:rPr>
        <w:t>Przedmiotem zamówienia jest dostawa nowych urządzeń dla potrzeb stacji tankowania CNG. Rok produkcji nie wcześniej niż 01.01 2022r.</w:t>
      </w:r>
    </w:p>
    <w:p w14:paraId="4B8EB272" w14:textId="32047361" w:rsidR="003D2994" w:rsidRDefault="003D2994" w:rsidP="003D299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1. Instalacja osuszania sprężonego gazu:</w:t>
      </w:r>
    </w:p>
    <w:p w14:paraId="3C609B80" w14:textId="77777777" w:rsidR="003D2994" w:rsidRDefault="003D2994" w:rsidP="003D2994">
      <w:pPr>
        <w:rPr>
          <w:sz w:val="24"/>
          <w:szCs w:val="24"/>
        </w:rPr>
      </w:pPr>
      <w:r>
        <w:rPr>
          <w:sz w:val="24"/>
          <w:szCs w:val="24"/>
        </w:rPr>
        <w:t xml:space="preserve">              - system osuszania dopasowany do wydajności sprężarki i ciśnienia tłoczenia </w:t>
      </w:r>
    </w:p>
    <w:p w14:paraId="613A6067" w14:textId="77777777" w:rsidR="003D2994" w:rsidRDefault="003D2994" w:rsidP="003D299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(sita molekularne 3A )</w:t>
      </w:r>
    </w:p>
    <w:p w14:paraId="179146A2" w14:textId="77777777" w:rsidR="003D2994" w:rsidRDefault="003D2994" w:rsidP="003D2994">
      <w:pPr>
        <w:rPr>
          <w:sz w:val="24"/>
          <w:szCs w:val="24"/>
        </w:rPr>
      </w:pPr>
      <w:r>
        <w:rPr>
          <w:sz w:val="24"/>
          <w:szCs w:val="24"/>
        </w:rPr>
        <w:t xml:space="preserve">              - wilgotnościomierz cyfrowy z ciągłym monitorowaniem temperatury punktu rosy</w:t>
      </w:r>
    </w:p>
    <w:p w14:paraId="3B4F67F4" w14:textId="77777777" w:rsidR="007940C4" w:rsidRDefault="007940C4" w:rsidP="003D2994">
      <w:pPr>
        <w:rPr>
          <w:sz w:val="24"/>
          <w:szCs w:val="24"/>
        </w:rPr>
      </w:pPr>
      <w:r>
        <w:rPr>
          <w:sz w:val="24"/>
          <w:szCs w:val="24"/>
        </w:rPr>
        <w:t xml:space="preserve">              - </w:t>
      </w:r>
      <w:r w:rsidR="000C15AB">
        <w:rPr>
          <w:sz w:val="24"/>
          <w:szCs w:val="24"/>
        </w:rPr>
        <w:t>wydajność sprężarki  150 m3,</w:t>
      </w:r>
    </w:p>
    <w:p w14:paraId="7053D0D5" w14:textId="77777777" w:rsidR="000C15AB" w:rsidRDefault="000C15AB" w:rsidP="003D2994">
      <w:pPr>
        <w:rPr>
          <w:sz w:val="24"/>
          <w:szCs w:val="24"/>
        </w:rPr>
      </w:pPr>
      <w:r>
        <w:rPr>
          <w:sz w:val="24"/>
          <w:szCs w:val="24"/>
        </w:rPr>
        <w:t xml:space="preserve">              - ciśnienie robocze 25 </w:t>
      </w:r>
      <w:proofErr w:type="spellStart"/>
      <w:r>
        <w:rPr>
          <w:sz w:val="24"/>
          <w:szCs w:val="24"/>
        </w:rPr>
        <w:t>MPa</w:t>
      </w:r>
      <w:proofErr w:type="spellEnd"/>
      <w:r>
        <w:rPr>
          <w:sz w:val="24"/>
          <w:szCs w:val="24"/>
        </w:rPr>
        <w:t>.</w:t>
      </w:r>
    </w:p>
    <w:p w14:paraId="5A7F695F" w14:textId="77777777" w:rsidR="003D2994" w:rsidRDefault="003D2994" w:rsidP="003D2994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b/>
          <w:bCs/>
          <w:sz w:val="24"/>
          <w:szCs w:val="24"/>
        </w:rPr>
        <w:t>2. Magazyn sprężonego gazu:</w:t>
      </w:r>
    </w:p>
    <w:p w14:paraId="64FA543A" w14:textId="77777777" w:rsidR="003D2994" w:rsidRDefault="003D2994" w:rsidP="003D299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</w:t>
      </w:r>
      <w:r>
        <w:rPr>
          <w:sz w:val="24"/>
          <w:szCs w:val="24"/>
        </w:rPr>
        <w:t>- całkowita pojemność gazowa 300 m3</w:t>
      </w:r>
      <w:r w:rsidR="000C15AB">
        <w:rPr>
          <w:sz w:val="24"/>
          <w:szCs w:val="24"/>
        </w:rPr>
        <w:t>,</w:t>
      </w:r>
    </w:p>
    <w:p w14:paraId="727E126E" w14:textId="77777777" w:rsidR="000C15AB" w:rsidRDefault="003D2994" w:rsidP="003D2994">
      <w:pPr>
        <w:rPr>
          <w:sz w:val="24"/>
          <w:szCs w:val="24"/>
        </w:rPr>
      </w:pPr>
      <w:r>
        <w:rPr>
          <w:sz w:val="24"/>
          <w:szCs w:val="24"/>
        </w:rPr>
        <w:t xml:space="preserve">              - ciśnienie robocze 25 </w:t>
      </w:r>
      <w:proofErr w:type="spellStart"/>
      <w:r>
        <w:rPr>
          <w:sz w:val="24"/>
          <w:szCs w:val="24"/>
        </w:rPr>
        <w:t>MPa</w:t>
      </w:r>
      <w:proofErr w:type="spellEnd"/>
      <w:r w:rsidR="000C15AB">
        <w:rPr>
          <w:sz w:val="24"/>
          <w:szCs w:val="24"/>
        </w:rPr>
        <w:t>,</w:t>
      </w:r>
    </w:p>
    <w:p w14:paraId="6995EC3C" w14:textId="77777777" w:rsidR="003D2994" w:rsidRDefault="003D2994" w:rsidP="003D2994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b/>
          <w:bCs/>
          <w:sz w:val="24"/>
          <w:szCs w:val="24"/>
        </w:rPr>
        <w:t xml:space="preserve"> 3. Kontenerowa zabudowa urządzeń:</w:t>
      </w:r>
    </w:p>
    <w:p w14:paraId="3794B7C1" w14:textId="77777777" w:rsidR="003D2994" w:rsidRDefault="003D2994" w:rsidP="003D299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- obudow</w:t>
      </w:r>
      <w:r w:rsidR="0069543F">
        <w:rPr>
          <w:sz w:val="24"/>
          <w:szCs w:val="24"/>
        </w:rPr>
        <w:t>a</w:t>
      </w:r>
      <w:r>
        <w:rPr>
          <w:sz w:val="24"/>
          <w:szCs w:val="24"/>
        </w:rPr>
        <w:t xml:space="preserve"> o odpowiedniej     </w:t>
      </w:r>
    </w:p>
    <w:p w14:paraId="5F5A278D" w14:textId="77777777" w:rsidR="003D2994" w:rsidRDefault="003D2994" w:rsidP="003D299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konstrukcji całorocznej, dźwiękochłonnej, otwieranych paneli/drzwi </w:t>
      </w:r>
    </w:p>
    <w:p w14:paraId="20AC2E28" w14:textId="77777777" w:rsidR="003D2994" w:rsidRDefault="003D2994" w:rsidP="003D299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- kontener ma posiadać otwory </w:t>
      </w:r>
      <w:proofErr w:type="spellStart"/>
      <w:r>
        <w:rPr>
          <w:sz w:val="24"/>
          <w:szCs w:val="24"/>
        </w:rPr>
        <w:t>żaluzyjne</w:t>
      </w:r>
      <w:proofErr w:type="spellEnd"/>
      <w:r>
        <w:rPr>
          <w:sz w:val="24"/>
          <w:szCs w:val="24"/>
        </w:rPr>
        <w:t xml:space="preserve"> umożliwiające prawidłowy system      </w:t>
      </w:r>
    </w:p>
    <w:p w14:paraId="08737785" w14:textId="77777777" w:rsidR="003D2994" w:rsidRDefault="003D2994" w:rsidP="003D299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cyrkulacji powietrza oraz system wentylacji uniemożliwiający gromadzenie się                    </w:t>
      </w:r>
    </w:p>
    <w:p w14:paraId="50BCEBA1" w14:textId="77777777" w:rsidR="003D2994" w:rsidRDefault="003D2994" w:rsidP="003D299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ewentualnych wycieków gazu </w:t>
      </w:r>
    </w:p>
    <w:p w14:paraId="7AA84FCF" w14:textId="77777777" w:rsidR="003D2994" w:rsidRDefault="003D2994" w:rsidP="003D299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- poziom hałasu ok. 75 Dba @ 1 m</w:t>
      </w:r>
    </w:p>
    <w:p w14:paraId="260AAD9D" w14:textId="77777777" w:rsidR="003D2994" w:rsidRDefault="003D2994" w:rsidP="003D299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- kontener w kolorze białym</w:t>
      </w:r>
    </w:p>
    <w:p w14:paraId="02B32BCB" w14:textId="77777777" w:rsidR="003D2994" w:rsidRDefault="003D2994" w:rsidP="003D299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- kontener ogrzewany grzejnik wewnętrzny wraz z termostatem </w:t>
      </w:r>
    </w:p>
    <w:p w14:paraId="2EA3B05D" w14:textId="77777777" w:rsidR="003D2994" w:rsidRDefault="003D2994" w:rsidP="003D299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- wewnętrzny system detekcji gazu</w:t>
      </w:r>
    </w:p>
    <w:p w14:paraId="58B19A4E" w14:textId="77777777" w:rsidR="003D2994" w:rsidRDefault="003D2994" w:rsidP="003D2994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b/>
          <w:bCs/>
          <w:sz w:val="24"/>
          <w:szCs w:val="24"/>
        </w:rPr>
        <w:t xml:space="preserve"> 4. Słupki wolnego tankowania:</w:t>
      </w:r>
    </w:p>
    <w:p w14:paraId="30798DDC" w14:textId="77777777" w:rsidR="003D2994" w:rsidRDefault="003D2994" w:rsidP="003D299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</w:t>
      </w:r>
      <w:r>
        <w:rPr>
          <w:sz w:val="24"/>
          <w:szCs w:val="24"/>
        </w:rPr>
        <w:t>- 5 sztuk słupków wolnego tankowania</w:t>
      </w:r>
      <w:r w:rsidR="0069543F">
        <w:rPr>
          <w:sz w:val="24"/>
          <w:szCs w:val="24"/>
        </w:rPr>
        <w:t>.</w:t>
      </w:r>
    </w:p>
    <w:p w14:paraId="4243FD80" w14:textId="77777777" w:rsidR="000A5FCF" w:rsidRDefault="000A5FCF"/>
    <w:sectPr w:rsidR="000A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pStyle w:val="Nagwek1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cs="Arial"/>
        <w:b/>
        <w:i w:val="0"/>
        <w:sz w:val="18"/>
        <w:szCs w:val="18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cs="Arial"/>
        <w:b/>
        <w:i w:val="0"/>
        <w:color w:val="auto"/>
        <w:sz w:val="18"/>
        <w:szCs w:val="18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cs="Arial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261961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994"/>
    <w:rsid w:val="000A5FCF"/>
    <w:rsid w:val="000C15AB"/>
    <w:rsid w:val="003D2994"/>
    <w:rsid w:val="0069543F"/>
    <w:rsid w:val="007940C4"/>
    <w:rsid w:val="00BC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0C055"/>
  <w15:chartTrackingRefBased/>
  <w15:docId w15:val="{45E5500F-795B-4EEB-BD0B-EBB6C4B3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994"/>
    <w:pPr>
      <w:spacing w:line="256" w:lineRule="auto"/>
    </w:pPr>
  </w:style>
  <w:style w:type="paragraph" w:styleId="Nagwek1">
    <w:name w:val="heading 1"/>
    <w:basedOn w:val="Nagwek2"/>
    <w:next w:val="Normalny"/>
    <w:link w:val="Nagwek1Znak"/>
    <w:qFormat/>
    <w:rsid w:val="00BC22F0"/>
    <w:pPr>
      <w:numPr>
        <w:ilvl w:val="0"/>
      </w:numPr>
      <w:outlineLvl w:val="0"/>
    </w:pPr>
    <w:rPr>
      <w:u w:val="single"/>
    </w:rPr>
  </w:style>
  <w:style w:type="paragraph" w:styleId="Nagwek2">
    <w:name w:val="heading 2"/>
    <w:aliases w:val="l2,I2"/>
    <w:basedOn w:val="Normalny"/>
    <w:next w:val="Normalny"/>
    <w:link w:val="Nagwek2Znak"/>
    <w:qFormat/>
    <w:rsid w:val="00BC22F0"/>
    <w:pPr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Arial" w:eastAsia="Times New Roman" w:hAnsi="Arial" w:cs="Arial"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BC22F0"/>
    <w:pPr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Arial" w:eastAsia="Arial Unicode MS" w:hAnsi="Arial" w:cs="Arial"/>
      <w:color w:val="000000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22F0"/>
    <w:rPr>
      <w:rFonts w:ascii="Arial" w:eastAsia="Times New Roman" w:hAnsi="Arial" w:cs="Arial"/>
      <w:sz w:val="24"/>
      <w:szCs w:val="24"/>
      <w:u w:val="single"/>
      <w:lang w:eastAsia="zh-CN"/>
    </w:rPr>
  </w:style>
  <w:style w:type="character" w:customStyle="1" w:styleId="Nagwek2Znak">
    <w:name w:val="Nagłówek 2 Znak"/>
    <w:basedOn w:val="Domylnaczcionkaakapitu"/>
    <w:link w:val="Nagwek2"/>
    <w:rsid w:val="00BC22F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BC22F0"/>
    <w:rPr>
      <w:rFonts w:ascii="Arial" w:eastAsia="Arial Unicode MS" w:hAnsi="Arial" w:cs="Arial"/>
      <w:color w:val="000000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9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Kieres</dc:creator>
  <cp:keywords/>
  <dc:description/>
  <cp:lastModifiedBy>Agnieszka Wadas</cp:lastModifiedBy>
  <cp:revision>2</cp:revision>
  <cp:lastPrinted>2022-11-07T10:58:00Z</cp:lastPrinted>
  <dcterms:created xsi:type="dcterms:W3CDTF">2022-11-07T11:17:00Z</dcterms:created>
  <dcterms:modified xsi:type="dcterms:W3CDTF">2022-11-07T11:17:00Z</dcterms:modified>
</cp:coreProperties>
</file>