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512D" w14:textId="3A53FC3D" w:rsidR="00327070" w:rsidRPr="00327070" w:rsidRDefault="00327070" w:rsidP="00327070">
      <w:pPr>
        <w:rPr>
          <w:b/>
          <w:bCs/>
        </w:rPr>
      </w:pPr>
      <w:bookmarkStart w:id="0" w:name="_Hlk139378991"/>
      <w:r w:rsidRPr="00327070">
        <w:rPr>
          <w:b/>
          <w:bCs/>
        </w:rPr>
        <w:t>Załącznik nr 1 do Ogłoszenia</w:t>
      </w:r>
    </w:p>
    <w:bookmarkEnd w:id="0"/>
    <w:p w14:paraId="493C5ECF" w14:textId="059A1B84" w:rsidR="00C41FA9" w:rsidRDefault="006E56BE">
      <w:pPr>
        <w:pStyle w:val="Nagwek1"/>
        <w:jc w:val="center"/>
      </w:pPr>
      <w:r>
        <w:t>Regulamin</w:t>
      </w:r>
    </w:p>
    <w:p w14:paraId="2C0E09D6" w14:textId="77777777" w:rsidR="00C41FA9" w:rsidRDefault="006E56BE">
      <w:pPr>
        <w:pStyle w:val="Nagwek1"/>
        <w:jc w:val="center"/>
      </w:pPr>
      <w:r>
        <w:t>przeprowadzania wstępnych konsultacji rynkowych na wdrożenie systemu ERP (Enterprise Resource Planning) wraz z asystą techniczną i konserwacją oraz rozwojem</w:t>
      </w:r>
    </w:p>
    <w:p w14:paraId="319C1A07" w14:textId="77777777" w:rsidR="00C41FA9" w:rsidRDefault="006E56BE">
      <w:pPr>
        <w:pStyle w:val="Nagwek2"/>
        <w:spacing w:before="240"/>
      </w:pPr>
      <w:r>
        <w:t>Paragraf 1</w:t>
      </w:r>
    </w:p>
    <w:p w14:paraId="4C9F5CBA" w14:textId="77777777" w:rsidR="00C41FA9" w:rsidRDefault="006E56BE">
      <w:pPr>
        <w:pStyle w:val="Nagwek2"/>
      </w:pPr>
      <w:r>
        <w:t>Zakres stosowania Regulaminu</w:t>
      </w:r>
    </w:p>
    <w:p w14:paraId="18B531C6" w14:textId="77777777" w:rsidR="00C41FA9" w:rsidRDefault="006E56BE" w:rsidP="00FD6525">
      <w:pPr>
        <w:spacing w:before="240" w:after="0" w:line="276" w:lineRule="auto"/>
        <w:ind w:left="284"/>
      </w:pPr>
      <w:r>
        <w:t>Niniejszy regulamin określa zasady prowadzenia przez Zamawiającego Państwowy Fundusz Rehabilitacji Osób Niepełnosprawnych wstępnych konsultacji rynkowych poprzedzających planowane postępowanie o udzielenie zamówienia publicznego na wdrożenie systemu ERP (Enterprise Resource Planning) wraz z asystą techniczną i konserwacją oraz rozwojem.</w:t>
      </w:r>
    </w:p>
    <w:p w14:paraId="7A434979" w14:textId="77777777" w:rsidR="00C41FA9" w:rsidRDefault="00C41FA9">
      <w:pPr>
        <w:spacing w:after="0" w:line="276" w:lineRule="auto"/>
        <w:ind w:left="720"/>
        <w:jc w:val="both"/>
        <w:rPr>
          <w:b/>
          <w:sz w:val="22"/>
          <w:szCs w:val="22"/>
        </w:rPr>
      </w:pPr>
    </w:p>
    <w:p w14:paraId="0266B147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Paragraf 2</w:t>
      </w:r>
    </w:p>
    <w:p w14:paraId="38ABB042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Definicje</w:t>
      </w:r>
    </w:p>
    <w:p w14:paraId="2D95A80D" w14:textId="77777777" w:rsidR="00C41FA9" w:rsidRDefault="006E56BE">
      <w:pPr>
        <w:spacing w:before="240" w:after="0" w:line="276" w:lineRule="auto"/>
        <w:ind w:left="284"/>
      </w:pPr>
      <w:r>
        <w:t>Ilekroć w niniejszym regulaminie lub ogłoszeniu o wstępnych konsultacjach rynkowych jest mowa o:</w:t>
      </w:r>
    </w:p>
    <w:p w14:paraId="615CBD8F" w14:textId="77777777" w:rsidR="00C41FA9" w:rsidRDefault="006E56BE">
      <w:pPr>
        <w:numPr>
          <w:ilvl w:val="0"/>
          <w:numId w:val="2"/>
        </w:numPr>
        <w:spacing w:after="0" w:line="276" w:lineRule="auto"/>
      </w:pPr>
      <w:r>
        <w:t>ustawie Pzp – rozumie się przez to ustawę z dnia 11 września 2019 r. Prawo zamówień publicznych (Dz. U. z 2022 r., poz. 1710 z późn. zm.);</w:t>
      </w:r>
    </w:p>
    <w:p w14:paraId="3DE0F1B0" w14:textId="42A1AB64" w:rsidR="00C41FA9" w:rsidRDefault="006E56BE">
      <w:pPr>
        <w:numPr>
          <w:ilvl w:val="0"/>
          <w:numId w:val="2"/>
        </w:numPr>
        <w:spacing w:after="0" w:line="276" w:lineRule="auto"/>
      </w:pPr>
      <w:r>
        <w:t>Wstępn</w:t>
      </w:r>
      <w:r w:rsidR="00FC1555">
        <w:t>ych</w:t>
      </w:r>
      <w:r>
        <w:t xml:space="preserve"> Konsultacj</w:t>
      </w:r>
      <w:r w:rsidR="00FC1555">
        <w:t>ach</w:t>
      </w:r>
      <w:r>
        <w:t xml:space="preserve"> Rynkow</w:t>
      </w:r>
      <w:r w:rsidR="00FC1555">
        <w:t>ych</w:t>
      </w:r>
      <w:r>
        <w:t>, WKR – rozumie się przez to wstępne konsultacje rynkowe unormowane przepisami art. 84 ustawy Pzp;</w:t>
      </w:r>
    </w:p>
    <w:p w14:paraId="79A4C580" w14:textId="77777777" w:rsidR="00C41FA9" w:rsidRDefault="006E56BE">
      <w:pPr>
        <w:numPr>
          <w:ilvl w:val="0"/>
          <w:numId w:val="2"/>
        </w:numPr>
        <w:spacing w:after="0" w:line="276" w:lineRule="auto"/>
      </w:pPr>
      <w:r>
        <w:t>PFRON, Zamawiającym – rozumie się przez to Państwowy Fundusz Rehabilitacji Osób Niepełnosprawnych;</w:t>
      </w:r>
    </w:p>
    <w:p w14:paraId="4139B42A" w14:textId="77777777" w:rsidR="00C41FA9" w:rsidRDefault="006E56BE">
      <w:pPr>
        <w:numPr>
          <w:ilvl w:val="0"/>
          <w:numId w:val="2"/>
        </w:numPr>
        <w:spacing w:after="0" w:line="276" w:lineRule="auto"/>
      </w:pPr>
      <w:r>
        <w:t>Ogłoszeniu – rozumie się przez to ogłoszenie o Wstępnych Konsultacjach Rynkowych;</w:t>
      </w:r>
    </w:p>
    <w:p w14:paraId="5DC1820D" w14:textId="5852F695" w:rsidR="00C41FA9" w:rsidRDefault="006E56BE">
      <w:pPr>
        <w:numPr>
          <w:ilvl w:val="0"/>
          <w:numId w:val="2"/>
        </w:numPr>
        <w:spacing w:after="0" w:line="276" w:lineRule="auto"/>
      </w:pPr>
      <w:r>
        <w:t>Postępowani</w:t>
      </w:r>
      <w:r w:rsidR="00FC1555">
        <w:t>u</w:t>
      </w:r>
      <w:r>
        <w:t xml:space="preserve"> – rozumie się przez to planowane postępowanie o udzielenie zamówienia publicznego na wdrożenie systemu ERP (Enterprise Resource Planning) wraz z asystą techniczną i konserwacją oraz rozwojem;</w:t>
      </w:r>
    </w:p>
    <w:p w14:paraId="63A721E9" w14:textId="77777777" w:rsidR="00C41FA9" w:rsidRDefault="006E56BE">
      <w:pPr>
        <w:numPr>
          <w:ilvl w:val="0"/>
          <w:numId w:val="2"/>
        </w:numPr>
        <w:spacing w:after="0" w:line="276" w:lineRule="auto"/>
      </w:pPr>
      <w:r>
        <w:t>Regulaminie – rozumie się przez to niniejszy regulamin przeprowadzania Wstępnych Konsultacji Rynkowych;</w:t>
      </w:r>
    </w:p>
    <w:p w14:paraId="1DCCC4C8" w14:textId="77777777" w:rsidR="00C41FA9" w:rsidRDefault="006E56BE">
      <w:pPr>
        <w:numPr>
          <w:ilvl w:val="0"/>
          <w:numId w:val="2"/>
        </w:numPr>
        <w:spacing w:after="0" w:line="276" w:lineRule="auto"/>
      </w:pPr>
      <w:r>
        <w:t>Uczestniku – rozumie się przez to podmiot biorący udział we Wstępnych Konsultacjach Rynkowych prowadzonych przez Zamawiającego;</w:t>
      </w:r>
    </w:p>
    <w:p w14:paraId="53A5FE07" w14:textId="55DDD2EF" w:rsidR="00C41FA9" w:rsidRDefault="006E56BE">
      <w:pPr>
        <w:numPr>
          <w:ilvl w:val="0"/>
          <w:numId w:val="2"/>
        </w:numPr>
        <w:spacing w:after="0" w:line="276" w:lineRule="auto"/>
      </w:pPr>
      <w:r>
        <w:t>Zgłoszeni</w:t>
      </w:r>
      <w:r w:rsidR="00FC1555">
        <w:t>u</w:t>
      </w:r>
      <w:r>
        <w:t xml:space="preserve"> – rozumie się zgłoszenie do Wstępnych Konsultacji Rynkowych przygotowane na podstawie zgłoszenia stanowiącego załącznik nr 2 do Ogłoszenia</w:t>
      </w:r>
    </w:p>
    <w:p w14:paraId="220F366D" w14:textId="767D8358" w:rsidR="00C41FA9" w:rsidRDefault="006E56BE">
      <w:pPr>
        <w:numPr>
          <w:ilvl w:val="0"/>
          <w:numId w:val="2"/>
        </w:numPr>
        <w:spacing w:after="0" w:line="276" w:lineRule="auto"/>
      </w:pPr>
      <w:r>
        <w:t>Platform</w:t>
      </w:r>
      <w:r w:rsidR="00FC1555">
        <w:t>ie</w:t>
      </w:r>
      <w:r>
        <w:t xml:space="preserve"> Zakupow</w:t>
      </w:r>
      <w:r w:rsidR="00FC1555">
        <w:t>ej</w:t>
      </w:r>
      <w:r>
        <w:t>– rozumie się platformę Open Nexus dostępną pod adresem https://platformazakupowa.pl/pn/pfron.</w:t>
      </w:r>
    </w:p>
    <w:p w14:paraId="3CA7ABF2" w14:textId="77777777" w:rsidR="00C41FA9" w:rsidRDefault="006E56BE">
      <w:pPr>
        <w:pStyle w:val="Nagwek2"/>
        <w:spacing w:before="1080"/>
        <w:rPr>
          <w:rFonts w:eastAsia="Calibri"/>
        </w:rPr>
      </w:pPr>
      <w:r>
        <w:rPr>
          <w:rFonts w:eastAsia="Calibri"/>
        </w:rPr>
        <w:lastRenderedPageBreak/>
        <w:t>Paragraf 3</w:t>
      </w:r>
    </w:p>
    <w:p w14:paraId="077C2D2C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Postanowienia ogólne</w:t>
      </w:r>
    </w:p>
    <w:p w14:paraId="41DDA4AF" w14:textId="77777777" w:rsidR="00C41FA9" w:rsidRDefault="006E56BE">
      <w:pPr>
        <w:numPr>
          <w:ilvl w:val="0"/>
          <w:numId w:val="3"/>
        </w:numPr>
        <w:spacing w:before="240" w:after="0" w:line="276" w:lineRule="auto"/>
        <w:ind w:left="714" w:hanging="357"/>
      </w:pPr>
      <w:r>
        <w:t>Wszelkie czynności w ramach prowadzonych Wstępnych Konsultacji Rynkowych, o których mowa w niniejszym Regulaminie, w imieniu i na rzecz Zamawiającego wykonują osoby wyznaczone w tym celu przez Zamawiającego.</w:t>
      </w:r>
    </w:p>
    <w:p w14:paraId="6F03B426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 xml:space="preserve">Przeprowadzenie WKR nie zobowiązuje Zamawiającego do wszczęcia Postępowania o udzielenie zamówienia publicznego, którego dotyczyły WKR. </w:t>
      </w:r>
    </w:p>
    <w:p w14:paraId="7C230931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>Wstępne Konsultacje Rynkowe prowadzone są na podstawie i zgodnie z art. 84 ustawy Pzp.</w:t>
      </w:r>
    </w:p>
    <w:p w14:paraId="67249283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>Wstępne Konsultacje Rynkowe prowadzi się w sposób zapewniający zachowanie zasady przejrzystości, uczciwej konkurencji oraz równego traktowania potencjalnych wykonawców.</w:t>
      </w:r>
    </w:p>
    <w:p w14:paraId="01159338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 xml:space="preserve">Wstępne Konsultacje Rynkowe prowadzone są w języku polskim. W przypadku informacji przekazywanych w innym języku, Uczestnik zapewni ich tłumaczenie na język polski. </w:t>
      </w:r>
    </w:p>
    <w:p w14:paraId="33BD86D7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>Wstępne Konsultacje Rynkowe mają charakter jawny. Zamawiający nie ujawni w toku WKR ani po ich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08EAA221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>Wybór wykonawcy zamówienia publicznego, którego dotyczą WKR, zostanie dokonany w trakcie odrębnego Postępowania o udzielenie zamówienia publicznego prowadzonego na podstawie przepisów ustawy Pzp.</w:t>
      </w:r>
    </w:p>
    <w:p w14:paraId="2C5A7790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 xml:space="preserve">Jeśli WKR poprzedzają wszczęcie Postępowania o udzielenie zamówienia publicznego o wartości równej lub wyższej od progów UE, Zamawiający poinformuje Uczestników o tym, że udział we WKE jest traktowany jako zaangażowanie w przygotowanie Postępowania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Postępowaniu o udzielenie zamówienia publicznego nie zakłóci konkurencji, w szczególności przekazuje pozostałym wykonawcom istotne informacje, które przekazał lub uzyskał w związku z zaangażowaniem Uczestników w przygotowanie Postępowania oraz wyznacza odpowiedni termin na złożenia ofert. </w:t>
      </w:r>
    </w:p>
    <w:p w14:paraId="25A9878C" w14:textId="77777777" w:rsidR="00C41FA9" w:rsidRDefault="006E56BE">
      <w:pPr>
        <w:numPr>
          <w:ilvl w:val="0"/>
          <w:numId w:val="1"/>
        </w:numPr>
        <w:spacing w:after="0" w:line="276" w:lineRule="auto"/>
      </w:pPr>
      <w:r>
        <w:t>Informacja o zastosowaniu WKR jest publikowana w ogłoszeniu o zamówieniu, którego dotyczyły dane WKR oraz protokole z Postepowania o udzielenie zamówienia.</w:t>
      </w:r>
    </w:p>
    <w:p w14:paraId="73C1D8D7" w14:textId="77777777" w:rsidR="00C41FA9" w:rsidRDefault="00C41FA9">
      <w:pPr>
        <w:spacing w:after="0" w:line="276" w:lineRule="auto"/>
        <w:jc w:val="both"/>
        <w:rPr>
          <w:sz w:val="22"/>
          <w:szCs w:val="22"/>
        </w:rPr>
      </w:pPr>
    </w:p>
    <w:p w14:paraId="6EA8A388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Paragraf 4</w:t>
      </w:r>
    </w:p>
    <w:p w14:paraId="56967E88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Cel i przedmiot Konsultacji</w:t>
      </w:r>
    </w:p>
    <w:p w14:paraId="6681176C" w14:textId="77777777" w:rsidR="00C41FA9" w:rsidRDefault="00C41FA9">
      <w:pPr>
        <w:spacing w:after="0" w:line="276" w:lineRule="auto"/>
        <w:rPr>
          <w:b/>
          <w:sz w:val="22"/>
          <w:szCs w:val="22"/>
        </w:rPr>
      </w:pPr>
    </w:p>
    <w:p w14:paraId="016C7948" w14:textId="77777777" w:rsidR="00C41FA9" w:rsidRDefault="006E56BE">
      <w:pPr>
        <w:numPr>
          <w:ilvl w:val="0"/>
          <w:numId w:val="4"/>
        </w:numPr>
        <w:spacing w:after="0" w:line="276" w:lineRule="auto"/>
      </w:pPr>
      <w:r>
        <w:t>Celem WKR jest uzyskanie przez Zamawiającego informacji w zakresie niezbędnym do przygotowania Postępowania oraz poinformowanie wykonawców o swoich planach i wymaganiach dotyczących zamówienia, a w szczególności pozyskanie informacji o charakterze technicznym, organizacyjnym, ekonomicznym, prawnym, wykonawczym, w tym dotyczącym:</w:t>
      </w:r>
    </w:p>
    <w:p w14:paraId="397579FA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opisu przedmiotu planowanego zamówienia;</w:t>
      </w:r>
    </w:p>
    <w:p w14:paraId="6AD535D9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WCAG - zakres dostosowania systemu ERP w celu spełnienia wytycznych dla dostępności;</w:t>
      </w:r>
    </w:p>
    <w:p w14:paraId="107FBCD2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oszacowania wartości zamówienia;</w:t>
      </w:r>
    </w:p>
    <w:p w14:paraId="0F7B88DA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sposobu i warunków licencjonowania, w tym okresu obowiązywania licencji;</w:t>
      </w:r>
    </w:p>
    <w:p w14:paraId="113DCE64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planu wyjścia;</w:t>
      </w:r>
    </w:p>
    <w:p w14:paraId="0B2398D7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harmonogramu realizacji zamówienia;</w:t>
      </w:r>
    </w:p>
    <w:p w14:paraId="6FAB20A8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 xml:space="preserve">istotnych postanowień umowy w sprawie zamówienia publicznego; </w:t>
      </w:r>
    </w:p>
    <w:p w14:paraId="1310C1D9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innych zagadnień mających wpływ na realizację zamówienia;</w:t>
      </w:r>
    </w:p>
    <w:p w14:paraId="04E95C35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warunków i sposobu płatności;</w:t>
      </w:r>
    </w:p>
    <w:p w14:paraId="0782FD7A" w14:textId="77777777" w:rsidR="00C41FA9" w:rsidRDefault="006E56BE">
      <w:pPr>
        <w:pStyle w:val="Akapitzlist"/>
        <w:numPr>
          <w:ilvl w:val="0"/>
          <w:numId w:val="5"/>
        </w:numPr>
        <w:spacing w:after="0" w:line="276" w:lineRule="auto"/>
        <w:ind w:left="1276"/>
      </w:pPr>
      <w:r>
        <w:t>zebranie innych informacji służących do opracowania dokumentacji planowanego Postępowania.</w:t>
      </w:r>
    </w:p>
    <w:p w14:paraId="4742E8D8" w14:textId="77777777" w:rsidR="00C41FA9" w:rsidRDefault="006E56BE">
      <w:pPr>
        <w:numPr>
          <w:ilvl w:val="0"/>
          <w:numId w:val="4"/>
        </w:numPr>
        <w:spacing w:after="0" w:line="276" w:lineRule="auto"/>
      </w:pPr>
      <w:r>
        <w:t xml:space="preserve">W toku WKR Zamawiający jest uprawniony do ograniczenia lub rozszerzenia zakresu przedmiotu WKR do wybranych przez siebie zagadnień, o ile w jego ocenie pozwoli to na uzyskanie wszystkich istotnych informacji dla planowanego Postępowania o udzielenie zamówienia. </w:t>
      </w:r>
    </w:p>
    <w:p w14:paraId="1F532325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Paragraf 5</w:t>
      </w:r>
    </w:p>
    <w:p w14:paraId="5377FE9C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Wszczęcie Konsultacji</w:t>
      </w:r>
    </w:p>
    <w:p w14:paraId="3D6F7B0B" w14:textId="77777777" w:rsidR="00C41FA9" w:rsidRDefault="00C41FA9">
      <w:pPr>
        <w:spacing w:after="0" w:line="276" w:lineRule="auto"/>
        <w:jc w:val="center"/>
        <w:rPr>
          <w:b/>
          <w:sz w:val="22"/>
          <w:szCs w:val="22"/>
        </w:rPr>
      </w:pPr>
    </w:p>
    <w:p w14:paraId="78D01CB3" w14:textId="77777777" w:rsidR="00C41FA9" w:rsidRDefault="006E56BE">
      <w:pPr>
        <w:numPr>
          <w:ilvl w:val="0"/>
          <w:numId w:val="6"/>
        </w:numPr>
        <w:spacing w:after="0" w:line="276" w:lineRule="auto"/>
      </w:pPr>
      <w:r>
        <w:t>Konsultacje zostają wszczęte z dniem zamieszczenia Ogłoszenia na Platformie Zakupowej.</w:t>
      </w:r>
    </w:p>
    <w:p w14:paraId="62E9F8B6" w14:textId="77777777" w:rsidR="00C41FA9" w:rsidRDefault="006E56BE">
      <w:pPr>
        <w:numPr>
          <w:ilvl w:val="0"/>
          <w:numId w:val="6"/>
        </w:numPr>
        <w:spacing w:after="0" w:line="276" w:lineRule="auto"/>
      </w:pPr>
      <w:r>
        <w:t>W Ogłoszeniu Zamawiający wskazuje w szczególności:</w:t>
      </w:r>
    </w:p>
    <w:p w14:paraId="44F7375B" w14:textId="77777777" w:rsidR="00C41FA9" w:rsidRDefault="006E56BE">
      <w:pPr>
        <w:pStyle w:val="Akapitzlist"/>
        <w:numPr>
          <w:ilvl w:val="0"/>
          <w:numId w:val="7"/>
        </w:numPr>
        <w:spacing w:after="0" w:line="276" w:lineRule="auto"/>
        <w:ind w:left="1276"/>
      </w:pPr>
      <w:r>
        <w:t>cel prowadzenia WKR;</w:t>
      </w:r>
    </w:p>
    <w:p w14:paraId="5B1384B6" w14:textId="77777777" w:rsidR="00C41FA9" w:rsidRDefault="006E56BE">
      <w:pPr>
        <w:pStyle w:val="Akapitzlist"/>
        <w:numPr>
          <w:ilvl w:val="0"/>
          <w:numId w:val="7"/>
        </w:numPr>
        <w:spacing w:after="0" w:line="276" w:lineRule="auto"/>
        <w:ind w:left="1276"/>
      </w:pPr>
      <w:r>
        <w:t>podstawowe wymagania dopuszczenia do udziału we WKR;</w:t>
      </w:r>
    </w:p>
    <w:p w14:paraId="16D70E1D" w14:textId="77777777" w:rsidR="00C41FA9" w:rsidRDefault="006E56BE">
      <w:pPr>
        <w:pStyle w:val="Akapitzlist"/>
        <w:numPr>
          <w:ilvl w:val="0"/>
          <w:numId w:val="7"/>
        </w:numPr>
        <w:spacing w:after="0" w:line="276" w:lineRule="auto"/>
        <w:ind w:left="1276"/>
      </w:pPr>
      <w:r>
        <w:t>termin, miejsce i sposób złożenia Zgłoszenia do udziału we WKR;</w:t>
      </w:r>
    </w:p>
    <w:p w14:paraId="534539C3" w14:textId="77777777" w:rsidR="00C41FA9" w:rsidRDefault="006E56BE">
      <w:pPr>
        <w:pStyle w:val="Akapitzlist"/>
        <w:numPr>
          <w:ilvl w:val="0"/>
          <w:numId w:val="7"/>
        </w:numPr>
        <w:spacing w:after="0" w:line="276" w:lineRule="auto"/>
        <w:ind w:left="1276"/>
      </w:pPr>
      <w:r>
        <w:t>sposób porozumiewania się z Uczestnikami.</w:t>
      </w:r>
    </w:p>
    <w:p w14:paraId="21C5D5C4" w14:textId="77777777" w:rsidR="00C41FA9" w:rsidRDefault="006E56BE">
      <w:pPr>
        <w:numPr>
          <w:ilvl w:val="0"/>
          <w:numId w:val="6"/>
        </w:numPr>
        <w:spacing w:after="0" w:line="276" w:lineRule="auto"/>
      </w:pPr>
      <w:r>
        <w:t>Zamawiający może również, niezależnie od zamieszczenia Ogłoszenia na Platformie Zakupowej, poinformować wybrane przez siebie podmioty o zamiarze przeprowadzenia WKR. W tym celu Zamawiający może w szczególności przesłać do wybranych podmiotów informację w formie pisemnej lub elektronicznej o zamiarze przeprowadzenia WKR.</w:t>
      </w:r>
    </w:p>
    <w:p w14:paraId="3DA69792" w14:textId="77777777" w:rsidR="00C41FA9" w:rsidRDefault="006E56BE">
      <w:pPr>
        <w:numPr>
          <w:ilvl w:val="0"/>
          <w:numId w:val="6"/>
        </w:numPr>
        <w:spacing w:after="0" w:line="276" w:lineRule="auto"/>
      </w:pPr>
      <w:r>
        <w:t>Nieprzystąpienie do WKR nie ogranicza praw oraz nie działa na niekorzyść potencjalnych wykonawców w planowanym Postępowaniu o udzielenie zamówienia publicznego.</w:t>
      </w:r>
    </w:p>
    <w:p w14:paraId="3B118DF0" w14:textId="77777777" w:rsidR="00C41FA9" w:rsidRDefault="00C41FA9">
      <w:pPr>
        <w:spacing w:after="0" w:line="276" w:lineRule="auto"/>
        <w:jc w:val="both"/>
        <w:rPr>
          <w:sz w:val="22"/>
          <w:szCs w:val="22"/>
        </w:rPr>
      </w:pPr>
    </w:p>
    <w:p w14:paraId="2B7EF81F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Paragraf 6</w:t>
      </w:r>
    </w:p>
    <w:p w14:paraId="41017F20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Organizacja Konsultacji</w:t>
      </w:r>
    </w:p>
    <w:p w14:paraId="7176BB80" w14:textId="77777777" w:rsidR="00C41FA9" w:rsidRDefault="006E56BE">
      <w:pPr>
        <w:numPr>
          <w:ilvl w:val="0"/>
          <w:numId w:val="8"/>
        </w:numPr>
        <w:spacing w:before="240" w:after="0" w:line="276" w:lineRule="auto"/>
      </w:pPr>
      <w:bookmarkStart w:id="1" w:name="_Hlk139376914"/>
      <w:r>
        <w:t>Zamawiający może zaprosić do udziału we WKR Uczestników wybranych spośród wszystkich podmiotów, które:</w:t>
      </w:r>
    </w:p>
    <w:p w14:paraId="73040546" w14:textId="3819719F" w:rsidR="00C41FA9" w:rsidRDefault="006E56BE">
      <w:pPr>
        <w:pStyle w:val="Akapitzlist"/>
        <w:numPr>
          <w:ilvl w:val="0"/>
          <w:numId w:val="9"/>
        </w:numPr>
        <w:spacing w:after="0" w:line="276" w:lineRule="auto"/>
        <w:ind w:left="1276"/>
      </w:pPr>
      <w:r>
        <w:t xml:space="preserve">złożą prawidłowo sporządzone Zgłoszenie do udziału we WKR według wzoru stanowiącego </w:t>
      </w:r>
      <w:r w:rsidR="00B3744D">
        <w:t>Z</w:t>
      </w:r>
      <w:r>
        <w:t>ałącznik nr 2 do Ogłoszenia;</w:t>
      </w:r>
    </w:p>
    <w:p w14:paraId="7C4B3E4B" w14:textId="77777777" w:rsidR="00C41FA9" w:rsidRDefault="006E56BE">
      <w:pPr>
        <w:pStyle w:val="Akapitzlist"/>
        <w:numPr>
          <w:ilvl w:val="0"/>
          <w:numId w:val="9"/>
        </w:numPr>
        <w:spacing w:after="0" w:line="276" w:lineRule="auto"/>
        <w:ind w:left="1276"/>
      </w:pPr>
      <w:r>
        <w:t>złożą dodatkowe oświadczenia lub dokumenty, których Zamawiający zażąda w Ogłoszeniu;</w:t>
      </w:r>
    </w:p>
    <w:p w14:paraId="6DA1CACA" w14:textId="77777777" w:rsidR="00C41FA9" w:rsidRPr="00B3744D" w:rsidRDefault="006E56BE">
      <w:pPr>
        <w:pStyle w:val="Akapitzlist"/>
        <w:numPr>
          <w:ilvl w:val="0"/>
          <w:numId w:val="9"/>
        </w:numPr>
        <w:spacing w:after="0" w:line="276" w:lineRule="auto"/>
        <w:ind w:left="1276"/>
      </w:pPr>
      <w:r w:rsidRPr="00B3744D">
        <w:t xml:space="preserve">spełnią warunki udziału we WKR określone w Ogłoszeniu. </w:t>
      </w:r>
    </w:p>
    <w:bookmarkEnd w:id="1"/>
    <w:p w14:paraId="72ED97D9" w14:textId="229DBAB2" w:rsidR="00C41FA9" w:rsidRDefault="006E56BE">
      <w:pPr>
        <w:numPr>
          <w:ilvl w:val="0"/>
          <w:numId w:val="8"/>
        </w:numPr>
        <w:spacing w:after="0" w:line="276" w:lineRule="auto"/>
      </w:pPr>
      <w:r>
        <w:rPr>
          <w:rFonts w:cs="Times New Roman"/>
        </w:rPr>
        <w:t xml:space="preserve">W przypadku, gdy w </w:t>
      </w:r>
      <w:r w:rsidR="00B3744D">
        <w:rPr>
          <w:rFonts w:cs="Times New Roman"/>
        </w:rPr>
        <w:t>Z</w:t>
      </w:r>
      <w:r>
        <w:rPr>
          <w:rFonts w:cs="Times New Roman"/>
        </w:rPr>
        <w:t>głoszeniu do udziału we WKR Uczestnik nie dołączył w określonym przez Zamawiającego terminie wymaganych oświadczeń lub dokumentów, Zamawiający ma prawo wezwać takiego Uczestnika do uzupełnienia dokumentacji.</w:t>
      </w:r>
    </w:p>
    <w:p w14:paraId="1FE75266" w14:textId="77777777" w:rsidR="00C41FA9" w:rsidRDefault="006E56BE">
      <w:pPr>
        <w:numPr>
          <w:ilvl w:val="0"/>
          <w:numId w:val="8"/>
        </w:numPr>
        <w:spacing w:after="0" w:line="276" w:lineRule="auto"/>
      </w:pPr>
      <w:r>
        <w:t>W uzasadnionych przypadkach Zamawiający może zaprosić do udziału we WKR podmioty, które złożą zgłoszenie do udziału we WKR po wyznaczonym terminie.</w:t>
      </w:r>
    </w:p>
    <w:p w14:paraId="0850E28F" w14:textId="77777777" w:rsidR="00C41FA9" w:rsidRDefault="006E56BE">
      <w:pPr>
        <w:numPr>
          <w:ilvl w:val="0"/>
          <w:numId w:val="8"/>
        </w:numPr>
        <w:spacing w:after="0" w:line="276" w:lineRule="auto"/>
      </w:pPr>
      <w:r>
        <w:t xml:space="preserve">Zamawiający komunikuje się z Uczestnikami za pomocą korespondencji wysłanej na podany przez Uczestnika adres poczty elektronicznej wskazany w Ogłoszeniu lub za pośrednictwem Platformy Zakupowej. Każda ze stron na żądanie drugiej niezwłocznie potwierdza fakt otrzymania korespondencji. </w:t>
      </w:r>
    </w:p>
    <w:p w14:paraId="221030B6" w14:textId="77777777" w:rsidR="00C41FA9" w:rsidRDefault="006E56BE">
      <w:pPr>
        <w:numPr>
          <w:ilvl w:val="0"/>
          <w:numId w:val="8"/>
        </w:numPr>
        <w:spacing w:after="0" w:line="276" w:lineRule="auto"/>
      </w:pPr>
      <w:bookmarkStart w:id="2" w:name="_Hlk139375506"/>
      <w:r>
        <w:t xml:space="preserve">Zamawiający w toku prowadzonych WKR dopuszcza zmianę adres poczty elektronicznej Uczestnika lub Zamawiającego po wcześniejszym poinformowaniu drugiej Strony w formie dokumentowej. </w:t>
      </w:r>
    </w:p>
    <w:bookmarkEnd w:id="2"/>
    <w:p w14:paraId="622988C3" w14:textId="77777777" w:rsidR="00C41FA9" w:rsidRDefault="00C41FA9">
      <w:pPr>
        <w:spacing w:after="0" w:line="276" w:lineRule="auto"/>
        <w:jc w:val="both"/>
        <w:rPr>
          <w:sz w:val="22"/>
          <w:szCs w:val="22"/>
        </w:rPr>
      </w:pPr>
    </w:p>
    <w:p w14:paraId="6E708817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Paragraf 7</w:t>
      </w:r>
    </w:p>
    <w:p w14:paraId="6E21BFBB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Sposób prowadzenia Konsultacji</w:t>
      </w:r>
    </w:p>
    <w:p w14:paraId="1FC55FFF" w14:textId="77777777" w:rsidR="00C41FA9" w:rsidRDefault="006E56BE">
      <w:pPr>
        <w:numPr>
          <w:ilvl w:val="0"/>
          <w:numId w:val="10"/>
        </w:numPr>
        <w:spacing w:before="240" w:after="0" w:line="276" w:lineRule="auto"/>
      </w:pPr>
      <w:r>
        <w:t>O formie WKR decyduje Zamawiający w Ogłoszeniu lub w zaproszeniu do Konsultacji kierowanym do Uczestników.</w:t>
      </w:r>
    </w:p>
    <w:p w14:paraId="7200853D" w14:textId="77777777" w:rsidR="00C41FA9" w:rsidRDefault="006E56BE">
      <w:pPr>
        <w:numPr>
          <w:ilvl w:val="0"/>
          <w:numId w:val="10"/>
        </w:numPr>
        <w:spacing w:after="0" w:line="276" w:lineRule="auto"/>
      </w:pPr>
      <w:r>
        <w:t>Zamawiający nie jest zobowiązany do prowadzenia WKR w określonej formie z wszystkimi Uczestnikami oraz może decydować o różnych formach WKR z różnymi Uczestnikami, z poszanowaniem zasad przejrzystości, uczciwej konkurencji i równego traktowania Uczestników.</w:t>
      </w:r>
    </w:p>
    <w:p w14:paraId="19045991" w14:textId="77777777" w:rsidR="00C41FA9" w:rsidRDefault="006E56BE">
      <w:pPr>
        <w:numPr>
          <w:ilvl w:val="0"/>
          <w:numId w:val="10"/>
        </w:numPr>
        <w:spacing w:after="0" w:line="276" w:lineRule="auto"/>
      </w:pPr>
      <w:bookmarkStart w:id="3" w:name="_Hlk139376469"/>
      <w:r>
        <w:t>WKR mogą przybrać w szczególności formę:</w:t>
      </w:r>
    </w:p>
    <w:p w14:paraId="56ECD270" w14:textId="77777777" w:rsidR="00C41FA9" w:rsidRDefault="006E56BE">
      <w:pPr>
        <w:numPr>
          <w:ilvl w:val="0"/>
          <w:numId w:val="11"/>
        </w:numPr>
        <w:spacing w:after="0" w:line="276" w:lineRule="auto"/>
        <w:ind w:left="1134"/>
      </w:pPr>
      <w:r>
        <w:t>wymiany korespondencji w postaci pisemnej lub elektronicznej;</w:t>
      </w:r>
    </w:p>
    <w:p w14:paraId="5651E675" w14:textId="77777777" w:rsidR="00C41FA9" w:rsidRDefault="006E56BE">
      <w:pPr>
        <w:numPr>
          <w:ilvl w:val="0"/>
          <w:numId w:val="11"/>
        </w:numPr>
        <w:spacing w:after="0" w:line="276" w:lineRule="auto"/>
        <w:ind w:left="1134"/>
      </w:pPr>
      <w:r>
        <w:t>wideokonferencji z Uczestnikami;</w:t>
      </w:r>
    </w:p>
    <w:p w14:paraId="1F02F331" w14:textId="77777777" w:rsidR="00C41FA9" w:rsidRDefault="006E56BE">
      <w:pPr>
        <w:numPr>
          <w:ilvl w:val="0"/>
          <w:numId w:val="11"/>
        </w:numPr>
        <w:spacing w:after="0" w:line="276" w:lineRule="auto"/>
        <w:ind w:left="1134"/>
      </w:pPr>
      <w:r>
        <w:t>spotkań z Uczestnikami (indywidualnych lub grupowych), na określony przez Zamawiającego temat oraz w określonych przez Zamawiającego terminach</w:t>
      </w:r>
      <w:bookmarkEnd w:id="3"/>
      <w:r>
        <w:t>.</w:t>
      </w:r>
    </w:p>
    <w:p w14:paraId="4F386CBA" w14:textId="77777777" w:rsidR="00C41FA9" w:rsidRDefault="006E56BE">
      <w:pPr>
        <w:numPr>
          <w:ilvl w:val="0"/>
          <w:numId w:val="10"/>
        </w:numPr>
        <w:spacing w:after="0" w:line="276" w:lineRule="auto"/>
      </w:pPr>
      <w:r>
        <w:t>Zamawiający może zadecydować o prowadzeniu WKR z wykorzystaniem wybranych lub wszystkich ww. form komunikacji.</w:t>
      </w:r>
    </w:p>
    <w:p w14:paraId="42AFF1D0" w14:textId="77777777" w:rsidR="00C41FA9" w:rsidRDefault="006E56BE">
      <w:pPr>
        <w:numPr>
          <w:ilvl w:val="0"/>
          <w:numId w:val="10"/>
        </w:numPr>
        <w:spacing w:after="0" w:line="276" w:lineRule="auto"/>
      </w:pPr>
      <w:r>
        <w:rPr>
          <w:rFonts w:cs="Times New Roman"/>
        </w:rPr>
        <w:t>Zamawiający zastrzega sobie prawo do nagrywania dźwięku lub obrazu podczas prowadzonych WKR.</w:t>
      </w:r>
    </w:p>
    <w:p w14:paraId="72DC9505" w14:textId="77777777" w:rsidR="00C41FA9" w:rsidRDefault="006E56BE">
      <w:pPr>
        <w:numPr>
          <w:ilvl w:val="0"/>
          <w:numId w:val="10"/>
        </w:numPr>
        <w:spacing w:after="0" w:line="276" w:lineRule="auto"/>
      </w:pPr>
      <w:r>
        <w:t>W ramach prowadzonych WKR dopuszcza się przekazywanie materiałów, informacji, treści związanych z przedmiotem WKR  przy użyciu środków komunikacji elektronicznej na adres poczty elektronicznej lub Platformy Zakupowej.</w:t>
      </w:r>
    </w:p>
    <w:p w14:paraId="134DE691" w14:textId="77777777" w:rsidR="00C41FA9" w:rsidRDefault="006E56BE">
      <w:pPr>
        <w:numPr>
          <w:ilvl w:val="0"/>
          <w:numId w:val="10"/>
        </w:numPr>
        <w:spacing w:after="0" w:line="276" w:lineRule="auto"/>
      </w:pPr>
      <w:r>
        <w:t>Zamawiający może w każdej chwili zrezygnować z prowadzenia WKR z wybranym Uczestnikiem, jeżeli uzna, że przekazywane przez niego informacje nie są przydatne do osiągnięcia celu WKR.</w:t>
      </w:r>
    </w:p>
    <w:p w14:paraId="2E9304FF" w14:textId="77777777" w:rsidR="00C41FA9" w:rsidRDefault="006E56BE">
      <w:pPr>
        <w:numPr>
          <w:ilvl w:val="0"/>
          <w:numId w:val="10"/>
        </w:numPr>
        <w:spacing w:after="0" w:line="276" w:lineRule="auto"/>
      </w:pPr>
      <w:r>
        <w:t xml:space="preserve">W trakcie WKR Zamawiający może korzystać z doradztwa ekspertów, radców prawnych, biegłych, władzy publicznej lub wykonawców. Doradztwo to może być wykorzystane przy planowaniu, przygotowaniu lub przeprowadzeniu Postępowania o udzielenie zamówienia pod warunkiem, że nie powoduje to zakłócenia konkurencji ani naruszenia zasad równego traktowania wykonawców i przejrzystości. </w:t>
      </w:r>
    </w:p>
    <w:p w14:paraId="59336694" w14:textId="77777777" w:rsidR="00C41FA9" w:rsidRDefault="006E56BE">
      <w:pPr>
        <w:numPr>
          <w:ilvl w:val="0"/>
          <w:numId w:val="10"/>
        </w:numPr>
        <w:spacing w:after="0" w:line="276" w:lineRule="auto"/>
      </w:pPr>
      <w:r>
        <w:t>Podmioty doradzające Zamawiającemu zobowiązane są do zachowania poufności na zasadach określonych w niniejszym Regulaminie.</w:t>
      </w:r>
    </w:p>
    <w:p w14:paraId="23F32198" w14:textId="77777777" w:rsidR="00C41FA9" w:rsidRDefault="006E56BE">
      <w:pPr>
        <w:pStyle w:val="Nagwek2"/>
        <w:spacing w:before="240"/>
        <w:rPr>
          <w:rFonts w:eastAsia="Calibri"/>
        </w:rPr>
      </w:pPr>
      <w:r>
        <w:rPr>
          <w:rFonts w:eastAsia="Calibri"/>
        </w:rPr>
        <w:t>Paragraf 8</w:t>
      </w:r>
    </w:p>
    <w:p w14:paraId="415C984A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 xml:space="preserve">Zakończenie Konsultacji </w:t>
      </w:r>
    </w:p>
    <w:p w14:paraId="184B2115" w14:textId="77777777" w:rsidR="00C41FA9" w:rsidRDefault="006E56BE">
      <w:pPr>
        <w:numPr>
          <w:ilvl w:val="0"/>
          <w:numId w:val="12"/>
        </w:numPr>
        <w:tabs>
          <w:tab w:val="left" w:pos="709"/>
        </w:tabs>
        <w:spacing w:before="240" w:after="0" w:line="276" w:lineRule="auto"/>
        <w:ind w:left="709"/>
      </w:pPr>
      <w:r>
        <w:t>WRK będą trwały do czasu, aż Zamawiający uzna, że osiągnięty został ich cel albo uzna, że dalsze prowadzenie WKR</w:t>
      </w:r>
      <w:r>
        <w:rPr>
          <w:color w:val="00B050"/>
        </w:rPr>
        <w:t xml:space="preserve"> </w:t>
      </w:r>
      <w:r>
        <w:t>jest niecelowe. Zamawiający nie jest zobowiązany do podawania uzasadnienia swojej decyzji.</w:t>
      </w:r>
    </w:p>
    <w:p w14:paraId="1540E013" w14:textId="77777777" w:rsidR="00C41FA9" w:rsidRDefault="006E56BE">
      <w:pPr>
        <w:numPr>
          <w:ilvl w:val="0"/>
          <w:numId w:val="12"/>
        </w:numPr>
        <w:tabs>
          <w:tab w:val="left" w:pos="709"/>
        </w:tabs>
        <w:spacing w:after="0" w:line="276" w:lineRule="auto"/>
        <w:ind w:left="709"/>
      </w:pPr>
      <w:r>
        <w:t>Jeżeli Zamawiający podejmie decyzję o wszczęciu Postępowania o udzielenie zamówienia publicznego, które zostało poprzedzone WKR, w dokumentacji postępowania zawrze informację o ich przeprowadzeniu. Jednocześnie Zamawiający podejmie niezbędne środki w celu zapewnienia, że udział Uczestników  w planowanym Postępowaniu o udzielenie zamówienia publicznego nie zakłóci konkurencji.</w:t>
      </w:r>
    </w:p>
    <w:p w14:paraId="74E0EA47" w14:textId="77777777" w:rsidR="00C41FA9" w:rsidRDefault="006E56BE">
      <w:pPr>
        <w:numPr>
          <w:ilvl w:val="0"/>
          <w:numId w:val="12"/>
        </w:numPr>
        <w:tabs>
          <w:tab w:val="left" w:pos="709"/>
        </w:tabs>
        <w:spacing w:after="0" w:line="276" w:lineRule="auto"/>
        <w:ind w:left="709"/>
      </w:pPr>
      <w:r>
        <w:t>Zamawiający niezwłocznie poinformuje o zakończeniu WKR umieszczając informację na Platformie Zakupowej, a w przypadku zakończenia WKR po zaproszeniu wybranych Uczestników do udziału we WKR, również poprzez przekazanie informacji Uczestnikom.</w:t>
      </w:r>
    </w:p>
    <w:p w14:paraId="73889A87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Paragraf 9</w:t>
      </w:r>
    </w:p>
    <w:p w14:paraId="5A9D2D3E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Protokół z Konsultacji</w:t>
      </w:r>
    </w:p>
    <w:p w14:paraId="5ADD9BA2" w14:textId="77777777" w:rsidR="00C41FA9" w:rsidRDefault="006E56BE">
      <w:pPr>
        <w:numPr>
          <w:ilvl w:val="0"/>
          <w:numId w:val="13"/>
        </w:numPr>
        <w:spacing w:before="240" w:after="0" w:line="276" w:lineRule="auto"/>
      </w:pPr>
      <w:r>
        <w:t>Z przeprowadzenia WKR Zamawiający sporządza protokół, zawierający co najmniej:</w:t>
      </w:r>
    </w:p>
    <w:p w14:paraId="02A87637" w14:textId="77777777" w:rsidR="00C41FA9" w:rsidRDefault="006E56BE">
      <w:pPr>
        <w:numPr>
          <w:ilvl w:val="0"/>
          <w:numId w:val="14"/>
        </w:numPr>
        <w:spacing w:after="0" w:line="276" w:lineRule="auto"/>
        <w:ind w:left="1418" w:hanging="709"/>
      </w:pPr>
      <w:r>
        <w:t>informację o przeprowadzeniu WKR;</w:t>
      </w:r>
    </w:p>
    <w:p w14:paraId="13CBBFB9" w14:textId="77777777" w:rsidR="00C41FA9" w:rsidRDefault="006E56BE">
      <w:pPr>
        <w:numPr>
          <w:ilvl w:val="0"/>
          <w:numId w:val="14"/>
        </w:numPr>
        <w:spacing w:after="0" w:line="276" w:lineRule="auto"/>
        <w:ind w:hanging="731"/>
      </w:pPr>
      <w:r>
        <w:t>informację o podmiotach, które uczestniczyły we WKR;</w:t>
      </w:r>
    </w:p>
    <w:p w14:paraId="0A86E857" w14:textId="77777777" w:rsidR="00C41FA9" w:rsidRDefault="006E56BE">
      <w:pPr>
        <w:numPr>
          <w:ilvl w:val="0"/>
          <w:numId w:val="14"/>
        </w:numPr>
        <w:spacing w:after="0" w:line="276" w:lineRule="auto"/>
        <w:ind w:hanging="731"/>
      </w:pPr>
      <w:r>
        <w:t>informację o potencjalnym wpływie WKR na planowanie, przygotowanie lub przeprowadzenie Postępowania.</w:t>
      </w:r>
    </w:p>
    <w:p w14:paraId="748C0AB3" w14:textId="77777777" w:rsidR="00C41FA9" w:rsidRDefault="006E56BE">
      <w:pPr>
        <w:numPr>
          <w:ilvl w:val="0"/>
          <w:numId w:val="13"/>
        </w:numPr>
        <w:spacing w:after="0" w:line="276" w:lineRule="auto"/>
      </w:pPr>
      <w:r>
        <w:t>Protokół wraz z załącznikami jest jawny, z zastrzeżeniem informacji, o których mowa w Paragrafie 3 ust. 6 Regulaminu.</w:t>
      </w:r>
    </w:p>
    <w:p w14:paraId="3B835E9A" w14:textId="77777777" w:rsidR="00C41FA9" w:rsidRDefault="006E56BE">
      <w:pPr>
        <w:numPr>
          <w:ilvl w:val="0"/>
          <w:numId w:val="13"/>
        </w:numPr>
        <w:spacing w:after="0" w:line="276" w:lineRule="auto"/>
      </w:pPr>
      <w:bookmarkStart w:id="4" w:name="_Hlk139376693"/>
      <w:r>
        <w:t>Korespondencja, protokoły, pisma, opracowania, opinie i inne dokumenty związane z WKR pozostają w dyspozycji Zamawiającego i nie podlegają zwrotowi po zakończeniu WKR. Zamawiający może zwrócić Uczestnikowi, na jego żądanie, próbki lub inne materiały przekazane w związku z WKR</w:t>
      </w:r>
      <w:bookmarkEnd w:id="4"/>
      <w:r>
        <w:t xml:space="preserve">. </w:t>
      </w:r>
    </w:p>
    <w:p w14:paraId="39D1113D" w14:textId="77777777" w:rsidR="00C41FA9" w:rsidRDefault="006E56BE">
      <w:pPr>
        <w:pStyle w:val="Nagwek2"/>
        <w:spacing w:before="240"/>
        <w:rPr>
          <w:rFonts w:eastAsia="Calibri"/>
        </w:rPr>
      </w:pPr>
      <w:r>
        <w:rPr>
          <w:rFonts w:eastAsia="Calibri"/>
        </w:rPr>
        <w:t>Paragraf 10</w:t>
      </w:r>
    </w:p>
    <w:p w14:paraId="248F1C17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Koszty i środki odwoławcze</w:t>
      </w:r>
    </w:p>
    <w:p w14:paraId="21356A69" w14:textId="77777777" w:rsidR="00C41FA9" w:rsidRDefault="006E56BE">
      <w:pPr>
        <w:numPr>
          <w:ilvl w:val="0"/>
          <w:numId w:val="15"/>
        </w:numPr>
        <w:tabs>
          <w:tab w:val="left" w:pos="709"/>
        </w:tabs>
        <w:spacing w:before="240" w:after="0" w:line="276" w:lineRule="auto"/>
        <w:ind w:left="709" w:hanging="357"/>
      </w:pPr>
      <w:r>
        <w:t xml:space="preserve">Każdy Uczestnik WKR samodzielnie ponosi wszelkie koszty powstałe w związku z przygotowaniem do udziału i swoim udziałem we WKR. </w:t>
      </w:r>
    </w:p>
    <w:p w14:paraId="193FFFA2" w14:textId="77777777" w:rsidR="00C41FA9" w:rsidRDefault="006E56BE">
      <w:pPr>
        <w:numPr>
          <w:ilvl w:val="0"/>
          <w:numId w:val="15"/>
        </w:numPr>
        <w:tabs>
          <w:tab w:val="left" w:pos="709"/>
        </w:tabs>
        <w:spacing w:after="0" w:line="276" w:lineRule="auto"/>
        <w:ind w:left="709"/>
      </w:pPr>
      <w:r>
        <w:t xml:space="preserve">Uczestnikom WKR nie przysługują żadne roszczenia w zakresie WKR w stosunku do Zamawiającego, w tym w szczególności z tytułu zwrotu kosztów przygotowania do udziału i udziału we WKR. </w:t>
      </w:r>
    </w:p>
    <w:p w14:paraId="473EBA40" w14:textId="77777777" w:rsidR="00C41FA9" w:rsidRDefault="006E56BE">
      <w:pPr>
        <w:numPr>
          <w:ilvl w:val="0"/>
          <w:numId w:val="15"/>
        </w:numPr>
        <w:tabs>
          <w:tab w:val="left" w:pos="709"/>
        </w:tabs>
        <w:spacing w:after="0" w:line="276" w:lineRule="auto"/>
        <w:ind w:left="709"/>
      </w:pPr>
      <w:r>
        <w:t>Uczestnikom WKR i innym podmiotom w zakresie prowadzonych WKR nie przysługują środki ochrony prawnej określone w ustawie PZP.</w:t>
      </w:r>
    </w:p>
    <w:p w14:paraId="4C7BFF44" w14:textId="77777777" w:rsidR="00C41FA9" w:rsidRDefault="006E56BE">
      <w:pPr>
        <w:pStyle w:val="Nagwek2"/>
        <w:spacing w:before="240"/>
        <w:rPr>
          <w:rFonts w:eastAsia="Calibri"/>
        </w:rPr>
      </w:pPr>
      <w:r>
        <w:rPr>
          <w:rFonts w:eastAsia="Calibri"/>
        </w:rPr>
        <w:t>Paragraf 11</w:t>
      </w:r>
    </w:p>
    <w:p w14:paraId="4BFCC19F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 xml:space="preserve">Dane osobowe </w:t>
      </w:r>
    </w:p>
    <w:p w14:paraId="3A9CDC82" w14:textId="77777777" w:rsidR="00C41FA9" w:rsidRDefault="006E56BE">
      <w:pPr>
        <w:spacing w:after="0" w:line="276" w:lineRule="auto"/>
      </w:pPr>
      <w:r w:rsidRPr="00B3744D">
        <w:t>W przypadku, gdy Zamawiający pozyska dane osobowe w związku z prowadzeniem Konsultacji,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2EC448B6" w14:textId="77777777" w:rsidR="00C41FA9" w:rsidRDefault="006E56BE">
      <w:pPr>
        <w:pStyle w:val="Nagwek2"/>
        <w:spacing w:before="240"/>
        <w:rPr>
          <w:rFonts w:eastAsia="Calibri"/>
        </w:rPr>
      </w:pPr>
      <w:r>
        <w:rPr>
          <w:rFonts w:eastAsia="Calibri"/>
        </w:rPr>
        <w:t>Paragraf 12</w:t>
      </w:r>
    </w:p>
    <w:p w14:paraId="3B262DA8" w14:textId="77777777" w:rsidR="00C41FA9" w:rsidRDefault="006E56BE">
      <w:pPr>
        <w:pStyle w:val="Nagwek2"/>
        <w:rPr>
          <w:rFonts w:eastAsia="Calibri"/>
        </w:rPr>
      </w:pPr>
      <w:r>
        <w:rPr>
          <w:rFonts w:eastAsia="Calibri"/>
        </w:rPr>
        <w:t>Wejście w życie Regulaminu</w:t>
      </w:r>
    </w:p>
    <w:p w14:paraId="42B26112" w14:textId="4BBE2D48" w:rsidR="00C41FA9" w:rsidRDefault="006E56BE">
      <w:pPr>
        <w:spacing w:before="240" w:after="0" w:line="276" w:lineRule="auto"/>
      </w:pPr>
      <w:r>
        <w:t xml:space="preserve">Regulamin wchodzi w życie po jego podpisaniu, z chwilą publikacji na </w:t>
      </w:r>
      <w:r w:rsidR="00FD6525">
        <w:t>Platformie Zakupowej</w:t>
      </w:r>
      <w:r>
        <w:t>.</w:t>
      </w:r>
    </w:p>
    <w:p w14:paraId="5042BD9D" w14:textId="77777777" w:rsidR="00C41FA9" w:rsidRDefault="00C41FA9">
      <w:pPr>
        <w:spacing w:after="0" w:line="276" w:lineRule="auto"/>
        <w:jc w:val="both"/>
        <w:rPr>
          <w:b/>
        </w:rPr>
      </w:pPr>
    </w:p>
    <w:p w14:paraId="2B711437" w14:textId="77777777" w:rsidR="00C41FA9" w:rsidRDefault="00C41FA9">
      <w:pPr>
        <w:spacing w:after="0" w:line="276" w:lineRule="auto"/>
        <w:ind w:left="709"/>
        <w:jc w:val="both"/>
        <w:rPr>
          <w:sz w:val="22"/>
          <w:szCs w:val="22"/>
        </w:rPr>
      </w:pPr>
    </w:p>
    <w:p w14:paraId="2C215634" w14:textId="77777777" w:rsidR="00C41FA9" w:rsidRDefault="00C41FA9">
      <w:pPr>
        <w:spacing w:line="276" w:lineRule="auto"/>
        <w:rPr>
          <w:b/>
          <w:sz w:val="22"/>
          <w:szCs w:val="22"/>
        </w:rPr>
      </w:pPr>
    </w:p>
    <w:p w14:paraId="15F4C2AA" w14:textId="77777777" w:rsidR="00C41FA9" w:rsidRDefault="00C41FA9"/>
    <w:p w14:paraId="69DCA8F4" w14:textId="77777777" w:rsidR="00C41FA9" w:rsidRDefault="00C41FA9"/>
    <w:sectPr w:rsidR="00C41FA9">
      <w:headerReference w:type="default" r:id="rId7"/>
      <w:footerReference w:type="default" r:id="rId8"/>
      <w:pgSz w:w="11906" w:h="16838"/>
      <w:pgMar w:top="1417" w:right="1417" w:bottom="1417" w:left="141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DA66" w14:textId="77777777" w:rsidR="00E70C8A" w:rsidRDefault="006E56BE">
      <w:pPr>
        <w:spacing w:after="0" w:line="240" w:lineRule="auto"/>
      </w:pPr>
      <w:r>
        <w:separator/>
      </w:r>
    </w:p>
  </w:endnote>
  <w:endnote w:type="continuationSeparator" w:id="0">
    <w:p w14:paraId="190DF290" w14:textId="77777777" w:rsidR="00E70C8A" w:rsidRDefault="006E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C151" w14:textId="77777777" w:rsidR="007B6CA5" w:rsidRDefault="006E56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DA93AEE" w14:textId="77777777" w:rsidR="007B6CA5" w:rsidRDefault="00FC1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977E" w14:textId="77777777" w:rsidR="00E70C8A" w:rsidRDefault="006E56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729470" w14:textId="77777777" w:rsidR="00E70C8A" w:rsidRDefault="006E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FBE9" w14:textId="77777777" w:rsidR="007B6CA5" w:rsidRDefault="00FC155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87A"/>
    <w:multiLevelType w:val="multilevel"/>
    <w:tmpl w:val="A0C09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564"/>
    <w:multiLevelType w:val="multilevel"/>
    <w:tmpl w:val="177A2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1C3"/>
    <w:multiLevelType w:val="multilevel"/>
    <w:tmpl w:val="BE183D32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C1118F"/>
    <w:multiLevelType w:val="multilevel"/>
    <w:tmpl w:val="96C8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1CA9"/>
    <w:multiLevelType w:val="multilevel"/>
    <w:tmpl w:val="756E8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7D7B"/>
    <w:multiLevelType w:val="multilevel"/>
    <w:tmpl w:val="4CAA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64B7"/>
    <w:multiLevelType w:val="multilevel"/>
    <w:tmpl w:val="3F4A5116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501037F"/>
    <w:multiLevelType w:val="multilevel"/>
    <w:tmpl w:val="8E5CC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9EE"/>
    <w:multiLevelType w:val="multilevel"/>
    <w:tmpl w:val="2500E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77FD"/>
    <w:multiLevelType w:val="multilevel"/>
    <w:tmpl w:val="C874C7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9C4F5C"/>
    <w:multiLevelType w:val="multilevel"/>
    <w:tmpl w:val="6F022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E785B"/>
    <w:multiLevelType w:val="multilevel"/>
    <w:tmpl w:val="3CC489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4F17BD"/>
    <w:multiLevelType w:val="multilevel"/>
    <w:tmpl w:val="D77C5336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4461FAF"/>
    <w:multiLevelType w:val="multilevel"/>
    <w:tmpl w:val="497C673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5E4686"/>
    <w:multiLevelType w:val="multilevel"/>
    <w:tmpl w:val="A28A0A8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A9"/>
    <w:rsid w:val="00327070"/>
    <w:rsid w:val="006E56BE"/>
    <w:rsid w:val="00B3744D"/>
    <w:rsid w:val="00C41FA9"/>
    <w:rsid w:val="00E70C8A"/>
    <w:rsid w:val="00FC1555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BCE1"/>
  <w15:docId w15:val="{9ABCD514-7DA0-44CA-BA7A-73BB9FF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 w:cs="Times New Roman"/>
      <w:b/>
      <w:color w:val="1F3864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 w:line="240" w:lineRule="auto"/>
      <w:jc w:val="center"/>
      <w:outlineLvl w:val="1"/>
    </w:pPr>
    <w:rPr>
      <w:rFonts w:eastAsia="Times New Roman" w:cs="Times New Roman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 w:cs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color w:val="1F3864"/>
      <w:sz w:val="28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dc:description/>
  <cp:lastModifiedBy>DiT</cp:lastModifiedBy>
  <cp:revision>4</cp:revision>
  <cp:lastPrinted>2023-07-05T13:50:00Z</cp:lastPrinted>
  <dcterms:created xsi:type="dcterms:W3CDTF">2023-07-04T13:50:00Z</dcterms:created>
  <dcterms:modified xsi:type="dcterms:W3CDTF">2023-07-05T13:50:00Z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0x01010078B655D6F4C7894199CF1944683D5560</vt:lpwstr>
  </property>
</Properties>
</file>