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color w:val="000000"/>
          <w:sz w:val="27"/>
          <w:szCs w:val="27"/>
          <w:lang w:eastAsia="pl-PL"/>
        </w:rPr>
        <w:t>Ogłoszenie nr 571091-N-2019 z dnia 2019-07-09 r.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jc w:val="center"/>
        <w:rPr>
          <w:rFonts w:ascii="Times New Roman" w:eastAsia="Times New Roman" w:hAnsi="Times New Roman" w:cs="Times New Roman"/>
          <w:b/>
          <w:bCs/>
          <w:color w:val="000000"/>
          <w:sz w:val="27"/>
          <w:szCs w:val="27"/>
          <w:lang w:eastAsia="pl-PL"/>
        </w:rPr>
      </w:pPr>
      <w:r w:rsidRPr="00630E96">
        <w:rPr>
          <w:rFonts w:ascii="Times New Roman" w:eastAsia="Times New Roman" w:hAnsi="Times New Roman" w:cs="Times New Roman"/>
          <w:b/>
          <w:bCs/>
          <w:color w:val="000000"/>
          <w:sz w:val="27"/>
          <w:szCs w:val="27"/>
          <w:lang w:eastAsia="pl-PL"/>
        </w:rPr>
        <w:t>109 Szpital Wojskowy z Przychodnią SP ZOZ: Usługa objęcia nadzorem autorskim modułów systemu informatycznego Infomedica w 109 Szpitalu Wojskowym z Przychodnią SP ZOZ w Szczecinie.</w:t>
      </w:r>
      <w:r w:rsidRPr="00630E96">
        <w:rPr>
          <w:rFonts w:ascii="Times New Roman" w:eastAsia="Times New Roman" w:hAnsi="Times New Roman" w:cs="Times New Roman"/>
          <w:b/>
          <w:bCs/>
          <w:color w:val="000000"/>
          <w:sz w:val="27"/>
          <w:szCs w:val="27"/>
          <w:lang w:eastAsia="pl-PL"/>
        </w:rPr>
        <w:br/>
        <w:t>OGŁOSZENIE O ZAMÓWIENIU - Usługi</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Zamieszczanie ogłoszenia:</w:t>
      </w:r>
      <w:r w:rsidRPr="00630E96">
        <w:rPr>
          <w:rFonts w:ascii="Times New Roman" w:eastAsia="Times New Roman" w:hAnsi="Times New Roman" w:cs="Times New Roman"/>
          <w:color w:val="000000"/>
          <w:sz w:val="27"/>
          <w:szCs w:val="27"/>
          <w:lang w:eastAsia="pl-PL"/>
        </w:rPr>
        <w:t> Zamieszczanie obowiązkowe</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Ogłoszenie dotyczy:</w:t>
      </w:r>
      <w:r w:rsidRPr="00630E96">
        <w:rPr>
          <w:rFonts w:ascii="Times New Roman" w:eastAsia="Times New Roman" w:hAnsi="Times New Roman" w:cs="Times New Roman"/>
          <w:color w:val="000000"/>
          <w:sz w:val="27"/>
          <w:szCs w:val="27"/>
          <w:lang w:eastAsia="pl-PL"/>
        </w:rPr>
        <w:t> Zamówienia publicznego</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Nie</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Nazwa projektu lub programu</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Nie</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b/>
          <w:bCs/>
          <w:color w:val="000000"/>
          <w:sz w:val="36"/>
          <w:szCs w:val="36"/>
          <w:lang w:eastAsia="pl-PL"/>
        </w:rPr>
      </w:pPr>
      <w:r w:rsidRPr="00630E96">
        <w:rPr>
          <w:rFonts w:ascii="Times New Roman" w:eastAsia="Times New Roman" w:hAnsi="Times New Roman" w:cs="Times New Roman"/>
          <w:b/>
          <w:bCs/>
          <w:color w:val="000000"/>
          <w:sz w:val="36"/>
          <w:szCs w:val="36"/>
          <w:u w:val="single"/>
          <w:lang w:eastAsia="pl-PL"/>
        </w:rPr>
        <w:t>SEKCJA I: ZAMAWIAJĄCY</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Postępowanie przeprowadza centralny zamawiający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Nie</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lastRenderedPageBreak/>
        <w:t>Nie</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Postępowanie jest przeprowadzane wspólnie przez zamawiających</w:t>
      </w:r>
      <w:r w:rsidRPr="00630E96">
        <w:rPr>
          <w:rFonts w:ascii="Times New Roman" w:eastAsia="Times New Roman" w:hAnsi="Times New Roman" w:cs="Times New Roman"/>
          <w:color w:val="000000"/>
          <w:sz w:val="27"/>
          <w:szCs w:val="27"/>
          <w:lang w:eastAsia="pl-PL"/>
        </w:rPr>
        <w:t>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Nie</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Nie</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Informacje dodatkowe:</w:t>
      </w:r>
      <w:r w:rsidRPr="00630E96">
        <w:rPr>
          <w:rFonts w:ascii="Times New Roman" w:eastAsia="Times New Roman" w:hAnsi="Times New Roman" w:cs="Times New Roman"/>
          <w:color w:val="000000"/>
          <w:sz w:val="27"/>
          <w:szCs w:val="27"/>
          <w:lang w:eastAsia="pl-PL"/>
        </w:rPr>
        <w:t>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 1) NAZWA I ADRES: </w:t>
      </w:r>
      <w:r w:rsidRPr="00630E96">
        <w:rPr>
          <w:rFonts w:ascii="Times New Roman" w:eastAsia="Times New Roman" w:hAnsi="Times New Roman" w:cs="Times New Roman"/>
          <w:color w:val="000000"/>
          <w:sz w:val="27"/>
          <w:szCs w:val="27"/>
          <w:lang w:eastAsia="pl-PL"/>
        </w:rPr>
        <w:t>109 Szpital Wojskowy z Przychodnią SP ZOZ, krajowy numer identyfikacyjny 81020096000000, ul. ul. Piotra Skargi  9-11 , 70-965  Szczecin, woj. zachodniopomorskie, państwo Polska, tel. 91 8105800, , e-mail przetargi@109szpital.pl, przetargi2@109szpital.pl , faks 91 8105802. </w:t>
      </w:r>
      <w:r w:rsidRPr="00630E96">
        <w:rPr>
          <w:rFonts w:ascii="Times New Roman" w:eastAsia="Times New Roman" w:hAnsi="Times New Roman" w:cs="Times New Roman"/>
          <w:color w:val="000000"/>
          <w:sz w:val="27"/>
          <w:szCs w:val="27"/>
          <w:lang w:eastAsia="pl-PL"/>
        </w:rPr>
        <w:br/>
        <w:t>Adres strony internetowej (URL): www.109szpital.pl </w:t>
      </w:r>
      <w:r w:rsidRPr="00630E96">
        <w:rPr>
          <w:rFonts w:ascii="Times New Roman" w:eastAsia="Times New Roman" w:hAnsi="Times New Roman" w:cs="Times New Roman"/>
          <w:color w:val="000000"/>
          <w:sz w:val="27"/>
          <w:szCs w:val="27"/>
          <w:lang w:eastAsia="pl-PL"/>
        </w:rPr>
        <w:br/>
        <w:t>Adres profilu nabywcy: https://platformazakupowa.pl/pn/109szpital </w:t>
      </w:r>
      <w:r w:rsidRPr="00630E9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 2) RODZAJ ZAMAWIAJĄCEGO: </w:t>
      </w:r>
      <w:r w:rsidRPr="00630E96">
        <w:rPr>
          <w:rFonts w:ascii="Times New Roman" w:eastAsia="Times New Roman" w:hAnsi="Times New Roman" w:cs="Times New Roman"/>
          <w:color w:val="000000"/>
          <w:sz w:val="27"/>
          <w:szCs w:val="27"/>
          <w:lang w:eastAsia="pl-PL"/>
        </w:rPr>
        <w:t>Inny (proszę określić): </w:t>
      </w:r>
      <w:r w:rsidRPr="00630E96">
        <w:rPr>
          <w:rFonts w:ascii="Times New Roman" w:eastAsia="Times New Roman" w:hAnsi="Times New Roman" w:cs="Times New Roman"/>
          <w:color w:val="000000"/>
          <w:sz w:val="27"/>
          <w:szCs w:val="27"/>
          <w:lang w:eastAsia="pl-PL"/>
        </w:rPr>
        <w:br/>
        <w:t>Samodzielny Publiczny Zakład Opieki Zdrowotnej</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I.3) WSPÓLNE UDZIELANIE ZAMÓWIENIA </w:t>
      </w:r>
      <w:r w:rsidRPr="00630E96">
        <w:rPr>
          <w:rFonts w:ascii="Times New Roman" w:eastAsia="Times New Roman" w:hAnsi="Times New Roman" w:cs="Times New Roman"/>
          <w:b/>
          <w:bCs/>
          <w:i/>
          <w:iCs/>
          <w:color w:val="000000"/>
          <w:sz w:val="27"/>
          <w:szCs w:val="27"/>
          <w:lang w:eastAsia="pl-PL"/>
        </w:rPr>
        <w:t>(jeżeli dotyczy)</w:t>
      </w:r>
      <w:r w:rsidRPr="00630E96">
        <w:rPr>
          <w:rFonts w:ascii="Times New Roman" w:eastAsia="Times New Roman" w:hAnsi="Times New Roman" w:cs="Times New Roman"/>
          <w:b/>
          <w:bCs/>
          <w:color w:val="000000"/>
          <w:sz w:val="27"/>
          <w:szCs w:val="27"/>
          <w:lang w:eastAsia="pl-PL"/>
        </w:rPr>
        <w:t>:</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630E96">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I.4) KOMUNIKACJA: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Tak </w:t>
      </w:r>
      <w:r w:rsidRPr="00630E96">
        <w:rPr>
          <w:rFonts w:ascii="Times New Roman" w:eastAsia="Times New Roman" w:hAnsi="Times New Roman" w:cs="Times New Roman"/>
          <w:color w:val="000000"/>
          <w:sz w:val="27"/>
          <w:szCs w:val="27"/>
          <w:lang w:eastAsia="pl-PL"/>
        </w:rPr>
        <w:br/>
        <w:t>https://platformazakupowa.pl/pn/109szpital</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Tak </w:t>
      </w:r>
      <w:r w:rsidRPr="00630E96">
        <w:rPr>
          <w:rFonts w:ascii="Times New Roman" w:eastAsia="Times New Roman" w:hAnsi="Times New Roman" w:cs="Times New Roman"/>
          <w:color w:val="000000"/>
          <w:sz w:val="27"/>
          <w:szCs w:val="27"/>
          <w:lang w:eastAsia="pl-PL"/>
        </w:rPr>
        <w:br/>
        <w:t>https://platformazakupowa.pl/pn/109szpital</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Nie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Elektronicznie</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Tak </w:t>
      </w:r>
      <w:r w:rsidRPr="00630E96">
        <w:rPr>
          <w:rFonts w:ascii="Times New Roman" w:eastAsia="Times New Roman" w:hAnsi="Times New Roman" w:cs="Times New Roman"/>
          <w:color w:val="000000"/>
          <w:sz w:val="27"/>
          <w:szCs w:val="27"/>
          <w:lang w:eastAsia="pl-PL"/>
        </w:rPr>
        <w:br/>
        <w:t>adres </w:t>
      </w:r>
      <w:r w:rsidRPr="00630E96">
        <w:rPr>
          <w:rFonts w:ascii="Times New Roman" w:eastAsia="Times New Roman" w:hAnsi="Times New Roman" w:cs="Times New Roman"/>
          <w:color w:val="000000"/>
          <w:sz w:val="27"/>
          <w:szCs w:val="27"/>
          <w:lang w:eastAsia="pl-PL"/>
        </w:rPr>
        <w:br/>
        <w:t>https://platformazakupowa.pl/pn/109szpital</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lastRenderedPageBreak/>
        <w:t>Nie </w:t>
      </w:r>
      <w:r w:rsidRPr="00630E96">
        <w:rPr>
          <w:rFonts w:ascii="Times New Roman" w:eastAsia="Times New Roman" w:hAnsi="Times New Roman" w:cs="Times New Roman"/>
          <w:color w:val="000000"/>
          <w:sz w:val="27"/>
          <w:szCs w:val="27"/>
          <w:lang w:eastAsia="pl-PL"/>
        </w:rPr>
        <w:br/>
        <w:t>Inny sposób: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t>Nie </w:t>
      </w:r>
      <w:r w:rsidRPr="00630E96">
        <w:rPr>
          <w:rFonts w:ascii="Times New Roman" w:eastAsia="Times New Roman" w:hAnsi="Times New Roman" w:cs="Times New Roman"/>
          <w:color w:val="000000"/>
          <w:sz w:val="27"/>
          <w:szCs w:val="27"/>
          <w:lang w:eastAsia="pl-PL"/>
        </w:rPr>
        <w:br/>
        <w:t>Inny sposób: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Adres: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Nie </w:t>
      </w:r>
      <w:r w:rsidRPr="00630E9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b/>
          <w:bCs/>
          <w:color w:val="000000"/>
          <w:sz w:val="36"/>
          <w:szCs w:val="36"/>
          <w:lang w:eastAsia="pl-PL"/>
        </w:rPr>
      </w:pPr>
      <w:r w:rsidRPr="00630E96">
        <w:rPr>
          <w:rFonts w:ascii="Times New Roman" w:eastAsia="Times New Roman" w:hAnsi="Times New Roman" w:cs="Times New Roman"/>
          <w:b/>
          <w:bCs/>
          <w:color w:val="000000"/>
          <w:sz w:val="36"/>
          <w:szCs w:val="36"/>
          <w:u w:val="single"/>
          <w:lang w:eastAsia="pl-PL"/>
        </w:rPr>
        <w:t>SEKCJA II: PRZEDMIOT ZAMÓWIENIA</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II.1) Nazwa nadana zamówieniu przez zamawiającego: </w:t>
      </w:r>
      <w:r w:rsidRPr="00630E96">
        <w:rPr>
          <w:rFonts w:ascii="Times New Roman" w:eastAsia="Times New Roman" w:hAnsi="Times New Roman" w:cs="Times New Roman"/>
          <w:color w:val="000000"/>
          <w:sz w:val="27"/>
          <w:szCs w:val="27"/>
          <w:lang w:eastAsia="pl-PL"/>
        </w:rPr>
        <w:t>Usługa objęcia nadzorem autorskim modułów systemu informatycznego Infomedica w 109 Szpitalu Wojskowym z Przychodnią SP ZOZ w Szczecinie.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Numer referencyjny: </w:t>
      </w:r>
      <w:r w:rsidRPr="00630E96">
        <w:rPr>
          <w:rFonts w:ascii="Times New Roman" w:eastAsia="Times New Roman" w:hAnsi="Times New Roman" w:cs="Times New Roman"/>
          <w:color w:val="000000"/>
          <w:sz w:val="27"/>
          <w:szCs w:val="27"/>
          <w:lang w:eastAsia="pl-PL"/>
        </w:rPr>
        <w:t>RPoZP 21/2019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30E96" w:rsidRPr="00630E96" w:rsidRDefault="00630E96" w:rsidP="00630E96">
      <w:pPr>
        <w:spacing w:after="0" w:line="450" w:lineRule="atLeast"/>
        <w:jc w:val="both"/>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Nie</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II.2) Rodzaj zamówienia: </w:t>
      </w:r>
      <w:r w:rsidRPr="00630E96">
        <w:rPr>
          <w:rFonts w:ascii="Times New Roman" w:eastAsia="Times New Roman" w:hAnsi="Times New Roman" w:cs="Times New Roman"/>
          <w:color w:val="000000"/>
          <w:sz w:val="27"/>
          <w:szCs w:val="27"/>
          <w:lang w:eastAsia="pl-PL"/>
        </w:rPr>
        <w:t>Usługi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II.3) Informacja o możliwości składania ofert częściowych</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t>Zamówienie podzielone jest na części: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lastRenderedPageBreak/>
        <w:t>Nie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II.4) Krótki opis przedmiotu zamówienia </w:t>
      </w:r>
      <w:r w:rsidRPr="00630E9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30E9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30E96">
        <w:rPr>
          <w:rFonts w:ascii="Times New Roman" w:eastAsia="Times New Roman" w:hAnsi="Times New Roman" w:cs="Times New Roman"/>
          <w:color w:val="000000"/>
          <w:sz w:val="27"/>
          <w:szCs w:val="27"/>
          <w:lang w:eastAsia="pl-PL"/>
        </w:rPr>
        <w:t xml:space="preserve">Przedmiotem zamówienia jest usługa polegająca na objęciu nadzorem autorskim modułów systemu informatycznego INFOMEDICA w 109 Szpitalu Wojskowym z Przychodnią SP ZOZ w Szczecinie. Wartość szacunkowa zamówienia poniżej kwot określonych w przepisach wydanych na podstawie art. 11 ust. 8 ustawy Pzp. Dokładny opis przedmiotu zamówienia szczegółowo określony został w załączniku nr 1 do SIWZ. Wymagania o których mowa w art. 29 ust. 3a. Zamawiający zgodnie z przepisami art. 29 ust. 3a ustawy Pzp wymaga zatrudnienia przez Wykonawcę lub Podwykonawcę na podstawie umowy o pracę (w rozumieniu art. 22 § 1 Kodeksu Pracy) osób wykonujących opisane usługi w zakresie nadzoru autorskiego, z wyłączeniem osób, które wykonują prace w ramach własnej działalności gospodarczej.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w:t>
      </w:r>
      <w:r w:rsidRPr="00630E96">
        <w:rPr>
          <w:rFonts w:ascii="Times New Roman" w:eastAsia="Times New Roman" w:hAnsi="Times New Roman" w:cs="Times New Roman"/>
          <w:color w:val="000000"/>
          <w:sz w:val="27"/>
          <w:szCs w:val="27"/>
          <w:lang w:eastAsia="pl-PL"/>
        </w:rPr>
        <w:lastRenderedPageBreak/>
        <w:t xml:space="preserve">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 których dotyczy ww. oświadczenie wykonawcy lub podwykonawcy. Kopia umowy/ 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w:t>
      </w:r>
      <w:r w:rsidRPr="00630E96">
        <w:rPr>
          <w:rFonts w:ascii="Times New Roman" w:eastAsia="Times New Roman" w:hAnsi="Times New Roman" w:cs="Times New Roman"/>
          <w:color w:val="000000"/>
          <w:sz w:val="27"/>
          <w:szCs w:val="27"/>
          <w:lang w:eastAsia="pl-PL"/>
        </w:rPr>
        <w:lastRenderedPageBreak/>
        <w:t>pracownika nie podlega anonimizacji.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II.5) Główny kod CPV: </w:t>
      </w:r>
      <w:r w:rsidRPr="00630E96">
        <w:rPr>
          <w:rFonts w:ascii="Times New Roman" w:eastAsia="Times New Roman" w:hAnsi="Times New Roman" w:cs="Times New Roman"/>
          <w:color w:val="000000"/>
          <w:sz w:val="27"/>
          <w:szCs w:val="27"/>
          <w:lang w:eastAsia="pl-PL"/>
        </w:rPr>
        <w:t>72230000-6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Dodatkowe kody CPV:</w:t>
      </w:r>
      <w:r w:rsidRPr="00630E9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30E96" w:rsidRPr="00630E96" w:rsidTr="00630E96">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Kod CPV</w:t>
            </w:r>
          </w:p>
        </w:tc>
      </w:tr>
      <w:tr w:rsidR="00630E96" w:rsidRPr="00630E96" w:rsidTr="00630E96">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72267000-4</w:t>
            </w:r>
          </w:p>
        </w:tc>
      </w:tr>
    </w:tbl>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II.6) Całkowita wartość zamówienia </w:t>
      </w:r>
      <w:r w:rsidRPr="00630E96">
        <w:rPr>
          <w:rFonts w:ascii="Times New Roman" w:eastAsia="Times New Roman" w:hAnsi="Times New Roman" w:cs="Times New Roman"/>
          <w:i/>
          <w:iCs/>
          <w:color w:val="000000"/>
          <w:sz w:val="27"/>
          <w:szCs w:val="27"/>
          <w:lang w:eastAsia="pl-PL"/>
        </w:rPr>
        <w:t>(jeżeli zamawiający podaje informacje o wartości zamówienia)</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t>Wartość bez VAT: </w:t>
      </w:r>
      <w:r w:rsidRPr="00630E96">
        <w:rPr>
          <w:rFonts w:ascii="Times New Roman" w:eastAsia="Times New Roman" w:hAnsi="Times New Roman" w:cs="Times New Roman"/>
          <w:color w:val="000000"/>
          <w:sz w:val="27"/>
          <w:szCs w:val="27"/>
          <w:lang w:eastAsia="pl-PL"/>
        </w:rPr>
        <w:br/>
        <w:t>Waluta: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630E96">
        <w:rPr>
          <w:rFonts w:ascii="Times New Roman" w:eastAsia="Times New Roman" w:hAnsi="Times New Roman" w:cs="Times New Roman"/>
          <w:color w:val="000000"/>
          <w:sz w:val="27"/>
          <w:szCs w:val="27"/>
          <w:lang w:eastAsia="pl-PL"/>
        </w:rPr>
        <w:t>Nie </w:t>
      </w:r>
      <w:r w:rsidRPr="00630E96">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t>miesiącach:  24  </w:t>
      </w:r>
      <w:r w:rsidRPr="00630E96">
        <w:rPr>
          <w:rFonts w:ascii="Times New Roman" w:eastAsia="Times New Roman" w:hAnsi="Times New Roman" w:cs="Times New Roman"/>
          <w:i/>
          <w:iCs/>
          <w:color w:val="000000"/>
          <w:sz w:val="27"/>
          <w:szCs w:val="27"/>
          <w:lang w:eastAsia="pl-PL"/>
        </w:rPr>
        <w:t> lub </w:t>
      </w:r>
      <w:r w:rsidRPr="00630E96">
        <w:rPr>
          <w:rFonts w:ascii="Times New Roman" w:eastAsia="Times New Roman" w:hAnsi="Times New Roman" w:cs="Times New Roman"/>
          <w:b/>
          <w:bCs/>
          <w:color w:val="000000"/>
          <w:sz w:val="27"/>
          <w:szCs w:val="27"/>
          <w:lang w:eastAsia="pl-PL"/>
        </w:rPr>
        <w:t>dniach:</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i/>
          <w:iCs/>
          <w:color w:val="000000"/>
          <w:sz w:val="27"/>
          <w:szCs w:val="27"/>
          <w:lang w:eastAsia="pl-PL"/>
        </w:rPr>
        <w:t>lub</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data rozpoczęcia: </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i/>
          <w:iCs/>
          <w:color w:val="000000"/>
          <w:sz w:val="27"/>
          <w:szCs w:val="27"/>
          <w:lang w:eastAsia="pl-PL"/>
        </w:rPr>
        <w:t> lub </w:t>
      </w:r>
      <w:r w:rsidRPr="00630E96">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30E96" w:rsidRPr="00630E96" w:rsidTr="00630E96">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Data zakończenia</w:t>
            </w:r>
          </w:p>
        </w:tc>
      </w:tr>
      <w:tr w:rsidR="00630E96" w:rsidRPr="00630E96" w:rsidTr="00630E96">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2019-08-01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p>
        </w:tc>
      </w:tr>
    </w:tbl>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II.9) Informacje dodatkowe:</w:t>
      </w:r>
    </w:p>
    <w:p w:rsidR="00630E96" w:rsidRPr="00630E96" w:rsidRDefault="00630E96" w:rsidP="00630E96">
      <w:pPr>
        <w:spacing w:after="0" w:line="450" w:lineRule="atLeast"/>
        <w:rPr>
          <w:rFonts w:ascii="Times New Roman" w:eastAsia="Times New Roman" w:hAnsi="Times New Roman" w:cs="Times New Roman"/>
          <w:b/>
          <w:bCs/>
          <w:color w:val="000000"/>
          <w:sz w:val="36"/>
          <w:szCs w:val="36"/>
          <w:lang w:eastAsia="pl-PL"/>
        </w:rPr>
      </w:pPr>
      <w:r w:rsidRPr="00630E96">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III.1) WARUNKI UDZIAŁU W POSTĘPOWANIU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t>Określenie warunków: </w:t>
      </w:r>
      <w:r w:rsidRPr="00630E96">
        <w:rPr>
          <w:rFonts w:ascii="Times New Roman" w:eastAsia="Times New Roman" w:hAnsi="Times New Roman" w:cs="Times New Roman"/>
          <w:color w:val="000000"/>
          <w:sz w:val="27"/>
          <w:szCs w:val="27"/>
          <w:lang w:eastAsia="pl-PL"/>
        </w:rPr>
        <w:br/>
        <w:t>Informacje dodatkowe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III.1.2) Sytuacja finansowa lub ekonomiczna </w:t>
      </w:r>
      <w:r w:rsidRPr="00630E96">
        <w:rPr>
          <w:rFonts w:ascii="Times New Roman" w:eastAsia="Times New Roman" w:hAnsi="Times New Roman" w:cs="Times New Roman"/>
          <w:color w:val="000000"/>
          <w:sz w:val="27"/>
          <w:szCs w:val="27"/>
          <w:lang w:eastAsia="pl-PL"/>
        </w:rPr>
        <w:br/>
        <w:t>Określenie warunków: </w:t>
      </w:r>
      <w:r w:rsidRPr="00630E96">
        <w:rPr>
          <w:rFonts w:ascii="Times New Roman" w:eastAsia="Times New Roman" w:hAnsi="Times New Roman" w:cs="Times New Roman"/>
          <w:color w:val="000000"/>
          <w:sz w:val="27"/>
          <w:szCs w:val="27"/>
          <w:lang w:eastAsia="pl-PL"/>
        </w:rPr>
        <w:br/>
        <w:t>Informacje dodatkowe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III.1.3) Zdolność techniczna lub zawodowa </w:t>
      </w:r>
      <w:r w:rsidRPr="00630E96">
        <w:rPr>
          <w:rFonts w:ascii="Times New Roman" w:eastAsia="Times New Roman" w:hAnsi="Times New Roman" w:cs="Times New Roman"/>
          <w:color w:val="000000"/>
          <w:sz w:val="27"/>
          <w:szCs w:val="27"/>
          <w:lang w:eastAsia="pl-PL"/>
        </w:rPr>
        <w:br/>
        <w:t>Określenie warunków: w tym zakresie Wykonawca spełni warunek gdy wykaże, że w okresie ostatnich trzech lat należycie wykonał, a w przypadku świadczeń okresowych lub ciągłych wykonuje usługi (minimum 1 usługa) o podobnym charakterze czyli odpowiadających swoim rodzajem usłudze stanowiącej przedmiot zamówienia – załącznik nr 5 do SIW </w:t>
      </w:r>
      <w:r w:rsidRPr="00630E9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30E96">
        <w:rPr>
          <w:rFonts w:ascii="Times New Roman" w:eastAsia="Times New Roman" w:hAnsi="Times New Roman" w:cs="Times New Roman"/>
          <w:color w:val="000000"/>
          <w:sz w:val="27"/>
          <w:szCs w:val="27"/>
          <w:lang w:eastAsia="pl-PL"/>
        </w:rPr>
        <w:br/>
        <w:t xml:space="preserve">Informacje dodatkowe: Zgodnie z art. 22a ust 1 upzp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3. Zamawiający ocenia czy udostępniane Wykonawcy przez inne podmioty zdolności techniczne pozwalają na wykazanie przez wykonawcę spełniania warunków udziału w postępowaniu oaz </w:t>
      </w:r>
      <w:r w:rsidRPr="00630E96">
        <w:rPr>
          <w:rFonts w:ascii="Times New Roman" w:eastAsia="Times New Roman" w:hAnsi="Times New Roman" w:cs="Times New Roman"/>
          <w:color w:val="000000"/>
          <w:sz w:val="27"/>
          <w:szCs w:val="27"/>
          <w:lang w:eastAsia="pl-PL"/>
        </w:rPr>
        <w:lastRenderedPageBreak/>
        <w:t xml:space="preserve">bada, czy nie zachodzą wobec tego podmiotu podstawy wykluczenia, o których mowa w art. 24 ust. 1 i ust. 5 pkt. 1 upzp. 4. Jeżeli zdolności techniczne lub zawodowe podmiotu o którym mowa w pkt.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pkt. XIII ust 1 pkt. 2) SIWZ; 5. W celu oceny, czy wykonawca polegając na zdolnościach innych podmiotów na zasadach określonych w art. 22a upzp,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6. Zamawiający żąda od wykonawcy, który polega na zdolnościach innych podmiotów na zasadach określonych w art. 22a upzp, przedstawienia w odniesieniu do tych podmiotów dokumentów wymienionych w pkt. XIV ppkt. 7 SIWZ. 7. Zamawiający żąda od wykonawcy przedstawienia dokumentów wymienionych w pkt. XIV ppkt. 7 SIWZ, dotyczących podwykonawcy, któremu zamierza powierzyć wykonanie części zamówienia, a który nie jest podmiotem, na którego zdolnościach Wykonawca polega na zasadach określonych w art. 22a upzp. 8. Wykonawcy mogą wspólnie się ubiegać o udzielenie zamówienia. W takim przypadku Wykonawcy ustanawiają pełnomocnika do reprezentowania ich w postępowaniu o udzielnie zamówienia i zawarcia umowy w sprawie zamówienia publicznego. 9. Przepisy dotyczące Wykonawcy stosuje się odpowiednio do Wykonawców wspólnie ubiegających się o udzielenie zamówienia. 10. Jeżeli oferta Wykonawców wspólnie ubiegających się o udzielenie zamówienia zostanie wybrana, Zamawiający żądać będzie przed zawarciem umowy w sprawie </w:t>
      </w:r>
      <w:r w:rsidRPr="00630E96">
        <w:rPr>
          <w:rFonts w:ascii="Times New Roman" w:eastAsia="Times New Roman" w:hAnsi="Times New Roman" w:cs="Times New Roman"/>
          <w:color w:val="000000"/>
          <w:sz w:val="27"/>
          <w:szCs w:val="27"/>
          <w:lang w:eastAsia="pl-PL"/>
        </w:rPr>
        <w:lastRenderedPageBreak/>
        <w:t>zamówienia publicznego umowy regulującej współprace tych wykonawców. 11. Zamawiający przewiduje wykluczenie Wykonawcy na podstawie przesłanek, o których mowa w art. 24 ust. 5 ustawy Prawo Zamówień Publicznych w zakresie: art. 24 ust. 5 pkt. 1.</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III.2) PODSTAWY WYKLUCZENIA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III.2.1) Podstawy wykluczenia określone w art. 24 ust. 1 ustawy Pzp</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630E96">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30E96">
        <w:rPr>
          <w:rFonts w:ascii="Times New Roman" w:eastAsia="Times New Roman" w:hAnsi="Times New Roman" w:cs="Times New Roman"/>
          <w:color w:val="000000"/>
          <w:sz w:val="27"/>
          <w:szCs w:val="27"/>
          <w:lang w:eastAsia="pl-PL"/>
        </w:rPr>
        <w:br/>
        <w:t>Tak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Oświadczenie o spełnianiu kryteriów selekcji </w:t>
      </w:r>
      <w:r w:rsidRPr="00630E96">
        <w:rPr>
          <w:rFonts w:ascii="Times New Roman" w:eastAsia="Times New Roman" w:hAnsi="Times New Roman" w:cs="Times New Roman"/>
          <w:color w:val="000000"/>
          <w:sz w:val="27"/>
          <w:szCs w:val="27"/>
          <w:lang w:eastAsia="pl-PL"/>
        </w:rPr>
        <w:br/>
        <w:t>Nie</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III.5.1) W ZAKRESIE SPEŁNIANIA WARUNKÓW UDZIAŁU W POSTĘPOWANIU:</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III.5.2) W ZAKRESIE KRYTERIÓW SELEKCJI:</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III.7) INNE DOKUMENTY NIE WYMIENIONE W pkt III.3) - III.6)</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 xml:space="preserve">Wykaz dokumentów i oświadczeń dołączonych do oferty w celu potwierdzenia, że Wykonawca nie podlega wykluczeniu oraz spełnia warunki udziału w postępowaniu, inne dokumenty: 1) Oferta Wykonawcy – załącznik nr 2 do SIWZ; 2) Proponowany wzór umowy – załącznik nr 7 zawiera istotne zapisy do umowy. 3) Oświadczenie o braku podstaw do wykluczenia – załącznik nr 3 do SIWZ; 4) Oświadczenie o spełnianiu warunków udziału w postępowaniu – załącznik nr 4 do SIWZ; 5) Oświadczenie Wykonawcy, że posiada autorskie prawa majątkowe do świadczenia usług nadzoru autorskiego w zakresie Oprogramowania Aplikacyjnego Infomedica, którego dotyczy postępowanie lub oświadczenie Wykonawcy, że posiada zgodę producenta i właściciela praw autorskich do realizacji usług w zakresie objętym przedmiotem zamówienia . 6) wykaz wykonanych usług wraz z dokumentami potwierdzającymi, że usługi wskazane w załączniku zostały wykonane w sposób należyty (minimum 1 usługa) – załącznik nr 5 do SIWZ; 7) Odpisu z właściwego rejestru lub z centralnej ewidencji i informacji o działalności gospodarczej, jeżeli odrębne przepisy wymagają wpisu do rejestru lub ewidencji, w celu potwierdzenia braku podstaw wykluczenia na podstawie art. 24 ust. 5 pkt 1 ustawy; 8) W przypadku wspólnego ubiegania się o zamówienie przez </w:t>
      </w:r>
      <w:r w:rsidRPr="00630E96">
        <w:rPr>
          <w:rFonts w:ascii="Times New Roman" w:eastAsia="Times New Roman" w:hAnsi="Times New Roman" w:cs="Times New Roman"/>
          <w:color w:val="000000"/>
          <w:sz w:val="27"/>
          <w:szCs w:val="27"/>
          <w:lang w:eastAsia="pl-PL"/>
        </w:rPr>
        <w:lastRenderedPageBreak/>
        <w:t>Wykonawców oświadczenia z pkt. 3) i 4)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9) Dokumenty potwierdzające uprawnienia osób podpisujących ofertę, w przypadku złożenia w ofercie pełnomocnictwa – musi być złożone w oryginale lub kopii potwierdzonej notarialnie lub kopii potwierdzonej za zgodność z oryginałem przez osobę udzielającą pełnomocnictwa;</w:t>
      </w:r>
    </w:p>
    <w:p w:rsidR="00630E96" w:rsidRPr="00630E96" w:rsidRDefault="00630E96" w:rsidP="00630E96">
      <w:pPr>
        <w:spacing w:after="0" w:line="450" w:lineRule="atLeast"/>
        <w:rPr>
          <w:rFonts w:ascii="Times New Roman" w:eastAsia="Times New Roman" w:hAnsi="Times New Roman" w:cs="Times New Roman"/>
          <w:b/>
          <w:bCs/>
          <w:color w:val="000000"/>
          <w:sz w:val="36"/>
          <w:szCs w:val="36"/>
          <w:lang w:eastAsia="pl-PL"/>
        </w:rPr>
      </w:pPr>
      <w:r w:rsidRPr="00630E96">
        <w:rPr>
          <w:rFonts w:ascii="Times New Roman" w:eastAsia="Times New Roman" w:hAnsi="Times New Roman" w:cs="Times New Roman"/>
          <w:b/>
          <w:bCs/>
          <w:color w:val="000000"/>
          <w:sz w:val="36"/>
          <w:szCs w:val="36"/>
          <w:u w:val="single"/>
          <w:lang w:eastAsia="pl-PL"/>
        </w:rPr>
        <w:t>SEKCJA IV: PROCEDURA</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IV.1) OPIS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IV.1.1) Tryb udzielenia zamówienia: </w:t>
      </w:r>
      <w:r w:rsidRPr="00630E96">
        <w:rPr>
          <w:rFonts w:ascii="Times New Roman" w:eastAsia="Times New Roman" w:hAnsi="Times New Roman" w:cs="Times New Roman"/>
          <w:color w:val="000000"/>
          <w:sz w:val="27"/>
          <w:szCs w:val="27"/>
          <w:lang w:eastAsia="pl-PL"/>
        </w:rPr>
        <w:t>Przetarg nieograniczony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IV.1.2) Zamawiający żąda wniesienia wadium:</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Nie </w:t>
      </w:r>
      <w:r w:rsidRPr="00630E96">
        <w:rPr>
          <w:rFonts w:ascii="Times New Roman" w:eastAsia="Times New Roman" w:hAnsi="Times New Roman" w:cs="Times New Roman"/>
          <w:color w:val="000000"/>
          <w:sz w:val="27"/>
          <w:szCs w:val="27"/>
          <w:lang w:eastAsia="pl-PL"/>
        </w:rPr>
        <w:br/>
        <w:t>Informacja na temat wadium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IV.1.3) Przewiduje się udzielenie zaliczek na poczet wykonania zamówienia:</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Nie </w:t>
      </w:r>
      <w:r w:rsidRPr="00630E96">
        <w:rPr>
          <w:rFonts w:ascii="Times New Roman" w:eastAsia="Times New Roman" w:hAnsi="Times New Roman" w:cs="Times New Roman"/>
          <w:color w:val="000000"/>
          <w:sz w:val="27"/>
          <w:szCs w:val="27"/>
          <w:lang w:eastAsia="pl-PL"/>
        </w:rPr>
        <w:br/>
        <w:t>Należy podać informacje na temat udzielania zaliczek: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Nie </w:t>
      </w:r>
      <w:r w:rsidRPr="00630E9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30E96">
        <w:rPr>
          <w:rFonts w:ascii="Times New Roman" w:eastAsia="Times New Roman" w:hAnsi="Times New Roman" w:cs="Times New Roman"/>
          <w:color w:val="000000"/>
          <w:sz w:val="27"/>
          <w:szCs w:val="27"/>
          <w:lang w:eastAsia="pl-PL"/>
        </w:rPr>
        <w:br/>
        <w:t>Nie </w:t>
      </w:r>
      <w:r w:rsidRPr="00630E96">
        <w:rPr>
          <w:rFonts w:ascii="Times New Roman" w:eastAsia="Times New Roman" w:hAnsi="Times New Roman" w:cs="Times New Roman"/>
          <w:color w:val="000000"/>
          <w:sz w:val="27"/>
          <w:szCs w:val="27"/>
          <w:lang w:eastAsia="pl-PL"/>
        </w:rPr>
        <w:br/>
        <w:t>Informacje dodatkowe: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IV.1.5.) Wymaga się złożenia oferty wariantowej:</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lastRenderedPageBreak/>
        <w:t>Nie </w:t>
      </w:r>
      <w:r w:rsidRPr="00630E96">
        <w:rPr>
          <w:rFonts w:ascii="Times New Roman" w:eastAsia="Times New Roman" w:hAnsi="Times New Roman" w:cs="Times New Roman"/>
          <w:color w:val="000000"/>
          <w:sz w:val="27"/>
          <w:szCs w:val="27"/>
          <w:lang w:eastAsia="pl-PL"/>
        </w:rPr>
        <w:br/>
        <w:t>Dopuszcza się złożenie oferty wariantowej </w:t>
      </w:r>
      <w:r w:rsidRPr="00630E96">
        <w:rPr>
          <w:rFonts w:ascii="Times New Roman" w:eastAsia="Times New Roman" w:hAnsi="Times New Roman" w:cs="Times New Roman"/>
          <w:color w:val="000000"/>
          <w:sz w:val="27"/>
          <w:szCs w:val="27"/>
          <w:lang w:eastAsia="pl-PL"/>
        </w:rPr>
        <w:br/>
        <w:t>Nie </w:t>
      </w:r>
      <w:r w:rsidRPr="00630E9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Liczba wykonawców   </w:t>
      </w:r>
      <w:r w:rsidRPr="00630E96">
        <w:rPr>
          <w:rFonts w:ascii="Times New Roman" w:eastAsia="Times New Roman" w:hAnsi="Times New Roman" w:cs="Times New Roman"/>
          <w:color w:val="000000"/>
          <w:sz w:val="27"/>
          <w:szCs w:val="27"/>
          <w:lang w:eastAsia="pl-PL"/>
        </w:rPr>
        <w:br/>
        <w:t>Przewidywana minimalna liczba wykonawców </w:t>
      </w:r>
      <w:r w:rsidRPr="00630E96">
        <w:rPr>
          <w:rFonts w:ascii="Times New Roman" w:eastAsia="Times New Roman" w:hAnsi="Times New Roman" w:cs="Times New Roman"/>
          <w:color w:val="000000"/>
          <w:sz w:val="27"/>
          <w:szCs w:val="27"/>
          <w:lang w:eastAsia="pl-PL"/>
        </w:rPr>
        <w:br/>
        <w:t>Maksymalna liczba wykonawców   </w:t>
      </w:r>
      <w:r w:rsidRPr="00630E96">
        <w:rPr>
          <w:rFonts w:ascii="Times New Roman" w:eastAsia="Times New Roman" w:hAnsi="Times New Roman" w:cs="Times New Roman"/>
          <w:color w:val="000000"/>
          <w:sz w:val="27"/>
          <w:szCs w:val="27"/>
          <w:lang w:eastAsia="pl-PL"/>
        </w:rPr>
        <w:br/>
        <w:t>Kryteria selekcji wykonawców: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IV.1.7) Informacje na temat umowy ramowej lub dynamicznego systemu zakupów:</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Umowa ramowa będzie zawarta: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Czy przewiduje się ograniczenie liczby uczestników umowy ramowej: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Przewidziana maksymalna liczba uczestników umowy ramowej: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Informacje dodatkowe: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Zamówienie obejmuje ustanowienie dynamicznego systemu zakupów: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lastRenderedPageBreak/>
        <w:br/>
        <w:t>Informacje dodatkowe: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IV.1.8) Aukcja elektroniczna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Przewidziane jest przeprowadzenie aukcji elektronicznej </w:t>
      </w:r>
      <w:r w:rsidRPr="00630E96">
        <w:rPr>
          <w:rFonts w:ascii="Times New Roman" w:eastAsia="Times New Roman" w:hAnsi="Times New Roman" w:cs="Times New Roman"/>
          <w:i/>
          <w:iCs/>
          <w:color w:val="000000"/>
          <w:sz w:val="27"/>
          <w:szCs w:val="27"/>
          <w:lang w:eastAsia="pl-PL"/>
        </w:rPr>
        <w:t>(przetarg nieograniczony, przetarg ograniczony, negocjacje z ogłoszeniem) </w:t>
      </w:r>
      <w:r w:rsidRPr="00630E96">
        <w:rPr>
          <w:rFonts w:ascii="Times New Roman" w:eastAsia="Times New Roman" w:hAnsi="Times New Roman" w:cs="Times New Roman"/>
          <w:color w:val="000000"/>
          <w:sz w:val="27"/>
          <w:szCs w:val="27"/>
          <w:lang w:eastAsia="pl-PL"/>
        </w:rPr>
        <w:t>Nie </w:t>
      </w:r>
      <w:r w:rsidRPr="00630E96">
        <w:rPr>
          <w:rFonts w:ascii="Times New Roman" w:eastAsia="Times New Roman" w:hAnsi="Times New Roman" w:cs="Times New Roman"/>
          <w:color w:val="000000"/>
          <w:sz w:val="27"/>
          <w:szCs w:val="27"/>
          <w:lang w:eastAsia="pl-PL"/>
        </w:rPr>
        <w:br/>
        <w:t>Należy podać adres strony internetowej, na której aukcja będzie prowadzona: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30E96">
        <w:rPr>
          <w:rFonts w:ascii="Times New Roman" w:eastAsia="Times New Roman" w:hAnsi="Times New Roman" w:cs="Times New Roman"/>
          <w:color w:val="000000"/>
          <w:sz w:val="27"/>
          <w:szCs w:val="27"/>
          <w:lang w:eastAsia="pl-PL"/>
        </w:rPr>
        <w:br/>
        <w:t>Informacje dotyczące przebiegu aukcji elektronicznej: </w:t>
      </w:r>
      <w:r w:rsidRPr="00630E9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30E9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30E96">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630E96">
        <w:rPr>
          <w:rFonts w:ascii="Times New Roman" w:eastAsia="Times New Roman" w:hAnsi="Times New Roman" w:cs="Times New Roman"/>
          <w:color w:val="000000"/>
          <w:sz w:val="27"/>
          <w:szCs w:val="27"/>
          <w:lang w:eastAsia="pl-PL"/>
        </w:rPr>
        <w:lastRenderedPageBreak/>
        <w:t>elektronicznej: </w:t>
      </w:r>
      <w:r w:rsidRPr="00630E96">
        <w:rPr>
          <w:rFonts w:ascii="Times New Roman" w:eastAsia="Times New Roman" w:hAnsi="Times New Roman" w:cs="Times New Roman"/>
          <w:color w:val="000000"/>
          <w:sz w:val="27"/>
          <w:szCs w:val="27"/>
          <w:lang w:eastAsia="pl-PL"/>
        </w:rPr>
        <w:br/>
        <w:t>Informacje o liczbie etapów aukcji elektronicznej i czasie ich trwania:</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t>Czas trwania: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30E96">
        <w:rPr>
          <w:rFonts w:ascii="Times New Roman" w:eastAsia="Times New Roman" w:hAnsi="Times New Roman" w:cs="Times New Roman"/>
          <w:color w:val="000000"/>
          <w:sz w:val="27"/>
          <w:szCs w:val="27"/>
          <w:lang w:eastAsia="pl-PL"/>
        </w:rPr>
        <w:br/>
        <w:t>Warunki zamknięcia aukcji elektronicznej: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IV.2) KRYTERIA OCENY OFERT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IV.2.1) Kryteria oceny ofert: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IV.2.2) Kryteria</w:t>
      </w:r>
      <w:r w:rsidRPr="00630E9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9"/>
        <w:gridCol w:w="1016"/>
      </w:tblGrid>
      <w:tr w:rsidR="00630E96" w:rsidRPr="00630E96" w:rsidTr="00630E96">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Znaczenie</w:t>
            </w:r>
          </w:p>
        </w:tc>
      </w:tr>
      <w:tr w:rsidR="00630E96" w:rsidRPr="00630E96" w:rsidTr="00630E96">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60,00</w:t>
            </w:r>
          </w:p>
        </w:tc>
      </w:tr>
      <w:tr w:rsidR="00630E96" w:rsidRPr="00630E96" w:rsidTr="00630E96">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czas reakcji serwisu na błąd krytyczny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0E96" w:rsidRPr="00630E96" w:rsidRDefault="00630E96" w:rsidP="00630E96">
            <w:pPr>
              <w:spacing w:after="0" w:line="240" w:lineRule="auto"/>
              <w:rPr>
                <w:rFonts w:ascii="Times New Roman" w:eastAsia="Times New Roman" w:hAnsi="Times New Roman" w:cs="Times New Roman"/>
                <w:sz w:val="24"/>
                <w:szCs w:val="24"/>
                <w:lang w:eastAsia="pl-PL"/>
              </w:rPr>
            </w:pPr>
            <w:r w:rsidRPr="00630E96">
              <w:rPr>
                <w:rFonts w:ascii="Times New Roman" w:eastAsia="Times New Roman" w:hAnsi="Times New Roman" w:cs="Times New Roman"/>
                <w:sz w:val="24"/>
                <w:szCs w:val="24"/>
                <w:lang w:eastAsia="pl-PL"/>
              </w:rPr>
              <w:t>40,00</w:t>
            </w:r>
          </w:p>
        </w:tc>
      </w:tr>
    </w:tbl>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IV.2.3) Zastosowanie procedury, o której mowa w art. 24aa ust. 1 ustawy Pzp </w:t>
      </w:r>
      <w:r w:rsidRPr="00630E96">
        <w:rPr>
          <w:rFonts w:ascii="Times New Roman" w:eastAsia="Times New Roman" w:hAnsi="Times New Roman" w:cs="Times New Roman"/>
          <w:color w:val="000000"/>
          <w:sz w:val="27"/>
          <w:szCs w:val="27"/>
          <w:lang w:eastAsia="pl-PL"/>
        </w:rPr>
        <w:t>(przetarg nieograniczony) </w:t>
      </w:r>
      <w:r w:rsidRPr="00630E96">
        <w:rPr>
          <w:rFonts w:ascii="Times New Roman" w:eastAsia="Times New Roman" w:hAnsi="Times New Roman" w:cs="Times New Roman"/>
          <w:color w:val="000000"/>
          <w:sz w:val="27"/>
          <w:szCs w:val="27"/>
          <w:lang w:eastAsia="pl-PL"/>
        </w:rPr>
        <w:br/>
        <w:t>Nie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IV.3) Negocjacje z ogłoszeniem, dialog konkurencyjny, partnerstwo innowacyjne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IV.3.1) Informacje na temat negocjacji z ogłoszeniem</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t>Minimalne wymagania, które muszą spełniać wszystkie oferty: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30E96">
        <w:rPr>
          <w:rFonts w:ascii="Times New Roman" w:eastAsia="Times New Roman" w:hAnsi="Times New Roman" w:cs="Times New Roman"/>
          <w:color w:val="000000"/>
          <w:sz w:val="27"/>
          <w:szCs w:val="27"/>
          <w:lang w:eastAsia="pl-PL"/>
        </w:rPr>
        <w:br/>
        <w:t>Przewidziany jest podział negocjacji na etapy w celu ograniczenia liczby ofert: </w:t>
      </w:r>
      <w:r w:rsidRPr="00630E96">
        <w:rPr>
          <w:rFonts w:ascii="Times New Roman" w:eastAsia="Times New Roman" w:hAnsi="Times New Roman" w:cs="Times New Roman"/>
          <w:color w:val="000000"/>
          <w:sz w:val="27"/>
          <w:szCs w:val="27"/>
          <w:lang w:eastAsia="pl-PL"/>
        </w:rPr>
        <w:br/>
        <w:t>Należy podać informacje na temat etapów negocjacji (w tym liczbę etapów):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Informacje dodatkowe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lastRenderedPageBreak/>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IV.3.2) Informacje na temat dialogu konkurencyjnego</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Wstępny harmonogram postępowania: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Podział dialogu na etapy w celu ograniczenia liczby rozwiązań: </w:t>
      </w:r>
      <w:r w:rsidRPr="00630E96">
        <w:rPr>
          <w:rFonts w:ascii="Times New Roman" w:eastAsia="Times New Roman" w:hAnsi="Times New Roman" w:cs="Times New Roman"/>
          <w:color w:val="000000"/>
          <w:sz w:val="27"/>
          <w:szCs w:val="27"/>
          <w:lang w:eastAsia="pl-PL"/>
        </w:rPr>
        <w:br/>
        <w:t>Należy podać informacje na temat etapów dialogu: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Informacje dodatkowe: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IV.3.3) Informacje na temat partnerstwa innowacyjnego</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Informacje dodatkowe: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IV.4) Licytacja elektroniczna </w:t>
      </w:r>
      <w:r w:rsidRPr="00630E96">
        <w:rPr>
          <w:rFonts w:ascii="Times New Roman" w:eastAsia="Times New Roman" w:hAnsi="Times New Roman" w:cs="Times New Roman"/>
          <w:color w:val="000000"/>
          <w:sz w:val="27"/>
          <w:szCs w:val="27"/>
          <w:lang w:eastAsia="pl-PL"/>
        </w:rPr>
        <w:br/>
        <w:t>Adres strony internetowej, na której będzie prowadzona licytacja elektroniczna: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Informacje o liczbie etapów licytacji elektronicznej i czasie ich trwania:</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Czas trwania: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Termin składania wniosków o dopuszczenie do udziału w licytacji elektronicznej: </w:t>
      </w:r>
      <w:r w:rsidRPr="00630E96">
        <w:rPr>
          <w:rFonts w:ascii="Times New Roman" w:eastAsia="Times New Roman" w:hAnsi="Times New Roman" w:cs="Times New Roman"/>
          <w:color w:val="000000"/>
          <w:sz w:val="27"/>
          <w:szCs w:val="27"/>
          <w:lang w:eastAsia="pl-PL"/>
        </w:rPr>
        <w:br/>
        <w:t>Data: godzina: </w:t>
      </w:r>
      <w:r w:rsidRPr="00630E96">
        <w:rPr>
          <w:rFonts w:ascii="Times New Roman" w:eastAsia="Times New Roman" w:hAnsi="Times New Roman" w:cs="Times New Roman"/>
          <w:color w:val="000000"/>
          <w:sz w:val="27"/>
          <w:szCs w:val="27"/>
          <w:lang w:eastAsia="pl-PL"/>
        </w:rPr>
        <w:br/>
        <w:t>Termin otwarcia licytacji elektronicznej: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t>Termin i warunki zamknięcia licytacji elektronicznej: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t>Wymagania dotyczące zabezpieczenia należytego wykonania umowy: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color w:val="000000"/>
          <w:sz w:val="27"/>
          <w:szCs w:val="27"/>
          <w:lang w:eastAsia="pl-PL"/>
        </w:rPr>
        <w:br/>
        <w:t>Informacje dodatkowe: </w:t>
      </w:r>
    </w:p>
    <w:p w:rsidR="00630E96" w:rsidRPr="00630E96" w:rsidRDefault="00630E96" w:rsidP="00630E96">
      <w:pPr>
        <w:spacing w:after="0" w:line="450" w:lineRule="atLeast"/>
        <w:rPr>
          <w:rFonts w:ascii="Times New Roman" w:eastAsia="Times New Roman" w:hAnsi="Times New Roman" w:cs="Times New Roman"/>
          <w:color w:val="000000"/>
          <w:sz w:val="27"/>
          <w:szCs w:val="27"/>
          <w:lang w:eastAsia="pl-PL"/>
        </w:rPr>
      </w:pPr>
      <w:r w:rsidRPr="00630E96">
        <w:rPr>
          <w:rFonts w:ascii="Times New Roman" w:eastAsia="Times New Roman" w:hAnsi="Times New Roman" w:cs="Times New Roman"/>
          <w:b/>
          <w:bCs/>
          <w:color w:val="000000"/>
          <w:sz w:val="27"/>
          <w:szCs w:val="27"/>
          <w:lang w:eastAsia="pl-PL"/>
        </w:rPr>
        <w:t>IV.5) ZMIANA UMOWY</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30E96">
        <w:rPr>
          <w:rFonts w:ascii="Times New Roman" w:eastAsia="Times New Roman" w:hAnsi="Times New Roman" w:cs="Times New Roman"/>
          <w:color w:val="000000"/>
          <w:sz w:val="27"/>
          <w:szCs w:val="27"/>
          <w:lang w:eastAsia="pl-PL"/>
        </w:rPr>
        <w:t> Tak </w:t>
      </w:r>
      <w:r w:rsidRPr="00630E96">
        <w:rPr>
          <w:rFonts w:ascii="Times New Roman" w:eastAsia="Times New Roman" w:hAnsi="Times New Roman" w:cs="Times New Roman"/>
          <w:color w:val="000000"/>
          <w:sz w:val="27"/>
          <w:szCs w:val="27"/>
          <w:lang w:eastAsia="pl-PL"/>
        </w:rPr>
        <w:br/>
        <w:t>Należy wskazać zakres, charakter zmian oraz warunki wprowadzenia zmian: </w:t>
      </w:r>
      <w:r w:rsidRPr="00630E96">
        <w:rPr>
          <w:rFonts w:ascii="Times New Roman" w:eastAsia="Times New Roman" w:hAnsi="Times New Roman" w:cs="Times New Roman"/>
          <w:color w:val="000000"/>
          <w:sz w:val="27"/>
          <w:szCs w:val="27"/>
          <w:lang w:eastAsia="pl-PL"/>
        </w:rPr>
        <w:br/>
        <w:t xml:space="preserve">1. Zamawiający zastrzega możliwość zmiany umowy poprzez zmianę wysokości wynagrodzenia należnego Wykonawcy, w przypadku zmiany (zwiększenie lub obniżenie): 1.1. stawki podatku od towarów i usług – wynagrodzenie Wykonawcy w odniesieniu do niezrealizowanej części zamówienia zmienia się stosownie do </w:t>
      </w:r>
      <w:r w:rsidRPr="00630E96">
        <w:rPr>
          <w:rFonts w:ascii="Times New Roman" w:eastAsia="Times New Roman" w:hAnsi="Times New Roman" w:cs="Times New Roman"/>
          <w:color w:val="000000"/>
          <w:sz w:val="27"/>
          <w:szCs w:val="27"/>
          <w:lang w:eastAsia="pl-PL"/>
        </w:rPr>
        <w:lastRenderedPageBreak/>
        <w:t xml:space="preserve">ceny brutto wynikającej z nowej stawki począwszy od dnia wejścia w życie przepisów wprowadzających zmianę, przy czym w przypadku wzrostu wynagrodzenia wykonawcy jest on zobowiązany wykazać wpływ zmiany na koszt wykonania zamówienia, 1.2. wysokości wynagrodzenia minimalnego za pracę. Zmiana może nastąpić: a) zmiana następuje na pisemny wniosek Wykonawcy po udokumentowaniu przez niego wpływu zmiany na wysokość kosztów wykonania zamówienia; b) zmiana taka może nastąpić po upływie 1 miesiąca od dnia wejścia w życie zmiany obowiązujących przepisów, z mocą od dnia wejścia w życie zmiany przepisów; c) w celu udokumentowania wpływu zmiany przepisów na wysokość kosztów wykonania zamówienia Wykonawca zobowiązany jest przedłożyć Zamawiającemu informację o ilości pracowników ze wskazaniem imion i nazwisk tych osób oraz wymiaru etatu, zatrudnionych na podstawie umowy o pracę do realizacji zamówienia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obowiązek wskazać wartości faktyczne naliczonego pracownikom wynagrodzenia brutto, nie zaś wynagrodzenia zasadniczego. d) Wykonawca zobowiązany jest udzielić Zamawiającemu wyjaśnień, co do sposobu wyliczenia poszczególnych wynagrodzeń na jego pisemny wniosek w terminie 3 dni. e) Podstawą do ustalenia różnicy w zmianie wynagrodzenia będzie porównanie wynagrodzenia wyliczonego ze średniej ilości etatów na podstawie listy płac z miesięcy trwania umowy poprzedzających zmianę przepisów z wynagrodzeniem według ilości etatów podanych w liście płac z miesiąca następującego po zmianie przepisów. 1.3. wysokości minimalnej stawki godzinowej. Minimalna stawka godzinowa to minimalna wysokość wynagrodzenia za każdą godzinę wykonania zlecenia lub świadczenia usług, przysługująca przyjmującemu zlecenie lub świadczącemu usługi. Zmiana może nastąpić: a) zmiana następuje na pisemny wniosek Wykonawcy po udokumentowaniu przez niego wpływu zmiany na wysokość </w:t>
      </w:r>
      <w:r w:rsidRPr="00630E96">
        <w:rPr>
          <w:rFonts w:ascii="Times New Roman" w:eastAsia="Times New Roman" w:hAnsi="Times New Roman" w:cs="Times New Roman"/>
          <w:color w:val="000000"/>
          <w:sz w:val="27"/>
          <w:szCs w:val="27"/>
          <w:lang w:eastAsia="pl-PL"/>
        </w:rPr>
        <w:lastRenderedPageBreak/>
        <w:t xml:space="preserve">kosztów wykonania zamówienia; b) zmiana taka może nastąpić po upływie 1 miesiąca od dnia wejścia w życie zmiany obowiązujących przepisów, z mocą od dnia wejścia w życie zmiany przepisów; c) w celu udokumentowania wpływu zmiany przepisów na wysokość kosztów wykonania zamówienia Wykonawca zobowiązany jest przedłożyć Zamawiającemu informację o ilości pracowników ze wskazaniem imion i nazwisk tych osób zatrudnionych na podstawie stawki godzinowej wraz ze wskazaniem ilości roboczogodzin,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obowiązek wskazać wartości faktyczne naliczonego pracownikom wynagrodzenia brutto, nie zaś wynagrodzenia zasadniczego. d) Wykonawca zobowiązany jest udzielić Zamawiającemu wyjaśnień, co do sposobu wyliczenia poszczególnych wynagrodzeń na jego pisemny wniosek w terminie 3 dni. e) Podstawą do ustalenia różnicy w zmianie wynagrodzenia będzie porównanie wynagrodzenia wyliczonego ze średniej ilości roboczogodzin na podstawie listy płac z miesięcy trwania umowy poprzedzających zmianę przepisów z wynagrodzeniem według ilości roboczogodzin podanych w liście płac z miesiąca następującego po zmianie przepisów. 1.4 zasad podlegania ubezpieczeniom społecznym lub ubezpieczeniu zdrowotnemu lub wysokości stawki składki na ubezpieczenia społeczne lub zdrowotne. Zmiana może nastąpić: a) zmiana następuje na pisemny wniosek Wykonawcy po udokumentowaniu przez niego wpływu zmiany na wysokość kosztów wykonania zamówienia; b) zmiana taka może nastąpić po upływie 1 miesiąca od dnia wejścia w życie zmiany obowiązujących przepisów, z mocą od dnia wejścia w życie zmiany przepisów; c) w celu udokumentowania wpływu zmiany przepisów na wysokość kosztów wykonania zamówienia Wykonawca zobowiązany jest przedłożyć Zamawiającemu informację o ilości osób, które realizują umowę dla Zamawiającego, ze wskazaniem imion i nazwisk tych osób, rodzaju zawartych przez nie wszystkich umów z Wykonawcą ze wskazaniem </w:t>
      </w:r>
      <w:r w:rsidRPr="00630E96">
        <w:rPr>
          <w:rFonts w:ascii="Times New Roman" w:eastAsia="Times New Roman" w:hAnsi="Times New Roman" w:cs="Times New Roman"/>
          <w:color w:val="000000"/>
          <w:sz w:val="27"/>
          <w:szCs w:val="27"/>
          <w:lang w:eastAsia="pl-PL"/>
        </w:rPr>
        <w:lastRenderedPageBreak/>
        <w:t>wymiaru etatu (jeżeli są to osoby zatrudnione na podstawie umowy o pracę) oraz wartość brutto łącznych zawartych z Wykonawcą umów (jeżeli są to umowy zlecenia lub o dzieło) z miesiąca poprzedzającego zmianę i miesiąca następującego po zmianie, wraz ze wskazaniem w sposób zanonimizowany wysokości wynagrodzenia brutto poszczególnych pracowników przed wejściem w życie zmiany i po jej wejściu. d) Wykonawca zobowiązany jest udzielić Zamawiającemu wyjaśnień, co do sposobu wyliczenia poszczególnych wynagrodzeń na jego pisemny wniosek w terminie 3 dni roboczych. 1.5. Wykonawca zobowiązany jest co miesiąc podawać ilość pracowników przeznaczonych do realizacji zamówienia z wyszczególnieniem wymiaru etatu, ilości roboczogodzin. Informacje te Wykonawca podaje w formie pisemnego oświadczenia składanego wraz z fakturą za dany miesiąc. 2. Inne okoliczności, które mogą powodować konieczność wprowadzenia zmian w treści zawartej umowy: 2.1. Zmiany umowy w stosunku do treści oferty, na podstawie której dokonano wyboru Wykonawcy, jeżeli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3. Wykonawcę, któremu zamawiający udzielił zamówienia, ma zastąpić nowy wykonawca: a) w wyniku połączenia, podziału, przekształcenia, upadłości, restrukturyzacji lub nabycia dotychczasowego wykonawcy lub jego przedsiębiorstwa , o ile nowy wykonawca spełnia warunki udziału w postępowaniu, nie zachodzą wobec niego podstawy wykluczenia oraz że nie pociąga to za sobą innych istotnych zmian umowy; b) w wyniku przejęcia przez Zamawiającego zobowiązań wykonawcy względem jego podwykonawców; 4. Strony dopuszczają w trakcie trwania umowy możliwość zmiany postanowień umowy w zakresie: - osób odpowiadających za realizację i nadzór na wykonywaniem usługi; - pomieszczenia udostępnionego Wykonawcy; 5. Powyższe zamiany wejdą w życie po zawarciu stosownego aneksu.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IV.6) INFORMACJE ADMINISTRACYJNE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IV.6.1) Sposób udostępniania informacji o charakterze poufnym </w:t>
      </w:r>
      <w:r w:rsidRPr="00630E96">
        <w:rPr>
          <w:rFonts w:ascii="Times New Roman" w:eastAsia="Times New Roman" w:hAnsi="Times New Roman" w:cs="Times New Roman"/>
          <w:i/>
          <w:iCs/>
          <w:color w:val="000000"/>
          <w:sz w:val="27"/>
          <w:szCs w:val="27"/>
          <w:lang w:eastAsia="pl-PL"/>
        </w:rPr>
        <w:t xml:space="preserve">(jeżeli </w:t>
      </w:r>
      <w:r w:rsidRPr="00630E96">
        <w:rPr>
          <w:rFonts w:ascii="Times New Roman" w:eastAsia="Times New Roman" w:hAnsi="Times New Roman" w:cs="Times New Roman"/>
          <w:i/>
          <w:iCs/>
          <w:color w:val="000000"/>
          <w:sz w:val="27"/>
          <w:szCs w:val="27"/>
          <w:lang w:eastAsia="pl-PL"/>
        </w:rPr>
        <w:lastRenderedPageBreak/>
        <w:t>dotyczy):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Środki służące ochronie informacji o charakterze poufnym</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30E96">
        <w:rPr>
          <w:rFonts w:ascii="Times New Roman" w:eastAsia="Times New Roman" w:hAnsi="Times New Roman" w:cs="Times New Roman"/>
          <w:color w:val="000000"/>
          <w:sz w:val="27"/>
          <w:szCs w:val="27"/>
          <w:lang w:eastAsia="pl-PL"/>
        </w:rPr>
        <w:br/>
        <w:t>Data: 2019-07-17, godzina: 10:00, </w:t>
      </w:r>
      <w:r w:rsidRPr="00630E9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30E96">
        <w:rPr>
          <w:rFonts w:ascii="Times New Roman" w:eastAsia="Times New Roman" w:hAnsi="Times New Roman" w:cs="Times New Roman"/>
          <w:color w:val="000000"/>
          <w:sz w:val="27"/>
          <w:szCs w:val="27"/>
          <w:lang w:eastAsia="pl-PL"/>
        </w:rPr>
        <w:br/>
        <w:t>Nie </w:t>
      </w:r>
      <w:r w:rsidRPr="00630E96">
        <w:rPr>
          <w:rFonts w:ascii="Times New Roman" w:eastAsia="Times New Roman" w:hAnsi="Times New Roman" w:cs="Times New Roman"/>
          <w:color w:val="000000"/>
          <w:sz w:val="27"/>
          <w:szCs w:val="27"/>
          <w:lang w:eastAsia="pl-PL"/>
        </w:rPr>
        <w:br/>
        <w:t>Wskazać powody: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30E96">
        <w:rPr>
          <w:rFonts w:ascii="Times New Roman" w:eastAsia="Times New Roman" w:hAnsi="Times New Roman" w:cs="Times New Roman"/>
          <w:color w:val="000000"/>
          <w:sz w:val="27"/>
          <w:szCs w:val="27"/>
          <w:lang w:eastAsia="pl-PL"/>
        </w:rPr>
        <w:br/>
        <w:t>&gt; PL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IV.6.3) Termin związania ofertą: </w:t>
      </w:r>
      <w:r w:rsidRPr="00630E96">
        <w:rPr>
          <w:rFonts w:ascii="Times New Roman" w:eastAsia="Times New Roman" w:hAnsi="Times New Roman" w:cs="Times New Roman"/>
          <w:color w:val="000000"/>
          <w:sz w:val="27"/>
          <w:szCs w:val="27"/>
          <w:lang w:eastAsia="pl-PL"/>
        </w:rPr>
        <w:t>do: okres w dniach: 30 (od ostatecznego terminu składania ofert)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0E96">
        <w:rPr>
          <w:rFonts w:ascii="Times New Roman" w:eastAsia="Times New Roman" w:hAnsi="Times New Roman" w:cs="Times New Roman"/>
          <w:color w:val="000000"/>
          <w:sz w:val="27"/>
          <w:szCs w:val="27"/>
          <w:lang w:eastAsia="pl-PL"/>
        </w:rPr>
        <w:t> Nie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0E96">
        <w:rPr>
          <w:rFonts w:ascii="Times New Roman" w:eastAsia="Times New Roman" w:hAnsi="Times New Roman" w:cs="Times New Roman"/>
          <w:color w:val="000000"/>
          <w:sz w:val="27"/>
          <w:szCs w:val="27"/>
          <w:lang w:eastAsia="pl-PL"/>
        </w:rPr>
        <w:t> Nie </w:t>
      </w:r>
      <w:r w:rsidRPr="00630E96">
        <w:rPr>
          <w:rFonts w:ascii="Times New Roman" w:eastAsia="Times New Roman" w:hAnsi="Times New Roman" w:cs="Times New Roman"/>
          <w:color w:val="000000"/>
          <w:sz w:val="27"/>
          <w:szCs w:val="27"/>
          <w:lang w:eastAsia="pl-PL"/>
        </w:rPr>
        <w:br/>
      </w:r>
      <w:r w:rsidRPr="00630E96">
        <w:rPr>
          <w:rFonts w:ascii="Times New Roman" w:eastAsia="Times New Roman" w:hAnsi="Times New Roman" w:cs="Times New Roman"/>
          <w:b/>
          <w:bCs/>
          <w:color w:val="000000"/>
          <w:sz w:val="27"/>
          <w:szCs w:val="27"/>
          <w:lang w:eastAsia="pl-PL"/>
        </w:rPr>
        <w:t>IV.6.6) Informacje dodatkowe:</w:t>
      </w:r>
      <w:r w:rsidRPr="00630E96">
        <w:rPr>
          <w:rFonts w:ascii="Times New Roman" w:eastAsia="Times New Roman" w:hAnsi="Times New Roman" w:cs="Times New Roman"/>
          <w:color w:val="000000"/>
          <w:sz w:val="27"/>
          <w:szCs w:val="27"/>
          <w:lang w:eastAsia="pl-PL"/>
        </w:rPr>
        <w:t> </w:t>
      </w:r>
      <w:r w:rsidRPr="00630E96">
        <w:rPr>
          <w:rFonts w:ascii="Times New Roman" w:eastAsia="Times New Roman" w:hAnsi="Times New Roman" w:cs="Times New Roman"/>
          <w:color w:val="000000"/>
          <w:sz w:val="27"/>
          <w:szCs w:val="27"/>
          <w:lang w:eastAsia="pl-PL"/>
        </w:rPr>
        <w:br/>
      </w:r>
    </w:p>
    <w:p w:rsidR="00630E96" w:rsidRPr="00630E96" w:rsidRDefault="00630E96" w:rsidP="00630E96">
      <w:pPr>
        <w:spacing w:after="0" w:line="450" w:lineRule="atLeast"/>
        <w:jc w:val="center"/>
        <w:rPr>
          <w:rFonts w:ascii="Times New Roman" w:eastAsia="Times New Roman" w:hAnsi="Times New Roman" w:cs="Times New Roman"/>
          <w:b/>
          <w:bCs/>
          <w:color w:val="000000"/>
          <w:sz w:val="36"/>
          <w:szCs w:val="36"/>
          <w:lang w:eastAsia="pl-PL"/>
        </w:rPr>
      </w:pPr>
      <w:r w:rsidRPr="00630E96">
        <w:rPr>
          <w:rFonts w:ascii="Times New Roman" w:eastAsia="Times New Roman" w:hAnsi="Times New Roman" w:cs="Times New Roman"/>
          <w:b/>
          <w:bCs/>
          <w:color w:val="000000"/>
          <w:sz w:val="36"/>
          <w:szCs w:val="36"/>
          <w:u w:val="single"/>
          <w:lang w:eastAsia="pl-PL"/>
        </w:rPr>
        <w:t>ZAŁĄCZNIK I - INFORMACJE DOTYCZĄCE OFERT CZĘŚCIOWYCH</w:t>
      </w:r>
    </w:p>
    <w:p w:rsidR="00DB366F" w:rsidRDefault="00DB366F">
      <w:bookmarkStart w:id="0" w:name="_GoBack"/>
      <w:bookmarkEnd w:id="0"/>
    </w:p>
    <w:sectPr w:rsidR="00DB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96"/>
    <w:rsid w:val="0019540B"/>
    <w:rsid w:val="00630E96"/>
    <w:rsid w:val="00DB3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A4772-3B56-4047-B352-A841747F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1407">
      <w:bodyDiv w:val="1"/>
      <w:marLeft w:val="0"/>
      <w:marRight w:val="0"/>
      <w:marTop w:val="0"/>
      <w:marBottom w:val="0"/>
      <w:divBdr>
        <w:top w:val="none" w:sz="0" w:space="0" w:color="auto"/>
        <w:left w:val="none" w:sz="0" w:space="0" w:color="auto"/>
        <w:bottom w:val="none" w:sz="0" w:space="0" w:color="auto"/>
        <w:right w:val="none" w:sz="0" w:space="0" w:color="auto"/>
      </w:divBdr>
      <w:divsChild>
        <w:div w:id="1018000205">
          <w:marLeft w:val="0"/>
          <w:marRight w:val="0"/>
          <w:marTop w:val="0"/>
          <w:marBottom w:val="0"/>
          <w:divBdr>
            <w:top w:val="none" w:sz="0" w:space="0" w:color="auto"/>
            <w:left w:val="none" w:sz="0" w:space="0" w:color="auto"/>
            <w:bottom w:val="none" w:sz="0" w:space="0" w:color="auto"/>
            <w:right w:val="none" w:sz="0" w:space="0" w:color="auto"/>
          </w:divBdr>
          <w:divsChild>
            <w:div w:id="1974749352">
              <w:marLeft w:val="0"/>
              <w:marRight w:val="0"/>
              <w:marTop w:val="0"/>
              <w:marBottom w:val="0"/>
              <w:divBdr>
                <w:top w:val="none" w:sz="0" w:space="0" w:color="auto"/>
                <w:left w:val="none" w:sz="0" w:space="0" w:color="auto"/>
                <w:bottom w:val="none" w:sz="0" w:space="0" w:color="auto"/>
                <w:right w:val="none" w:sz="0" w:space="0" w:color="auto"/>
              </w:divBdr>
            </w:div>
            <w:div w:id="2011175864">
              <w:marLeft w:val="0"/>
              <w:marRight w:val="0"/>
              <w:marTop w:val="0"/>
              <w:marBottom w:val="0"/>
              <w:divBdr>
                <w:top w:val="none" w:sz="0" w:space="0" w:color="auto"/>
                <w:left w:val="none" w:sz="0" w:space="0" w:color="auto"/>
                <w:bottom w:val="none" w:sz="0" w:space="0" w:color="auto"/>
                <w:right w:val="none" w:sz="0" w:space="0" w:color="auto"/>
              </w:divBdr>
            </w:div>
            <w:div w:id="520163747">
              <w:marLeft w:val="0"/>
              <w:marRight w:val="0"/>
              <w:marTop w:val="0"/>
              <w:marBottom w:val="0"/>
              <w:divBdr>
                <w:top w:val="none" w:sz="0" w:space="0" w:color="auto"/>
                <w:left w:val="none" w:sz="0" w:space="0" w:color="auto"/>
                <w:bottom w:val="none" w:sz="0" w:space="0" w:color="auto"/>
                <w:right w:val="none" w:sz="0" w:space="0" w:color="auto"/>
              </w:divBdr>
              <w:divsChild>
                <w:div w:id="1708942734">
                  <w:marLeft w:val="0"/>
                  <w:marRight w:val="0"/>
                  <w:marTop w:val="0"/>
                  <w:marBottom w:val="0"/>
                  <w:divBdr>
                    <w:top w:val="none" w:sz="0" w:space="0" w:color="auto"/>
                    <w:left w:val="none" w:sz="0" w:space="0" w:color="auto"/>
                    <w:bottom w:val="none" w:sz="0" w:space="0" w:color="auto"/>
                    <w:right w:val="none" w:sz="0" w:space="0" w:color="auto"/>
                  </w:divBdr>
                </w:div>
              </w:divsChild>
            </w:div>
            <w:div w:id="1395854919">
              <w:marLeft w:val="0"/>
              <w:marRight w:val="0"/>
              <w:marTop w:val="0"/>
              <w:marBottom w:val="0"/>
              <w:divBdr>
                <w:top w:val="none" w:sz="0" w:space="0" w:color="auto"/>
                <w:left w:val="none" w:sz="0" w:space="0" w:color="auto"/>
                <w:bottom w:val="none" w:sz="0" w:space="0" w:color="auto"/>
                <w:right w:val="none" w:sz="0" w:space="0" w:color="auto"/>
              </w:divBdr>
              <w:divsChild>
                <w:div w:id="971834727">
                  <w:marLeft w:val="0"/>
                  <w:marRight w:val="0"/>
                  <w:marTop w:val="0"/>
                  <w:marBottom w:val="0"/>
                  <w:divBdr>
                    <w:top w:val="none" w:sz="0" w:space="0" w:color="auto"/>
                    <w:left w:val="none" w:sz="0" w:space="0" w:color="auto"/>
                    <w:bottom w:val="none" w:sz="0" w:space="0" w:color="auto"/>
                    <w:right w:val="none" w:sz="0" w:space="0" w:color="auto"/>
                  </w:divBdr>
                </w:div>
              </w:divsChild>
            </w:div>
            <w:div w:id="1634873251">
              <w:marLeft w:val="0"/>
              <w:marRight w:val="0"/>
              <w:marTop w:val="0"/>
              <w:marBottom w:val="0"/>
              <w:divBdr>
                <w:top w:val="none" w:sz="0" w:space="0" w:color="auto"/>
                <w:left w:val="none" w:sz="0" w:space="0" w:color="auto"/>
                <w:bottom w:val="none" w:sz="0" w:space="0" w:color="auto"/>
                <w:right w:val="none" w:sz="0" w:space="0" w:color="auto"/>
              </w:divBdr>
              <w:divsChild>
                <w:div w:id="1429081630">
                  <w:marLeft w:val="0"/>
                  <w:marRight w:val="0"/>
                  <w:marTop w:val="0"/>
                  <w:marBottom w:val="0"/>
                  <w:divBdr>
                    <w:top w:val="none" w:sz="0" w:space="0" w:color="auto"/>
                    <w:left w:val="none" w:sz="0" w:space="0" w:color="auto"/>
                    <w:bottom w:val="none" w:sz="0" w:space="0" w:color="auto"/>
                    <w:right w:val="none" w:sz="0" w:space="0" w:color="auto"/>
                  </w:divBdr>
                </w:div>
                <w:div w:id="248924752">
                  <w:marLeft w:val="0"/>
                  <w:marRight w:val="0"/>
                  <w:marTop w:val="0"/>
                  <w:marBottom w:val="0"/>
                  <w:divBdr>
                    <w:top w:val="none" w:sz="0" w:space="0" w:color="auto"/>
                    <w:left w:val="none" w:sz="0" w:space="0" w:color="auto"/>
                    <w:bottom w:val="none" w:sz="0" w:space="0" w:color="auto"/>
                    <w:right w:val="none" w:sz="0" w:space="0" w:color="auto"/>
                  </w:divBdr>
                </w:div>
                <w:div w:id="85813530">
                  <w:marLeft w:val="0"/>
                  <w:marRight w:val="0"/>
                  <w:marTop w:val="0"/>
                  <w:marBottom w:val="0"/>
                  <w:divBdr>
                    <w:top w:val="none" w:sz="0" w:space="0" w:color="auto"/>
                    <w:left w:val="none" w:sz="0" w:space="0" w:color="auto"/>
                    <w:bottom w:val="none" w:sz="0" w:space="0" w:color="auto"/>
                    <w:right w:val="none" w:sz="0" w:space="0" w:color="auto"/>
                  </w:divBdr>
                </w:div>
                <w:div w:id="672300193">
                  <w:marLeft w:val="0"/>
                  <w:marRight w:val="0"/>
                  <w:marTop w:val="0"/>
                  <w:marBottom w:val="0"/>
                  <w:divBdr>
                    <w:top w:val="none" w:sz="0" w:space="0" w:color="auto"/>
                    <w:left w:val="none" w:sz="0" w:space="0" w:color="auto"/>
                    <w:bottom w:val="none" w:sz="0" w:space="0" w:color="auto"/>
                    <w:right w:val="none" w:sz="0" w:space="0" w:color="auto"/>
                  </w:divBdr>
                </w:div>
              </w:divsChild>
            </w:div>
            <w:div w:id="1998026342">
              <w:marLeft w:val="0"/>
              <w:marRight w:val="0"/>
              <w:marTop w:val="0"/>
              <w:marBottom w:val="0"/>
              <w:divBdr>
                <w:top w:val="none" w:sz="0" w:space="0" w:color="auto"/>
                <w:left w:val="none" w:sz="0" w:space="0" w:color="auto"/>
                <w:bottom w:val="none" w:sz="0" w:space="0" w:color="auto"/>
                <w:right w:val="none" w:sz="0" w:space="0" w:color="auto"/>
              </w:divBdr>
              <w:divsChild>
                <w:div w:id="351305219">
                  <w:marLeft w:val="0"/>
                  <w:marRight w:val="0"/>
                  <w:marTop w:val="0"/>
                  <w:marBottom w:val="0"/>
                  <w:divBdr>
                    <w:top w:val="none" w:sz="0" w:space="0" w:color="auto"/>
                    <w:left w:val="none" w:sz="0" w:space="0" w:color="auto"/>
                    <w:bottom w:val="none" w:sz="0" w:space="0" w:color="auto"/>
                    <w:right w:val="none" w:sz="0" w:space="0" w:color="auto"/>
                  </w:divBdr>
                </w:div>
                <w:div w:id="1450710233">
                  <w:marLeft w:val="0"/>
                  <w:marRight w:val="0"/>
                  <w:marTop w:val="0"/>
                  <w:marBottom w:val="0"/>
                  <w:divBdr>
                    <w:top w:val="none" w:sz="0" w:space="0" w:color="auto"/>
                    <w:left w:val="none" w:sz="0" w:space="0" w:color="auto"/>
                    <w:bottom w:val="none" w:sz="0" w:space="0" w:color="auto"/>
                    <w:right w:val="none" w:sz="0" w:space="0" w:color="auto"/>
                  </w:divBdr>
                </w:div>
                <w:div w:id="1615286611">
                  <w:marLeft w:val="0"/>
                  <w:marRight w:val="0"/>
                  <w:marTop w:val="0"/>
                  <w:marBottom w:val="0"/>
                  <w:divBdr>
                    <w:top w:val="none" w:sz="0" w:space="0" w:color="auto"/>
                    <w:left w:val="none" w:sz="0" w:space="0" w:color="auto"/>
                    <w:bottom w:val="none" w:sz="0" w:space="0" w:color="auto"/>
                    <w:right w:val="none" w:sz="0" w:space="0" w:color="auto"/>
                  </w:divBdr>
                </w:div>
                <w:div w:id="2055496666">
                  <w:marLeft w:val="0"/>
                  <w:marRight w:val="0"/>
                  <w:marTop w:val="0"/>
                  <w:marBottom w:val="0"/>
                  <w:divBdr>
                    <w:top w:val="none" w:sz="0" w:space="0" w:color="auto"/>
                    <w:left w:val="none" w:sz="0" w:space="0" w:color="auto"/>
                    <w:bottom w:val="none" w:sz="0" w:space="0" w:color="auto"/>
                    <w:right w:val="none" w:sz="0" w:space="0" w:color="auto"/>
                  </w:divBdr>
                </w:div>
                <w:div w:id="1085999865">
                  <w:marLeft w:val="0"/>
                  <w:marRight w:val="0"/>
                  <w:marTop w:val="0"/>
                  <w:marBottom w:val="0"/>
                  <w:divBdr>
                    <w:top w:val="none" w:sz="0" w:space="0" w:color="auto"/>
                    <w:left w:val="none" w:sz="0" w:space="0" w:color="auto"/>
                    <w:bottom w:val="none" w:sz="0" w:space="0" w:color="auto"/>
                    <w:right w:val="none" w:sz="0" w:space="0" w:color="auto"/>
                  </w:divBdr>
                </w:div>
                <w:div w:id="1818062182">
                  <w:marLeft w:val="0"/>
                  <w:marRight w:val="0"/>
                  <w:marTop w:val="0"/>
                  <w:marBottom w:val="0"/>
                  <w:divBdr>
                    <w:top w:val="none" w:sz="0" w:space="0" w:color="auto"/>
                    <w:left w:val="none" w:sz="0" w:space="0" w:color="auto"/>
                    <w:bottom w:val="none" w:sz="0" w:space="0" w:color="auto"/>
                    <w:right w:val="none" w:sz="0" w:space="0" w:color="auto"/>
                  </w:divBdr>
                </w:div>
                <w:div w:id="400716084">
                  <w:marLeft w:val="0"/>
                  <w:marRight w:val="0"/>
                  <w:marTop w:val="0"/>
                  <w:marBottom w:val="0"/>
                  <w:divBdr>
                    <w:top w:val="none" w:sz="0" w:space="0" w:color="auto"/>
                    <w:left w:val="none" w:sz="0" w:space="0" w:color="auto"/>
                    <w:bottom w:val="none" w:sz="0" w:space="0" w:color="auto"/>
                    <w:right w:val="none" w:sz="0" w:space="0" w:color="auto"/>
                  </w:divBdr>
                </w:div>
              </w:divsChild>
            </w:div>
            <w:div w:id="2144611912">
              <w:marLeft w:val="0"/>
              <w:marRight w:val="0"/>
              <w:marTop w:val="0"/>
              <w:marBottom w:val="0"/>
              <w:divBdr>
                <w:top w:val="none" w:sz="0" w:space="0" w:color="auto"/>
                <w:left w:val="none" w:sz="0" w:space="0" w:color="auto"/>
                <w:bottom w:val="none" w:sz="0" w:space="0" w:color="auto"/>
                <w:right w:val="none" w:sz="0" w:space="0" w:color="auto"/>
              </w:divBdr>
              <w:divsChild>
                <w:div w:id="1213421619">
                  <w:marLeft w:val="0"/>
                  <w:marRight w:val="0"/>
                  <w:marTop w:val="0"/>
                  <w:marBottom w:val="0"/>
                  <w:divBdr>
                    <w:top w:val="none" w:sz="0" w:space="0" w:color="auto"/>
                    <w:left w:val="none" w:sz="0" w:space="0" w:color="auto"/>
                    <w:bottom w:val="none" w:sz="0" w:space="0" w:color="auto"/>
                    <w:right w:val="none" w:sz="0" w:space="0" w:color="auto"/>
                  </w:divBdr>
                </w:div>
                <w:div w:id="1305964254">
                  <w:marLeft w:val="0"/>
                  <w:marRight w:val="0"/>
                  <w:marTop w:val="0"/>
                  <w:marBottom w:val="0"/>
                  <w:divBdr>
                    <w:top w:val="none" w:sz="0" w:space="0" w:color="auto"/>
                    <w:left w:val="none" w:sz="0" w:space="0" w:color="auto"/>
                    <w:bottom w:val="none" w:sz="0" w:space="0" w:color="auto"/>
                    <w:right w:val="none" w:sz="0" w:space="0" w:color="auto"/>
                  </w:divBdr>
                </w:div>
              </w:divsChild>
            </w:div>
            <w:div w:id="1181352472">
              <w:marLeft w:val="0"/>
              <w:marRight w:val="0"/>
              <w:marTop w:val="0"/>
              <w:marBottom w:val="0"/>
              <w:divBdr>
                <w:top w:val="none" w:sz="0" w:space="0" w:color="auto"/>
                <w:left w:val="none" w:sz="0" w:space="0" w:color="auto"/>
                <w:bottom w:val="none" w:sz="0" w:space="0" w:color="auto"/>
                <w:right w:val="none" w:sz="0" w:space="0" w:color="auto"/>
              </w:divBdr>
              <w:divsChild>
                <w:div w:id="573206488">
                  <w:marLeft w:val="0"/>
                  <w:marRight w:val="0"/>
                  <w:marTop w:val="0"/>
                  <w:marBottom w:val="0"/>
                  <w:divBdr>
                    <w:top w:val="none" w:sz="0" w:space="0" w:color="auto"/>
                    <w:left w:val="none" w:sz="0" w:space="0" w:color="auto"/>
                    <w:bottom w:val="none" w:sz="0" w:space="0" w:color="auto"/>
                    <w:right w:val="none" w:sz="0" w:space="0" w:color="auto"/>
                  </w:divBdr>
                </w:div>
                <w:div w:id="1268659004">
                  <w:marLeft w:val="0"/>
                  <w:marRight w:val="0"/>
                  <w:marTop w:val="0"/>
                  <w:marBottom w:val="0"/>
                  <w:divBdr>
                    <w:top w:val="none" w:sz="0" w:space="0" w:color="auto"/>
                    <w:left w:val="none" w:sz="0" w:space="0" w:color="auto"/>
                    <w:bottom w:val="none" w:sz="0" w:space="0" w:color="auto"/>
                    <w:right w:val="none" w:sz="0" w:space="0" w:color="auto"/>
                  </w:divBdr>
                </w:div>
                <w:div w:id="275717057">
                  <w:marLeft w:val="0"/>
                  <w:marRight w:val="0"/>
                  <w:marTop w:val="0"/>
                  <w:marBottom w:val="0"/>
                  <w:divBdr>
                    <w:top w:val="none" w:sz="0" w:space="0" w:color="auto"/>
                    <w:left w:val="none" w:sz="0" w:space="0" w:color="auto"/>
                    <w:bottom w:val="none" w:sz="0" w:space="0" w:color="auto"/>
                    <w:right w:val="none" w:sz="0" w:space="0" w:color="auto"/>
                  </w:divBdr>
                </w:div>
                <w:div w:id="1521746110">
                  <w:marLeft w:val="0"/>
                  <w:marRight w:val="0"/>
                  <w:marTop w:val="0"/>
                  <w:marBottom w:val="0"/>
                  <w:divBdr>
                    <w:top w:val="none" w:sz="0" w:space="0" w:color="auto"/>
                    <w:left w:val="none" w:sz="0" w:space="0" w:color="auto"/>
                    <w:bottom w:val="none" w:sz="0" w:space="0" w:color="auto"/>
                    <w:right w:val="none" w:sz="0" w:space="0" w:color="auto"/>
                  </w:divBdr>
                </w:div>
                <w:div w:id="20397799">
                  <w:marLeft w:val="0"/>
                  <w:marRight w:val="0"/>
                  <w:marTop w:val="0"/>
                  <w:marBottom w:val="0"/>
                  <w:divBdr>
                    <w:top w:val="none" w:sz="0" w:space="0" w:color="auto"/>
                    <w:left w:val="none" w:sz="0" w:space="0" w:color="auto"/>
                    <w:bottom w:val="none" w:sz="0" w:space="0" w:color="auto"/>
                    <w:right w:val="none" w:sz="0" w:space="0" w:color="auto"/>
                  </w:divBdr>
                </w:div>
              </w:divsChild>
            </w:div>
            <w:div w:id="1625228607">
              <w:marLeft w:val="0"/>
              <w:marRight w:val="0"/>
              <w:marTop w:val="0"/>
              <w:marBottom w:val="0"/>
              <w:divBdr>
                <w:top w:val="none" w:sz="0" w:space="0" w:color="auto"/>
                <w:left w:val="none" w:sz="0" w:space="0" w:color="auto"/>
                <w:bottom w:val="none" w:sz="0" w:space="0" w:color="auto"/>
                <w:right w:val="none" w:sz="0" w:space="0" w:color="auto"/>
              </w:divBdr>
              <w:divsChild>
                <w:div w:id="1648320272">
                  <w:marLeft w:val="0"/>
                  <w:marRight w:val="0"/>
                  <w:marTop w:val="0"/>
                  <w:marBottom w:val="0"/>
                  <w:divBdr>
                    <w:top w:val="none" w:sz="0" w:space="0" w:color="auto"/>
                    <w:left w:val="none" w:sz="0" w:space="0" w:color="auto"/>
                    <w:bottom w:val="none" w:sz="0" w:space="0" w:color="auto"/>
                    <w:right w:val="none" w:sz="0" w:space="0" w:color="auto"/>
                  </w:divBdr>
                </w:div>
                <w:div w:id="373039665">
                  <w:marLeft w:val="0"/>
                  <w:marRight w:val="0"/>
                  <w:marTop w:val="0"/>
                  <w:marBottom w:val="0"/>
                  <w:divBdr>
                    <w:top w:val="none" w:sz="0" w:space="0" w:color="auto"/>
                    <w:left w:val="none" w:sz="0" w:space="0" w:color="auto"/>
                    <w:bottom w:val="none" w:sz="0" w:space="0" w:color="auto"/>
                    <w:right w:val="none" w:sz="0" w:space="0" w:color="auto"/>
                  </w:divBdr>
                </w:div>
                <w:div w:id="1206673984">
                  <w:marLeft w:val="0"/>
                  <w:marRight w:val="0"/>
                  <w:marTop w:val="0"/>
                  <w:marBottom w:val="0"/>
                  <w:divBdr>
                    <w:top w:val="none" w:sz="0" w:space="0" w:color="auto"/>
                    <w:left w:val="none" w:sz="0" w:space="0" w:color="auto"/>
                    <w:bottom w:val="none" w:sz="0" w:space="0" w:color="auto"/>
                    <w:right w:val="none" w:sz="0" w:space="0" w:color="auto"/>
                  </w:divBdr>
                </w:div>
                <w:div w:id="1488129309">
                  <w:marLeft w:val="0"/>
                  <w:marRight w:val="0"/>
                  <w:marTop w:val="0"/>
                  <w:marBottom w:val="0"/>
                  <w:divBdr>
                    <w:top w:val="none" w:sz="0" w:space="0" w:color="auto"/>
                    <w:left w:val="none" w:sz="0" w:space="0" w:color="auto"/>
                    <w:bottom w:val="none" w:sz="0" w:space="0" w:color="auto"/>
                    <w:right w:val="none" w:sz="0" w:space="0" w:color="auto"/>
                  </w:divBdr>
                </w:div>
                <w:div w:id="215513292">
                  <w:marLeft w:val="0"/>
                  <w:marRight w:val="0"/>
                  <w:marTop w:val="0"/>
                  <w:marBottom w:val="0"/>
                  <w:divBdr>
                    <w:top w:val="none" w:sz="0" w:space="0" w:color="auto"/>
                    <w:left w:val="none" w:sz="0" w:space="0" w:color="auto"/>
                    <w:bottom w:val="none" w:sz="0" w:space="0" w:color="auto"/>
                    <w:right w:val="none" w:sz="0" w:space="0" w:color="auto"/>
                  </w:divBdr>
                </w:div>
                <w:div w:id="1699965519">
                  <w:marLeft w:val="0"/>
                  <w:marRight w:val="0"/>
                  <w:marTop w:val="0"/>
                  <w:marBottom w:val="0"/>
                  <w:divBdr>
                    <w:top w:val="none" w:sz="0" w:space="0" w:color="auto"/>
                    <w:left w:val="none" w:sz="0" w:space="0" w:color="auto"/>
                    <w:bottom w:val="none" w:sz="0" w:space="0" w:color="auto"/>
                    <w:right w:val="none" w:sz="0" w:space="0" w:color="auto"/>
                  </w:divBdr>
                </w:div>
                <w:div w:id="321348827">
                  <w:marLeft w:val="0"/>
                  <w:marRight w:val="0"/>
                  <w:marTop w:val="0"/>
                  <w:marBottom w:val="0"/>
                  <w:divBdr>
                    <w:top w:val="none" w:sz="0" w:space="0" w:color="auto"/>
                    <w:left w:val="none" w:sz="0" w:space="0" w:color="auto"/>
                    <w:bottom w:val="none" w:sz="0" w:space="0" w:color="auto"/>
                    <w:right w:val="none" w:sz="0" w:space="0" w:color="auto"/>
                  </w:divBdr>
                </w:div>
                <w:div w:id="12043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4520</Words>
  <Characters>27122</Characters>
  <Application>Microsoft Office Word</Application>
  <DocSecurity>0</DocSecurity>
  <Lines>226</Lines>
  <Paragraphs>63</Paragraphs>
  <ScaleCrop>false</ScaleCrop>
  <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2019-07-09T09:15:00Z</dcterms:created>
  <dcterms:modified xsi:type="dcterms:W3CDTF">2019-07-09T09:15:00Z</dcterms:modified>
</cp:coreProperties>
</file>