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F2782" w14:textId="4EF8F16E" w:rsidR="00E40DE0" w:rsidRPr="008031FA" w:rsidRDefault="00FB4365" w:rsidP="002D1D95">
      <w:pPr>
        <w:pStyle w:val="Nagwek1"/>
        <w:numPr>
          <w:ilvl w:val="0"/>
          <w:numId w:val="3"/>
        </w:numPr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69214961"/>
      <w:bookmarkStart w:id="4" w:name="_Toc87949646"/>
      <w:bookmarkStart w:id="5" w:name="_GoBack"/>
      <w:bookmarkEnd w:id="5"/>
      <w:r w:rsidRPr="008031FA">
        <w:rPr>
          <w:rFonts w:asciiTheme="minorHAnsi" w:hAnsiTheme="minorHAnsi" w:cstheme="minorHAns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bookmarkEnd w:id="4"/>
      <w:r w:rsidRPr="008031F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53B57AE" w14:textId="77777777" w:rsidR="00E40DE0" w:rsidRPr="008031FA" w:rsidRDefault="00E40DE0" w:rsidP="002D1D9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9F838F" w14:textId="77777777" w:rsidR="00E40DE0" w:rsidRPr="008031FA" w:rsidRDefault="00FB4365" w:rsidP="002D1D9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31FA">
        <w:rPr>
          <w:rFonts w:asciiTheme="minorHAnsi" w:hAnsiTheme="minorHAnsi" w:cstheme="minorHAnsi"/>
          <w:sz w:val="22"/>
          <w:szCs w:val="22"/>
        </w:rPr>
        <w:t>Ja (my) działając w imieniu i na rzecz:</w:t>
      </w:r>
    </w:p>
    <w:p w14:paraId="5286B427" w14:textId="77777777" w:rsidR="00E40DE0" w:rsidRPr="008031FA" w:rsidRDefault="00FB4365" w:rsidP="002D1D95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031FA">
        <w:rPr>
          <w:rFonts w:asciiTheme="minorHAnsi" w:hAnsiTheme="minorHAnsi" w:cstheme="minorHAns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4BA26A5" w14:textId="77777777" w:rsidR="00E40DE0" w:rsidRPr="008031FA" w:rsidRDefault="00FB4365" w:rsidP="002D1D95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031FA">
        <w:rPr>
          <w:rFonts w:asciiTheme="minorHAnsi" w:hAnsiTheme="minorHAnsi" w:cstheme="minorHAnsi"/>
          <w:b w:val="0"/>
          <w:color w:val="auto"/>
          <w:sz w:val="22"/>
          <w:szCs w:val="22"/>
        </w:rPr>
        <w:t>adres wykonawcy:</w:t>
      </w:r>
    </w:p>
    <w:p w14:paraId="44693FB0" w14:textId="77777777" w:rsidR="00E40DE0" w:rsidRPr="008031FA" w:rsidRDefault="00FB4365" w:rsidP="002D1D95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031FA">
        <w:rPr>
          <w:rFonts w:asciiTheme="minorHAnsi" w:hAnsiTheme="minorHAnsi" w:cstheme="minorHAns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4BD222D" w14:textId="77777777" w:rsidR="00E40DE0" w:rsidRPr="008031FA" w:rsidRDefault="00FB4365" w:rsidP="002D1D95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031FA">
        <w:rPr>
          <w:rFonts w:asciiTheme="minorHAnsi" w:hAnsiTheme="minorHAnsi" w:cstheme="minorHAnsi"/>
          <w:b w:val="0"/>
          <w:color w:val="auto"/>
          <w:sz w:val="22"/>
          <w:szCs w:val="22"/>
        </w:rPr>
        <w:t>NIP ………………………………………….</w:t>
      </w:r>
    </w:p>
    <w:p w14:paraId="36D4C6A7" w14:textId="77777777" w:rsidR="00E40DE0" w:rsidRPr="008031FA" w:rsidRDefault="00FB4365" w:rsidP="002D1D95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031FA">
        <w:rPr>
          <w:rFonts w:asciiTheme="minorHAnsi" w:hAnsiTheme="minorHAnsi" w:cstheme="minorHAnsi"/>
          <w:b w:val="0"/>
          <w:color w:val="auto"/>
          <w:sz w:val="22"/>
          <w:szCs w:val="22"/>
        </w:rPr>
        <w:t>REGON ……………………………………</w:t>
      </w:r>
    </w:p>
    <w:p w14:paraId="1BD5D840" w14:textId="77777777" w:rsidR="00E40DE0" w:rsidRPr="008031FA" w:rsidRDefault="00FB4365" w:rsidP="002D1D95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031FA">
        <w:rPr>
          <w:rFonts w:asciiTheme="minorHAnsi" w:hAnsiTheme="minorHAnsi" w:cstheme="minorHAns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z zaznaczeniem lidera)</w:t>
      </w:r>
    </w:p>
    <w:p w14:paraId="75D5D215" w14:textId="77777777" w:rsidR="00E40DE0" w:rsidRPr="008031FA" w:rsidRDefault="00E40DE0" w:rsidP="002D1D95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26E970BB" w14:textId="79B35E59" w:rsidR="00E40DE0" w:rsidRPr="008031FA" w:rsidRDefault="00FB4365" w:rsidP="002D1D95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031FA">
        <w:rPr>
          <w:rFonts w:asciiTheme="minorHAnsi" w:hAnsiTheme="minorHAnsi" w:cstheme="minorHAnsi"/>
          <w:b w:val="0"/>
          <w:color w:val="auto"/>
          <w:sz w:val="22"/>
          <w:szCs w:val="22"/>
        </w:rPr>
        <w:t>w odpowiedzi na ogłoszenie o zamówieniu, którego przedmiotem jest</w:t>
      </w:r>
      <w:r w:rsidRPr="008031FA"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6D340E" w:rsidRPr="008031FA">
        <w:rPr>
          <w:rFonts w:asciiTheme="minorHAnsi" w:hAnsiTheme="minorHAnsi" w:cstheme="minorHAnsi"/>
          <w:sz w:val="22"/>
          <w:szCs w:val="22"/>
        </w:rPr>
        <w:t xml:space="preserve">dostawa Systemu zabezpieczeń ruchu sieciowego w postaci rozwiązań </w:t>
      </w:r>
      <w:proofErr w:type="spellStart"/>
      <w:r w:rsidR="006D340E" w:rsidRPr="008031FA">
        <w:rPr>
          <w:rFonts w:asciiTheme="minorHAnsi" w:hAnsiTheme="minorHAnsi" w:cstheme="minorHAnsi"/>
          <w:sz w:val="22"/>
          <w:szCs w:val="22"/>
        </w:rPr>
        <w:t>Next</w:t>
      </w:r>
      <w:proofErr w:type="spellEnd"/>
      <w:r w:rsidR="006D340E" w:rsidRPr="008031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D340E" w:rsidRPr="008031FA">
        <w:rPr>
          <w:rFonts w:asciiTheme="minorHAnsi" w:hAnsiTheme="minorHAnsi" w:cstheme="minorHAnsi"/>
          <w:sz w:val="22"/>
          <w:szCs w:val="22"/>
        </w:rPr>
        <w:t>Generation</w:t>
      </w:r>
      <w:proofErr w:type="spellEnd"/>
      <w:r w:rsidR="006D340E" w:rsidRPr="008031FA">
        <w:rPr>
          <w:rFonts w:asciiTheme="minorHAnsi" w:hAnsiTheme="minorHAnsi" w:cstheme="minorHAnsi"/>
          <w:sz w:val="22"/>
          <w:szCs w:val="22"/>
        </w:rPr>
        <w:t xml:space="preserve"> Firewall (NGFW),</w:t>
      </w:r>
      <w:r w:rsidRPr="008031F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zgodnie z wymaganiami zamawiającego określonymi w Szczegółowych wymaganiach dotyczących przedmiotu zamówienia </w:t>
      </w:r>
      <w:r w:rsidRPr="008031FA">
        <w:rPr>
          <w:rFonts w:asciiTheme="minorHAnsi" w:hAnsiTheme="minorHAnsi" w:cstheme="minorHAnsi"/>
          <w:b w:val="0"/>
          <w:sz w:val="22"/>
          <w:szCs w:val="22"/>
        </w:rPr>
        <w:t>(Część IV SWZ)</w:t>
      </w:r>
      <w:r w:rsidRPr="008031FA">
        <w:rPr>
          <w:rFonts w:asciiTheme="minorHAnsi" w:hAnsiTheme="minorHAnsi" w:cstheme="minorHAnsi"/>
          <w:b w:val="0"/>
          <w:color w:val="auto"/>
          <w:sz w:val="22"/>
          <w:szCs w:val="22"/>
        </w:rPr>
        <w:t>(</w:t>
      </w:r>
      <w:r w:rsidRPr="008031FA">
        <w:rPr>
          <w:rFonts w:asciiTheme="minorHAnsi" w:hAnsiTheme="minorHAnsi" w:cstheme="minorHAnsi"/>
          <w:color w:val="auto"/>
          <w:sz w:val="22"/>
          <w:szCs w:val="22"/>
        </w:rPr>
        <w:t xml:space="preserve">PN </w:t>
      </w:r>
      <w:r w:rsidR="00F515A3" w:rsidRPr="008031FA">
        <w:rPr>
          <w:rFonts w:asciiTheme="minorHAnsi" w:hAnsiTheme="minorHAnsi" w:cstheme="minorHAnsi"/>
          <w:color w:val="auto"/>
          <w:sz w:val="22"/>
          <w:szCs w:val="22"/>
        </w:rPr>
        <w:t>22/12/</w:t>
      </w:r>
      <w:r w:rsidRPr="008031FA">
        <w:rPr>
          <w:rFonts w:asciiTheme="minorHAnsi" w:hAnsiTheme="minorHAnsi" w:cstheme="minorHAnsi"/>
          <w:color w:val="auto"/>
          <w:sz w:val="22"/>
          <w:szCs w:val="22"/>
        </w:rPr>
        <w:t xml:space="preserve">2021 – </w:t>
      </w:r>
      <w:r w:rsidR="006D340E" w:rsidRPr="008031FA">
        <w:rPr>
          <w:rFonts w:asciiTheme="minorHAnsi" w:hAnsiTheme="minorHAnsi" w:cstheme="minorHAnsi"/>
          <w:color w:val="auto"/>
          <w:sz w:val="22"/>
          <w:szCs w:val="22"/>
        </w:rPr>
        <w:t>dostawa NGFW</w:t>
      </w:r>
      <w:r w:rsidRPr="008031FA">
        <w:rPr>
          <w:rFonts w:asciiTheme="minorHAnsi" w:hAnsiTheme="minorHAnsi" w:cstheme="minorHAnsi"/>
          <w:b w:val="0"/>
          <w:color w:val="auto"/>
          <w:sz w:val="22"/>
          <w:szCs w:val="22"/>
        </w:rPr>
        <w:t>) składam(y) niniejszą ofertę i oświadczam(y), że:</w:t>
      </w:r>
    </w:p>
    <w:p w14:paraId="7EE872AB" w14:textId="25ECF6A7" w:rsidR="00E40DE0" w:rsidRPr="008031FA" w:rsidRDefault="00FB4365" w:rsidP="00DE2385">
      <w:pPr>
        <w:pStyle w:val="Tekstpodstawowy33"/>
        <w:numPr>
          <w:ilvl w:val="0"/>
          <w:numId w:val="17"/>
        </w:numPr>
        <w:spacing w:before="120" w:line="271" w:lineRule="auto"/>
        <w:ind w:left="284" w:hanging="284"/>
        <w:rPr>
          <w:rFonts w:asciiTheme="minorHAnsi" w:hAnsiTheme="minorHAnsi" w:cstheme="minorHAnsi"/>
          <w:b/>
          <w:color w:val="FF0000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>Oferuję(my) realizację powyższego zadania za wynagrodzeniem w kwocie: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851"/>
        <w:gridCol w:w="2127"/>
        <w:gridCol w:w="1415"/>
        <w:gridCol w:w="9"/>
        <w:gridCol w:w="2119"/>
      </w:tblGrid>
      <w:tr w:rsidR="00E40DE0" w:rsidRPr="008031FA" w14:paraId="708B391D" w14:textId="77777777">
        <w:trPr>
          <w:trHeight w:val="5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3FF16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B74D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DC350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</w:p>
          <w:p w14:paraId="74CAB2B2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PLN netto</w:t>
            </w:r>
          </w:p>
          <w:p w14:paraId="1F364BC8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(za 1 szt.)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5E78A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  <w:p w14:paraId="5A904F3B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podatku VAT</w:t>
            </w:r>
          </w:p>
          <w:p w14:paraId="6D3C69D1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(%)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64FF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ŁĄCZNA CENA PLN NETTO*</w:t>
            </w:r>
          </w:p>
          <w:p w14:paraId="40935E08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E40DE0" w:rsidRPr="008031FA" w14:paraId="3865D166" w14:textId="77777777">
        <w:trPr>
          <w:trHeight w:val="2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AF011" w14:textId="5D74A29E" w:rsidR="00E40DE0" w:rsidRPr="008031FA" w:rsidRDefault="00DB3A5C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etap </w:t>
            </w:r>
            <w:r w:rsidR="00FB4365" w:rsidRPr="008031F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1.</w:t>
            </w:r>
            <w:r w:rsidR="00FB4365" w:rsidRPr="008031F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br/>
            </w:r>
            <w:r w:rsidR="00FB4365" w:rsidRPr="008031F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(komponent centralny etapu 1., komponent zapasowy </w:t>
            </w:r>
            <w:proofErr w:type="spellStart"/>
            <w:r w:rsidR="00FB4365" w:rsidRPr="008031F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cold-spare</w:t>
            </w:r>
            <w:proofErr w:type="spellEnd"/>
            <w:r w:rsidR="00FB4365" w:rsidRPr="008031F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etapu 1., komponent </w:t>
            </w:r>
            <w:r w:rsidR="00991E6D" w:rsidRPr="008031F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br/>
            </w:r>
            <w:r w:rsidR="00FB4365" w:rsidRPr="008031F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 charakterze zarządczym etapu 1.)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8909F" w14:textId="77777777" w:rsidR="00E40DE0" w:rsidRPr="008031FA" w:rsidRDefault="00E40DE0" w:rsidP="002D1D95">
            <w:pPr>
              <w:widowControl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0F270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181E3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0BB14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DE0" w:rsidRPr="008031FA" w14:paraId="786D962F" w14:textId="77777777">
        <w:trPr>
          <w:trHeight w:val="2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EF572" w14:textId="5E8F7A69" w:rsidR="00E40DE0" w:rsidRPr="008031FA" w:rsidRDefault="00DB3A5C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e</w:t>
            </w:r>
            <w:r w:rsidR="00FB4365" w:rsidRPr="008031F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tap 2.</w:t>
            </w:r>
            <w:r w:rsidR="00FB4365" w:rsidRPr="008031F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br/>
            </w:r>
            <w:r w:rsidR="00FB4365" w:rsidRPr="008031F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(komponent centralny etapu 2.)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AE383" w14:textId="77777777" w:rsidR="00E40DE0" w:rsidRPr="008031FA" w:rsidRDefault="00E40DE0" w:rsidP="002D1D95">
            <w:pPr>
              <w:widowControl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1545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DB7E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C7266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DE0" w:rsidRPr="008031FA" w14:paraId="3C1F7CF5" w14:textId="77777777">
        <w:trPr>
          <w:trHeight w:val="147"/>
        </w:trPr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76ED4" w14:textId="77777777" w:rsidR="00E40DE0" w:rsidRPr="008031FA" w:rsidRDefault="00FB4365" w:rsidP="002D1D95">
            <w:pPr>
              <w:widowControl w:val="0"/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cena PLN netto: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8844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DE0" w:rsidRPr="008031FA" w14:paraId="4B479C80" w14:textId="77777777">
        <w:trPr>
          <w:trHeight w:val="147"/>
        </w:trPr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9E32" w14:textId="77777777" w:rsidR="00E40DE0" w:rsidRPr="008031FA" w:rsidRDefault="00FB4365" w:rsidP="002D1D95">
            <w:pPr>
              <w:widowControl w:val="0"/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VAT (zł):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99D0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DE0" w:rsidRPr="008031FA" w14:paraId="32717D4A" w14:textId="77777777">
        <w:trPr>
          <w:trHeight w:val="147"/>
        </w:trPr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BAF79" w14:textId="77777777" w:rsidR="00E40DE0" w:rsidRPr="008031FA" w:rsidRDefault="00FB4365" w:rsidP="002D1D95">
            <w:pPr>
              <w:widowControl w:val="0"/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cena PLN brutto: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67B0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DE0" w:rsidRPr="008031FA" w14:paraId="750CD0A0" w14:textId="77777777">
        <w:trPr>
          <w:trHeight w:val="147"/>
        </w:trPr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05C1F" w14:textId="77777777" w:rsidR="00E40DE0" w:rsidRPr="008031FA" w:rsidRDefault="00FB4365" w:rsidP="002D1D95">
            <w:pPr>
              <w:widowControl w:val="0"/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cena PLN brutto: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DBBE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ED3CCE" w14:textId="42C7F093" w:rsidR="006D340E" w:rsidRPr="008031FA" w:rsidRDefault="006D340E" w:rsidP="002D1D95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1FA">
        <w:rPr>
          <w:rFonts w:asciiTheme="minorHAnsi" w:hAnsiTheme="minorHAnsi" w:cstheme="minorHAnsi"/>
          <w:b/>
          <w:sz w:val="22"/>
          <w:szCs w:val="22"/>
        </w:rPr>
        <w:t xml:space="preserve">Zamawiający zastrzega, że cena za realizację </w:t>
      </w:r>
      <w:r w:rsidR="00DB3A5C" w:rsidRPr="008031FA">
        <w:rPr>
          <w:rFonts w:asciiTheme="minorHAnsi" w:hAnsiTheme="minorHAnsi" w:cstheme="minorHAnsi"/>
          <w:b/>
          <w:sz w:val="22"/>
          <w:szCs w:val="22"/>
        </w:rPr>
        <w:t xml:space="preserve">etapu </w:t>
      </w:r>
      <w:r w:rsidRPr="008031FA">
        <w:rPr>
          <w:rFonts w:asciiTheme="minorHAnsi" w:hAnsiTheme="minorHAnsi" w:cstheme="minorHAnsi"/>
          <w:b/>
          <w:sz w:val="22"/>
          <w:szCs w:val="22"/>
        </w:rPr>
        <w:t xml:space="preserve">1. nie może stanowić więcej niż 60 % łącznej wartości sumarycznej wynagrodzenia za </w:t>
      </w:r>
      <w:r w:rsidR="00DB3A5C" w:rsidRPr="008031FA">
        <w:rPr>
          <w:rFonts w:asciiTheme="minorHAnsi" w:hAnsiTheme="minorHAnsi" w:cstheme="minorHAnsi"/>
          <w:b/>
          <w:sz w:val="22"/>
          <w:szCs w:val="22"/>
        </w:rPr>
        <w:t>e</w:t>
      </w:r>
      <w:r w:rsidRPr="008031FA">
        <w:rPr>
          <w:rFonts w:asciiTheme="minorHAnsi" w:hAnsiTheme="minorHAnsi" w:cstheme="minorHAnsi"/>
          <w:b/>
          <w:sz w:val="22"/>
          <w:szCs w:val="22"/>
        </w:rPr>
        <w:t xml:space="preserve">tap 1. oraz </w:t>
      </w:r>
      <w:r w:rsidR="00DB3A5C" w:rsidRPr="008031FA">
        <w:rPr>
          <w:rFonts w:asciiTheme="minorHAnsi" w:hAnsiTheme="minorHAnsi" w:cstheme="minorHAnsi"/>
          <w:b/>
          <w:sz w:val="22"/>
          <w:szCs w:val="22"/>
        </w:rPr>
        <w:t>e</w:t>
      </w:r>
      <w:r w:rsidRPr="008031FA">
        <w:rPr>
          <w:rFonts w:asciiTheme="minorHAnsi" w:hAnsiTheme="minorHAnsi" w:cstheme="minorHAnsi"/>
          <w:b/>
          <w:sz w:val="22"/>
          <w:szCs w:val="22"/>
        </w:rPr>
        <w:t xml:space="preserve">tap 2. W przypadku podania ceny realizacji </w:t>
      </w:r>
      <w:r w:rsidR="00DB3A5C" w:rsidRPr="008031FA">
        <w:rPr>
          <w:rFonts w:asciiTheme="minorHAnsi" w:hAnsiTheme="minorHAnsi" w:cstheme="minorHAnsi"/>
          <w:b/>
          <w:sz w:val="22"/>
          <w:szCs w:val="22"/>
        </w:rPr>
        <w:t xml:space="preserve">etapu </w:t>
      </w:r>
      <w:r w:rsidRPr="008031FA">
        <w:rPr>
          <w:rFonts w:asciiTheme="minorHAnsi" w:hAnsiTheme="minorHAnsi" w:cstheme="minorHAnsi"/>
          <w:b/>
          <w:sz w:val="22"/>
          <w:szCs w:val="22"/>
        </w:rPr>
        <w:t xml:space="preserve">1. stanowiącej więcej niż 60% łącznej wartości sumarycznej wynagrodzenia za </w:t>
      </w:r>
      <w:r w:rsidR="00DB3A5C" w:rsidRPr="008031FA">
        <w:rPr>
          <w:rFonts w:asciiTheme="minorHAnsi" w:hAnsiTheme="minorHAnsi" w:cstheme="minorHAnsi"/>
          <w:b/>
          <w:sz w:val="22"/>
          <w:szCs w:val="22"/>
        </w:rPr>
        <w:t xml:space="preserve">etap </w:t>
      </w:r>
      <w:r w:rsidRPr="008031FA">
        <w:rPr>
          <w:rFonts w:asciiTheme="minorHAnsi" w:hAnsiTheme="minorHAnsi" w:cstheme="minorHAnsi"/>
          <w:b/>
          <w:sz w:val="22"/>
          <w:szCs w:val="22"/>
        </w:rPr>
        <w:t xml:space="preserve">1. oraz </w:t>
      </w:r>
      <w:r w:rsidR="00DB3A5C" w:rsidRPr="008031F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etap </w:t>
      </w:r>
      <w:r w:rsidRPr="008031FA">
        <w:rPr>
          <w:rFonts w:asciiTheme="minorHAnsi" w:hAnsiTheme="minorHAnsi" w:cstheme="minorHAnsi"/>
          <w:b/>
          <w:sz w:val="22"/>
          <w:szCs w:val="22"/>
        </w:rPr>
        <w:t xml:space="preserve">2. Zamawiający odrzuci ofertę, </w:t>
      </w:r>
      <w:r w:rsidRPr="008031FA">
        <w:rPr>
          <w:rFonts w:asciiTheme="minorHAnsi" w:hAnsiTheme="minorHAnsi" w:cstheme="minorHAnsi"/>
          <w:b/>
          <w:iCs/>
          <w:sz w:val="22"/>
          <w:szCs w:val="22"/>
        </w:rPr>
        <w:t xml:space="preserve">na podstawie art. 226 ust. 1 pkt. 5) ustawy </w:t>
      </w:r>
      <w:proofErr w:type="spellStart"/>
      <w:r w:rsidRPr="008031FA">
        <w:rPr>
          <w:rFonts w:asciiTheme="minorHAnsi" w:hAnsiTheme="minorHAnsi" w:cstheme="minorHAnsi"/>
          <w:b/>
          <w:iCs/>
          <w:sz w:val="22"/>
          <w:szCs w:val="22"/>
        </w:rPr>
        <w:t>Pzp</w:t>
      </w:r>
      <w:proofErr w:type="spellEnd"/>
      <w:r w:rsidRPr="008031FA">
        <w:rPr>
          <w:rFonts w:asciiTheme="minorHAnsi" w:hAnsiTheme="minorHAnsi" w:cstheme="minorHAnsi"/>
          <w:b/>
          <w:iCs/>
          <w:sz w:val="22"/>
          <w:szCs w:val="22"/>
        </w:rPr>
        <w:t xml:space="preserve"> jako ofertę, której treść jest niezgodna z warunkami zamówienia.</w:t>
      </w:r>
    </w:p>
    <w:p w14:paraId="3E793E48" w14:textId="288D2462" w:rsidR="00E40DE0" w:rsidRPr="008031FA" w:rsidRDefault="00FB4365" w:rsidP="002D1D95">
      <w:pPr>
        <w:pStyle w:val="Tekstpodstawowy33"/>
        <w:numPr>
          <w:ilvl w:val="0"/>
          <w:numId w:val="17"/>
        </w:numPr>
        <w:spacing w:before="120"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 xml:space="preserve">Adres e-mail wykonawcy, służący do korespondencji związanej z postępowaniem: ………………………… </w:t>
      </w:r>
      <w:r w:rsidRPr="008031FA">
        <w:rPr>
          <w:rFonts w:asciiTheme="minorHAnsi" w:hAnsiTheme="minorHAnsi" w:cstheme="minorHAnsi"/>
          <w:b/>
          <w:color w:val="auto"/>
          <w:szCs w:val="22"/>
        </w:rPr>
        <w:t>(należy podać adres e-mail).</w:t>
      </w:r>
    </w:p>
    <w:p w14:paraId="4C572041" w14:textId="77777777" w:rsidR="00E40DE0" w:rsidRPr="008031FA" w:rsidRDefault="00FB4365" w:rsidP="001032E2">
      <w:pPr>
        <w:pStyle w:val="Tekstpodstawowy33"/>
        <w:numPr>
          <w:ilvl w:val="0"/>
          <w:numId w:val="17"/>
        </w:numPr>
        <w:tabs>
          <w:tab w:val="left" w:pos="284"/>
        </w:tabs>
        <w:spacing w:line="271" w:lineRule="auto"/>
        <w:ind w:left="284" w:hanging="284"/>
        <w:rPr>
          <w:rFonts w:asciiTheme="minorHAnsi" w:hAnsiTheme="minorHAnsi" w:cstheme="minorHAnsi"/>
          <w:i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8031FA">
        <w:rPr>
          <w:rFonts w:asciiTheme="minorHAnsi" w:hAnsiTheme="minorHAnsi" w:cstheme="minorHAnsi"/>
          <w:b/>
          <w:color w:val="auto"/>
          <w:szCs w:val="22"/>
        </w:rPr>
        <w:t>(należy zaznaczyć prawidłowe).</w:t>
      </w:r>
    </w:p>
    <w:p w14:paraId="457D4996" w14:textId="77777777" w:rsidR="00E40DE0" w:rsidRPr="008031FA" w:rsidRDefault="00FB4365" w:rsidP="00DB3A5C">
      <w:pPr>
        <w:pStyle w:val="Tekstpodstawowy33"/>
        <w:widowControl w:val="0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</w:t>
      </w:r>
      <w:r w:rsidRPr="008031FA">
        <w:rPr>
          <w:rFonts w:asciiTheme="minorHAnsi" w:hAnsiTheme="minorHAnsi" w:cstheme="minorHAnsi"/>
          <w:color w:val="auto"/>
          <w:szCs w:val="22"/>
        </w:rPr>
        <w:br/>
        <w:t>i złożoną ofertą na warunkach określonych w SWZ z zastrzeżeniem przypadków opisanych w SWZ.</w:t>
      </w:r>
    </w:p>
    <w:p w14:paraId="727CCF83" w14:textId="77777777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3931D47E" w14:textId="77777777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 xml:space="preserve">Oświadczam(y), że jestem(jesteśmy) związany(i) ofertą na czas wskazany w SWZ, a w przypadku wyboru naszej (mojej) oferty, jako najkorzystniejszej i zawarcia umowy, warunki określone </w:t>
      </w:r>
      <w:r w:rsidRPr="008031FA">
        <w:rPr>
          <w:rFonts w:asciiTheme="minorHAnsi" w:hAnsiTheme="minorHAnsi" w:cstheme="minorHAnsi"/>
          <w:color w:val="auto"/>
          <w:szCs w:val="22"/>
        </w:rPr>
        <w:br/>
        <w:t xml:space="preserve">w ofercie obowiązują nas (mnie) przez cały okres trwania umowy. </w:t>
      </w:r>
    </w:p>
    <w:p w14:paraId="47B1C203" w14:textId="77777777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>Oświadczam(y), że przedmiot zamówienia zrealizuję(zrealizujemy) w następujących terminach i na następujących zasadach:</w:t>
      </w:r>
    </w:p>
    <w:p w14:paraId="096CB792" w14:textId="65E86979" w:rsidR="00E40DE0" w:rsidRPr="008031FA" w:rsidRDefault="00FB4365" w:rsidP="002D1D95">
      <w:pPr>
        <w:pStyle w:val="Tekstpodstawowy22"/>
        <w:numPr>
          <w:ilvl w:val="0"/>
          <w:numId w:val="61"/>
        </w:numPr>
        <w:spacing w:after="0" w:line="271" w:lineRule="auto"/>
        <w:ind w:left="709" w:hanging="425"/>
        <w:jc w:val="both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b/>
          <w:szCs w:val="22"/>
        </w:rPr>
        <w:t>zakres przedmiotu zamówienia obejmującego etap 1.</w:t>
      </w:r>
      <w:r w:rsidRPr="008031FA">
        <w:rPr>
          <w:rFonts w:asciiTheme="minorHAnsi" w:hAnsiTheme="minorHAnsi" w:cstheme="minorHAnsi"/>
          <w:b/>
          <w:color w:val="auto"/>
          <w:szCs w:val="22"/>
        </w:rPr>
        <w:t xml:space="preserve"> realizacji przedmiotu zamówienia będzie zrealizowany w nieprzekraczalnym terminie do dnia </w:t>
      </w:r>
      <w:r w:rsidR="00C83A86" w:rsidRPr="008031FA">
        <w:rPr>
          <w:rFonts w:asciiTheme="minorHAnsi" w:hAnsiTheme="minorHAnsi" w:cstheme="minorHAnsi"/>
          <w:bCs/>
          <w:szCs w:val="22"/>
        </w:rPr>
        <w:t xml:space="preserve">08.04.2022 </w:t>
      </w:r>
      <w:r w:rsidRPr="008031FA">
        <w:rPr>
          <w:rFonts w:asciiTheme="minorHAnsi" w:hAnsiTheme="minorHAnsi" w:cstheme="minorHAnsi"/>
          <w:b/>
          <w:color w:val="auto"/>
          <w:szCs w:val="22"/>
        </w:rPr>
        <w:t>r.</w:t>
      </w:r>
      <w:r w:rsidRPr="008031FA">
        <w:rPr>
          <w:rFonts w:asciiTheme="minorHAnsi" w:hAnsiTheme="minorHAnsi" w:cstheme="minorHAnsi"/>
          <w:color w:val="auto"/>
          <w:szCs w:val="22"/>
        </w:rPr>
        <w:t xml:space="preserve"> Jednocześnie oświadczam(y), że przyjmujemy do wiadomości i akceptujemy, iż zamawiający ze względu na zasady źródła finansowania </w:t>
      </w:r>
      <w:r w:rsidRPr="008031FA">
        <w:rPr>
          <w:rFonts w:asciiTheme="minorHAnsi" w:hAnsiTheme="minorHAnsi" w:cstheme="minorHAnsi"/>
          <w:b/>
          <w:color w:val="auto"/>
          <w:szCs w:val="22"/>
        </w:rPr>
        <w:t>wyraźnie zastrzegł, co następuje</w:t>
      </w:r>
      <w:r w:rsidRPr="008031FA">
        <w:rPr>
          <w:rFonts w:asciiTheme="minorHAnsi" w:hAnsiTheme="minorHAnsi" w:cstheme="minorHAnsi"/>
          <w:color w:val="auto"/>
          <w:szCs w:val="22"/>
        </w:rPr>
        <w:t>:</w:t>
      </w:r>
    </w:p>
    <w:p w14:paraId="2ACB24A5" w14:textId="61C8F2AC" w:rsidR="00E40DE0" w:rsidRPr="008031FA" w:rsidRDefault="00FB4365" w:rsidP="002D1D95">
      <w:pPr>
        <w:pStyle w:val="Tekstpodstawowy22"/>
        <w:numPr>
          <w:ilvl w:val="0"/>
          <w:numId w:val="54"/>
        </w:numPr>
        <w:spacing w:after="0" w:line="271" w:lineRule="auto"/>
        <w:jc w:val="both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 xml:space="preserve">zakres przedmiotu zamówienia obejmującego etap 1. realizacji zamówienia musi być dostarczony do siedziby zamawiającego na co najmniej </w:t>
      </w:r>
      <w:r w:rsidRPr="008031FA">
        <w:rPr>
          <w:rFonts w:asciiTheme="minorHAnsi" w:hAnsiTheme="minorHAnsi" w:cstheme="minorHAnsi"/>
          <w:b/>
          <w:color w:val="auto"/>
          <w:szCs w:val="22"/>
        </w:rPr>
        <w:t>3 dni</w:t>
      </w:r>
      <w:r w:rsidRPr="008031FA">
        <w:rPr>
          <w:rFonts w:asciiTheme="minorHAnsi" w:hAnsiTheme="minorHAnsi" w:cstheme="minorHAnsi"/>
          <w:color w:val="auto"/>
          <w:szCs w:val="22"/>
        </w:rPr>
        <w:t xml:space="preserve"> przed podanym terminem realizacji przedmiotu</w:t>
      </w:r>
      <w:r w:rsidRPr="008031FA">
        <w:rPr>
          <w:rFonts w:asciiTheme="minorHAnsi" w:hAnsiTheme="minorHAnsi" w:cstheme="minorHAnsi"/>
          <w:szCs w:val="22"/>
        </w:rPr>
        <w:t xml:space="preserve"> </w:t>
      </w:r>
      <w:r w:rsidRPr="008031FA">
        <w:rPr>
          <w:rFonts w:asciiTheme="minorHAnsi" w:hAnsiTheme="minorHAnsi" w:cstheme="minorHAnsi"/>
          <w:color w:val="auto"/>
          <w:szCs w:val="22"/>
        </w:rPr>
        <w:t>zamówienia</w:t>
      </w:r>
      <w:r w:rsidRPr="008031FA">
        <w:rPr>
          <w:rFonts w:asciiTheme="minorHAnsi" w:hAnsiTheme="minorHAnsi" w:cstheme="minorHAnsi"/>
          <w:szCs w:val="22"/>
        </w:rPr>
        <w:t xml:space="preserve"> </w:t>
      </w:r>
      <w:r w:rsidRPr="008031FA">
        <w:rPr>
          <w:rFonts w:asciiTheme="minorHAnsi" w:hAnsiTheme="minorHAnsi" w:cstheme="minorHAnsi"/>
          <w:color w:val="auto"/>
          <w:szCs w:val="22"/>
        </w:rPr>
        <w:t xml:space="preserve">w celu przeprowadzenia </w:t>
      </w:r>
      <w:r w:rsidR="00B365C8" w:rsidRPr="008031FA">
        <w:rPr>
          <w:rFonts w:asciiTheme="minorHAnsi" w:hAnsiTheme="minorHAnsi" w:cstheme="minorHAnsi"/>
          <w:color w:val="auto"/>
          <w:szCs w:val="22"/>
        </w:rPr>
        <w:t xml:space="preserve">przez zamawiającego </w:t>
      </w:r>
      <w:r w:rsidRPr="008031FA">
        <w:rPr>
          <w:rFonts w:asciiTheme="minorHAnsi" w:hAnsiTheme="minorHAnsi" w:cstheme="minorHAnsi"/>
          <w:color w:val="auto"/>
          <w:szCs w:val="22"/>
        </w:rPr>
        <w:t>czynności sprawdzających, o których mowa w Części III SWZ;</w:t>
      </w:r>
    </w:p>
    <w:p w14:paraId="4E49A828" w14:textId="0D4C9F31" w:rsidR="00E40DE0" w:rsidRPr="008031FA" w:rsidRDefault="00FB4365" w:rsidP="002D1D95">
      <w:pPr>
        <w:pStyle w:val="Tekstpodstawowy22"/>
        <w:numPr>
          <w:ilvl w:val="0"/>
          <w:numId w:val="55"/>
        </w:numPr>
        <w:spacing w:after="0" w:line="271" w:lineRule="auto"/>
        <w:jc w:val="both"/>
        <w:rPr>
          <w:rFonts w:asciiTheme="minorHAnsi" w:hAnsiTheme="minorHAnsi" w:cstheme="minorHAnsi"/>
          <w:bCs/>
          <w:color w:val="auto"/>
          <w:szCs w:val="22"/>
        </w:rPr>
      </w:pPr>
      <w:r w:rsidRPr="008031FA">
        <w:rPr>
          <w:rFonts w:asciiTheme="minorHAnsi" w:hAnsiTheme="minorHAnsi" w:cstheme="minorHAnsi"/>
          <w:bCs/>
          <w:szCs w:val="22"/>
        </w:rPr>
        <w:t xml:space="preserve">faktura dotycząca realizacji etapu 1. musi być wystawiona i dostarczona do zamawiającego najpóźniej do </w:t>
      </w:r>
      <w:r w:rsidR="00C83A86" w:rsidRPr="008031FA">
        <w:rPr>
          <w:rFonts w:asciiTheme="minorHAnsi" w:hAnsiTheme="minorHAnsi" w:cstheme="minorHAnsi"/>
          <w:bCs/>
          <w:szCs w:val="22"/>
        </w:rPr>
        <w:t xml:space="preserve">08.04.2022 </w:t>
      </w:r>
      <w:r w:rsidRPr="008031FA">
        <w:rPr>
          <w:rFonts w:asciiTheme="minorHAnsi" w:hAnsiTheme="minorHAnsi" w:cstheme="minorHAnsi"/>
          <w:bCs/>
          <w:szCs w:val="22"/>
        </w:rPr>
        <w:t xml:space="preserve">roku. Oznacza to zarazem, że protokół zdawczo-odbiorczy przedmiotu zamówienia </w:t>
      </w:r>
      <w:r w:rsidRPr="008031FA">
        <w:rPr>
          <w:rFonts w:asciiTheme="minorHAnsi" w:hAnsiTheme="minorHAnsi" w:cstheme="minorHAnsi"/>
          <w:color w:val="auto"/>
          <w:szCs w:val="22"/>
        </w:rPr>
        <w:t xml:space="preserve">obejmującego etap 1. realizacji zamówienia </w:t>
      </w:r>
      <w:r w:rsidRPr="008031FA">
        <w:rPr>
          <w:rFonts w:asciiTheme="minorHAnsi" w:hAnsiTheme="minorHAnsi" w:cstheme="minorHAnsi"/>
          <w:bCs/>
          <w:szCs w:val="22"/>
        </w:rPr>
        <w:t xml:space="preserve">musi być sporządzony w takim terminie, aby możliwe było wystawienie i doręczenie prawidłowej i zgodnej z umową faktury najpóźniej w dniu </w:t>
      </w:r>
      <w:r w:rsidR="00C83A86" w:rsidRPr="008031FA">
        <w:rPr>
          <w:rFonts w:asciiTheme="minorHAnsi" w:hAnsiTheme="minorHAnsi" w:cstheme="minorHAnsi"/>
          <w:bCs/>
          <w:szCs w:val="22"/>
        </w:rPr>
        <w:t xml:space="preserve">08.04.2022 </w:t>
      </w:r>
      <w:r w:rsidRPr="008031FA">
        <w:rPr>
          <w:rFonts w:asciiTheme="minorHAnsi" w:hAnsiTheme="minorHAnsi" w:cstheme="minorHAnsi"/>
          <w:bCs/>
          <w:szCs w:val="22"/>
        </w:rPr>
        <w:t xml:space="preserve">roku. Jeżeli warunek ten nie zostanie spełniony, zamawiający może utracić możliwość sfinansowania zamówienia. </w:t>
      </w:r>
      <w:r w:rsidRPr="008031FA">
        <w:rPr>
          <w:rFonts w:asciiTheme="minorHAnsi" w:hAnsiTheme="minorHAnsi" w:cstheme="minorHAnsi"/>
          <w:bCs/>
          <w:color w:val="auto"/>
          <w:szCs w:val="22"/>
        </w:rPr>
        <w:t xml:space="preserve">W przypadku utraty możliwości sfinansowania zamówienia, zamawiający odstąpi od umowy z wykonawcą </w:t>
      </w:r>
      <w:r w:rsidRPr="008031FA">
        <w:rPr>
          <w:rFonts w:asciiTheme="minorHAnsi" w:hAnsiTheme="minorHAnsi" w:cstheme="minorHAnsi"/>
          <w:bCs/>
          <w:color w:val="auto"/>
          <w:szCs w:val="22"/>
        </w:rPr>
        <w:br/>
        <w:t>z przyczyn nieleżących po stronie zamawiającego;</w:t>
      </w:r>
    </w:p>
    <w:p w14:paraId="7AC4D4AE" w14:textId="77777777" w:rsidR="00E40DE0" w:rsidRPr="008031FA" w:rsidRDefault="00FB4365" w:rsidP="002D1D95">
      <w:pPr>
        <w:pStyle w:val="Tekstpodstawowy22"/>
        <w:numPr>
          <w:ilvl w:val="0"/>
          <w:numId w:val="55"/>
        </w:numPr>
        <w:spacing w:after="0" w:line="271" w:lineRule="auto"/>
        <w:jc w:val="both"/>
        <w:rPr>
          <w:rFonts w:asciiTheme="minorHAnsi" w:hAnsiTheme="minorHAnsi" w:cstheme="minorHAnsi"/>
          <w:bCs/>
          <w:szCs w:val="22"/>
        </w:rPr>
      </w:pPr>
      <w:r w:rsidRPr="008031FA">
        <w:rPr>
          <w:rFonts w:asciiTheme="minorHAnsi" w:hAnsiTheme="minorHAnsi" w:cstheme="minorHAnsi"/>
          <w:bCs/>
          <w:szCs w:val="22"/>
        </w:rPr>
        <w:t>przedmiot zamówienia obejmujący ww. zakres uważa się za zrealizowany w dacie sporządzenia przez zamawiającego protokołu zdawczo-odbiorczego przedmiotu zamówienia dotyczącego tego etapu.</w:t>
      </w:r>
    </w:p>
    <w:p w14:paraId="6C20025B" w14:textId="7D567D1B" w:rsidR="00E40DE0" w:rsidRPr="008031FA" w:rsidRDefault="00FB4365" w:rsidP="002D1D95">
      <w:pPr>
        <w:pStyle w:val="Tekstpodstawowy22"/>
        <w:numPr>
          <w:ilvl w:val="0"/>
          <w:numId w:val="61"/>
        </w:numPr>
        <w:spacing w:after="0" w:line="271" w:lineRule="auto"/>
        <w:ind w:left="709" w:hanging="425"/>
        <w:jc w:val="both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b/>
          <w:szCs w:val="22"/>
        </w:rPr>
        <w:t>w pozostałym zakresie, obejmującym etap 2</w:t>
      </w:r>
      <w:r w:rsidR="004631B9" w:rsidRPr="008031FA">
        <w:rPr>
          <w:rFonts w:asciiTheme="minorHAnsi" w:hAnsiTheme="minorHAnsi" w:cstheme="minorHAnsi"/>
          <w:b/>
          <w:szCs w:val="22"/>
        </w:rPr>
        <w:t>.,</w:t>
      </w:r>
      <w:r w:rsidRPr="008031FA">
        <w:rPr>
          <w:rFonts w:asciiTheme="minorHAnsi" w:hAnsiTheme="minorHAnsi" w:cstheme="minorHAnsi"/>
          <w:b/>
          <w:szCs w:val="22"/>
        </w:rPr>
        <w:t xml:space="preserve"> przedmiot zamówienia </w:t>
      </w:r>
      <w:r w:rsidR="004631B9" w:rsidRPr="008031FA">
        <w:rPr>
          <w:rFonts w:asciiTheme="minorHAnsi" w:hAnsiTheme="minorHAnsi" w:cstheme="minorHAnsi"/>
          <w:b/>
          <w:szCs w:val="22"/>
        </w:rPr>
        <w:t xml:space="preserve">zostanie przez nas </w:t>
      </w:r>
      <w:r w:rsidRPr="008031FA">
        <w:rPr>
          <w:rFonts w:asciiTheme="minorHAnsi" w:hAnsiTheme="minorHAnsi" w:cstheme="minorHAnsi"/>
          <w:b/>
          <w:szCs w:val="22"/>
        </w:rPr>
        <w:t>zrealizowany w ciągu 60 dni</w:t>
      </w:r>
      <w:r w:rsidRPr="008031FA">
        <w:rPr>
          <w:rFonts w:asciiTheme="minorHAnsi" w:hAnsiTheme="minorHAnsi" w:cstheme="minorHAnsi"/>
          <w:szCs w:val="22"/>
        </w:rPr>
        <w:t xml:space="preserve"> od otrzymania przeze mnie/przez nas zawiadomienia zamawiającego o gotowości do </w:t>
      </w:r>
      <w:r w:rsidR="00B365C8" w:rsidRPr="008031FA">
        <w:rPr>
          <w:rFonts w:asciiTheme="minorHAnsi" w:hAnsiTheme="minorHAnsi" w:cstheme="minorHAnsi"/>
          <w:szCs w:val="22"/>
        </w:rPr>
        <w:t>realizacji tego etapu</w:t>
      </w:r>
      <w:r w:rsidRPr="008031FA">
        <w:rPr>
          <w:rFonts w:asciiTheme="minorHAnsi" w:hAnsiTheme="minorHAnsi" w:cstheme="minorHAnsi"/>
          <w:szCs w:val="22"/>
        </w:rPr>
        <w:t xml:space="preserve">. </w:t>
      </w:r>
      <w:r w:rsidRPr="008031FA">
        <w:rPr>
          <w:rFonts w:asciiTheme="minorHAnsi" w:hAnsiTheme="minorHAnsi" w:cstheme="minorHAnsi"/>
          <w:color w:val="auto"/>
          <w:szCs w:val="22"/>
        </w:rPr>
        <w:t xml:space="preserve">Jednocześnie oświadczam(y), że </w:t>
      </w:r>
      <w:r w:rsidRPr="008031FA">
        <w:rPr>
          <w:rFonts w:asciiTheme="minorHAnsi" w:hAnsiTheme="minorHAnsi" w:cstheme="minorHAnsi"/>
          <w:color w:val="auto"/>
          <w:szCs w:val="22"/>
        </w:rPr>
        <w:lastRenderedPageBreak/>
        <w:t xml:space="preserve">przyjmujemy do wiadomości i akceptujemy, iż zamawiający ze względu na zasady źródła finansowania </w:t>
      </w:r>
      <w:r w:rsidRPr="008031FA">
        <w:rPr>
          <w:rFonts w:asciiTheme="minorHAnsi" w:hAnsiTheme="minorHAnsi" w:cstheme="minorHAnsi"/>
          <w:b/>
          <w:color w:val="auto"/>
          <w:szCs w:val="22"/>
        </w:rPr>
        <w:t>wyraźnie zastrzegł, co następuje</w:t>
      </w:r>
      <w:r w:rsidRPr="008031FA">
        <w:rPr>
          <w:rFonts w:asciiTheme="minorHAnsi" w:hAnsiTheme="minorHAnsi" w:cstheme="minorHAnsi"/>
          <w:color w:val="auto"/>
          <w:szCs w:val="22"/>
        </w:rPr>
        <w:t>:</w:t>
      </w:r>
    </w:p>
    <w:p w14:paraId="230753AC" w14:textId="77777777" w:rsidR="00E40DE0" w:rsidRPr="008031FA" w:rsidRDefault="00FB4365" w:rsidP="002D1D95">
      <w:pPr>
        <w:pStyle w:val="Tekstpodstawowy22"/>
        <w:numPr>
          <w:ilvl w:val="0"/>
          <w:numId w:val="52"/>
        </w:numPr>
        <w:spacing w:after="0" w:line="271" w:lineRule="auto"/>
        <w:ind w:left="993" w:hanging="284"/>
        <w:jc w:val="both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 xml:space="preserve">zamawiający może zrezygnować z realizacji etapu 2. budowy Systemu, przy czym decyzję </w:t>
      </w:r>
      <w:r w:rsidRPr="008031FA">
        <w:rPr>
          <w:rFonts w:asciiTheme="minorHAnsi" w:hAnsiTheme="minorHAnsi" w:cstheme="minorHAnsi"/>
          <w:color w:val="auto"/>
          <w:szCs w:val="22"/>
        </w:rPr>
        <w:br/>
        <w:t>w tej sprawie zamawiający podejmie nie później niż do dnia: 30.07.2022 r.;</w:t>
      </w:r>
    </w:p>
    <w:p w14:paraId="6B21B5A3" w14:textId="77777777" w:rsidR="00E40DE0" w:rsidRPr="008031FA" w:rsidRDefault="00FB4365" w:rsidP="002D1D95">
      <w:pPr>
        <w:pStyle w:val="Tekstpodstawowy22"/>
        <w:numPr>
          <w:ilvl w:val="0"/>
          <w:numId w:val="52"/>
        </w:numPr>
        <w:spacing w:after="0" w:line="271" w:lineRule="auto"/>
        <w:ind w:left="993" w:hanging="284"/>
        <w:jc w:val="both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 xml:space="preserve">jeżeli zamawiający nie zrezygnuje z realizacji etapu 2 i zawiadomi wykonawcę </w:t>
      </w:r>
      <w:r w:rsidRPr="008031FA">
        <w:rPr>
          <w:rFonts w:asciiTheme="minorHAnsi" w:hAnsiTheme="minorHAnsi" w:cstheme="minorHAnsi"/>
          <w:color w:val="auto"/>
          <w:szCs w:val="22"/>
        </w:rPr>
        <w:br/>
        <w:t xml:space="preserve">o gotowości do realizacji tego etapu, etap 2. musi zostać zrealizowany przez wykonawcę </w:t>
      </w:r>
      <w:r w:rsidRPr="008031FA">
        <w:rPr>
          <w:rFonts w:asciiTheme="minorHAnsi" w:hAnsiTheme="minorHAnsi" w:cstheme="minorHAnsi"/>
          <w:color w:val="auto"/>
          <w:szCs w:val="22"/>
        </w:rPr>
        <w:br/>
        <w:t xml:space="preserve">w ciągu 60 dni od daty otrzymania zawiadomienia, przy czym wykonawca zobowiązany jest zgłosić gotowość do odbioru tego etapu na co najmniej 3 dni przed upływem wspomnianego terminu 60 dni w celu przeprowadzenia czynności sprawdzających, </w:t>
      </w:r>
      <w:r w:rsidRPr="008031FA">
        <w:rPr>
          <w:rFonts w:asciiTheme="minorHAnsi" w:hAnsiTheme="minorHAnsi" w:cstheme="minorHAnsi"/>
          <w:color w:val="auto"/>
          <w:szCs w:val="22"/>
        </w:rPr>
        <w:br/>
        <w:t>o których mowa w Części III SWZ;</w:t>
      </w:r>
    </w:p>
    <w:p w14:paraId="07422B59" w14:textId="5AB7FB3F" w:rsidR="00E40DE0" w:rsidRPr="008031FA" w:rsidRDefault="00FB4365" w:rsidP="002D1D95">
      <w:pPr>
        <w:pStyle w:val="Tekstpodstawowy22"/>
        <w:numPr>
          <w:ilvl w:val="0"/>
          <w:numId w:val="52"/>
        </w:numPr>
        <w:spacing w:after="0" w:line="271" w:lineRule="auto"/>
        <w:ind w:left="993" w:hanging="284"/>
        <w:jc w:val="both"/>
        <w:rPr>
          <w:rFonts w:asciiTheme="minorHAnsi" w:hAnsiTheme="minorHAnsi" w:cstheme="minorHAnsi"/>
          <w:bCs/>
          <w:color w:val="auto"/>
          <w:szCs w:val="22"/>
        </w:rPr>
      </w:pPr>
      <w:r w:rsidRPr="008031FA">
        <w:rPr>
          <w:rFonts w:asciiTheme="minorHAnsi" w:hAnsiTheme="minorHAnsi" w:cstheme="minorHAnsi"/>
          <w:bCs/>
          <w:szCs w:val="22"/>
        </w:rPr>
        <w:t xml:space="preserve">faktura dotycząca </w:t>
      </w:r>
      <w:r w:rsidR="001740E5" w:rsidRPr="008031FA">
        <w:rPr>
          <w:rFonts w:asciiTheme="minorHAnsi" w:hAnsiTheme="minorHAnsi" w:cstheme="minorHAnsi"/>
          <w:bCs/>
          <w:szCs w:val="22"/>
        </w:rPr>
        <w:t xml:space="preserve">realizacji etapu 2. </w:t>
      </w:r>
      <w:r w:rsidRPr="008031FA">
        <w:rPr>
          <w:rFonts w:asciiTheme="minorHAnsi" w:hAnsiTheme="minorHAnsi" w:cstheme="minorHAnsi"/>
          <w:bCs/>
          <w:szCs w:val="22"/>
        </w:rPr>
        <w:t xml:space="preserve">nie może być wystawiona i dostarczona do zamawiającego wcześniej niż przed sporządzeniem protokołu zdawczo-odbiorczego. Oznacza to zarazem, że protokół zdawczo-odbiorczy przedmiotu zamówienia </w:t>
      </w:r>
      <w:r w:rsidRPr="008031FA">
        <w:rPr>
          <w:rFonts w:asciiTheme="minorHAnsi" w:hAnsiTheme="minorHAnsi" w:cstheme="minorHAnsi"/>
          <w:color w:val="auto"/>
          <w:szCs w:val="22"/>
        </w:rPr>
        <w:t xml:space="preserve">obejmującego etap 2. realizacji zamówienia </w:t>
      </w:r>
      <w:r w:rsidRPr="008031FA">
        <w:rPr>
          <w:rFonts w:asciiTheme="minorHAnsi" w:hAnsiTheme="minorHAnsi" w:cstheme="minorHAnsi"/>
          <w:bCs/>
          <w:szCs w:val="22"/>
        </w:rPr>
        <w:t xml:space="preserve">musi być sporządzony w takim terminie, aby możliwe było wystawienie i doręczenie faktury nie później niż do w dniu 30.11.2022 roku. Jeżeli warunek ten nie zostanie spełniony, zamawiający może utracić możliwość sfinansowania zamówienia. </w:t>
      </w:r>
      <w:r w:rsidRPr="008031FA">
        <w:rPr>
          <w:rFonts w:asciiTheme="minorHAnsi" w:hAnsiTheme="minorHAnsi" w:cstheme="minorHAnsi"/>
          <w:bCs/>
          <w:color w:val="auto"/>
          <w:szCs w:val="22"/>
        </w:rPr>
        <w:t>W przypadku utraty możliwości sfinansowania zamówienia, zamawiający odstąpi od umowy z wykonawcą z przyczyn nieleżących po stronie zamawiającego;</w:t>
      </w:r>
    </w:p>
    <w:p w14:paraId="1085B600" w14:textId="17C0985B" w:rsidR="00E40DE0" w:rsidRPr="008031FA" w:rsidRDefault="001740E5" w:rsidP="002D1D95">
      <w:pPr>
        <w:pStyle w:val="Tekstpodstawowy22"/>
        <w:numPr>
          <w:ilvl w:val="0"/>
          <w:numId w:val="52"/>
        </w:numPr>
        <w:spacing w:after="0" w:line="271" w:lineRule="auto"/>
        <w:ind w:left="993" w:hanging="284"/>
        <w:jc w:val="both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bCs/>
          <w:szCs w:val="22"/>
        </w:rPr>
        <w:t>przedmiot zamówienia obejmujący ww. zakres</w:t>
      </w:r>
      <w:r w:rsidR="00FB4365" w:rsidRPr="008031FA">
        <w:rPr>
          <w:rFonts w:asciiTheme="minorHAnsi" w:hAnsiTheme="minorHAnsi" w:cstheme="minorHAnsi"/>
          <w:bCs/>
          <w:szCs w:val="22"/>
        </w:rPr>
        <w:t xml:space="preserve"> uważa się za zrealizowany w dacie sporządzenia przez zamawiającego protokołu zdawczo-odbiorczego przedmiotu zamówienia dotyczącego tego etapu.</w:t>
      </w:r>
    </w:p>
    <w:p w14:paraId="52A187DD" w14:textId="372AD6F6" w:rsidR="00342CE5" w:rsidRPr="008031FA" w:rsidRDefault="00146A49" w:rsidP="001032E2">
      <w:pPr>
        <w:pStyle w:val="Tekstpodstawowy22"/>
        <w:numPr>
          <w:ilvl w:val="0"/>
          <w:numId w:val="17"/>
        </w:numPr>
        <w:spacing w:after="0" w:line="271" w:lineRule="auto"/>
        <w:ind w:left="426" w:hanging="426"/>
        <w:jc w:val="both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>Oświadczam(my), iż zobowiązuję(my) się przeprowadzić instruktaż:</w:t>
      </w:r>
    </w:p>
    <w:p w14:paraId="76543463" w14:textId="77777777" w:rsidR="00172AF6" w:rsidRPr="008031FA" w:rsidRDefault="00146A49" w:rsidP="00172AF6">
      <w:pPr>
        <w:pStyle w:val="Akapitzlist"/>
        <w:numPr>
          <w:ilvl w:val="7"/>
          <w:numId w:val="4"/>
        </w:numPr>
        <w:tabs>
          <w:tab w:val="clear" w:pos="928"/>
          <w:tab w:val="num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Cs w:val="22"/>
        </w:rPr>
      </w:pPr>
      <w:r w:rsidRPr="008031FA">
        <w:rPr>
          <w:rFonts w:asciiTheme="minorHAnsi" w:eastAsia="Open Sans" w:hAnsiTheme="minorHAnsi" w:cstheme="minorHAnsi"/>
          <w:szCs w:val="22"/>
        </w:rPr>
        <w:t>w ramach realizacji etapu 1. dla wskazanych przez zamawiającego osób, w wymiarze 3x8h dla maksymalnie 8 osób, obejmujący instalację, konfigurację i optymalizację Systemu, przeprowadzony na systemie zainstalowanym u Zamawiającego,</w:t>
      </w:r>
    </w:p>
    <w:p w14:paraId="018577D5" w14:textId="3FD8AC3B" w:rsidR="00146A49" w:rsidRPr="008031FA" w:rsidRDefault="00146A49" w:rsidP="006E51AB">
      <w:pPr>
        <w:pStyle w:val="Akapitzlist"/>
        <w:numPr>
          <w:ilvl w:val="7"/>
          <w:numId w:val="4"/>
        </w:numPr>
        <w:tabs>
          <w:tab w:val="clear" w:pos="928"/>
          <w:tab w:val="num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Cs w:val="22"/>
        </w:rPr>
      </w:pPr>
      <w:r w:rsidRPr="008031FA">
        <w:rPr>
          <w:rFonts w:asciiTheme="minorHAnsi" w:eastAsia="Open Sans" w:hAnsiTheme="minorHAnsi" w:cstheme="minorHAnsi"/>
          <w:szCs w:val="22"/>
        </w:rPr>
        <w:t>w ramach realizacji etapu 2. dla wskazanych przez zamawiającego osób, w wymiarze 3x8h dla maksymalnie 8 osób, obejmujący instalację, konfigurację i optymalizację Systemu, przeprowadzony na systemie zainstalowanym u Zamawiającego.</w:t>
      </w:r>
    </w:p>
    <w:p w14:paraId="74A3C81B" w14:textId="77777777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4A40B728" w14:textId="77777777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2FBF6368" w14:textId="77777777" w:rsidR="00E40DE0" w:rsidRPr="008031FA" w:rsidRDefault="00FB4365" w:rsidP="002D1D95">
      <w:pPr>
        <w:pStyle w:val="Tekstpodstawowy33"/>
        <w:spacing w:line="271" w:lineRule="auto"/>
        <w:ind w:firstLine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5C555982" w14:textId="77777777" w:rsidR="00E40DE0" w:rsidRPr="008031FA" w:rsidRDefault="00FB4365" w:rsidP="002D1D95">
      <w:pPr>
        <w:pStyle w:val="Tekstpodstawowy33"/>
        <w:spacing w:line="271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 xml:space="preserve">Zamierzam(y) korzystać na zasadach określonych w art. 118 ustawy </w:t>
      </w:r>
      <w:proofErr w:type="spellStart"/>
      <w:r w:rsidRPr="008031FA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Pr="008031FA">
        <w:rPr>
          <w:rFonts w:asciiTheme="minorHAnsi" w:hAnsiTheme="minorHAnsi" w:cstheme="minorHAnsi"/>
          <w:color w:val="auto"/>
          <w:szCs w:val="22"/>
        </w:rPr>
        <w:t xml:space="preserve"> z zasobów następujących podmiotów w zakresie: ............................................................................................................</w:t>
      </w:r>
    </w:p>
    <w:p w14:paraId="5157AA11" w14:textId="77777777" w:rsidR="00E40DE0" w:rsidRPr="008031FA" w:rsidRDefault="00FB4365" w:rsidP="002D1D95">
      <w:pPr>
        <w:pStyle w:val="Tekstpodstawowy33"/>
        <w:spacing w:line="271" w:lineRule="auto"/>
        <w:ind w:firstLine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>Podmiot udostępniający zasoby: …………………………………………., zakres udostępnienia: ……………</w:t>
      </w:r>
    </w:p>
    <w:p w14:paraId="2B241FD9" w14:textId="77777777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23E6A139" w14:textId="77777777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lastRenderedPageBreak/>
        <w:t xml:space="preserve">Informuję(my), że zapoznałem(zapoznaliśmy) się ze wzorem umowy i akceptuję(my) bez zastrzeżeń jego treść. Przyjmuję(my) do wiadomości treść art. 455 ust. 1 ustawy </w:t>
      </w:r>
      <w:proofErr w:type="spellStart"/>
      <w:r w:rsidRPr="008031FA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Pr="008031FA">
        <w:rPr>
          <w:rFonts w:asciiTheme="minorHAnsi" w:hAnsiTheme="minorHAnsi" w:cstheme="minorHAns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 Części III SWZ i w ustawie </w:t>
      </w:r>
      <w:proofErr w:type="spellStart"/>
      <w:r w:rsidRPr="008031FA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Pr="008031FA">
        <w:rPr>
          <w:rFonts w:asciiTheme="minorHAnsi" w:hAnsiTheme="minorHAnsi" w:cstheme="minorHAnsi"/>
          <w:color w:val="auto"/>
          <w:szCs w:val="22"/>
        </w:rPr>
        <w:t>.</w:t>
      </w:r>
    </w:p>
    <w:p w14:paraId="61C3D5EE" w14:textId="77777777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>Zobowiązuję(my) się do realizacji gwarancji zgodnie z warunkami określonymi w SWZ. Oświadczam(y), że okres gwarancji będzie liczony odrębnie dla każdego urządzenia od daty sporządzenia protokołu zdawczo-odbiorczego przedmiotu zamówienia.</w:t>
      </w:r>
    </w:p>
    <w:p w14:paraId="30F2FD94" w14:textId="074002DE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 xml:space="preserve">Zobowiązuję(my) się do </w:t>
      </w:r>
      <w:r w:rsidRPr="008031FA">
        <w:rPr>
          <w:rFonts w:asciiTheme="minorHAnsi" w:hAnsiTheme="minorHAnsi" w:cstheme="minorHAnsi"/>
          <w:bCs/>
          <w:color w:val="auto"/>
          <w:szCs w:val="22"/>
        </w:rPr>
        <w:t xml:space="preserve">posiadania wykupionego i opłaconego w całości pakietu serwisowego/pakietu wsparcia/gwarancji producenta na cały okres trwania gwarancji o zakresie nie mniejszym niż określony w warunkach gwarancji określonych w Części III SWZ oraz w Części IV SWZ. Dowód posiadania takiego pakietu serwisowego/pakietu wsparcia/gwarancji </w:t>
      </w:r>
      <w:r w:rsidR="004631B9" w:rsidRPr="008031FA">
        <w:rPr>
          <w:rFonts w:asciiTheme="minorHAnsi" w:hAnsiTheme="minorHAnsi" w:cstheme="minorHAnsi"/>
          <w:bCs/>
          <w:color w:val="auto"/>
          <w:szCs w:val="22"/>
        </w:rPr>
        <w:t>dostarczymy</w:t>
      </w:r>
      <w:r w:rsidRPr="008031FA">
        <w:rPr>
          <w:rFonts w:asciiTheme="minorHAnsi" w:hAnsiTheme="minorHAnsi" w:cstheme="minorHAnsi"/>
          <w:bCs/>
          <w:color w:val="auto"/>
          <w:szCs w:val="22"/>
        </w:rPr>
        <w:t xml:space="preserve"> zamawiającemu przed zawarciem umowy pod rygorem uznania, że wykonawca uchyla się od zawarcia umowy.</w:t>
      </w:r>
    </w:p>
    <w:p w14:paraId="74F6E2BD" w14:textId="77777777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„fabrycznie nowy”, należy rozumieć przedmiot zamówienia oryginalnie zapakowany, nieużywany przed dniem dostarczenia, </w:t>
      </w:r>
      <w:r w:rsidRPr="008031FA">
        <w:rPr>
          <w:rFonts w:asciiTheme="minorHAnsi" w:hAnsiTheme="minorHAnsi" w:cstheme="minorHAnsi"/>
          <w:color w:val="auto"/>
          <w:szCs w:val="22"/>
        </w:rPr>
        <w:br/>
        <w:t>z wyłączeniem używania niezbędnego dla przeprowadzenia testu jego poprawnej pracy po wyprodukowaniu.</w:t>
      </w:r>
    </w:p>
    <w:p w14:paraId="3E6573E8" w14:textId="77777777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551C5FE0" w14:textId="77777777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 xml:space="preserve">Oświadczam(y), że dostarczony przedmiot zamówienia będzie pochodzić z oficjalnych kanałów dystrybucyjnych producenta obejmujących także rynek Unii Europejskiej, zapewniających </w:t>
      </w:r>
      <w:r w:rsidRPr="008031FA">
        <w:rPr>
          <w:rFonts w:asciiTheme="minorHAnsi" w:hAnsiTheme="minorHAnsi" w:cstheme="minorHAnsi"/>
          <w:color w:val="auto"/>
          <w:szCs w:val="22"/>
        </w:rPr>
        <w:br/>
        <w:t>w szczególności realizację uprawnień gwarancyjnych.</w:t>
      </w:r>
    </w:p>
    <w:p w14:paraId="3C96F0FD" w14:textId="77777777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>Oświadczam(y), że dostarczę(dostarczymy) przedmiot zamówienia wraz z instrukcjami obsługi, sterownikami oraz ewentualnym oprogramowaniem towarzyszącym niezbędnym do prawidłowego korzystania z przedmiotu zamówienia (uzyskania pełnej funkcjonalności wskazanej w Części IV SWZ). Oświadczam(y) również, że zamawiający nie będzie zobowiązany do wnoszenia żadnych dodatkowych należności, w szczególności opłat licencyjnych, zaś ewentualne licencje będą udzielone w ramach wynagrodzenia wykonawcy, bez ograniczenia czasowego i terytorialnego.</w:t>
      </w:r>
    </w:p>
    <w:p w14:paraId="146A7F04" w14:textId="77777777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>Oświadczam(y), że dostarczany przedmiot zamówienia przeznaczony do zasilania z sieci energetycznej będzie wyposażony w odpowiednią liczbę kabli zasilających pozwalających na podłączenie go do standardowych gniazdek zasilających, chyba, że w Części IV SWZ zaznaczono inaczej.</w:t>
      </w:r>
    </w:p>
    <w:p w14:paraId="5497722D" w14:textId="77777777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>Oświadczam(y), że oferowany przedmiot zamówienia w dniu sporządzenia oferty nie jest przeznaczony przez producenta do wycofania z produkcji lub sprzedaży.</w:t>
      </w:r>
    </w:p>
    <w:p w14:paraId="51040B41" w14:textId="77777777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 xml:space="preserve">Oświadczam(y), że wypełniłem(wypełniliśmy) obowiązki informacyjne przewidziane w art. 13 lub art. 14 RODO2 wobec osób fizycznych, od których dane osobowe bezpośrednio lub pośrednio pozyskałem(pozyskaliśmy) w celu ubiegania się o udzielenie zamówienia publicznego w niniejszym postępowaniu. </w:t>
      </w:r>
    </w:p>
    <w:p w14:paraId="23308D77" w14:textId="77777777" w:rsidR="00E40DE0" w:rsidRPr="008031FA" w:rsidRDefault="00FB4365" w:rsidP="002D1D95">
      <w:pPr>
        <w:pStyle w:val="Tekstpodstawowy33"/>
        <w:spacing w:line="271" w:lineRule="auto"/>
        <w:ind w:left="284"/>
        <w:rPr>
          <w:rFonts w:asciiTheme="minorHAnsi" w:hAnsiTheme="minorHAnsi" w:cstheme="minorHAnsi"/>
          <w:b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lastRenderedPageBreak/>
        <w:t xml:space="preserve">W przypadku, gdy wykonawca nie przekazuje danych osobowych innych niż bezpośrednio jego dotyczących lub zachodzi wyłączenie stosowania obowiązku informacyjnego, stosownie do art. 13 ust. 4 lub art. 14 ust. 5 RODO wykonawca nie składa oświadczenia </w:t>
      </w:r>
      <w:r w:rsidRPr="008031FA">
        <w:rPr>
          <w:rFonts w:asciiTheme="minorHAnsi" w:hAnsiTheme="minorHAnsi" w:cstheme="minorHAnsi"/>
          <w:b/>
          <w:color w:val="auto"/>
          <w:szCs w:val="22"/>
        </w:rPr>
        <w:t>(usunięcie treści oświadczenia następuje np. przez jego wykreślenie lub przekreślenie).</w:t>
      </w:r>
    </w:p>
    <w:p w14:paraId="18AFC156" w14:textId="122A4733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 xml:space="preserve">Oświadczam(y), że wszystkie informacje, które nie zostaną przez nas wyraźnie zastrzeżone </w:t>
      </w:r>
      <w:r w:rsidR="0013056F" w:rsidRPr="008031FA">
        <w:rPr>
          <w:rFonts w:asciiTheme="minorHAnsi" w:hAnsiTheme="minorHAnsi" w:cstheme="minorHAnsi"/>
          <w:color w:val="auto"/>
          <w:szCs w:val="22"/>
        </w:rPr>
        <w:br/>
      </w:r>
      <w:r w:rsidRPr="008031FA">
        <w:rPr>
          <w:rFonts w:asciiTheme="minorHAnsi" w:hAnsiTheme="minorHAnsi" w:cstheme="minorHAnsi"/>
          <w:color w:val="auto"/>
          <w:szCs w:val="22"/>
        </w:rPr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 </w:t>
      </w:r>
    </w:p>
    <w:p w14:paraId="2998AF13" w14:textId="64710B9E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FF0000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 xml:space="preserve">Zapewniam(y) możliwość zgłaszania wad i usterek w okresie gwarancji przez 8 godzin na dobę, </w:t>
      </w:r>
      <w:r w:rsidR="00991E6D" w:rsidRPr="008031FA">
        <w:rPr>
          <w:rFonts w:asciiTheme="minorHAnsi" w:hAnsiTheme="minorHAnsi" w:cstheme="minorHAnsi"/>
          <w:color w:val="auto"/>
          <w:szCs w:val="22"/>
        </w:rPr>
        <w:br/>
      </w:r>
      <w:r w:rsidRPr="008031FA">
        <w:rPr>
          <w:rFonts w:asciiTheme="minorHAnsi" w:hAnsiTheme="minorHAnsi" w:cstheme="minorHAnsi"/>
          <w:color w:val="auto"/>
          <w:szCs w:val="22"/>
        </w:rPr>
        <w:t>w godzinach od 8.00 do 16.00 CEST, w dniach roboczych (od poniedziałku do piątku z wyłączeniem dni ustawowo wolnych od pracy w Polsce).</w:t>
      </w:r>
      <w:bookmarkStart w:id="6" w:name="_Toc259105809"/>
      <w:bookmarkStart w:id="7" w:name="_Toc243703508"/>
      <w:r w:rsidRPr="008031FA">
        <w:rPr>
          <w:rFonts w:asciiTheme="minorHAnsi" w:hAnsiTheme="minorHAnsi" w:cstheme="minorHAnsi"/>
          <w:szCs w:val="22"/>
        </w:rPr>
        <w:br w:type="page"/>
      </w:r>
    </w:p>
    <w:p w14:paraId="61813388" w14:textId="77777777" w:rsidR="00E40DE0" w:rsidRPr="008031FA" w:rsidRDefault="00FB4365" w:rsidP="002D1D95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8031FA">
        <w:rPr>
          <w:rFonts w:asciiTheme="minorHAnsi" w:hAnsiTheme="minorHAnsi" w:cstheme="minorHAnsi"/>
          <w:b/>
          <w:sz w:val="22"/>
          <w:szCs w:val="22"/>
        </w:rPr>
        <w:lastRenderedPageBreak/>
        <w:t>Załącznik nr 1 do SWZ</w:t>
      </w:r>
    </w:p>
    <w:p w14:paraId="34A2DB1F" w14:textId="77777777" w:rsidR="00E40DE0" w:rsidRPr="008031FA" w:rsidRDefault="00FB4365" w:rsidP="002D1D95">
      <w:pPr>
        <w:widowControl w:val="0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031FA">
        <w:rPr>
          <w:rFonts w:asciiTheme="minorHAnsi" w:hAnsiTheme="minorHAnsi" w:cstheme="minorHAnsi"/>
          <w:b/>
          <w:sz w:val="22"/>
          <w:szCs w:val="22"/>
        </w:rPr>
        <w:t xml:space="preserve">Opis techniczny </w:t>
      </w:r>
      <w:r w:rsidRPr="008031FA">
        <w:rPr>
          <w:rFonts w:asciiTheme="minorHAnsi" w:hAnsiTheme="minorHAnsi" w:cstheme="minorHAnsi"/>
          <w:b/>
          <w:sz w:val="22"/>
          <w:szCs w:val="22"/>
          <w:lang w:eastAsia="ar-SA"/>
        </w:rPr>
        <w:t>oferowanego przedmiotu zamówienia</w:t>
      </w:r>
    </w:p>
    <w:p w14:paraId="66BD119F" w14:textId="77777777" w:rsidR="00E40DE0" w:rsidRPr="008031FA" w:rsidRDefault="00FB4365" w:rsidP="002D1D95">
      <w:pPr>
        <w:spacing w:line="271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031FA">
        <w:rPr>
          <w:rFonts w:asciiTheme="minorHAnsi" w:hAnsiTheme="minorHAnsi" w:cstheme="minorHAnsi"/>
          <w:color w:val="000000"/>
          <w:sz w:val="22"/>
          <w:szCs w:val="22"/>
        </w:rPr>
        <w:t>Wykonawca wypełnia kolumnę nr 3.</w:t>
      </w:r>
    </w:p>
    <w:p w14:paraId="7E59E709" w14:textId="77777777" w:rsidR="00E40DE0" w:rsidRPr="008031FA" w:rsidRDefault="00E40DE0" w:rsidP="002D1D95">
      <w:pPr>
        <w:spacing w:line="271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4685"/>
        <w:gridCol w:w="3400"/>
      </w:tblGrid>
      <w:tr w:rsidR="00E40DE0" w:rsidRPr="008031FA" w14:paraId="4B2F63D4" w14:textId="77777777">
        <w:trPr>
          <w:trHeight w:val="26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14226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38BA2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elementu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0D245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Opis oferowanego sprzętu</w:t>
            </w:r>
          </w:p>
        </w:tc>
      </w:tr>
      <w:tr w:rsidR="00E40DE0" w:rsidRPr="008031FA" w14:paraId="340AC066" w14:textId="77777777">
        <w:trPr>
          <w:trHeight w:val="26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58FC8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Kol. -1-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9EEB4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Kol. -2-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763C2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Kol. -3-</w:t>
            </w:r>
          </w:p>
        </w:tc>
      </w:tr>
      <w:tr w:rsidR="00E40DE0" w:rsidRPr="008031FA" w14:paraId="188570E1" w14:textId="77777777">
        <w:trPr>
          <w:trHeight w:val="26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3E85E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jc w:val="center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6136D" w14:textId="6A7FF756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 xml:space="preserve">Urządzenia komponentu centralnego typu </w:t>
            </w:r>
            <w:proofErr w:type="spellStart"/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appliance</w:t>
            </w:r>
            <w:proofErr w:type="spellEnd"/>
            <w:r w:rsidRPr="008031FA">
              <w:rPr>
                <w:rFonts w:asciiTheme="minorHAnsi" w:hAnsiTheme="minorHAnsi" w:cstheme="minorHAnsi"/>
                <w:sz w:val="22"/>
                <w:szCs w:val="22"/>
              </w:rPr>
              <w:t xml:space="preserve"> (tak/nie)</w:t>
            </w:r>
            <w:r w:rsidR="0013056F" w:rsidRPr="008031FA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3F5B2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142FC104" w14:textId="77777777">
        <w:trPr>
          <w:trHeight w:val="26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81898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45A2F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Rozmiar systemu bezpieczeństwa po montażu w szafie </w:t>
            </w:r>
            <w:proofErr w:type="spellStart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Rack</w:t>
            </w:r>
            <w:proofErr w:type="spellEnd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19’’ (liczba przyległych U zajętych przez komponenty systemu)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4842E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1B7E2D08" w14:textId="77777777">
        <w:trPr>
          <w:trHeight w:val="26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C63F0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2AB7C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 bezpieczeństwa dopuszczony do obrotu na terenie UE (tak/nie)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9577D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40DE0" w:rsidRPr="008031FA" w14:paraId="5B5B351A" w14:textId="77777777">
        <w:trPr>
          <w:trHeight w:val="26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249F2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BB20A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Elementy sprzętowe posiadają certyfikat CE (tak/nie)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9FD68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40DE0" w:rsidRPr="008031FA" w14:paraId="7C20DC99" w14:textId="77777777">
        <w:trPr>
          <w:trHeight w:val="26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1ABC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B748B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Producent systemu bezpieczeństwa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2AE98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40DE0" w:rsidRPr="008031FA" w14:paraId="69892C3F" w14:textId="77777777">
        <w:trPr>
          <w:trHeight w:val="26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BE28E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F1690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Model i nazwa urządzenia podstawowego NGFW komponentu centralnego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155E6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40DE0" w:rsidRPr="008031FA" w14:paraId="543819E5" w14:textId="77777777">
        <w:trPr>
          <w:trHeight w:val="26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368F8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EC424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Wersja sprzętowa NGFW komponentu centralnego urządzenia podstawowego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76EF2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40DE0" w:rsidRPr="008031FA" w14:paraId="02341287" w14:textId="77777777">
        <w:trPr>
          <w:trHeight w:val="26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65A2F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E7772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i wersja zainstalowanego systemu operacyjnego NGFW komponentu centralnego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916FF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40DE0" w:rsidRPr="008031FA" w14:paraId="44471C99" w14:textId="77777777">
        <w:trPr>
          <w:trHeight w:val="26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76903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452C2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Rok produkcji urządzenia NGFW komponentu centralnego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7D5EF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40DE0" w:rsidRPr="008031FA" w14:paraId="08473BC1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0ED33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8B2A4" w14:textId="77777777" w:rsidR="00E40DE0" w:rsidRPr="008031FA" w:rsidRDefault="00FB4365" w:rsidP="002D1D95">
            <w:pPr>
              <w:widowControl w:val="0"/>
              <w:tabs>
                <w:tab w:val="left" w:pos="2501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Ilość interfejsów minimum 10Gbps w komponencie centralnym.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A13D2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3F13AB8E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C1423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D3EF5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interfejsów minimum 100GBps w komponencie centralnym.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51858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6B35F51A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93A47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DB1E0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przypadku wykorzystaniu „</w:t>
            </w:r>
            <w:proofErr w:type="spellStart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breakout</w:t>
            </w:r>
            <w:proofErr w:type="spellEnd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cable</w:t>
            </w:r>
            <w:proofErr w:type="spellEnd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”, podać model i dystans na jakim możliwa jest transmisja z jego wykorzystaniem.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DB06C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61751F8B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8C66F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137AA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Wydajność urządzenia NGFW komponentu centralnego dla parametru przepustowości stanowego Firewall dla ruchu IPMIX/</w:t>
            </w:r>
            <w:proofErr w:type="spellStart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appmix</w:t>
            </w:r>
            <w:proofErr w:type="spellEnd"/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13619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39989E3E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F5C1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BDA49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Wydajność urządzenia NGFW komponentu centralnego dla parametru przepustowości IPS dla ruchu IPMIX/</w:t>
            </w:r>
            <w:proofErr w:type="spellStart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appmix</w:t>
            </w:r>
            <w:proofErr w:type="spellEnd"/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1EEF3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19ED5DED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B92AE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6F51B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Wydajność urządzenia NGFW komponentu centralnego dla parametru liczby nowych połączeń na sekundę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5C2C2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7391347F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91195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45BB8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Wydajność urządzenia NGFW komponentu centralnego dla parametru  liczby równoległych sesji.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F6C78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34C3A641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7E48C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7A4CD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Wydajność urządzenia NGFW komponentu centralnego dla parametru  liczby równoległych sesji.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A336C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6419E8A2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DD45E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9024E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Wydajność urządzenia NGFW komponentu centralnego dla parametru wydajności tworzonych tuneli </w:t>
            </w:r>
            <w:proofErr w:type="spellStart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IPSec</w:t>
            </w:r>
            <w:proofErr w:type="spellEnd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VPN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A09E2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78ACC973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E7E45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EFABA" w14:textId="77777777" w:rsidR="00E40DE0" w:rsidRPr="008031FA" w:rsidRDefault="00FB4365" w:rsidP="002D1D95">
            <w:pPr>
              <w:widowControl w:val="0"/>
              <w:tabs>
                <w:tab w:val="left" w:pos="6581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 xml:space="preserve">Wydajność urządzenia NGFW komponentu centralnego </w:t>
            </w:r>
            <w:bookmarkStart w:id="8" w:name="_GoBack3"/>
            <w:bookmarkEnd w:id="8"/>
            <w:r w:rsidRPr="008031FA">
              <w:rPr>
                <w:rFonts w:asciiTheme="minorHAnsi" w:hAnsiTheme="minorHAnsi" w:cstheme="minorHAnsi"/>
                <w:sz w:val="22"/>
                <w:szCs w:val="22"/>
              </w:rPr>
              <w:t xml:space="preserve">dla parametru  liczby maksymalnej tworzonych tuneli </w:t>
            </w:r>
            <w:proofErr w:type="spellStart"/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IPSec</w:t>
            </w:r>
            <w:proofErr w:type="spellEnd"/>
            <w:r w:rsidRPr="008031FA">
              <w:rPr>
                <w:rFonts w:asciiTheme="minorHAnsi" w:hAnsiTheme="minorHAnsi" w:cstheme="minorHAnsi"/>
                <w:sz w:val="22"/>
                <w:szCs w:val="22"/>
              </w:rPr>
              <w:t xml:space="preserve"> VPN (</w:t>
            </w:r>
            <w:proofErr w:type="spellStart"/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site</w:t>
            </w:r>
            <w:proofErr w:type="spellEnd"/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-to-</w:t>
            </w:r>
            <w:proofErr w:type="spellStart"/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site</w:t>
            </w:r>
            <w:proofErr w:type="spellEnd"/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58D5B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128656AC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9487A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E2200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Komponent centralny zapewnia obsługę protokołów routingu minimum OSPF w wersji 2 i 3 , BGP, wraz z BFD [tak/nie]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B1DE3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74E44375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7C9B8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26B64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obsługiwanych przez urządzenia NGFW komponentu centralnego wirtualnych firewalli/systemów/domen/kontekstów.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EA31D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374D253C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CDAFC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9DC93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Nazwa, model i producent dodatkowych elementów realizujących funkcję inspekcji SSL/TLS komponentu centralnego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FC3F3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0DC21702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A2E1D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7D4AB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i wersja oprogramowania komponentu zarządczego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67E90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554550" w14:paraId="2CD55100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96025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A6308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Typ</w:t>
            </w:r>
            <w:proofErr w:type="spellEnd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urządzenia</w:t>
            </w:r>
            <w:proofErr w:type="spellEnd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komponentu</w:t>
            </w:r>
            <w:proofErr w:type="spellEnd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zarządczego</w:t>
            </w:r>
            <w:proofErr w:type="spellEnd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(hardware appliance/virtual appliance)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5D97D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E40DE0" w:rsidRPr="008031FA" w14:paraId="469449AC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13682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val="en-US"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4D3F8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Komponent zarządczy pracujący w modelu wysokiej dostępności HA [tak/nie]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4BA85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567EEC2D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1EA8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3DE56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Nazwa i elementy komponentu zapasowego </w:t>
            </w:r>
            <w:proofErr w:type="spellStart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cold-spare</w:t>
            </w:r>
            <w:proofErr w:type="spellEnd"/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551C5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40C80C43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74CB1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6140C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Nazwa i wersja narzędzia pozwalającego na przeniesienie konfiguracji obecnej platformy NGFW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BB97E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1D555909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38FC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602CC" w14:textId="77777777" w:rsidR="00E40DE0" w:rsidRPr="008031FA" w:rsidRDefault="00FB4365" w:rsidP="002D1D95">
            <w:pPr>
              <w:widowControl w:val="0"/>
              <w:tabs>
                <w:tab w:val="left" w:pos="2501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[Dodatkowo punktowane]</w:t>
            </w: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 xml:space="preserve"> System pozwala na import reguł zgodnych z rozwiązaniami SNORT i/lub </w:t>
            </w:r>
            <w:proofErr w:type="spellStart"/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Suricata</w:t>
            </w:r>
            <w:proofErr w:type="spellEnd"/>
            <w:r w:rsidRPr="008031FA">
              <w:rPr>
                <w:rFonts w:asciiTheme="minorHAnsi" w:hAnsiTheme="minorHAnsi" w:cstheme="minorHAnsi"/>
                <w:sz w:val="22"/>
                <w:szCs w:val="22"/>
              </w:rPr>
              <w:t xml:space="preserve"> do modułów systemu wykrywania i zapobiegania włamaniom komponentu centralnego. (Tak/nie)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6317D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264F8A61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72D4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31092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[Dodatkowo punktowane] </w:t>
            </w: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Integracja (w etapie 1. realizacji Systemu) funkcji inspekcji SSL/TLS połączeń wychodzących w urządzeniu NGFW komponentu centralnego z zewnętrznymi narzędziami bezpieczeństwa (tak/nie)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F9E10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545E0110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C786A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46ECC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[Dodatkowo punktowane] </w:t>
            </w:r>
          </w:p>
          <w:p w14:paraId="7EBB5E59" w14:textId="77777777" w:rsidR="00E40DE0" w:rsidRPr="008031FA" w:rsidRDefault="00FB4365" w:rsidP="002D1D95">
            <w:pPr>
              <w:pStyle w:val="paragraph"/>
              <w:widowControl w:val="0"/>
              <w:spacing w:beforeAutospacing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Urządzenie </w:t>
            </w: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NGFW komponentu centralnego oraz urządzenie NGFW dostarczane w etapie 2. (po zrealizowaniu etapu 1.)</w:t>
            </w:r>
            <w:r w:rsidRPr="008031F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są wyposażone każde w dysk twardy o pojemności nie mniejszej niż 4 TB do przechowywania logów i raportów (tak/nie)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F7F27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55BB36E" w14:textId="77777777" w:rsidR="00E40DE0" w:rsidRPr="008031FA" w:rsidRDefault="00E40DE0" w:rsidP="002D1D95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19FF5D07" w14:textId="77777777" w:rsidR="00E40DE0" w:rsidRPr="008031FA" w:rsidRDefault="00E40DE0" w:rsidP="002D1D95">
      <w:pPr>
        <w:widowControl w:val="0"/>
        <w:spacing w:line="271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4A095C1" w14:textId="77777777" w:rsidR="00E40DE0" w:rsidRPr="008031FA" w:rsidRDefault="00FB4365" w:rsidP="002D1D95">
      <w:pPr>
        <w:spacing w:line="271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031FA">
        <w:rPr>
          <w:rFonts w:asciiTheme="minorHAnsi" w:hAnsiTheme="minorHAnsi" w:cstheme="minorHAnsi"/>
          <w:sz w:val="22"/>
          <w:szCs w:val="22"/>
        </w:rPr>
        <w:br w:type="page"/>
      </w:r>
    </w:p>
    <w:p w14:paraId="4F9E0081" w14:textId="77777777" w:rsidR="00E40DE0" w:rsidRPr="008031FA" w:rsidRDefault="00FB4365" w:rsidP="002D1D95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8031FA">
        <w:rPr>
          <w:rFonts w:asciiTheme="minorHAnsi" w:hAnsiTheme="minorHAnsi" w:cstheme="minorHAnsi"/>
          <w:b/>
          <w:sz w:val="22"/>
          <w:szCs w:val="22"/>
        </w:rPr>
        <w:lastRenderedPageBreak/>
        <w:t>Załącznik nr 2 do SWZ</w:t>
      </w:r>
    </w:p>
    <w:p w14:paraId="7B862436" w14:textId="77777777" w:rsidR="00E40DE0" w:rsidRPr="008031FA" w:rsidRDefault="00FB4365" w:rsidP="002D1D95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8031FA">
        <w:rPr>
          <w:rFonts w:asciiTheme="minorHAnsi" w:hAnsiTheme="minorHAnsi" w:cstheme="minorHAnsi"/>
          <w:b/>
          <w:sz w:val="22"/>
          <w:szCs w:val="22"/>
        </w:rPr>
        <w:t>Jednolity Europejski Dokument Zamówienia (JEDZ) zamieszczony w osobnym pliku.</w:t>
      </w:r>
    </w:p>
    <w:p w14:paraId="6428132B" w14:textId="77777777" w:rsidR="00E40DE0" w:rsidRPr="008031FA" w:rsidRDefault="00FB4365" w:rsidP="002D1D9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31FA">
        <w:rPr>
          <w:rFonts w:asciiTheme="minorHAnsi" w:hAnsiTheme="minorHAnsi" w:cstheme="minorHAnsi"/>
          <w:sz w:val="22"/>
          <w:szCs w:val="22"/>
        </w:rPr>
        <w:t>Przygotowany i udostępniony JEDZ w formacie .pdf i .</w:t>
      </w:r>
      <w:proofErr w:type="spellStart"/>
      <w:r w:rsidRPr="008031FA">
        <w:rPr>
          <w:rFonts w:asciiTheme="minorHAnsi" w:hAnsiTheme="minorHAnsi" w:cstheme="minorHAnsi"/>
          <w:sz w:val="22"/>
          <w:szCs w:val="22"/>
        </w:rPr>
        <w:t>xml</w:t>
      </w:r>
      <w:proofErr w:type="spellEnd"/>
      <w:r w:rsidRPr="008031FA">
        <w:rPr>
          <w:rFonts w:asciiTheme="minorHAnsi" w:hAnsiTheme="minorHAnsi" w:cstheme="minorHAnsi"/>
          <w:sz w:val="22"/>
          <w:szCs w:val="22"/>
        </w:rPr>
        <w:t xml:space="preserve"> skompresowany do jednego pliku archiwum (ZIP), wygenerowany z narzędzia ESPD i zamieszczony na stronie internetowej prowadzonego postępowania na </w:t>
      </w:r>
      <w:hyperlink r:id="rId9" w:tgtFrame="https://platformazakupowa.pl/pn/pcss_poznan">
        <w:r w:rsidRPr="008031FA">
          <w:rPr>
            <w:rStyle w:val="czeinternetow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https://platformazakupowa.pl/pn/pcss_poznan</w:t>
        </w:r>
      </w:hyperlink>
      <w:r w:rsidRPr="008031FA">
        <w:rPr>
          <w:rFonts w:asciiTheme="minorHAnsi" w:hAnsiTheme="minorHAnsi" w:cstheme="minorHAnsi"/>
          <w:sz w:val="22"/>
          <w:szCs w:val="22"/>
        </w:rPr>
        <w:t>.</w:t>
      </w:r>
    </w:p>
    <w:p w14:paraId="707433A8" w14:textId="77777777" w:rsidR="00E40DE0" w:rsidRPr="008031FA" w:rsidRDefault="00FB4365" w:rsidP="002D1D95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8031FA">
        <w:rPr>
          <w:rFonts w:asciiTheme="minorHAnsi" w:hAnsiTheme="minorHAnsi" w:cstheme="minorHAnsi"/>
          <w:sz w:val="22"/>
          <w:szCs w:val="22"/>
        </w:rPr>
        <w:br w:type="page"/>
      </w:r>
    </w:p>
    <w:p w14:paraId="34EEA879" w14:textId="77777777" w:rsidR="00E40DE0" w:rsidRPr="008031FA" w:rsidRDefault="00FB4365" w:rsidP="002D1D95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8031FA">
        <w:rPr>
          <w:rFonts w:asciiTheme="minorHAnsi" w:hAnsiTheme="minorHAnsi" w:cstheme="minorHAnsi"/>
          <w:b/>
          <w:sz w:val="22"/>
          <w:szCs w:val="22"/>
        </w:rPr>
        <w:lastRenderedPageBreak/>
        <w:t>Załącznik nr 3 do SWZ</w:t>
      </w:r>
    </w:p>
    <w:p w14:paraId="42C1E7EC" w14:textId="77777777" w:rsidR="00E40DE0" w:rsidRPr="008031FA" w:rsidRDefault="00FB4365" w:rsidP="002D1D95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8031FA">
        <w:rPr>
          <w:rFonts w:asciiTheme="minorHAnsi" w:hAnsiTheme="minorHAnsi" w:cstheme="minorHAnsi"/>
          <w:b/>
          <w:sz w:val="22"/>
          <w:szCs w:val="22"/>
        </w:rPr>
        <w:t xml:space="preserve">Zobowiązanie podmiotu trzeciego na podstawie art. 118 ust. 3 ustawy </w:t>
      </w:r>
      <w:proofErr w:type="spellStart"/>
      <w:r w:rsidRPr="008031FA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6524"/>
      </w:tblGrid>
      <w:tr w:rsidR="00E40DE0" w:rsidRPr="008031FA" w14:paraId="0E0786FB" w14:textId="77777777">
        <w:trPr>
          <w:trHeight w:val="845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944B9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E2328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40DE0" w:rsidRPr="008031FA" w14:paraId="323F29BF" w14:textId="77777777">
        <w:trPr>
          <w:trHeight w:val="829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20FAB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EDB7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40DE0" w:rsidRPr="008031FA" w14:paraId="78B651FF" w14:textId="77777777">
        <w:trPr>
          <w:trHeight w:val="549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24C90" w14:textId="77777777" w:rsidR="008F444E" w:rsidRPr="008031FA" w:rsidRDefault="008F444E" w:rsidP="002D1D95">
            <w:pPr>
              <w:widowControl w:val="0"/>
              <w:spacing w:line="271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7A456F" w14:textId="7137824D" w:rsidR="00E40DE0" w:rsidRPr="008031FA" w:rsidRDefault="00FB4365" w:rsidP="002D1D95">
            <w:pPr>
              <w:widowControl w:val="0"/>
              <w:spacing w:line="271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przetargu nieograniczonego </w:t>
            </w:r>
            <w:r w:rsidRPr="008031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 </w:t>
            </w:r>
            <w:r w:rsidR="006D340E"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dostawę Systemu zabezpieczeń ruchu sieciowego w postaci rozwiązań </w:t>
            </w:r>
            <w:proofErr w:type="spellStart"/>
            <w:r w:rsidR="006D340E"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Next</w:t>
            </w:r>
            <w:proofErr w:type="spellEnd"/>
            <w:r w:rsidR="006D340E"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D340E"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Generation</w:t>
            </w:r>
            <w:proofErr w:type="spellEnd"/>
            <w:r w:rsidR="006D340E"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Firewall (NGFW)</w:t>
            </w: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31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numer postępowania </w:t>
            </w:r>
            <w:r w:rsidR="00F515A3" w:rsidRPr="008031F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PN </w:t>
            </w:r>
            <w:r w:rsidR="00F515A3"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22/12/</w:t>
            </w: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2021 – dostawa NGFW</w:t>
            </w:r>
            <w:r w:rsidRPr="008031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031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09C69F86" w14:textId="77777777" w:rsidR="00E40DE0" w:rsidRPr="008031FA" w:rsidRDefault="00FB4365" w:rsidP="002D1D95">
            <w:pPr>
              <w:pStyle w:val="Akapitzlist"/>
              <w:widowControl w:val="0"/>
              <w:numPr>
                <w:ilvl w:val="0"/>
                <w:numId w:val="63"/>
              </w:numPr>
              <w:spacing w:line="271" w:lineRule="auto"/>
              <w:ind w:left="352" w:hanging="284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8031FA">
              <w:rPr>
                <w:rFonts w:asciiTheme="minorHAnsi" w:hAnsiTheme="minorHAnsi" w:cstheme="minorHAnsi"/>
                <w:bCs/>
                <w:szCs w:val="22"/>
              </w:rPr>
              <w:t>…………………………………………………..</w:t>
            </w:r>
          </w:p>
          <w:p w14:paraId="23E2963F" w14:textId="77777777" w:rsidR="00E40DE0" w:rsidRPr="008031FA" w:rsidRDefault="00FB4365" w:rsidP="002D1D95">
            <w:pPr>
              <w:pStyle w:val="Akapitzlist"/>
              <w:widowControl w:val="0"/>
              <w:numPr>
                <w:ilvl w:val="0"/>
                <w:numId w:val="63"/>
              </w:numPr>
              <w:spacing w:line="271" w:lineRule="auto"/>
              <w:ind w:left="352" w:hanging="284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8031FA">
              <w:rPr>
                <w:rFonts w:asciiTheme="minorHAnsi" w:hAnsiTheme="minorHAnsi" w:cstheme="minorHAnsi"/>
                <w:bCs/>
                <w:szCs w:val="22"/>
              </w:rPr>
              <w:t>…………………………………………………..</w:t>
            </w:r>
          </w:p>
          <w:p w14:paraId="46AABC10" w14:textId="77777777" w:rsidR="00E40DE0" w:rsidRPr="008031FA" w:rsidRDefault="00FB4365" w:rsidP="002D1D95">
            <w:pPr>
              <w:pStyle w:val="Akapitzlist"/>
              <w:widowControl w:val="0"/>
              <w:numPr>
                <w:ilvl w:val="0"/>
                <w:numId w:val="63"/>
              </w:numPr>
              <w:spacing w:line="271" w:lineRule="auto"/>
              <w:ind w:left="352" w:hanging="284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8031FA">
              <w:rPr>
                <w:rFonts w:asciiTheme="minorHAnsi" w:hAnsiTheme="minorHAnsi" w:cstheme="minorHAnsi"/>
                <w:bCs/>
                <w:szCs w:val="22"/>
              </w:rPr>
              <w:t>…………………………………………………..</w:t>
            </w:r>
          </w:p>
          <w:p w14:paraId="1EFD8F1A" w14:textId="77777777" w:rsidR="00E40DE0" w:rsidRPr="008031FA" w:rsidRDefault="00FB4365" w:rsidP="002D1D95">
            <w:pPr>
              <w:widowControl w:val="0"/>
              <w:spacing w:line="271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00679165" w14:textId="77777777" w:rsidR="00E40DE0" w:rsidRPr="008031FA" w:rsidRDefault="00FB4365" w:rsidP="002D1D95">
            <w:pPr>
              <w:widowControl w:val="0"/>
              <w:spacing w:line="271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204184F8" w14:textId="67F5485F" w:rsidR="00E40DE0" w:rsidRPr="008031FA" w:rsidRDefault="00FB4365" w:rsidP="002D1D95">
            <w:pPr>
              <w:widowControl w:val="0"/>
              <w:spacing w:line="271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C96D732" w14:textId="77777777" w:rsidR="00E40DE0" w:rsidRPr="008031FA" w:rsidRDefault="00FB4365" w:rsidP="002D1D95">
            <w:pPr>
              <w:widowControl w:val="0"/>
              <w:spacing w:line="271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11CA4467" w14:textId="77777777" w:rsidR="00E40DE0" w:rsidRPr="008031FA" w:rsidRDefault="00FB4365" w:rsidP="002D1D95">
            <w:pPr>
              <w:widowControl w:val="0"/>
              <w:spacing w:line="271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AECF7B" w14:textId="77777777" w:rsidR="00E40DE0" w:rsidRPr="008031FA" w:rsidRDefault="00FB4365" w:rsidP="002D1D95">
            <w:pPr>
              <w:widowControl w:val="0"/>
              <w:spacing w:line="271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285A4DAB" w14:textId="632EC63A" w:rsidR="00E40DE0" w:rsidRPr="008031FA" w:rsidRDefault="00FB4365" w:rsidP="002D1D95">
            <w:pPr>
              <w:widowControl w:val="0"/>
              <w:spacing w:line="271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udostępnionych przez Państwa zasobów):</w:t>
            </w:r>
          </w:p>
          <w:p w14:paraId="2B626480" w14:textId="77777777" w:rsidR="00E40DE0" w:rsidRPr="008031FA" w:rsidRDefault="00FB4365" w:rsidP="002D1D95">
            <w:pPr>
              <w:widowControl w:val="0"/>
              <w:spacing w:line="271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E40DE0" w:rsidRPr="008031FA" w14:paraId="65233345" w14:textId="77777777">
        <w:trPr>
          <w:trHeight w:val="549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49921" w14:textId="77777777" w:rsidR="00E40DE0" w:rsidRPr="008031FA" w:rsidRDefault="00FB4365" w:rsidP="002D1D95">
            <w:pPr>
              <w:widowControl w:val="0"/>
              <w:spacing w:line="271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8031FA">
              <w:rPr>
                <w:rFonts w:asciiTheme="minorHAnsi" w:hAnsiTheme="minorHAnsi" w:cstheme="minorHAns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052250FA" w14:textId="77777777" w:rsidR="008F444E" w:rsidRPr="008031FA" w:rsidRDefault="008F444E">
      <w:pPr>
        <w:rPr>
          <w:rFonts w:asciiTheme="minorHAnsi" w:hAnsiTheme="minorHAnsi" w:cstheme="minorHAnsi"/>
          <w:b/>
          <w:sz w:val="22"/>
          <w:szCs w:val="22"/>
        </w:rPr>
      </w:pPr>
      <w:r w:rsidRPr="008031FA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4AC276E" w14:textId="77777777" w:rsidR="00E40DE0" w:rsidRPr="008031FA" w:rsidRDefault="00FB4365" w:rsidP="002D1D95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8031FA">
        <w:rPr>
          <w:rFonts w:asciiTheme="minorHAnsi" w:hAnsiTheme="minorHAnsi" w:cstheme="minorHAnsi"/>
          <w:b/>
          <w:sz w:val="22"/>
          <w:szCs w:val="22"/>
        </w:rPr>
        <w:lastRenderedPageBreak/>
        <w:t>Załącznik nr 4 do SWZ</w:t>
      </w:r>
    </w:p>
    <w:p w14:paraId="5EB2A030" w14:textId="3D00DFA4" w:rsidR="00272CDB" w:rsidRPr="008031FA" w:rsidRDefault="00272CDB" w:rsidP="002D1D95">
      <w:pPr>
        <w:widowControl w:val="0"/>
        <w:spacing w:line="271" w:lineRule="auto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8031FA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Wzór wykazu osób – składany na wezwanie zamawiającego przez wykonawcę, którego oferta zostanie najwyżej oceniona</w:t>
      </w:r>
    </w:p>
    <w:p w14:paraId="65907E5A" w14:textId="77777777" w:rsidR="00272CDB" w:rsidRPr="008031FA" w:rsidRDefault="00272CDB" w:rsidP="002D1D95">
      <w:pPr>
        <w:widowControl w:val="0"/>
        <w:spacing w:line="271" w:lineRule="auto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</w:p>
    <w:tbl>
      <w:tblPr>
        <w:tblW w:w="946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46"/>
        <w:gridCol w:w="1986"/>
        <w:gridCol w:w="31"/>
        <w:gridCol w:w="1588"/>
        <w:gridCol w:w="2553"/>
        <w:gridCol w:w="2665"/>
      </w:tblGrid>
      <w:tr w:rsidR="00E40DE0" w:rsidRPr="008031FA" w14:paraId="5C0FC4AC" w14:textId="77777777">
        <w:trPr>
          <w:trHeight w:val="483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5F0A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DD98D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DE0" w:rsidRPr="008031FA" w14:paraId="44E92D18" w14:textId="77777777">
        <w:trPr>
          <w:trHeight w:val="562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DB24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BDA0E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DE0" w:rsidRPr="008031FA" w14:paraId="4F228268" w14:textId="77777777">
        <w:trPr>
          <w:trHeight w:val="557"/>
        </w:trPr>
        <w:tc>
          <w:tcPr>
            <w:tcW w:w="9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BBAC" w14:textId="77777777" w:rsidR="00E40DE0" w:rsidRPr="008031FA" w:rsidRDefault="00E40DE0" w:rsidP="002D1D95">
            <w:pPr>
              <w:widowControl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F39A0A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OSÓB zgodnie z pkt. </w:t>
            </w:r>
            <w:r w:rsidRPr="008031F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I.5.2.2) SWZ</w:t>
            </w:r>
          </w:p>
          <w:p w14:paraId="46694255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E40DE0" w:rsidRPr="008031FA" w14:paraId="7D7DED1D" w14:textId="77777777">
        <w:trPr>
          <w:cantSplit/>
          <w:trHeight w:val="3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1AD37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043A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1F89D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B8D2E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3F7FF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E40DE0" w:rsidRPr="008031FA" w14:paraId="2CF111CC" w14:textId="77777777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E7EEC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1AA5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Typ certyfikatu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30FE5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Imię, nazwisko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A9DE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</w:t>
            </w:r>
          </w:p>
          <w:p w14:paraId="31D29625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(Nr certyfikatu)*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6E3E0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osobami które będą uczestniczyły w wykonaniu zamówienia**</w:t>
            </w:r>
          </w:p>
        </w:tc>
      </w:tr>
      <w:tr w:rsidR="00E40DE0" w:rsidRPr="008031FA" w14:paraId="699B4EF5" w14:textId="77777777">
        <w:trPr>
          <w:cantSplit/>
          <w:trHeight w:val="698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77AE" w14:textId="762B513D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02D5E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Certyfikat na poziomie profesjonalnym - Bezpieczeństwo sieci (ang. Security)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6336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F652" w14:textId="77777777" w:rsidR="00E40DE0" w:rsidRPr="008031FA" w:rsidRDefault="00E40DE0" w:rsidP="002D1D95">
            <w:pPr>
              <w:pStyle w:val="Nagwek20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6A40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dysponuję osobą/ będę dysponował</w:t>
            </w: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EFDF782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0D2365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podstawa dysponowania</w:t>
            </w: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***</w:t>
            </w: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313CC8E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</w:tc>
      </w:tr>
      <w:tr w:rsidR="00E40DE0" w:rsidRPr="008031FA" w14:paraId="36A919B8" w14:textId="77777777">
        <w:trPr>
          <w:cantSplit/>
          <w:trHeight w:val="698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0F203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10AE0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E62D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2C07" w14:textId="77777777" w:rsidR="00E40DE0" w:rsidRPr="008031FA" w:rsidRDefault="00E40DE0" w:rsidP="002D1D95">
            <w:pPr>
              <w:pStyle w:val="Nagwek20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0719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dysponuję osobą/ będę dysponował</w:t>
            </w: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4801BFA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BE341E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podstawa dysponowania</w:t>
            </w: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***</w:t>
            </w: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8E224C3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</w:tc>
      </w:tr>
      <w:tr w:rsidR="00E40DE0" w:rsidRPr="008031FA" w14:paraId="7C1E5963" w14:textId="77777777">
        <w:trPr>
          <w:cantSplit/>
          <w:trHeight w:val="69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6942" w14:textId="76D892EF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ED268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Certyfikat na poziomie eksperckim - Bezpieczeństwo sieci (ang. Security)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B9EB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59EA" w14:textId="77777777" w:rsidR="00E40DE0" w:rsidRPr="008031FA" w:rsidRDefault="00E40DE0" w:rsidP="002D1D95">
            <w:pPr>
              <w:pStyle w:val="Nagwek20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5547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dysponuję osobą/ będę dysponował</w:t>
            </w: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5255485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282FFD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podstawa dysponowania</w:t>
            </w: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***</w:t>
            </w: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4C59CD5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</w:tc>
      </w:tr>
    </w:tbl>
    <w:p w14:paraId="33582C24" w14:textId="77777777" w:rsidR="00E40DE0" w:rsidRPr="008031FA" w:rsidRDefault="00E40DE0" w:rsidP="002D1D95">
      <w:pPr>
        <w:spacing w:after="120"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A2409C" w14:textId="77777777" w:rsidR="00E40DE0" w:rsidRPr="008031FA" w:rsidRDefault="00FB4365" w:rsidP="002D1D95">
      <w:pPr>
        <w:spacing w:after="12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1FA">
        <w:rPr>
          <w:rFonts w:asciiTheme="minorHAnsi" w:hAnsiTheme="minorHAnsi" w:cstheme="minorHAnsi"/>
          <w:b/>
          <w:sz w:val="22"/>
          <w:szCs w:val="22"/>
        </w:rPr>
        <w:t>Objaśnienie do tabeli:</w:t>
      </w:r>
    </w:p>
    <w:p w14:paraId="63959136" w14:textId="77777777" w:rsidR="00E40DE0" w:rsidRPr="008031FA" w:rsidRDefault="00FB4365" w:rsidP="002D1D9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31FA">
        <w:rPr>
          <w:rFonts w:asciiTheme="minorHAnsi" w:hAnsiTheme="minorHAnsi" w:cstheme="minorHAnsi"/>
          <w:sz w:val="22"/>
          <w:szCs w:val="22"/>
        </w:rPr>
        <w:t>W kolumnie nr 4:</w:t>
      </w:r>
    </w:p>
    <w:p w14:paraId="7BF0BE13" w14:textId="2ED54A58" w:rsidR="00E40DE0" w:rsidRPr="008031FA" w:rsidRDefault="00FB4365" w:rsidP="002D1D9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31FA">
        <w:rPr>
          <w:rFonts w:asciiTheme="minorHAnsi" w:hAnsiTheme="minorHAnsi" w:cstheme="minorHAnsi"/>
          <w:b/>
          <w:sz w:val="22"/>
          <w:szCs w:val="22"/>
        </w:rPr>
        <w:t>*</w:t>
      </w:r>
      <w:r w:rsidRPr="008031FA">
        <w:rPr>
          <w:rFonts w:asciiTheme="minorHAnsi" w:hAnsiTheme="minorHAnsi" w:cstheme="minorHAnsi"/>
          <w:sz w:val="22"/>
          <w:szCs w:val="22"/>
        </w:rPr>
        <w:t xml:space="preserve">w przypadku braku numeru certyfikatu </w:t>
      </w:r>
      <w:r w:rsidR="00BD0103" w:rsidRPr="008031FA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8031FA">
        <w:rPr>
          <w:rFonts w:asciiTheme="minorHAnsi" w:hAnsiTheme="minorHAnsi" w:cstheme="minorHAnsi"/>
          <w:sz w:val="22"/>
          <w:szCs w:val="22"/>
        </w:rPr>
        <w:t xml:space="preserve">dopuszcza </w:t>
      </w:r>
      <w:r w:rsidR="000E6DF1" w:rsidRPr="008031FA">
        <w:rPr>
          <w:rFonts w:asciiTheme="minorHAnsi" w:hAnsiTheme="minorHAnsi" w:cstheme="minorHAnsi"/>
          <w:sz w:val="22"/>
          <w:szCs w:val="22"/>
        </w:rPr>
        <w:t xml:space="preserve">załączenie przez </w:t>
      </w:r>
      <w:r w:rsidR="00BD0103" w:rsidRPr="008031FA">
        <w:rPr>
          <w:rFonts w:asciiTheme="minorHAnsi" w:hAnsiTheme="minorHAnsi" w:cstheme="minorHAnsi"/>
          <w:sz w:val="22"/>
          <w:szCs w:val="22"/>
        </w:rPr>
        <w:t xml:space="preserve">wykonawcę </w:t>
      </w:r>
      <w:r w:rsidRPr="008031FA">
        <w:rPr>
          <w:rFonts w:asciiTheme="minorHAnsi" w:hAnsiTheme="minorHAnsi" w:cstheme="minorHAnsi"/>
          <w:sz w:val="22"/>
          <w:szCs w:val="22"/>
        </w:rPr>
        <w:t>kopii elektronicznej dokumentu poświadczającego, potwierdzonej podpisem kwalifikowanym</w:t>
      </w:r>
      <w:r w:rsidR="000E6DF1" w:rsidRPr="008031FA">
        <w:rPr>
          <w:rFonts w:asciiTheme="minorHAnsi" w:hAnsiTheme="minorHAnsi" w:cstheme="minorHAnsi"/>
          <w:sz w:val="22"/>
          <w:szCs w:val="22"/>
        </w:rPr>
        <w:t>.</w:t>
      </w:r>
    </w:p>
    <w:p w14:paraId="5DB8C999" w14:textId="77777777" w:rsidR="00E40DE0" w:rsidRPr="008031FA" w:rsidRDefault="00E40DE0" w:rsidP="002D1D9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1AE59A" w14:textId="77777777" w:rsidR="00E40DE0" w:rsidRPr="008031FA" w:rsidRDefault="00FB4365" w:rsidP="002D1D9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31FA">
        <w:rPr>
          <w:rFonts w:asciiTheme="minorHAnsi" w:hAnsiTheme="minorHAnsi" w:cstheme="minorHAnsi"/>
          <w:sz w:val="22"/>
          <w:szCs w:val="22"/>
        </w:rPr>
        <w:lastRenderedPageBreak/>
        <w:t>W kolumnie nr 5:</w:t>
      </w:r>
    </w:p>
    <w:p w14:paraId="43E6F174" w14:textId="77777777" w:rsidR="00E40DE0" w:rsidRPr="008031FA" w:rsidRDefault="00FB4365" w:rsidP="002D1D9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31FA">
        <w:rPr>
          <w:rFonts w:asciiTheme="minorHAnsi" w:hAnsiTheme="minorHAnsi" w:cstheme="minorHAnsi"/>
          <w:b/>
          <w:sz w:val="22"/>
          <w:szCs w:val="22"/>
        </w:rPr>
        <w:t>**</w:t>
      </w:r>
      <w:r w:rsidRPr="008031FA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0DC9C4F0" w14:textId="5E625C85" w:rsidR="00E40DE0" w:rsidRPr="008031FA" w:rsidRDefault="00FB4365" w:rsidP="002D1D95">
      <w:pPr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031FA">
        <w:rPr>
          <w:rFonts w:asciiTheme="minorHAnsi" w:hAnsiTheme="minorHAnsi" w:cstheme="minorHAnsi"/>
          <w:b/>
          <w:sz w:val="22"/>
          <w:szCs w:val="22"/>
        </w:rPr>
        <w:t>***</w:t>
      </w:r>
      <w:r w:rsidRPr="008031FA">
        <w:rPr>
          <w:rFonts w:asciiTheme="minorHAnsi" w:hAnsiTheme="minorHAnsi" w:cstheme="minorHAnsi"/>
          <w:sz w:val="22"/>
          <w:szCs w:val="22"/>
        </w:rPr>
        <w:t>informacja o podstawie dysponowania</w:t>
      </w:r>
      <w:r w:rsidR="000E6DF1" w:rsidRPr="008031FA">
        <w:rPr>
          <w:rFonts w:asciiTheme="minorHAnsi" w:hAnsiTheme="minorHAnsi" w:cstheme="minorHAnsi"/>
          <w:sz w:val="22"/>
          <w:szCs w:val="22"/>
        </w:rPr>
        <w:t xml:space="preserve"> –</w:t>
      </w:r>
      <w:r w:rsidRPr="008031FA">
        <w:rPr>
          <w:rFonts w:asciiTheme="minorHAnsi" w:hAnsiTheme="minorHAnsi" w:cstheme="minorHAnsi"/>
          <w:sz w:val="22"/>
          <w:szCs w:val="22"/>
        </w:rPr>
        <w:t xml:space="preserve"> należy podać stosunek prawny łączący wykonawcę z daną osobą (umowa w zakresie prawa pracy np. umowa o pracę, umowa cywilnoprawna, umowa zlecenie, umowa o dzieło itp.). W przypadku osób, które będą udostępnione wykonawcy przez podmiot trzeci, w kolumnie tej należy wpisać „zobowiązanie podmiotu trzeciego” oraz załączyć pisemne zobowiązanie udostępniającego o oddaniu wykonawcy do dyspozycji niezbędnych zasobów na okres korzystania </w:t>
      </w:r>
      <w:r w:rsidRPr="008031FA">
        <w:rPr>
          <w:rFonts w:asciiTheme="minorHAnsi" w:hAnsiTheme="minorHAnsi" w:cstheme="minorHAnsi"/>
          <w:sz w:val="22"/>
          <w:szCs w:val="22"/>
        </w:rPr>
        <w:br/>
        <w:t>z nich przy wykonywaniu przedmiotu zamówienia.</w:t>
      </w:r>
    </w:p>
    <w:p w14:paraId="1094DDD8" w14:textId="77777777" w:rsidR="00E40DE0" w:rsidRPr="008031FA" w:rsidRDefault="00FB4365" w:rsidP="002D1D95">
      <w:pPr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031FA">
        <w:rPr>
          <w:rFonts w:asciiTheme="minorHAnsi" w:hAnsiTheme="minorHAnsi" w:cstheme="minorHAnsi"/>
          <w:sz w:val="22"/>
          <w:szCs w:val="22"/>
        </w:rPr>
        <w:br w:type="page"/>
      </w:r>
    </w:p>
    <w:p w14:paraId="3A0F52DA" w14:textId="77777777" w:rsidR="00E40DE0" w:rsidRPr="008031FA" w:rsidRDefault="00FB4365" w:rsidP="002D1D95">
      <w:pPr>
        <w:spacing w:line="271" w:lineRule="auto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8031FA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lastRenderedPageBreak/>
        <w:t>Załącznik nr 5 do SWZ</w:t>
      </w:r>
    </w:p>
    <w:p w14:paraId="6B853AB6" w14:textId="77777777" w:rsidR="00272CDB" w:rsidRPr="008031FA" w:rsidRDefault="00272CDB" w:rsidP="002D1D95">
      <w:pPr>
        <w:widowControl w:val="0"/>
        <w:spacing w:line="271" w:lineRule="auto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8031FA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Wzór wykazu dostaw – składany na wezwanie zamawiającego przez wykonawcę, którego oferta zostanie najwyżej oceniona</w:t>
      </w:r>
    </w:p>
    <w:p w14:paraId="50E0F2B0" w14:textId="77777777" w:rsidR="00E40DE0" w:rsidRPr="008031FA" w:rsidRDefault="00E40DE0" w:rsidP="002D1D95">
      <w:pPr>
        <w:spacing w:line="271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tbl>
      <w:tblPr>
        <w:tblW w:w="9060" w:type="dxa"/>
        <w:jc w:val="center"/>
        <w:tblLayout w:type="fixed"/>
        <w:tblLook w:val="01E0" w:firstRow="1" w:lastRow="1" w:firstColumn="1" w:lastColumn="1" w:noHBand="0" w:noVBand="0"/>
      </w:tblPr>
      <w:tblGrid>
        <w:gridCol w:w="539"/>
        <w:gridCol w:w="1581"/>
        <w:gridCol w:w="796"/>
        <w:gridCol w:w="1824"/>
        <w:gridCol w:w="2484"/>
        <w:gridCol w:w="1836"/>
      </w:tblGrid>
      <w:tr w:rsidR="00E40DE0" w:rsidRPr="008031FA" w14:paraId="714A14CD" w14:textId="77777777">
        <w:trPr>
          <w:trHeight w:val="562"/>
          <w:jc w:val="center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B3C80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6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F049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9FB0F0B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7F7CC979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E40DE0" w:rsidRPr="008031FA" w14:paraId="01525FD5" w14:textId="77777777">
        <w:trPr>
          <w:trHeight w:val="573"/>
          <w:jc w:val="center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CE167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Adres wykonawcy</w:t>
            </w:r>
          </w:p>
        </w:tc>
        <w:tc>
          <w:tcPr>
            <w:tcW w:w="6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F9AC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289F960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230B310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E40DE0" w:rsidRPr="008031FA" w14:paraId="541FA63C" w14:textId="77777777">
        <w:trPr>
          <w:jc w:val="center"/>
        </w:trPr>
        <w:tc>
          <w:tcPr>
            <w:tcW w:w="9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1AE3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9B4C42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DOSTAW zgodnie z pkt. </w:t>
            </w:r>
            <w:r w:rsidRPr="008031F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I.5.2.4) SWZ</w:t>
            </w:r>
          </w:p>
          <w:p w14:paraId="07C96476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de-DE"/>
              </w:rPr>
            </w:pPr>
          </w:p>
        </w:tc>
      </w:tr>
      <w:tr w:rsidR="00E40DE0" w:rsidRPr="008031FA" w14:paraId="21E2062E" w14:textId="7777777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91B72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EC179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Podmiot realizujący </w:t>
            </w:r>
          </w:p>
          <w:p w14:paraId="66B12FB9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dostawę</w:t>
            </w:r>
          </w:p>
          <w:p w14:paraId="3680B449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(wykonawca/podmiot trzeci udostępniający zasoby)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11377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45F86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Przedmiot, zakres, wartość dostaw (potwierdzający spełnienie warunku udziału określony w pkt</w:t>
            </w: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I.5.2.4) SWZ</w:t>
            </w:r>
          </w:p>
          <w:p w14:paraId="46F1605D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AA19C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Okres realizacji,</w:t>
            </w:r>
          </w:p>
          <w:p w14:paraId="73E69EA2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od ...... do ...... </w:t>
            </w:r>
          </w:p>
          <w:p w14:paraId="71609932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(dzień, miesiąc, rok)</w:t>
            </w:r>
          </w:p>
        </w:tc>
      </w:tr>
      <w:tr w:rsidR="00E40DE0" w:rsidRPr="008031FA" w14:paraId="5334148D" w14:textId="77777777">
        <w:trPr>
          <w:trHeight w:val="53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3E5A7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E3ACB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52CB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EEF71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496A5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</w:t>
            </w:r>
          </w:p>
        </w:tc>
      </w:tr>
      <w:tr w:rsidR="00E40DE0" w:rsidRPr="008031FA" w14:paraId="01430A7F" w14:textId="77777777">
        <w:trPr>
          <w:trHeight w:val="55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5528C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78DC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6C03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6BA2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F6B2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E40DE0" w:rsidRPr="008031FA" w14:paraId="384CEB4A" w14:textId="77777777">
        <w:trPr>
          <w:trHeight w:val="55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6591F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A978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3033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F9A5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FA52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79EB4501" w14:textId="77777777" w:rsidR="00E40DE0" w:rsidRPr="008031FA" w:rsidRDefault="00E40DE0" w:rsidP="002D1D95">
      <w:pPr>
        <w:spacing w:line="271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14:paraId="51C3305F" w14:textId="77777777" w:rsidR="00E40DE0" w:rsidRPr="008031FA" w:rsidRDefault="00FB4365" w:rsidP="002D1D95">
      <w:pPr>
        <w:spacing w:before="120"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8031FA">
        <w:rPr>
          <w:rFonts w:asciiTheme="minorHAnsi" w:hAnsiTheme="minorHAnsi" w:cstheme="minorHAnsi"/>
          <w:b/>
          <w:sz w:val="22"/>
          <w:szCs w:val="22"/>
        </w:rPr>
        <w:t>Załączniki: dowody określające czy ww. dostawy zostały wykonane lub są wykonywane należycie.</w:t>
      </w:r>
    </w:p>
    <w:p w14:paraId="2BC64E15" w14:textId="23E2171A" w:rsidR="00E40DE0" w:rsidRPr="008031FA" w:rsidRDefault="00E40DE0" w:rsidP="00554550">
      <w:bookmarkStart w:id="9" w:name="_Toc243703509"/>
      <w:bookmarkStart w:id="10" w:name="_Toc259105810"/>
      <w:bookmarkStart w:id="11" w:name="_Toc2437035091"/>
      <w:bookmarkStart w:id="12" w:name="__DdeLink__29613_1690064395"/>
      <w:bookmarkEnd w:id="6"/>
      <w:bookmarkEnd w:id="7"/>
      <w:bookmarkEnd w:id="9"/>
      <w:bookmarkEnd w:id="10"/>
      <w:bookmarkEnd w:id="11"/>
      <w:bookmarkEnd w:id="12"/>
    </w:p>
    <w:sectPr w:rsidR="00E40DE0" w:rsidRPr="008031FA">
      <w:headerReference w:type="default" r:id="rId10"/>
      <w:footerReference w:type="default" r:id="rId11"/>
      <w:pgSz w:w="11906" w:h="16838"/>
      <w:pgMar w:top="1326" w:right="1418" w:bottom="1334" w:left="1418" w:header="140" w:footer="1277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3E066" w16cex:dateUtc="2021-11-20T20:00:00Z"/>
  <w16cex:commentExtensible w16cex:durableId="2543E097" w16cex:dateUtc="2021-11-20T20:01:00Z"/>
  <w16cex:commentExtensible w16cex:durableId="2543E0B5" w16cex:dateUtc="2021-11-20T20:01:00Z"/>
  <w16cex:commentExtensible w16cex:durableId="2543E1BA" w16cex:dateUtc="2021-11-20T20:06:00Z"/>
  <w16cex:commentExtensible w16cex:durableId="2543E3A5" w16cex:dateUtc="2021-11-20T20:14:00Z"/>
  <w16cex:commentExtensible w16cex:durableId="2543E4B7" w16cex:dateUtc="2021-11-20T20:18:00Z"/>
  <w16cex:commentExtensible w16cex:durableId="2543E502" w16cex:dateUtc="2021-11-20T20:20:00Z"/>
  <w16cex:commentExtensible w16cex:durableId="253CEC9E" w16cex:dateUtc="2021-11-12T15:56:00Z"/>
  <w16cex:commentExtensible w16cex:durableId="253E06BB" w16cex:dateUtc="2021-11-16T09:30:00Z"/>
  <w16cex:commentExtensible w16cex:durableId="253CEC9F" w16cex:dateUtc="2021-11-05T09:58:00Z"/>
  <w16cex:commentExtensible w16cex:durableId="253F745C" w16cex:dateUtc="2021-11-17T11:30:00Z"/>
  <w16cex:commentExtensible w16cex:durableId="2543E68E" w16cex:dateUtc="2021-11-20T20:26:00Z"/>
  <w16cex:commentExtensible w16cex:durableId="2543E720" w16cex:dateUtc="2021-11-20T20:29:00Z"/>
  <w16cex:commentExtensible w16cex:durableId="253F74AA" w16cex:dateUtc="2021-11-17T11:27:00Z"/>
  <w16cex:commentExtensible w16cex:durableId="253F73AF" w16cex:dateUtc="2021-11-17T11:27:00Z"/>
  <w16cex:commentExtensible w16cex:durableId="2543E9D5" w16cex:dateUtc="2021-11-20T20:40:00Z"/>
  <w16cex:commentExtensible w16cex:durableId="2543E9FE" w16cex:dateUtc="2021-11-20T20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66835" w14:textId="77777777" w:rsidR="00CA5CA1" w:rsidRDefault="00CA5CA1">
      <w:r>
        <w:separator/>
      </w:r>
    </w:p>
  </w:endnote>
  <w:endnote w:type="continuationSeparator" w:id="0">
    <w:p w14:paraId="76E1BCC0" w14:textId="77777777" w:rsidR="00CA5CA1" w:rsidRDefault="00CA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Mono">
    <w:charset w:val="01"/>
    <w:family w:val="roman"/>
    <w:pitch w:val="variable"/>
  </w:font>
  <w:font w:name="Helvetica 45 Light">
    <w:charset w:val="01"/>
    <w:family w:val="roman"/>
    <w:pitch w:val="variable"/>
  </w:font>
  <w:font w:name="Lohit Hindi">
    <w:altName w:val="Cambria"/>
    <w:panose1 w:val="00000000000000000000"/>
    <w:charset w:val="00"/>
    <w:family w:val="roman"/>
    <w:notTrueType/>
    <w:pitch w:val="default"/>
  </w:font>
  <w:font w:name="MetaNormalLF-Roman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panose1 w:val="00000000000000000000"/>
    <w:charset w:val="00"/>
    <w:family w:val="roman"/>
    <w:notTrueType/>
    <w:pitch w:val="default"/>
  </w:font>
  <w:font w:name="font314"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1218188327"/>
      <w:docPartObj>
        <w:docPartGallery w:val="Page Numbers (Bottom of Page)"/>
        <w:docPartUnique/>
      </w:docPartObj>
    </w:sdtPr>
    <w:sdtEndPr/>
    <w:sdtContent>
      <w:p w14:paraId="5B806556" w14:textId="413D9A2D" w:rsidR="00CA5CA1" w:rsidRDefault="00CA5CA1" w:rsidP="00403360">
        <w:pPr>
          <w:pStyle w:val="Stopka"/>
          <w:jc w:val="right"/>
          <w:rPr>
            <w:sz w:val="22"/>
            <w:szCs w:val="22"/>
          </w:rPr>
        </w:pPr>
        <w:r w:rsidRPr="00641A6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41A6E">
          <w:rPr>
            <w:rFonts w:asciiTheme="minorHAnsi" w:hAnsiTheme="minorHAnsi" w:cstheme="minorHAnsi"/>
            <w:sz w:val="22"/>
            <w:szCs w:val="22"/>
          </w:rPr>
          <w:instrText>PAGE</w:instrText>
        </w:r>
        <w:r w:rsidRPr="00641A6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641A6E">
          <w:rPr>
            <w:rFonts w:asciiTheme="minorHAnsi" w:hAnsiTheme="minorHAnsi" w:cstheme="minorHAnsi"/>
            <w:noProof/>
            <w:sz w:val="22"/>
            <w:szCs w:val="22"/>
          </w:rPr>
          <w:t>31</w:t>
        </w:r>
        <w:r w:rsidRPr="00641A6E">
          <w:rPr>
            <w:rFonts w:asciiTheme="minorHAnsi" w:hAnsiTheme="minorHAnsi" w:cstheme="minorHAnsi"/>
            <w:sz w:val="22"/>
            <w:szCs w:val="22"/>
          </w:rPr>
          <w:fldChar w:fldCharType="end"/>
        </w:r>
        <w:r>
          <w:rPr>
            <w:noProof/>
          </w:rPr>
          <w:drawing>
            <wp:inline distT="0" distB="0" distL="0" distR="0" wp14:anchorId="6458D033" wp14:editId="5BE8B33D">
              <wp:extent cx="5759450" cy="312179"/>
              <wp:effectExtent l="0" t="0" r="0" b="0"/>
              <wp:docPr id="44" name="Obraz 44" descr="listownik_KMD_v0_botto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istownik_KMD_v0_bottom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312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AD9C2" w14:textId="77777777" w:rsidR="00CA5CA1" w:rsidRDefault="00CA5CA1">
      <w:pPr>
        <w:rPr>
          <w:sz w:val="12"/>
        </w:rPr>
      </w:pPr>
      <w:r>
        <w:separator/>
      </w:r>
    </w:p>
  </w:footnote>
  <w:footnote w:type="continuationSeparator" w:id="0">
    <w:p w14:paraId="22B194BE" w14:textId="77777777" w:rsidR="00CA5CA1" w:rsidRDefault="00CA5CA1">
      <w:pPr>
        <w:rPr>
          <w:sz w:val="12"/>
        </w:rPr>
      </w:pPr>
      <w:r>
        <w:continuationSeparator/>
      </w:r>
    </w:p>
  </w:footnote>
  <w:footnote w:id="1">
    <w:p w14:paraId="7D51DD4B" w14:textId="1D5B1DE0" w:rsidR="00CA5CA1" w:rsidRPr="007E287B" w:rsidRDefault="00CA5CA1" w:rsidP="007E287B">
      <w:pPr>
        <w:pStyle w:val="Tekstprzypisudolnego"/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B452C">
        <w:rPr>
          <w:rStyle w:val="Odwoanieprzypisudolnego"/>
          <w:rFonts w:asciiTheme="minorHAnsi" w:hAnsiTheme="minorHAnsi" w:cstheme="minorHAnsi"/>
        </w:rPr>
        <w:footnoteRef/>
      </w:r>
      <w:r w:rsidRPr="004B452C">
        <w:rPr>
          <w:rFonts w:asciiTheme="minorHAnsi" w:hAnsiTheme="minorHAnsi" w:cstheme="minorHAnsi"/>
        </w:rPr>
        <w:t xml:space="preserve"> </w:t>
      </w:r>
      <w:r w:rsidRPr="007E287B">
        <w:rPr>
          <w:rFonts w:asciiTheme="minorHAnsi" w:hAnsiTheme="minorHAnsi" w:cstheme="minorHAnsi"/>
          <w:sz w:val="22"/>
          <w:szCs w:val="22"/>
        </w:rPr>
        <w:t xml:space="preserve">Urządzenie/urządzenia stanowiące komponent sprzętowy etapu 2. musi/muszą być identyczne </w:t>
      </w:r>
      <w:r>
        <w:rPr>
          <w:rFonts w:asciiTheme="minorHAnsi" w:hAnsiTheme="minorHAnsi" w:cstheme="minorHAnsi"/>
          <w:sz w:val="22"/>
          <w:szCs w:val="22"/>
        </w:rPr>
        <w:br/>
      </w:r>
      <w:r w:rsidRPr="007E287B">
        <w:rPr>
          <w:rFonts w:asciiTheme="minorHAnsi" w:hAnsiTheme="minorHAnsi" w:cstheme="minorHAnsi"/>
          <w:sz w:val="22"/>
          <w:szCs w:val="22"/>
        </w:rPr>
        <w:t>z urządzeniem/urządzeniami stanowiącymi komponent centralny etapu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EC9C0" w14:textId="78410DAD" w:rsidR="00CA5CA1" w:rsidRPr="00F515A3" w:rsidRDefault="00CA5CA1">
    <w:pPr>
      <w:pStyle w:val="Nagwek20"/>
      <w:spacing w:before="120" w:after="0"/>
      <w:jc w:val="right"/>
      <w:rPr>
        <w:rFonts w:ascii="Calibri" w:hAnsi="Calibri" w:cs="Calibri"/>
        <w:b/>
        <w:sz w:val="22"/>
        <w:szCs w:val="20"/>
      </w:rPr>
    </w:pPr>
    <w:r w:rsidRPr="00F515A3">
      <w:rPr>
        <w:rFonts w:ascii="Calibri" w:hAnsi="Calibri" w:cs="Calibri"/>
        <w:b/>
        <w:noProof/>
        <w:sz w:val="22"/>
        <w:szCs w:val="20"/>
      </w:rPr>
      <w:drawing>
        <wp:anchor distT="0" distB="0" distL="114300" distR="114300" simplePos="0" relativeHeight="251666432" behindDoc="0" locked="0" layoutInCell="1" allowOverlap="1" wp14:anchorId="571AEDA1" wp14:editId="3ACF0680">
          <wp:simplePos x="0" y="0"/>
          <wp:positionH relativeFrom="margin">
            <wp:posOffset>-713322</wp:posOffset>
          </wp:positionH>
          <wp:positionV relativeFrom="paragraph">
            <wp:posOffset>-86448</wp:posOffset>
          </wp:positionV>
          <wp:extent cx="7229475" cy="1209675"/>
          <wp:effectExtent l="0" t="0" r="9525" b="9525"/>
          <wp:wrapSquare wrapText="bothSides"/>
          <wp:docPr id="41" name="Obraz 41" descr="listownik_KMD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_KMD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5A3">
      <w:rPr>
        <w:rFonts w:ascii="Calibri" w:hAnsi="Calibri" w:cs="Calibri"/>
        <w:b/>
        <w:sz w:val="22"/>
        <w:szCs w:val="20"/>
      </w:rPr>
      <w:t>PN 22/12/2021 – dostawa NGFW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" w15:restartNumberingAfterBreak="0">
    <w:nsid w:val="02AD6034"/>
    <w:multiLevelType w:val="multilevel"/>
    <w:tmpl w:val="0074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6F7002"/>
    <w:multiLevelType w:val="multilevel"/>
    <w:tmpl w:val="8806CBC2"/>
    <w:lvl w:ilvl="0">
      <w:start w:val="1"/>
      <w:numFmt w:val="bullet"/>
      <w:lvlText w:val="-"/>
      <w:lvlJc w:val="left"/>
      <w:pPr>
        <w:tabs>
          <w:tab w:val="num" w:pos="0"/>
        </w:tabs>
        <w:ind w:left="114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3E642E"/>
    <w:multiLevelType w:val="multilevel"/>
    <w:tmpl w:val="F7F8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4A60C09"/>
    <w:multiLevelType w:val="multilevel"/>
    <w:tmpl w:val="E48437F4"/>
    <w:lvl w:ilvl="0">
      <w:start w:val="2"/>
      <w:numFmt w:val="decimal"/>
      <w:lvlText w:val="%1."/>
      <w:lvlJc w:val="center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4E919EA"/>
    <w:multiLevelType w:val="multilevel"/>
    <w:tmpl w:val="A028A56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6DB27A6"/>
    <w:multiLevelType w:val="multilevel"/>
    <w:tmpl w:val="8698D68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72970AB"/>
    <w:multiLevelType w:val="multilevel"/>
    <w:tmpl w:val="4650C9FE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Calibri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8" w15:restartNumberingAfterBreak="0">
    <w:nsid w:val="073C4C1C"/>
    <w:multiLevelType w:val="multilevel"/>
    <w:tmpl w:val="1BE0A9D4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77B18F5"/>
    <w:multiLevelType w:val="multilevel"/>
    <w:tmpl w:val="244A8CEE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92D3538"/>
    <w:multiLevelType w:val="multilevel"/>
    <w:tmpl w:val="A9D836E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A103B38"/>
    <w:multiLevelType w:val="multilevel"/>
    <w:tmpl w:val="05A6F01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AA03C88"/>
    <w:multiLevelType w:val="multilevel"/>
    <w:tmpl w:val="E098C554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FAC7E15"/>
    <w:multiLevelType w:val="multilevel"/>
    <w:tmpl w:val="7174D9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07C0596"/>
    <w:multiLevelType w:val="multilevel"/>
    <w:tmpl w:val="1B087824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15" w15:restartNumberingAfterBreak="0">
    <w:nsid w:val="11203983"/>
    <w:multiLevelType w:val="multilevel"/>
    <w:tmpl w:val="4134F502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117016DC"/>
    <w:multiLevelType w:val="multilevel"/>
    <w:tmpl w:val="79BEF1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19A6D74"/>
    <w:multiLevelType w:val="multilevel"/>
    <w:tmpl w:val="AEDEF060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3D80399"/>
    <w:multiLevelType w:val="multilevel"/>
    <w:tmpl w:val="70EC94F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5A91641"/>
    <w:multiLevelType w:val="multilevel"/>
    <w:tmpl w:val="C8D639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6916B00"/>
    <w:multiLevelType w:val="multilevel"/>
    <w:tmpl w:val="5DC008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89427B0"/>
    <w:multiLevelType w:val="multilevel"/>
    <w:tmpl w:val="7958B81C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1B91379E"/>
    <w:multiLevelType w:val="multilevel"/>
    <w:tmpl w:val="CCEAE9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4" w15:restartNumberingAfterBreak="0">
    <w:nsid w:val="1C354F7E"/>
    <w:multiLevelType w:val="multilevel"/>
    <w:tmpl w:val="AA669B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F7037D3"/>
    <w:multiLevelType w:val="multilevel"/>
    <w:tmpl w:val="C2CA701E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26" w15:restartNumberingAfterBreak="0">
    <w:nsid w:val="227C269B"/>
    <w:multiLevelType w:val="multilevel"/>
    <w:tmpl w:val="6E6CAA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50D0DE4"/>
    <w:multiLevelType w:val="multilevel"/>
    <w:tmpl w:val="4E00AF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87C59D3"/>
    <w:multiLevelType w:val="multilevel"/>
    <w:tmpl w:val="94727E18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2881187A"/>
    <w:multiLevelType w:val="multilevel"/>
    <w:tmpl w:val="6BC27FAA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A4011A7"/>
    <w:multiLevelType w:val="multilevel"/>
    <w:tmpl w:val="B81A376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1" w15:restartNumberingAfterBreak="0">
    <w:nsid w:val="2ABD41D9"/>
    <w:multiLevelType w:val="multilevel"/>
    <w:tmpl w:val="A74EEA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D2941A3"/>
    <w:multiLevelType w:val="multilevel"/>
    <w:tmpl w:val="A636F0A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3" w15:restartNumberingAfterBreak="0">
    <w:nsid w:val="2E4C50E0"/>
    <w:multiLevelType w:val="multilevel"/>
    <w:tmpl w:val="D63AFD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2FCD7678"/>
    <w:multiLevelType w:val="multilevel"/>
    <w:tmpl w:val="3462E9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308E7126"/>
    <w:multiLevelType w:val="multilevel"/>
    <w:tmpl w:val="29587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34027C69"/>
    <w:multiLevelType w:val="multilevel"/>
    <w:tmpl w:val="5B7636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4E90986"/>
    <w:multiLevelType w:val="multilevel"/>
    <w:tmpl w:val="F5EAB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8" w15:restartNumberingAfterBreak="0">
    <w:nsid w:val="36F7661E"/>
    <w:multiLevelType w:val="multilevel"/>
    <w:tmpl w:val="9078EF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3BC547BC"/>
    <w:multiLevelType w:val="multilevel"/>
    <w:tmpl w:val="6F6E2DF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3C46124D"/>
    <w:multiLevelType w:val="multilevel"/>
    <w:tmpl w:val="AC9669A8"/>
    <w:lvl w:ilvl="0">
      <w:start w:val="1"/>
      <w:numFmt w:val="lowerLetter"/>
      <w:lvlText w:val="%1)"/>
      <w:lvlJc w:val="left"/>
      <w:pPr>
        <w:tabs>
          <w:tab w:val="num" w:pos="0"/>
        </w:tabs>
        <w:ind w:left="6327" w:hanging="360"/>
      </w:pPr>
      <w:rPr>
        <w:rFonts w:cs="Calibri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C4C7EC1"/>
    <w:multiLevelType w:val="multilevel"/>
    <w:tmpl w:val="F2ECD3D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4467DF2"/>
    <w:multiLevelType w:val="multilevel"/>
    <w:tmpl w:val="F8268EF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53012A1"/>
    <w:multiLevelType w:val="multilevel"/>
    <w:tmpl w:val="CF5A336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4" w15:restartNumberingAfterBreak="0">
    <w:nsid w:val="46101805"/>
    <w:multiLevelType w:val="multilevel"/>
    <w:tmpl w:val="53BA925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461E2FC1"/>
    <w:multiLevelType w:val="multilevel"/>
    <w:tmpl w:val="6DA266FE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4B9D04EE"/>
    <w:multiLevelType w:val="multilevel"/>
    <w:tmpl w:val="B63474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BBA6608"/>
    <w:multiLevelType w:val="multilevel"/>
    <w:tmpl w:val="F594C5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4BD90C5F"/>
    <w:multiLevelType w:val="multilevel"/>
    <w:tmpl w:val="6FAA55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DC672DD"/>
    <w:multiLevelType w:val="multilevel"/>
    <w:tmpl w:val="D00CD2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4EA670DA"/>
    <w:multiLevelType w:val="multilevel"/>
    <w:tmpl w:val="3390996E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4F4A225C"/>
    <w:multiLevelType w:val="multilevel"/>
    <w:tmpl w:val="B2806F02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9" w:hanging="180"/>
      </w:pPr>
    </w:lvl>
  </w:abstractNum>
  <w:abstractNum w:abstractNumId="52" w15:restartNumberingAfterBreak="0">
    <w:nsid w:val="519E65B7"/>
    <w:multiLevelType w:val="multilevel"/>
    <w:tmpl w:val="EE60A06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52584805"/>
    <w:multiLevelType w:val="multilevel"/>
    <w:tmpl w:val="540010F8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cs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3BE717D"/>
    <w:multiLevelType w:val="multilevel"/>
    <w:tmpl w:val="528296CA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55" w15:restartNumberingAfterBreak="0">
    <w:nsid w:val="54DB27D0"/>
    <w:multiLevelType w:val="multilevel"/>
    <w:tmpl w:val="FEE43E6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5" w:hanging="555"/>
      </w:pPr>
      <w:rPr>
        <w:rFonts w:cs="Calibri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560A0E98"/>
    <w:multiLevelType w:val="multilevel"/>
    <w:tmpl w:val="3634C2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7D67912"/>
    <w:multiLevelType w:val="multilevel"/>
    <w:tmpl w:val="E0BC18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5B8B2772"/>
    <w:multiLevelType w:val="multilevel"/>
    <w:tmpl w:val="F0A22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644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9" w15:restartNumberingAfterBreak="0">
    <w:nsid w:val="5DF5546C"/>
    <w:multiLevelType w:val="multilevel"/>
    <w:tmpl w:val="FE78F99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5E83048F"/>
    <w:multiLevelType w:val="multilevel"/>
    <w:tmpl w:val="3D7AC64C"/>
    <w:lvl w:ilvl="0">
      <w:start w:val="1"/>
      <w:numFmt w:val="decimal"/>
      <w:lvlText w:val="17.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61E31B49"/>
    <w:multiLevelType w:val="multilevel"/>
    <w:tmpl w:val="D090DE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311565E"/>
    <w:multiLevelType w:val="multilevel"/>
    <w:tmpl w:val="450E93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3F6133E"/>
    <w:multiLevelType w:val="multilevel"/>
    <w:tmpl w:val="B02870C0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6611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64" w15:restartNumberingAfterBreak="0">
    <w:nsid w:val="640E43F0"/>
    <w:multiLevelType w:val="multilevel"/>
    <w:tmpl w:val="33C0DC04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644D2BE7"/>
    <w:multiLevelType w:val="multilevel"/>
    <w:tmpl w:val="099CEF7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Colonna MT"/>
        <w:b w:val="0"/>
        <w:i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cs="Tahoma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 w:val="0"/>
        <w:sz w:val="22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57A47DB"/>
    <w:multiLevelType w:val="multilevel"/>
    <w:tmpl w:val="A9CEB76E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cs="Symbol" w:hint="default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67ED376F"/>
    <w:multiLevelType w:val="multilevel"/>
    <w:tmpl w:val="9C04AF66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68" w15:restartNumberingAfterBreak="0">
    <w:nsid w:val="68D45C28"/>
    <w:multiLevelType w:val="multilevel"/>
    <w:tmpl w:val="67189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9" w15:restartNumberingAfterBreak="0">
    <w:nsid w:val="6C1F3EE4"/>
    <w:multiLevelType w:val="multilevel"/>
    <w:tmpl w:val="F74A5C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6F2A77D9"/>
    <w:multiLevelType w:val="multilevel"/>
    <w:tmpl w:val="2F14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71" w15:restartNumberingAfterBreak="0">
    <w:nsid w:val="70C4705F"/>
    <w:multiLevelType w:val="multilevel"/>
    <w:tmpl w:val="9320DD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2" w15:restartNumberingAfterBreak="0">
    <w:nsid w:val="71DF5132"/>
    <w:multiLevelType w:val="multilevel"/>
    <w:tmpl w:val="67D00FDC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  <w:b w:val="0"/>
        <w:i w:val="0"/>
        <w:sz w:val="20"/>
        <w:szCs w:val="20"/>
      </w:rPr>
    </w:lvl>
    <w:lvl w:ilvl="1">
      <w:start w:val="36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6327" w:hanging="360"/>
      </w:pPr>
      <w:rPr>
        <w:rFonts w:cs="Calibri"/>
        <w:b w:val="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73" w15:restartNumberingAfterBreak="0">
    <w:nsid w:val="72586686"/>
    <w:multiLevelType w:val="multilevel"/>
    <w:tmpl w:val="C46257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28C2795"/>
    <w:multiLevelType w:val="multilevel"/>
    <w:tmpl w:val="59824EB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73EE310D"/>
    <w:multiLevelType w:val="multilevel"/>
    <w:tmpl w:val="0868FA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74315C29"/>
    <w:multiLevelType w:val="multilevel"/>
    <w:tmpl w:val="F998C6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4815AF7"/>
    <w:multiLevelType w:val="multilevel"/>
    <w:tmpl w:val="DFEAB044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78" w15:restartNumberingAfterBreak="0">
    <w:nsid w:val="79835824"/>
    <w:multiLevelType w:val="multilevel"/>
    <w:tmpl w:val="67D4971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libri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9" w15:restartNumberingAfterBreak="0">
    <w:nsid w:val="7B0D6DEB"/>
    <w:multiLevelType w:val="multilevel"/>
    <w:tmpl w:val="5E846280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7C132775"/>
    <w:multiLevelType w:val="multilevel"/>
    <w:tmpl w:val="CF40862E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7C4E1C26"/>
    <w:multiLevelType w:val="multilevel"/>
    <w:tmpl w:val="3CF4CA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color w:val="auto"/>
        <w:sz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2" w15:restartNumberingAfterBreak="0">
    <w:nsid w:val="7E8B67C9"/>
    <w:multiLevelType w:val="multilevel"/>
    <w:tmpl w:val="9AD0988A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7EC40C20"/>
    <w:multiLevelType w:val="multilevel"/>
    <w:tmpl w:val="B448B4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7EEE3532"/>
    <w:multiLevelType w:val="multilevel"/>
    <w:tmpl w:val="E1B439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1"/>
  </w:num>
  <w:num w:numId="2">
    <w:abstractNumId w:val="41"/>
  </w:num>
  <w:num w:numId="3">
    <w:abstractNumId w:val="78"/>
  </w:num>
  <w:num w:numId="4">
    <w:abstractNumId w:val="76"/>
  </w:num>
  <w:num w:numId="5">
    <w:abstractNumId w:val="53"/>
  </w:num>
  <w:num w:numId="6">
    <w:abstractNumId w:val="35"/>
  </w:num>
  <w:num w:numId="7">
    <w:abstractNumId w:val="24"/>
  </w:num>
  <w:num w:numId="8">
    <w:abstractNumId w:val="36"/>
  </w:num>
  <w:num w:numId="9">
    <w:abstractNumId w:val="46"/>
  </w:num>
  <w:num w:numId="10">
    <w:abstractNumId w:val="27"/>
  </w:num>
  <w:num w:numId="11">
    <w:abstractNumId w:val="65"/>
  </w:num>
  <w:num w:numId="12">
    <w:abstractNumId w:val="72"/>
  </w:num>
  <w:num w:numId="13">
    <w:abstractNumId w:val="68"/>
  </w:num>
  <w:num w:numId="14">
    <w:abstractNumId w:val="73"/>
  </w:num>
  <w:num w:numId="15">
    <w:abstractNumId w:val="56"/>
  </w:num>
  <w:num w:numId="16">
    <w:abstractNumId w:val="58"/>
  </w:num>
  <w:num w:numId="17">
    <w:abstractNumId w:val="26"/>
  </w:num>
  <w:num w:numId="18">
    <w:abstractNumId w:val="20"/>
  </w:num>
  <w:num w:numId="19">
    <w:abstractNumId w:val="37"/>
  </w:num>
  <w:num w:numId="20">
    <w:abstractNumId w:val="19"/>
  </w:num>
  <w:num w:numId="21">
    <w:abstractNumId w:val="40"/>
  </w:num>
  <w:num w:numId="22">
    <w:abstractNumId w:val="62"/>
  </w:num>
  <w:num w:numId="23">
    <w:abstractNumId w:val="48"/>
  </w:num>
  <w:num w:numId="24">
    <w:abstractNumId w:val="31"/>
  </w:num>
  <w:num w:numId="25">
    <w:abstractNumId w:val="61"/>
  </w:num>
  <w:num w:numId="26">
    <w:abstractNumId w:val="18"/>
  </w:num>
  <w:num w:numId="27">
    <w:abstractNumId w:val="4"/>
  </w:num>
  <w:num w:numId="28">
    <w:abstractNumId w:val="7"/>
  </w:num>
  <w:num w:numId="29">
    <w:abstractNumId w:val="55"/>
  </w:num>
  <w:num w:numId="30">
    <w:abstractNumId w:val="70"/>
  </w:num>
  <w:num w:numId="31">
    <w:abstractNumId w:val="38"/>
  </w:num>
  <w:num w:numId="32">
    <w:abstractNumId w:val="11"/>
  </w:num>
  <w:num w:numId="33">
    <w:abstractNumId w:val="13"/>
  </w:num>
  <w:num w:numId="34">
    <w:abstractNumId w:val="14"/>
  </w:num>
  <w:num w:numId="35">
    <w:abstractNumId w:val="33"/>
  </w:num>
  <w:num w:numId="36">
    <w:abstractNumId w:val="77"/>
  </w:num>
  <w:num w:numId="37">
    <w:abstractNumId w:val="49"/>
  </w:num>
  <w:num w:numId="38">
    <w:abstractNumId w:val="25"/>
  </w:num>
  <w:num w:numId="39">
    <w:abstractNumId w:val="54"/>
  </w:num>
  <w:num w:numId="40">
    <w:abstractNumId w:val="32"/>
  </w:num>
  <w:num w:numId="41">
    <w:abstractNumId w:val="71"/>
  </w:num>
  <w:num w:numId="42">
    <w:abstractNumId w:val="30"/>
  </w:num>
  <w:num w:numId="43">
    <w:abstractNumId w:val="69"/>
  </w:num>
  <w:num w:numId="44">
    <w:abstractNumId w:val="66"/>
  </w:num>
  <w:num w:numId="45">
    <w:abstractNumId w:val="45"/>
  </w:num>
  <w:num w:numId="46">
    <w:abstractNumId w:val="60"/>
  </w:num>
  <w:num w:numId="47">
    <w:abstractNumId w:val="6"/>
  </w:num>
  <w:num w:numId="48">
    <w:abstractNumId w:val="63"/>
  </w:num>
  <w:num w:numId="49">
    <w:abstractNumId w:val="67"/>
  </w:num>
  <w:num w:numId="50">
    <w:abstractNumId w:val="34"/>
  </w:num>
  <w:num w:numId="51">
    <w:abstractNumId w:val="2"/>
  </w:num>
  <w:num w:numId="52">
    <w:abstractNumId w:val="39"/>
  </w:num>
  <w:num w:numId="53">
    <w:abstractNumId w:val="3"/>
  </w:num>
  <w:num w:numId="54">
    <w:abstractNumId w:val="22"/>
  </w:num>
  <w:num w:numId="55">
    <w:abstractNumId w:val="16"/>
  </w:num>
  <w:num w:numId="56">
    <w:abstractNumId w:val="83"/>
  </w:num>
  <w:num w:numId="57">
    <w:abstractNumId w:val="74"/>
  </w:num>
  <w:num w:numId="58">
    <w:abstractNumId w:val="42"/>
  </w:num>
  <w:num w:numId="59">
    <w:abstractNumId w:val="44"/>
  </w:num>
  <w:num w:numId="60">
    <w:abstractNumId w:val="82"/>
  </w:num>
  <w:num w:numId="61">
    <w:abstractNumId w:val="43"/>
  </w:num>
  <w:num w:numId="62">
    <w:abstractNumId w:val="47"/>
  </w:num>
  <w:num w:numId="63">
    <w:abstractNumId w:val="75"/>
  </w:num>
  <w:num w:numId="64">
    <w:abstractNumId w:val="80"/>
  </w:num>
  <w:num w:numId="65">
    <w:abstractNumId w:val="9"/>
  </w:num>
  <w:num w:numId="66">
    <w:abstractNumId w:val="17"/>
  </w:num>
  <w:num w:numId="67">
    <w:abstractNumId w:val="21"/>
  </w:num>
  <w:num w:numId="68">
    <w:abstractNumId w:val="52"/>
  </w:num>
  <w:num w:numId="69">
    <w:abstractNumId w:val="10"/>
  </w:num>
  <w:num w:numId="70">
    <w:abstractNumId w:val="12"/>
  </w:num>
  <w:num w:numId="71">
    <w:abstractNumId w:val="51"/>
  </w:num>
  <w:num w:numId="72">
    <w:abstractNumId w:val="15"/>
  </w:num>
  <w:num w:numId="73">
    <w:abstractNumId w:val="79"/>
  </w:num>
  <w:num w:numId="74">
    <w:abstractNumId w:val="28"/>
  </w:num>
  <w:num w:numId="75">
    <w:abstractNumId w:val="59"/>
  </w:num>
  <w:num w:numId="76">
    <w:abstractNumId w:val="64"/>
  </w:num>
  <w:num w:numId="77">
    <w:abstractNumId w:val="84"/>
  </w:num>
  <w:num w:numId="78">
    <w:abstractNumId w:val="5"/>
  </w:num>
  <w:num w:numId="79">
    <w:abstractNumId w:val="29"/>
  </w:num>
  <w:num w:numId="80">
    <w:abstractNumId w:val="8"/>
  </w:num>
  <w:num w:numId="81">
    <w:abstractNumId w:val="50"/>
  </w:num>
  <w:num w:numId="82">
    <w:abstractNumId w:val="57"/>
  </w:num>
  <w:num w:numId="83">
    <w:abstractNumId w:val="37"/>
  </w:num>
  <w:num w:numId="84">
    <w:abstractNumId w:val="37"/>
  </w:num>
  <w:num w:numId="85">
    <w:abstractNumId w:val="37"/>
  </w:num>
  <w:num w:numId="86">
    <w:abstractNumId w:val="37"/>
  </w:num>
  <w:num w:numId="87">
    <w:abstractNumId w:val="37"/>
  </w:num>
  <w:num w:numId="88">
    <w:abstractNumId w:val="37"/>
  </w:num>
  <w:num w:numId="89">
    <w:abstractNumId w:val="37"/>
  </w:num>
  <w:num w:numId="90">
    <w:abstractNumId w:val="37"/>
  </w:num>
  <w:num w:numId="91">
    <w:abstractNumId w:val="37"/>
  </w:num>
  <w:num w:numId="92">
    <w:abstractNumId w:val="37"/>
  </w:num>
  <w:num w:numId="93">
    <w:abstractNumId w:val="37"/>
  </w:num>
  <w:num w:numId="94">
    <w:abstractNumId w:val="37"/>
  </w:num>
  <w:num w:numId="95">
    <w:abstractNumId w:val="37"/>
  </w:num>
  <w:num w:numId="96">
    <w:abstractNumId w:val="37"/>
  </w:num>
  <w:num w:numId="97">
    <w:abstractNumId w:val="37"/>
  </w:num>
  <w:num w:numId="98">
    <w:abstractNumId w:val="37"/>
  </w:num>
  <w:num w:numId="99">
    <w:abstractNumId w:val="37"/>
  </w:num>
  <w:num w:numId="100">
    <w:abstractNumId w:val="37"/>
  </w:num>
  <w:num w:numId="101">
    <w:abstractNumId w:val="1"/>
  </w:num>
  <w:num w:numId="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3"/>
  </w:num>
  <w:num w:numId="120">
    <w:abstractNumId w:val="0"/>
    <w:lvlOverride w:ilvl="0">
      <w:startOverride w:val="1"/>
    </w:lvlOverride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E0"/>
    <w:rsid w:val="00055B4F"/>
    <w:rsid w:val="00087A9E"/>
    <w:rsid w:val="00087AA4"/>
    <w:rsid w:val="000B613B"/>
    <w:rsid w:val="000C5CFD"/>
    <w:rsid w:val="000D7634"/>
    <w:rsid w:val="000E6DF1"/>
    <w:rsid w:val="000F1F2D"/>
    <w:rsid w:val="00102C47"/>
    <w:rsid w:val="001032E2"/>
    <w:rsid w:val="00113F3B"/>
    <w:rsid w:val="0013056F"/>
    <w:rsid w:val="00146A49"/>
    <w:rsid w:val="00151104"/>
    <w:rsid w:val="00163D62"/>
    <w:rsid w:val="00172AF6"/>
    <w:rsid w:val="001740E5"/>
    <w:rsid w:val="00184259"/>
    <w:rsid w:val="0019180E"/>
    <w:rsid w:val="00223710"/>
    <w:rsid w:val="00260376"/>
    <w:rsid w:val="0027000C"/>
    <w:rsid w:val="00272CDB"/>
    <w:rsid w:val="002D1D95"/>
    <w:rsid w:val="003058F1"/>
    <w:rsid w:val="0032059C"/>
    <w:rsid w:val="00342CE5"/>
    <w:rsid w:val="00372FC8"/>
    <w:rsid w:val="003D734B"/>
    <w:rsid w:val="003E35C3"/>
    <w:rsid w:val="00403360"/>
    <w:rsid w:val="004631B9"/>
    <w:rsid w:val="0047316E"/>
    <w:rsid w:val="004B452C"/>
    <w:rsid w:val="004C6B4F"/>
    <w:rsid w:val="004D3796"/>
    <w:rsid w:val="00527513"/>
    <w:rsid w:val="00540D5C"/>
    <w:rsid w:val="00550C1E"/>
    <w:rsid w:val="00552B43"/>
    <w:rsid w:val="00554550"/>
    <w:rsid w:val="0055733F"/>
    <w:rsid w:val="005772E5"/>
    <w:rsid w:val="006225A5"/>
    <w:rsid w:val="00635076"/>
    <w:rsid w:val="00636AA5"/>
    <w:rsid w:val="00641A6E"/>
    <w:rsid w:val="0064700E"/>
    <w:rsid w:val="00654B82"/>
    <w:rsid w:val="006901FB"/>
    <w:rsid w:val="00693773"/>
    <w:rsid w:val="006D340E"/>
    <w:rsid w:val="006D7E85"/>
    <w:rsid w:val="006E3CA1"/>
    <w:rsid w:val="006E51AB"/>
    <w:rsid w:val="006E6BFE"/>
    <w:rsid w:val="00705C11"/>
    <w:rsid w:val="007D610B"/>
    <w:rsid w:val="007E287B"/>
    <w:rsid w:val="007F296E"/>
    <w:rsid w:val="008031FA"/>
    <w:rsid w:val="00827398"/>
    <w:rsid w:val="0083675A"/>
    <w:rsid w:val="00840665"/>
    <w:rsid w:val="00871E04"/>
    <w:rsid w:val="008865C1"/>
    <w:rsid w:val="008D2917"/>
    <w:rsid w:val="008E2B3B"/>
    <w:rsid w:val="008F444E"/>
    <w:rsid w:val="00991E6D"/>
    <w:rsid w:val="00991F8F"/>
    <w:rsid w:val="009933A1"/>
    <w:rsid w:val="00994F45"/>
    <w:rsid w:val="009B758C"/>
    <w:rsid w:val="00A26B1C"/>
    <w:rsid w:val="00A33907"/>
    <w:rsid w:val="00A46911"/>
    <w:rsid w:val="00AC28A0"/>
    <w:rsid w:val="00AC75BC"/>
    <w:rsid w:val="00AF0EEF"/>
    <w:rsid w:val="00B365C8"/>
    <w:rsid w:val="00B37E85"/>
    <w:rsid w:val="00B40C9F"/>
    <w:rsid w:val="00B7008E"/>
    <w:rsid w:val="00B72D3E"/>
    <w:rsid w:val="00B74FE9"/>
    <w:rsid w:val="00BA6266"/>
    <w:rsid w:val="00BB2D4F"/>
    <w:rsid w:val="00BB48CB"/>
    <w:rsid w:val="00BB7AC5"/>
    <w:rsid w:val="00BD0103"/>
    <w:rsid w:val="00BE1293"/>
    <w:rsid w:val="00BE2A1F"/>
    <w:rsid w:val="00C42C7B"/>
    <w:rsid w:val="00C45DFC"/>
    <w:rsid w:val="00C6722D"/>
    <w:rsid w:val="00C73967"/>
    <w:rsid w:val="00C74B6A"/>
    <w:rsid w:val="00C83A86"/>
    <w:rsid w:val="00CA5CA1"/>
    <w:rsid w:val="00CB5779"/>
    <w:rsid w:val="00CD24D1"/>
    <w:rsid w:val="00CF16BF"/>
    <w:rsid w:val="00D16358"/>
    <w:rsid w:val="00D8341C"/>
    <w:rsid w:val="00D952EF"/>
    <w:rsid w:val="00DB3A5C"/>
    <w:rsid w:val="00DC4C6F"/>
    <w:rsid w:val="00DE2385"/>
    <w:rsid w:val="00DE5F9F"/>
    <w:rsid w:val="00DF1473"/>
    <w:rsid w:val="00DF4A43"/>
    <w:rsid w:val="00E40DE0"/>
    <w:rsid w:val="00E417FB"/>
    <w:rsid w:val="00E86BC8"/>
    <w:rsid w:val="00E871EA"/>
    <w:rsid w:val="00EB2CD3"/>
    <w:rsid w:val="00EE2CE2"/>
    <w:rsid w:val="00EE7EEE"/>
    <w:rsid w:val="00F2416A"/>
    <w:rsid w:val="00F25E71"/>
    <w:rsid w:val="00F355DD"/>
    <w:rsid w:val="00F515A3"/>
    <w:rsid w:val="00F53F51"/>
    <w:rsid w:val="00F54AD7"/>
    <w:rsid w:val="00F6448B"/>
    <w:rsid w:val="00FB2E83"/>
    <w:rsid w:val="00FB4365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EF4E3C"/>
  <w15:docId w15:val="{611B1F1D-A4B0-4D8E-BB49-87E7E9FF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3"/>
        <w:numId w:val="1"/>
      </w:numPr>
      <w:spacing w:before="120"/>
      <w:outlineLvl w:val="1"/>
    </w:pPr>
    <w:rPr>
      <w:rFonts w:ascii="Tahoma" w:hAnsi="Tahoma" w:cs="Tahoma"/>
      <w:b/>
      <w:color w:val="000000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left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left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tabs>
        <w:tab w:val="left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tabs>
        <w:tab w:val="left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tabs>
        <w:tab w:val="left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tabs>
        <w:tab w:val="left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tabs>
        <w:tab w:val="left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Heading1Char">
    <w:name w:val="Heading 1 Char"/>
    <w:basedOn w:val="Domylnaczcionkaakapitu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Domylnaczcionkaakapitu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qFormat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qFormat/>
    <w:rPr>
      <w:sz w:val="24"/>
      <w:szCs w:val="24"/>
    </w:rPr>
  </w:style>
  <w:style w:type="character" w:customStyle="1" w:styleId="CytatZnak">
    <w:name w:val="Cytat Znak"/>
    <w:link w:val="Cytat"/>
    <w:uiPriority w:val="29"/>
    <w:qFormat/>
    <w:rPr>
      <w:i/>
    </w:rPr>
  </w:style>
  <w:style w:type="character" w:customStyle="1" w:styleId="CytatintensywnyZnak">
    <w:name w:val="Cytat intensywny Znak"/>
    <w:link w:val="Cytatintensywny"/>
    <w:uiPriority w:val="30"/>
    <w:qFormat/>
    <w:rPr>
      <w:i/>
    </w:rPr>
  </w:style>
  <w:style w:type="character" w:customStyle="1" w:styleId="HeaderChar">
    <w:name w:val="Header Char"/>
    <w:basedOn w:val="Domylnaczcionkaakapitu"/>
    <w:uiPriority w:val="99"/>
    <w:qFormat/>
  </w:style>
  <w:style w:type="character" w:customStyle="1" w:styleId="FooterChar">
    <w:name w:val="Footer Char"/>
    <w:basedOn w:val="Domylnaczcionkaakapitu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Nagwek1Znak">
    <w:name w:val="Nagłówek 1 Znak"/>
    <w:basedOn w:val="Domylnaczcionkaakapitu"/>
    <w:link w:val="Nagwek1"/>
    <w:uiPriority w:val="99"/>
    <w:qFormat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qFormat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qFormat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qFormat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qFormat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qFormat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qFormat/>
    <w:rPr>
      <w:rFonts w:ascii="Tahoma" w:eastAsia="Times New Roman" w:hAnsi="Tahoma" w:cs="Tahoma"/>
      <w:b/>
      <w:color w:val="000000"/>
      <w:szCs w:val="20"/>
      <w:lang w:eastAsia="ar-SA"/>
    </w:rPr>
  </w:style>
  <w:style w:type="character" w:customStyle="1" w:styleId="NagwekZnak">
    <w:name w:val="Nagłówek Znak"/>
    <w:basedOn w:val="Domylnaczcionkaakapitu"/>
    <w:link w:val="Nagwek10"/>
    <w:uiPriority w:val="99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WW8Num1z0">
    <w:name w:val="WW8Num1z0"/>
    <w:uiPriority w:val="99"/>
    <w:qFormat/>
    <w:rPr>
      <w:rFonts w:ascii="Symbol" w:hAnsi="Symbol"/>
    </w:rPr>
  </w:style>
  <w:style w:type="character" w:customStyle="1" w:styleId="WW8Num2z0">
    <w:name w:val="WW8Num2z0"/>
    <w:uiPriority w:val="99"/>
    <w:qFormat/>
    <w:rPr>
      <w:rFonts w:ascii="Symbol" w:hAnsi="Symbol"/>
    </w:rPr>
  </w:style>
  <w:style w:type="character" w:customStyle="1" w:styleId="WW8Num3z0">
    <w:name w:val="WW8Num3z0"/>
    <w:uiPriority w:val="99"/>
    <w:qFormat/>
    <w:rPr>
      <w:rFonts w:ascii="Symbol" w:hAnsi="Symbol"/>
    </w:rPr>
  </w:style>
  <w:style w:type="character" w:customStyle="1" w:styleId="WW8Num5z0">
    <w:name w:val="WW8Num5z0"/>
    <w:uiPriority w:val="99"/>
    <w:qFormat/>
    <w:rPr>
      <w:b/>
    </w:rPr>
  </w:style>
  <w:style w:type="character" w:customStyle="1" w:styleId="WW8Num6z0">
    <w:name w:val="WW8Num6z0"/>
    <w:uiPriority w:val="99"/>
    <w:qFormat/>
    <w:rPr>
      <w:rFonts w:ascii="Tahoma" w:hAnsi="Tahoma"/>
    </w:rPr>
  </w:style>
  <w:style w:type="character" w:customStyle="1" w:styleId="WW8Num7z0">
    <w:name w:val="WW8Num7z0"/>
    <w:uiPriority w:val="99"/>
    <w:qFormat/>
    <w:rPr>
      <w:b/>
    </w:rPr>
  </w:style>
  <w:style w:type="character" w:customStyle="1" w:styleId="WW8Num8z0">
    <w:name w:val="WW8Num8z0"/>
    <w:uiPriority w:val="99"/>
    <w:qFormat/>
  </w:style>
  <w:style w:type="character" w:customStyle="1" w:styleId="WW8Num10z0">
    <w:name w:val="WW8Num10z0"/>
    <w:uiPriority w:val="99"/>
    <w:qFormat/>
    <w:rPr>
      <w:rFonts w:ascii="Symbol" w:hAnsi="Symbol"/>
      <w:color w:val="auto"/>
    </w:rPr>
  </w:style>
  <w:style w:type="character" w:customStyle="1" w:styleId="WW8Num11z0">
    <w:name w:val="WW8Num11z0"/>
    <w:uiPriority w:val="99"/>
    <w:qFormat/>
    <w:rPr>
      <w:rFonts w:ascii="Tahoma" w:hAnsi="Tahoma"/>
      <w:sz w:val="22"/>
    </w:rPr>
  </w:style>
  <w:style w:type="character" w:customStyle="1" w:styleId="WW8Num11z1">
    <w:name w:val="WW8Num11z1"/>
    <w:uiPriority w:val="99"/>
    <w:qFormat/>
    <w:rPr>
      <w:rFonts w:ascii="Courier New" w:hAnsi="Courier New"/>
    </w:rPr>
  </w:style>
  <w:style w:type="character" w:customStyle="1" w:styleId="WW8Num11z2">
    <w:name w:val="WW8Num11z2"/>
    <w:uiPriority w:val="99"/>
    <w:qFormat/>
    <w:rPr>
      <w:rFonts w:ascii="Wingdings" w:hAnsi="Wingdings"/>
    </w:rPr>
  </w:style>
  <w:style w:type="character" w:customStyle="1" w:styleId="WW8Num11z3">
    <w:name w:val="WW8Num11z3"/>
    <w:uiPriority w:val="99"/>
    <w:qFormat/>
    <w:rPr>
      <w:rFonts w:ascii="Symbol" w:hAnsi="Symbol"/>
    </w:rPr>
  </w:style>
  <w:style w:type="character" w:customStyle="1" w:styleId="WW8Num12z0">
    <w:name w:val="WW8Num12z0"/>
    <w:uiPriority w:val="99"/>
    <w:qFormat/>
    <w:rPr>
      <w:rFonts w:ascii="Tahoma" w:hAnsi="Tahoma"/>
      <w:b/>
    </w:rPr>
  </w:style>
  <w:style w:type="character" w:customStyle="1" w:styleId="WW8Num14z0">
    <w:name w:val="WW8Num14z0"/>
    <w:uiPriority w:val="99"/>
    <w:qFormat/>
  </w:style>
  <w:style w:type="character" w:customStyle="1" w:styleId="WW8Num15z1">
    <w:name w:val="WW8Num15z1"/>
    <w:uiPriority w:val="99"/>
    <w:qFormat/>
    <w:rPr>
      <w:rFonts w:ascii="Symbol" w:hAnsi="Symbol"/>
    </w:rPr>
  </w:style>
  <w:style w:type="character" w:customStyle="1" w:styleId="WW8Num16z0">
    <w:name w:val="WW8Num16z0"/>
    <w:uiPriority w:val="99"/>
    <w:qFormat/>
    <w:rPr>
      <w:rFonts w:ascii="Wingdings" w:hAnsi="Wingdings"/>
    </w:rPr>
  </w:style>
  <w:style w:type="character" w:customStyle="1" w:styleId="WW8Num19z0">
    <w:name w:val="WW8Num19z0"/>
    <w:uiPriority w:val="99"/>
    <w:qFormat/>
    <w:rPr>
      <w:rFonts w:ascii="Tahoma" w:hAnsi="Tahoma"/>
    </w:rPr>
  </w:style>
  <w:style w:type="character" w:customStyle="1" w:styleId="WW8Num20z0">
    <w:name w:val="WW8Num20z0"/>
    <w:uiPriority w:val="99"/>
    <w:qFormat/>
  </w:style>
  <w:style w:type="character" w:customStyle="1" w:styleId="WW8Num21z0">
    <w:name w:val="WW8Num21z0"/>
    <w:uiPriority w:val="99"/>
    <w:qFormat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qFormat/>
    <w:rPr>
      <w:rFonts w:ascii="Symbol" w:hAnsi="Symbol"/>
      <w:color w:val="auto"/>
    </w:rPr>
  </w:style>
  <w:style w:type="character" w:customStyle="1" w:styleId="WW8Num23z0">
    <w:name w:val="WW8Num23z0"/>
    <w:uiPriority w:val="99"/>
    <w:qFormat/>
    <w:rPr>
      <w:b/>
    </w:rPr>
  </w:style>
  <w:style w:type="character" w:customStyle="1" w:styleId="WW8Num24z0">
    <w:name w:val="WW8Num24z0"/>
    <w:uiPriority w:val="99"/>
    <w:qFormat/>
    <w:rPr>
      <w:rFonts w:ascii="Tahoma" w:hAnsi="Tahoma"/>
    </w:rPr>
  </w:style>
  <w:style w:type="character" w:customStyle="1" w:styleId="WW8Num26z0">
    <w:name w:val="WW8Num26z0"/>
    <w:uiPriority w:val="99"/>
    <w:qFormat/>
  </w:style>
  <w:style w:type="character" w:customStyle="1" w:styleId="WW8Num27z0">
    <w:name w:val="WW8Num27z0"/>
    <w:uiPriority w:val="99"/>
    <w:qFormat/>
    <w:rPr>
      <w:rFonts w:ascii="Tahoma" w:hAnsi="Tahoma"/>
      <w:b/>
    </w:rPr>
  </w:style>
  <w:style w:type="character" w:customStyle="1" w:styleId="WW8Num27z2">
    <w:name w:val="WW8Num27z2"/>
    <w:uiPriority w:val="99"/>
    <w:qFormat/>
  </w:style>
  <w:style w:type="character" w:customStyle="1" w:styleId="WW8Num27z3">
    <w:name w:val="WW8Num27z3"/>
    <w:uiPriority w:val="99"/>
    <w:qFormat/>
    <w:rPr>
      <w:rFonts w:ascii="Tahoma" w:hAnsi="Tahoma"/>
    </w:rPr>
  </w:style>
  <w:style w:type="character" w:customStyle="1" w:styleId="WW8Num29z0">
    <w:name w:val="WW8Num29z0"/>
    <w:uiPriority w:val="99"/>
    <w:qFormat/>
    <w:rPr>
      <w:sz w:val="24"/>
    </w:rPr>
  </w:style>
  <w:style w:type="character" w:customStyle="1" w:styleId="WW8Num31z0">
    <w:name w:val="WW8Num31z0"/>
    <w:uiPriority w:val="99"/>
    <w:qFormat/>
    <w:rPr>
      <w:rFonts w:ascii="Tahoma" w:hAnsi="Tahoma"/>
      <w:sz w:val="22"/>
    </w:rPr>
  </w:style>
  <w:style w:type="character" w:customStyle="1" w:styleId="WW8Num32z0">
    <w:name w:val="WW8Num32z0"/>
    <w:uiPriority w:val="99"/>
    <w:qFormat/>
    <w:rPr>
      <w:rFonts w:ascii="Tahoma" w:hAnsi="Tahoma"/>
      <w:b/>
    </w:rPr>
  </w:style>
  <w:style w:type="character" w:customStyle="1" w:styleId="WW8Num33z0">
    <w:name w:val="WW8Num33z0"/>
    <w:uiPriority w:val="99"/>
    <w:qFormat/>
    <w:rPr>
      <w:b/>
    </w:rPr>
  </w:style>
  <w:style w:type="character" w:customStyle="1" w:styleId="WW8Num34z0">
    <w:name w:val="WW8Num34z0"/>
    <w:uiPriority w:val="99"/>
    <w:qFormat/>
    <w:rPr>
      <w:rFonts w:ascii="Symbol" w:hAnsi="Symbol"/>
    </w:rPr>
  </w:style>
  <w:style w:type="character" w:customStyle="1" w:styleId="WW8Num37z0">
    <w:name w:val="WW8Num37z0"/>
    <w:uiPriority w:val="99"/>
    <w:qFormat/>
    <w:rPr>
      <w:rFonts w:ascii="Tahoma" w:hAnsi="Tahoma"/>
      <w:sz w:val="20"/>
    </w:rPr>
  </w:style>
  <w:style w:type="character" w:customStyle="1" w:styleId="WW8Num38z0">
    <w:name w:val="WW8Num38z0"/>
    <w:uiPriority w:val="99"/>
    <w:qFormat/>
    <w:rPr>
      <w:rFonts w:ascii="Wingdings" w:hAnsi="Wingdings"/>
    </w:rPr>
  </w:style>
  <w:style w:type="character" w:customStyle="1" w:styleId="WW8Num40z0">
    <w:name w:val="WW8Num40z0"/>
    <w:uiPriority w:val="99"/>
    <w:qFormat/>
    <w:rPr>
      <w:b/>
    </w:rPr>
  </w:style>
  <w:style w:type="character" w:customStyle="1" w:styleId="WW8Num43z0">
    <w:name w:val="WW8Num43z0"/>
    <w:uiPriority w:val="99"/>
    <w:qFormat/>
  </w:style>
  <w:style w:type="character" w:customStyle="1" w:styleId="WW8Num45z0">
    <w:name w:val="WW8Num45z0"/>
    <w:uiPriority w:val="99"/>
    <w:qFormat/>
    <w:rPr>
      <w:rFonts w:ascii="Symbol" w:hAnsi="Symbol"/>
    </w:rPr>
  </w:style>
  <w:style w:type="character" w:customStyle="1" w:styleId="WW8Num47z0">
    <w:name w:val="WW8Num47z0"/>
    <w:uiPriority w:val="99"/>
    <w:qFormat/>
    <w:rPr>
      <w:rFonts w:ascii="Tahoma" w:hAnsi="Tahoma"/>
    </w:rPr>
  </w:style>
  <w:style w:type="character" w:customStyle="1" w:styleId="WW8Num47z1">
    <w:name w:val="WW8Num47z1"/>
    <w:uiPriority w:val="99"/>
    <w:qFormat/>
    <w:rPr>
      <w:rFonts w:ascii="Courier New" w:hAnsi="Courier New"/>
    </w:rPr>
  </w:style>
  <w:style w:type="character" w:customStyle="1" w:styleId="WW8Num47z2">
    <w:name w:val="WW8Num47z2"/>
    <w:uiPriority w:val="99"/>
    <w:qFormat/>
    <w:rPr>
      <w:rFonts w:ascii="Wingdings" w:hAnsi="Wingdings"/>
    </w:rPr>
  </w:style>
  <w:style w:type="character" w:customStyle="1" w:styleId="WW8Num47z3">
    <w:name w:val="WW8Num47z3"/>
    <w:uiPriority w:val="99"/>
    <w:qFormat/>
    <w:rPr>
      <w:rFonts w:ascii="Symbol" w:hAnsi="Symbol"/>
    </w:rPr>
  </w:style>
  <w:style w:type="character" w:customStyle="1" w:styleId="WW8Num48z0">
    <w:name w:val="WW8Num48z0"/>
    <w:uiPriority w:val="99"/>
    <w:qFormat/>
    <w:rPr>
      <w:b/>
    </w:rPr>
  </w:style>
  <w:style w:type="character" w:customStyle="1" w:styleId="WW8Num48z1">
    <w:name w:val="WW8Num48z1"/>
    <w:uiPriority w:val="99"/>
    <w:qFormat/>
    <w:rPr>
      <w:rFonts w:ascii="Courier New" w:hAnsi="Courier New"/>
    </w:rPr>
  </w:style>
  <w:style w:type="character" w:customStyle="1" w:styleId="WW8Num48z2">
    <w:name w:val="WW8Num48z2"/>
    <w:uiPriority w:val="99"/>
    <w:qFormat/>
    <w:rPr>
      <w:rFonts w:ascii="Wingdings" w:hAnsi="Wingdings"/>
    </w:rPr>
  </w:style>
  <w:style w:type="character" w:customStyle="1" w:styleId="WW8Num48z3">
    <w:name w:val="WW8Num48z3"/>
    <w:uiPriority w:val="99"/>
    <w:qFormat/>
    <w:rPr>
      <w:rFonts w:ascii="Symbol" w:hAnsi="Symbol"/>
    </w:rPr>
  </w:style>
  <w:style w:type="character" w:customStyle="1" w:styleId="Absatz-Standardschriftart">
    <w:name w:val="Absatz-Standardschriftart"/>
    <w:uiPriority w:val="99"/>
    <w:qFormat/>
  </w:style>
  <w:style w:type="character" w:customStyle="1" w:styleId="WW8Num25z0">
    <w:name w:val="WW8Num25z0"/>
    <w:uiPriority w:val="99"/>
    <w:qFormat/>
    <w:rPr>
      <w:b/>
    </w:rPr>
  </w:style>
  <w:style w:type="character" w:customStyle="1" w:styleId="WW8Num28z0">
    <w:name w:val="WW8Num28z0"/>
    <w:uiPriority w:val="99"/>
    <w:qFormat/>
    <w:rPr>
      <w:rFonts w:ascii="Times New Roman" w:hAnsi="Times New Roman"/>
      <w:sz w:val="24"/>
    </w:rPr>
  </w:style>
  <w:style w:type="character" w:customStyle="1" w:styleId="WW8Num30z0">
    <w:name w:val="WW8Num30z0"/>
    <w:uiPriority w:val="99"/>
    <w:qFormat/>
    <w:rPr>
      <w:rFonts w:ascii="Tahoma" w:hAnsi="Tahoma"/>
    </w:rPr>
  </w:style>
  <w:style w:type="character" w:customStyle="1" w:styleId="WW8Num31z1">
    <w:name w:val="WW8Num31z1"/>
    <w:uiPriority w:val="99"/>
    <w:qFormat/>
    <w:rPr>
      <w:rFonts w:ascii="Courier New" w:hAnsi="Courier New"/>
    </w:rPr>
  </w:style>
  <w:style w:type="character" w:customStyle="1" w:styleId="WW8Num31z2">
    <w:name w:val="WW8Num31z2"/>
    <w:uiPriority w:val="99"/>
    <w:qFormat/>
    <w:rPr>
      <w:rFonts w:ascii="Wingdings" w:hAnsi="Wingdings"/>
    </w:rPr>
  </w:style>
  <w:style w:type="character" w:customStyle="1" w:styleId="WW8Num31z3">
    <w:name w:val="WW8Num31z3"/>
    <w:uiPriority w:val="99"/>
    <w:qFormat/>
    <w:rPr>
      <w:rFonts w:ascii="Symbol" w:hAnsi="Symbol"/>
    </w:rPr>
  </w:style>
  <w:style w:type="character" w:customStyle="1" w:styleId="WW8Num35z0">
    <w:name w:val="WW8Num35z0"/>
    <w:uiPriority w:val="99"/>
    <w:qFormat/>
    <w:rPr>
      <w:rFonts w:ascii="Tahoma" w:hAnsi="Tahoma"/>
    </w:rPr>
  </w:style>
  <w:style w:type="character" w:customStyle="1" w:styleId="WW8Num35z1">
    <w:name w:val="WW8Num35z1"/>
    <w:uiPriority w:val="99"/>
    <w:qFormat/>
    <w:rPr>
      <w:rFonts w:ascii="Courier New" w:hAnsi="Courier New"/>
    </w:rPr>
  </w:style>
  <w:style w:type="character" w:customStyle="1" w:styleId="WW8Num35z2">
    <w:name w:val="WW8Num35z2"/>
    <w:uiPriority w:val="99"/>
    <w:qFormat/>
    <w:rPr>
      <w:rFonts w:ascii="Wingdings" w:hAnsi="Wingdings"/>
    </w:rPr>
  </w:style>
  <w:style w:type="character" w:customStyle="1" w:styleId="WW8Num35z3">
    <w:name w:val="WW8Num35z3"/>
    <w:uiPriority w:val="99"/>
    <w:qFormat/>
    <w:rPr>
      <w:rFonts w:ascii="Symbol" w:hAnsi="Symbol"/>
    </w:rPr>
  </w:style>
  <w:style w:type="character" w:customStyle="1" w:styleId="WW8Num36z1">
    <w:name w:val="WW8Num36z1"/>
    <w:uiPriority w:val="99"/>
    <w:qFormat/>
    <w:rPr>
      <w:rFonts w:ascii="Symbol" w:hAnsi="Symbol"/>
    </w:rPr>
  </w:style>
  <w:style w:type="character" w:customStyle="1" w:styleId="WW8Num42z0">
    <w:name w:val="WW8Num42z0"/>
    <w:uiPriority w:val="99"/>
    <w:qFormat/>
    <w:rPr>
      <w:rFonts w:ascii="Tahoma" w:hAnsi="Tahoma"/>
    </w:rPr>
  </w:style>
  <w:style w:type="character" w:customStyle="1" w:styleId="WW8Num44z0">
    <w:name w:val="WW8Num44z0"/>
    <w:uiPriority w:val="99"/>
    <w:qFormat/>
    <w:rPr>
      <w:rFonts w:ascii="Tahoma" w:hAnsi="Tahoma"/>
      <w:sz w:val="22"/>
    </w:rPr>
  </w:style>
  <w:style w:type="character" w:customStyle="1" w:styleId="WW8Num46z0">
    <w:name w:val="WW8Num46z0"/>
    <w:uiPriority w:val="99"/>
    <w:qFormat/>
    <w:rPr>
      <w:rFonts w:ascii="Symbol" w:hAnsi="Symbol"/>
      <w:color w:val="auto"/>
    </w:rPr>
  </w:style>
  <w:style w:type="character" w:customStyle="1" w:styleId="WW8Num46z1">
    <w:name w:val="WW8Num46z1"/>
    <w:uiPriority w:val="99"/>
    <w:qFormat/>
    <w:rPr>
      <w:rFonts w:ascii="Courier New" w:hAnsi="Courier New"/>
    </w:rPr>
  </w:style>
  <w:style w:type="character" w:customStyle="1" w:styleId="WW8Num46z2">
    <w:name w:val="WW8Num46z2"/>
    <w:uiPriority w:val="99"/>
    <w:qFormat/>
    <w:rPr>
      <w:rFonts w:ascii="Wingdings" w:hAnsi="Wingdings"/>
    </w:rPr>
  </w:style>
  <w:style w:type="character" w:customStyle="1" w:styleId="WW8Num46z3">
    <w:name w:val="WW8Num46z3"/>
    <w:uiPriority w:val="99"/>
    <w:qFormat/>
    <w:rPr>
      <w:rFonts w:ascii="Symbol" w:hAnsi="Symbol"/>
    </w:rPr>
  </w:style>
  <w:style w:type="character" w:customStyle="1" w:styleId="WW8Num50z1">
    <w:name w:val="WW8Num50z1"/>
    <w:uiPriority w:val="99"/>
    <w:qFormat/>
    <w:rPr>
      <w:rFonts w:ascii="Times New Roman" w:hAnsi="Times New Roman"/>
      <w:sz w:val="22"/>
    </w:rPr>
  </w:style>
  <w:style w:type="character" w:customStyle="1" w:styleId="WW8Num51z0">
    <w:name w:val="WW8Num51z0"/>
    <w:uiPriority w:val="99"/>
    <w:qFormat/>
  </w:style>
  <w:style w:type="character" w:customStyle="1" w:styleId="WW8Num52z0">
    <w:name w:val="WW8Num52z0"/>
    <w:uiPriority w:val="99"/>
    <w:qFormat/>
    <w:rPr>
      <w:rFonts w:ascii="Tahoma" w:hAnsi="Tahoma"/>
      <w:b/>
    </w:rPr>
  </w:style>
  <w:style w:type="character" w:customStyle="1" w:styleId="WW8Num52z2">
    <w:name w:val="WW8Num52z2"/>
    <w:uiPriority w:val="99"/>
    <w:qFormat/>
  </w:style>
  <w:style w:type="character" w:customStyle="1" w:styleId="WW8Num52z3">
    <w:name w:val="WW8Num52z3"/>
    <w:uiPriority w:val="99"/>
    <w:qFormat/>
    <w:rPr>
      <w:rFonts w:ascii="Tahoma" w:hAnsi="Tahoma"/>
    </w:rPr>
  </w:style>
  <w:style w:type="character" w:customStyle="1" w:styleId="WW8Num54z0">
    <w:name w:val="WW8Num54z0"/>
    <w:uiPriority w:val="99"/>
    <w:qFormat/>
    <w:rPr>
      <w:b/>
    </w:rPr>
  </w:style>
  <w:style w:type="character" w:customStyle="1" w:styleId="WW8Num56z0">
    <w:name w:val="WW8Num56z0"/>
    <w:uiPriority w:val="99"/>
    <w:qFormat/>
    <w:rPr>
      <w:color w:val="000000"/>
    </w:rPr>
  </w:style>
  <w:style w:type="character" w:customStyle="1" w:styleId="WW8Num58z0">
    <w:name w:val="WW8Num58z0"/>
    <w:uiPriority w:val="99"/>
    <w:qFormat/>
    <w:rPr>
      <w:rFonts w:ascii="Tahoma" w:hAnsi="Tahoma"/>
      <w:sz w:val="22"/>
    </w:rPr>
  </w:style>
  <w:style w:type="character" w:customStyle="1" w:styleId="WW8Num60z0">
    <w:name w:val="WW8Num60z0"/>
    <w:uiPriority w:val="99"/>
    <w:qFormat/>
    <w:rPr>
      <w:rFonts w:ascii="Tahoma" w:hAnsi="Tahoma"/>
      <w:sz w:val="22"/>
    </w:rPr>
  </w:style>
  <w:style w:type="character" w:customStyle="1" w:styleId="WW8Num61z0">
    <w:name w:val="WW8Num61z0"/>
    <w:uiPriority w:val="99"/>
    <w:qFormat/>
    <w:rPr>
      <w:b/>
    </w:rPr>
  </w:style>
  <w:style w:type="character" w:customStyle="1" w:styleId="WW8Num62z0">
    <w:name w:val="WW8Num62z0"/>
    <w:uiPriority w:val="99"/>
    <w:qFormat/>
    <w:rPr>
      <w:rFonts w:ascii="Tahoma" w:hAnsi="Tahoma"/>
      <w:sz w:val="22"/>
    </w:rPr>
  </w:style>
  <w:style w:type="character" w:customStyle="1" w:styleId="WW8Num63z0">
    <w:name w:val="WW8Num63z0"/>
    <w:uiPriority w:val="99"/>
    <w:qFormat/>
    <w:rPr>
      <w:rFonts w:ascii="Tahoma" w:hAnsi="Tahoma"/>
      <w:b/>
    </w:rPr>
  </w:style>
  <w:style w:type="character" w:customStyle="1" w:styleId="WW8Num66z0">
    <w:name w:val="WW8Num66z0"/>
    <w:uiPriority w:val="99"/>
    <w:qFormat/>
    <w:rPr>
      <w:rFonts w:ascii="Tahoma" w:hAnsi="Tahoma"/>
      <w:sz w:val="20"/>
    </w:rPr>
  </w:style>
  <w:style w:type="character" w:customStyle="1" w:styleId="WW8Num67z0">
    <w:name w:val="WW8Num67z0"/>
    <w:uiPriority w:val="99"/>
    <w:qFormat/>
    <w:rPr>
      <w:rFonts w:ascii="Symbol" w:hAnsi="Symbol"/>
      <w:sz w:val="18"/>
    </w:rPr>
  </w:style>
  <w:style w:type="character" w:customStyle="1" w:styleId="WW8Num67z1">
    <w:name w:val="WW8Num67z1"/>
    <w:uiPriority w:val="99"/>
    <w:qFormat/>
    <w:rPr>
      <w:rFonts w:ascii="Symbol" w:hAnsi="Symbol"/>
      <w:sz w:val="18"/>
    </w:rPr>
  </w:style>
  <w:style w:type="character" w:customStyle="1" w:styleId="WW8Num68z0">
    <w:name w:val="WW8Num68z0"/>
    <w:uiPriority w:val="99"/>
    <w:qFormat/>
    <w:rPr>
      <w:rFonts w:ascii="Symbol" w:hAnsi="Symbol"/>
    </w:rPr>
  </w:style>
  <w:style w:type="character" w:customStyle="1" w:styleId="WW8Num68z1">
    <w:name w:val="WW8Num68z1"/>
    <w:uiPriority w:val="99"/>
    <w:qFormat/>
    <w:rPr>
      <w:rFonts w:ascii="Courier New" w:hAnsi="Courier New"/>
    </w:rPr>
  </w:style>
  <w:style w:type="character" w:customStyle="1" w:styleId="WW8Num68z2">
    <w:name w:val="WW8Num68z2"/>
    <w:uiPriority w:val="99"/>
    <w:qFormat/>
    <w:rPr>
      <w:rFonts w:ascii="Wingdings" w:hAnsi="Wingdings"/>
    </w:rPr>
  </w:style>
  <w:style w:type="character" w:customStyle="1" w:styleId="WW8Num71z0">
    <w:name w:val="WW8Num71z0"/>
    <w:uiPriority w:val="99"/>
    <w:qFormat/>
    <w:rPr>
      <w:b/>
    </w:rPr>
  </w:style>
  <w:style w:type="character" w:customStyle="1" w:styleId="WW8Num75z0">
    <w:name w:val="WW8Num75z0"/>
    <w:uiPriority w:val="99"/>
    <w:qFormat/>
    <w:rPr>
      <w:rFonts w:ascii="Symbol" w:hAnsi="Symbol"/>
    </w:rPr>
  </w:style>
  <w:style w:type="character" w:customStyle="1" w:styleId="WW8Num77z0">
    <w:name w:val="WW8Num77z0"/>
    <w:uiPriority w:val="99"/>
    <w:qFormat/>
    <w:rPr>
      <w:rFonts w:ascii="Symbol" w:hAnsi="Symbol"/>
    </w:rPr>
  </w:style>
  <w:style w:type="character" w:customStyle="1" w:styleId="Domylnaczcionkaakapitu1">
    <w:name w:val="Domyślna czcionka akapitu1"/>
    <w:uiPriority w:val="99"/>
    <w:qFormat/>
  </w:style>
  <w:style w:type="character" w:styleId="Numerstrony">
    <w:name w:val="page number"/>
    <w:basedOn w:val="Domylnaczcionkaakapitu"/>
    <w:uiPriority w:val="99"/>
    <w:qFormat/>
    <w:rPr>
      <w:rFonts w:cs="Times New Roman"/>
    </w:rPr>
  </w:style>
  <w:style w:type="character" w:customStyle="1" w:styleId="akapitdomyslny">
    <w:name w:val="akapitdomyslny"/>
    <w:uiPriority w:val="99"/>
    <w:qFormat/>
    <w:rPr>
      <w:sz w:val="20"/>
    </w:rPr>
  </w:style>
  <w:style w:type="character" w:customStyle="1" w:styleId="Odwiedzoneczeinternetowe">
    <w:name w:val="Odwiedzone łącze internetowe"/>
    <w:basedOn w:val="Domylnaczcionkaakapitu"/>
    <w:uiPriority w:val="99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qFormat/>
    <w:rPr>
      <w:rFonts w:ascii="Courier New" w:hAnsi="Courier New"/>
    </w:rPr>
  </w:style>
  <w:style w:type="character" w:customStyle="1" w:styleId="WierszprzednagwkowyZnak">
    <w:name w:val="Wiersz przed nagłówkowy Znak"/>
    <w:uiPriority w:val="99"/>
    <w:qFormat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qFormat/>
  </w:style>
  <w:style w:type="character" w:customStyle="1" w:styleId="c41">
    <w:name w:val="c41"/>
    <w:qFormat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qFormat/>
    <w:rPr>
      <w:rFonts w:ascii="Wingdings" w:hAnsi="Wingdings"/>
    </w:rPr>
  </w:style>
  <w:style w:type="character" w:customStyle="1" w:styleId="WW8Num28z2">
    <w:name w:val="WW8Num28z2"/>
    <w:uiPriority w:val="99"/>
    <w:qFormat/>
    <w:rPr>
      <w:rFonts w:ascii="Wingdings" w:hAnsi="Wingdings"/>
    </w:rPr>
  </w:style>
  <w:style w:type="character" w:customStyle="1" w:styleId="Odwoaniedokomentarza1">
    <w:name w:val="Odwołanie do komentarza1"/>
    <w:uiPriority w:val="99"/>
    <w:qFormat/>
    <w:rPr>
      <w:sz w:val="16"/>
    </w:rPr>
  </w:style>
  <w:style w:type="character" w:styleId="Pogrubienie">
    <w:name w:val="Strong"/>
    <w:basedOn w:val="Domylnaczcionkaakapitu"/>
    <w:uiPriority w:val="99"/>
    <w:qFormat/>
    <w:rPr>
      <w:rFonts w:cs="Times New Roman"/>
      <w:b/>
    </w:rPr>
  </w:style>
  <w:style w:type="character" w:customStyle="1" w:styleId="bold">
    <w:name w:val="bold"/>
    <w:uiPriority w:val="99"/>
    <w:qFormat/>
  </w:style>
  <w:style w:type="character" w:customStyle="1" w:styleId="Symbolewypunktowania">
    <w:name w:val="Symbole wypunktowania"/>
    <w:uiPriority w:val="99"/>
    <w:qFormat/>
    <w:rPr>
      <w:rFonts w:ascii="OpenSymbol" w:hAnsi="OpenSymbo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ahoma" w:hAnsi="Tahoma" w:cs="Tahoma"/>
      <w:color w:val="000000"/>
      <w:sz w:val="24"/>
      <w:szCs w:val="24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qFormat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Pr>
      <w:rFonts w:ascii="Tahoma" w:hAnsi="Tahoma" w:cs="Courier New"/>
      <w:color w:val="000000"/>
      <w:sz w:val="16"/>
      <w:szCs w:val="16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qFormat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qFormat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Pr>
      <w:rFonts w:cs="Times New Roman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beznumeru">
    <w:name w:val="Nagłówek bez numeru"/>
    <w:uiPriority w:val="99"/>
    <w:qFormat/>
    <w:rPr>
      <w:b/>
      <w:sz w:val="22"/>
    </w:rPr>
  </w:style>
  <w:style w:type="character" w:customStyle="1" w:styleId="attributenametext">
    <w:name w:val="attribute_name_text"/>
    <w:uiPriority w:val="99"/>
    <w:qFormat/>
  </w:style>
  <w:style w:type="character" w:customStyle="1" w:styleId="jm">
    <w:name w:val="jm"/>
    <w:uiPriority w:val="99"/>
    <w:qFormat/>
  </w:style>
  <w:style w:type="character" w:customStyle="1" w:styleId="trzynastka">
    <w:name w:val="trzynastka"/>
    <w:uiPriority w:val="99"/>
    <w:qFormat/>
  </w:style>
  <w:style w:type="character" w:customStyle="1" w:styleId="Normalny1">
    <w:name w:val="Normalny1"/>
    <w:uiPriority w:val="99"/>
    <w:qFormat/>
  </w:style>
  <w:style w:type="character" w:customStyle="1" w:styleId="Tekstrdowy">
    <w:name w:val="Tekst źródłowy"/>
    <w:uiPriority w:val="99"/>
    <w:qFormat/>
    <w:rPr>
      <w:rFonts w:ascii="DejaVu Sans Mono" w:hAnsi="DejaVu Sans Mono"/>
    </w:rPr>
  </w:style>
  <w:style w:type="character" w:customStyle="1" w:styleId="apple-style-span">
    <w:name w:val="apple-style-span"/>
    <w:uiPriority w:val="99"/>
    <w:qFormat/>
  </w:style>
  <w:style w:type="character" w:customStyle="1" w:styleId="text">
    <w:name w:val="text"/>
    <w:uiPriority w:val="99"/>
    <w:qFormat/>
  </w:style>
  <w:style w:type="character" w:customStyle="1" w:styleId="ZnakZnak">
    <w:name w:val="Znak Znak"/>
    <w:uiPriority w:val="99"/>
    <w:qFormat/>
    <w:rPr>
      <w:rFonts w:ascii="Tahoma" w:hAnsi="Tahoma"/>
      <w:b/>
      <w:color w:val="000000"/>
      <w:sz w:val="28"/>
      <w:lang w:val="pl-PL" w:eastAsia="ar-SA" w:bidi="ar-SA"/>
    </w:rPr>
  </w:style>
  <w:style w:type="character" w:customStyle="1" w:styleId="ZnakZnak7">
    <w:name w:val="Znak Znak7"/>
    <w:uiPriority w:val="99"/>
    <w:semiHidden/>
    <w:qFormat/>
    <w:rPr>
      <w:sz w:val="24"/>
    </w:rPr>
  </w:style>
  <w:style w:type="character" w:customStyle="1" w:styleId="Wyrnienie">
    <w:name w:val="Wyróżnienie"/>
    <w:basedOn w:val="Domylnaczcionkaakapitu"/>
    <w:uiPriority w:val="20"/>
    <w:qFormat/>
    <w:rPr>
      <w:rFonts w:cs="Times New Roman"/>
      <w:i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ascii="Tahoma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uiPriority w:val="99"/>
    <w:qFormat/>
  </w:style>
  <w:style w:type="character" w:customStyle="1" w:styleId="ver8b">
    <w:name w:val="ver8b"/>
    <w:uiPriority w:val="99"/>
    <w:qFormat/>
  </w:style>
  <w:style w:type="character" w:customStyle="1" w:styleId="ZwykytekstZnak">
    <w:name w:val="Zwykły tekst Znak"/>
    <w:basedOn w:val="Domylnaczcionkaakapitu"/>
    <w:link w:val="Zwykytekst"/>
    <w:uiPriority w:val="99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qFormat/>
  </w:style>
  <w:style w:type="character" w:customStyle="1" w:styleId="A2">
    <w:name w:val="A2"/>
    <w:uiPriority w:val="99"/>
    <w:qFormat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qFormat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noteCharacters">
    <w:name w:val="Footnote Characters"/>
    <w:qFormat/>
    <w:rsid w:val="004A7C67"/>
  </w:style>
  <w:style w:type="character" w:customStyle="1" w:styleId="FootnoteAnchor">
    <w:name w:val="Footnote Anchor"/>
    <w:qFormat/>
    <w:rsid w:val="004A7C67"/>
    <w:rPr>
      <w:vertAlign w:val="superscript"/>
    </w:rPr>
  </w:style>
  <w:style w:type="character" w:customStyle="1" w:styleId="gametitle">
    <w:name w:val="gametitle"/>
    <w:uiPriority w:val="99"/>
    <w:qFormat/>
  </w:style>
  <w:style w:type="character" w:customStyle="1" w:styleId="Bullets">
    <w:name w:val="Bullets"/>
    <w:uiPriority w:val="99"/>
    <w:qFormat/>
    <w:rPr>
      <w:rFonts w:ascii="OpenSymbol" w:hAnsi="OpenSymbol"/>
    </w:rPr>
  </w:style>
  <w:style w:type="character" w:customStyle="1" w:styleId="BezodstpwZnak">
    <w:name w:val="Bez odstępów Znak"/>
    <w:link w:val="Bezodstpw"/>
    <w:uiPriority w:val="99"/>
    <w:qFormat/>
    <w:rPr>
      <w:rFonts w:ascii="Times New Roman" w:hAnsi="Times New Roman"/>
      <w:color w:val="00000A"/>
      <w:sz w:val="21"/>
      <w:lang w:val="en-US" w:eastAsia="zh-CN"/>
    </w:rPr>
  </w:style>
  <w:style w:type="character" w:customStyle="1" w:styleId="content">
    <w:name w:val="content"/>
    <w:uiPriority w:val="99"/>
    <w:qFormat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rFonts w:cs="Times New Roman"/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qFormat/>
    <w:rPr>
      <w:rFonts w:cs="Times New Roman"/>
      <w:vertAlign w:val="superscript"/>
    </w:rPr>
  </w:style>
  <w:style w:type="character" w:customStyle="1" w:styleId="EndnoteAnchor">
    <w:name w:val="Endnote Anchor"/>
    <w:qFormat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qFormat/>
    <w:rPr>
      <w:rFonts w:cs="Times New Roman"/>
    </w:rPr>
  </w:style>
  <w:style w:type="character" w:customStyle="1" w:styleId="tooltipster">
    <w:name w:val="tooltipster"/>
    <w:basedOn w:val="Domylnaczcionkaakapitu"/>
    <w:uiPriority w:val="99"/>
    <w:qFormat/>
    <w:rPr>
      <w:rFonts w:cs="Times New Roman"/>
    </w:rPr>
  </w:style>
  <w:style w:type="character" w:customStyle="1" w:styleId="dyszka2">
    <w:name w:val="dyszka2"/>
    <w:basedOn w:val="Domylnaczcionkaakapitu"/>
    <w:uiPriority w:val="99"/>
    <w:qFormat/>
    <w:rPr>
      <w:rFonts w:cs="Times New Roman"/>
    </w:rPr>
  </w:style>
  <w:style w:type="character" w:customStyle="1" w:styleId="tooltippable">
    <w:name w:val="tooltippable"/>
    <w:basedOn w:val="Domylnaczcionkaakapitu"/>
    <w:uiPriority w:val="99"/>
    <w:qFormat/>
    <w:rPr>
      <w:rFonts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Pr>
      <w:rFonts w:ascii="Tahoma" w:hAnsi="Tahoma" w:cs="Tahoma"/>
      <w:color w:val="000000"/>
      <w:sz w:val="20"/>
      <w:szCs w:val="20"/>
      <w:lang w:eastAsia="ar-SA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Pr>
      <w:rFonts w:ascii="Tahoma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Pr>
      <w:rFonts w:ascii="Courier New" w:eastAsia="Calibri" w:hAnsi="Courier New" w:cs="Courier New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008">
    <w:name w:val="3008"/>
    <w:basedOn w:val="Domylnaczcionkaakapitu"/>
    <w:qFormat/>
  </w:style>
  <w:style w:type="character" w:customStyle="1" w:styleId="2796">
    <w:name w:val="2796"/>
    <w:basedOn w:val="Domylnaczcionkaakapitu"/>
    <w:qFormat/>
  </w:style>
  <w:style w:type="character" w:customStyle="1" w:styleId="markedcontent">
    <w:name w:val="markedcontent"/>
    <w:basedOn w:val="Domylnaczcionkaakapitu"/>
    <w:qFormat/>
  </w:style>
  <w:style w:type="character" w:customStyle="1" w:styleId="normaltextrun">
    <w:name w:val="normaltextrun"/>
    <w:basedOn w:val="Domylnaczcionkaakapitu"/>
    <w:qFormat/>
  </w:style>
  <w:style w:type="character" w:customStyle="1" w:styleId="eop">
    <w:name w:val="eop"/>
    <w:basedOn w:val="Domylnaczcionkaakapitu"/>
    <w:qFormat/>
  </w:style>
  <w:style w:type="character" w:customStyle="1" w:styleId="spellingerror">
    <w:name w:val="spellingerror"/>
    <w:basedOn w:val="Domylnaczcionkaakapitu"/>
    <w:qFormat/>
  </w:style>
  <w:style w:type="character" w:customStyle="1" w:styleId="contextualspellingandgrammarerror">
    <w:name w:val="contextualspellingandgrammarerror"/>
    <w:basedOn w:val="Domylnaczcionkaakapitu"/>
    <w:qFormat/>
  </w:style>
  <w:style w:type="character" w:customStyle="1" w:styleId="Numeracjawierszy">
    <w:name w:val="Numeracja wierszy"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Normalny"/>
    <w:next w:val="Textbody"/>
    <w:link w:val="NagwekZnak"/>
    <w:uiPriority w:val="99"/>
    <w:qFormat/>
    <w:pPr>
      <w:keepNext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paragraph" w:styleId="Lista">
    <w:name w:val="List"/>
    <w:basedOn w:val="Normalny"/>
    <w:uiPriority w:val="99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Legenda">
    <w:name w:val="caption"/>
    <w:basedOn w:val="Normalny"/>
    <w:uiPriority w:val="99"/>
    <w:qFormat/>
    <w:pPr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ks">
    <w:name w:val="Indeks"/>
    <w:basedOn w:val="Normalny"/>
    <w:uiPriority w:val="99"/>
    <w:qFormat/>
    <w:rPr>
      <w:rFonts w:ascii="Tahoma" w:hAnsi="Tahoma" w:cs="Tahoma"/>
      <w:color w:val="000000"/>
      <w:sz w:val="22"/>
      <w:szCs w:val="20"/>
      <w:lang w:eastAsia="ar-SA"/>
    </w:rPr>
  </w:style>
  <w:style w:type="paragraph" w:styleId="Spisilustracji">
    <w:name w:val="table of figures"/>
    <w:basedOn w:val="Normalny"/>
    <w:next w:val="Normalny"/>
    <w:uiPriority w:val="99"/>
    <w:unhideWhenUsed/>
    <w:qFormat/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Gwkaistopka">
    <w:name w:val="Główka i stopka"/>
    <w:basedOn w:val="Normalny"/>
    <w:qFormat/>
  </w:style>
  <w:style w:type="paragraph" w:customStyle="1" w:styleId="Nagwek20">
    <w:name w:val="Nagłówek2"/>
    <w:uiPriority w:val="99"/>
    <w:qFormat/>
    <w:pPr>
      <w:keepNext/>
      <w:widowControl w:val="0"/>
      <w:tabs>
        <w:tab w:val="center" w:pos="4536"/>
        <w:tab w:val="right" w:pos="9072"/>
      </w:tabs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ny"/>
    <w:uiPriority w:val="99"/>
    <w:qFormat/>
    <w:pPr>
      <w:spacing w:line="288" w:lineRule="auto"/>
    </w:pPr>
    <w:rPr>
      <w:color w:val="000000"/>
      <w:lang w:val="en-GB"/>
    </w:rPr>
  </w:style>
  <w:style w:type="paragraph" w:customStyle="1" w:styleId="Nagwek11">
    <w:name w:val="Nagłówek1"/>
    <w:basedOn w:val="Normalny"/>
    <w:next w:val="Tekstpodstawowy"/>
    <w:uiPriority w:val="99"/>
    <w:qFormat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pPr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pPr>
      <w:ind w:left="1080"/>
    </w:pPr>
    <w:rPr>
      <w:rFonts w:ascii="Tahoma" w:hAnsi="Tahoma" w:cs="Tahoma"/>
      <w:color w:val="00000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paragraph" w:styleId="Podtytu">
    <w:name w:val="Subtitle"/>
    <w:basedOn w:val="Nagwek11"/>
    <w:next w:val="Tekstpodstawowy"/>
    <w:link w:val="PodtytuZnak"/>
    <w:uiPriority w:val="99"/>
    <w:qFormat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qFormat/>
    <w:pPr>
      <w:spacing w:before="60" w:after="60"/>
      <w:ind w:left="851" w:hanging="295"/>
      <w:jc w:val="both"/>
    </w:pPr>
    <w:rPr>
      <w:rFonts w:ascii="Tahoma" w:hAnsi="Tahoma" w:cs="Tahoma"/>
      <w:color w:val="000000"/>
      <w:sz w:val="20"/>
      <w:szCs w:val="20"/>
      <w:lang w:eastAsia="ar-SA"/>
    </w:rPr>
  </w:style>
  <w:style w:type="paragraph" w:customStyle="1" w:styleId="ust">
    <w:name w:val="ust"/>
    <w:uiPriority w:val="99"/>
    <w:qFormat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qFormat/>
    <w:pPr>
      <w:keepNext/>
      <w:spacing w:before="60" w:after="60"/>
      <w:jc w:val="center"/>
    </w:pPr>
    <w:rPr>
      <w:rFonts w:ascii="Tahoma" w:hAnsi="Tahoma" w:cs="Tahoma"/>
      <w:b/>
      <w:color w:val="000000"/>
      <w:sz w:val="20"/>
      <w:szCs w:val="20"/>
      <w:lang w:eastAsia="ar-SA"/>
    </w:rPr>
  </w:style>
  <w:style w:type="paragraph" w:customStyle="1" w:styleId="pkt1">
    <w:name w:val="pkt1"/>
    <w:basedOn w:val="pkt"/>
    <w:uiPriority w:val="99"/>
    <w:qFormat/>
    <w:pPr>
      <w:ind w:left="850" w:hanging="425"/>
    </w:pPr>
  </w:style>
  <w:style w:type="paragraph" w:customStyle="1" w:styleId="lit1">
    <w:name w:val="lit1"/>
    <w:basedOn w:val="Normalny"/>
    <w:uiPriority w:val="99"/>
    <w:qFormat/>
    <w:pPr>
      <w:spacing w:before="60" w:after="60"/>
      <w:ind w:left="1276" w:hanging="340"/>
      <w:jc w:val="both"/>
    </w:pPr>
    <w:rPr>
      <w:rFonts w:ascii="Tahoma" w:hAnsi="Tahoma" w:cs="Tahoma"/>
      <w:color w:val="000000"/>
      <w:sz w:val="20"/>
      <w:szCs w:val="20"/>
      <w:lang w:eastAsia="ar-SA"/>
    </w:rPr>
  </w:style>
  <w:style w:type="paragraph" w:customStyle="1" w:styleId="tekst">
    <w:name w:val="tekst"/>
    <w:basedOn w:val="Normalny"/>
    <w:uiPriority w:val="99"/>
    <w:qFormat/>
    <w:pPr>
      <w:spacing w:before="60" w:after="60"/>
      <w:jc w:val="both"/>
    </w:pPr>
    <w:rPr>
      <w:rFonts w:ascii="Tahoma" w:hAnsi="Tahoma" w:cs="Tahoma"/>
      <w:color w:val="000000"/>
      <w:sz w:val="20"/>
      <w:szCs w:val="20"/>
      <w:lang w:eastAsia="ar-SA"/>
    </w:rPr>
  </w:style>
  <w:style w:type="paragraph" w:customStyle="1" w:styleId="Tekstpodstawowy33">
    <w:name w:val="Tekst podstawowy 33"/>
    <w:basedOn w:val="Normalny"/>
    <w:qFormat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qFormat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qFormat/>
    <w:pPr>
      <w:jc w:val="both"/>
    </w:pPr>
    <w:rPr>
      <w:rFonts w:ascii="Tahoma" w:hAnsi="Tahoma" w:cs="Tahoma"/>
      <w:color w:val="000000"/>
      <w:sz w:val="20"/>
      <w:szCs w:val="20"/>
      <w:lang w:eastAsia="ar-SA"/>
    </w:rPr>
  </w:style>
  <w:style w:type="paragraph" w:customStyle="1" w:styleId="Standard">
    <w:name w:val="Standard"/>
    <w:uiPriority w:val="99"/>
    <w:qFormat/>
    <w:pPr>
      <w:widowControl w:val="0"/>
    </w:pPr>
    <w:rPr>
      <w:rFonts w:ascii="Times New Roman" w:eastAsia="Times New Roman" w:hAnsi="Times New Roman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qFormat/>
    <w:pPr>
      <w:tabs>
        <w:tab w:val="left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 w:val="20"/>
      <w:szCs w:val="20"/>
      <w:lang w:eastAsia="ar-SA"/>
    </w:rPr>
  </w:style>
  <w:style w:type="paragraph" w:customStyle="1" w:styleId="Styl117">
    <w:name w:val="Styl 1.1.7."/>
    <w:basedOn w:val="Normalny"/>
    <w:uiPriority w:val="99"/>
    <w:qFormat/>
    <w:pPr>
      <w:spacing w:after="120"/>
      <w:jc w:val="both"/>
    </w:pPr>
    <w:rPr>
      <w:rFonts w:ascii="Tahoma" w:hAnsi="Tahoma" w:cs="Tahoma"/>
      <w:color w:val="000000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qFormat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qFormat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qFormat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qFormat/>
    <w:rPr>
      <w:rFonts w:ascii="Times New Roman" w:eastAsia="Times New Roman" w:hAnsi="Times New Roman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qFormat/>
    <w:rPr>
      <w:b/>
      <w:bCs/>
    </w:rPr>
  </w:style>
  <w:style w:type="paragraph" w:styleId="HTML-wstpniesformatowany">
    <w:name w:val="HTML Preformatted"/>
    <w:basedOn w:val="Normalny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qFormat/>
    <w:pPr>
      <w:widowControl w:val="0"/>
      <w:spacing w:line="360" w:lineRule="auto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Poziom2">
    <w:name w:val="#Poziom 2"/>
    <w:basedOn w:val="Normalny"/>
    <w:uiPriority w:val="99"/>
    <w:qFormat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qFormat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qFormat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qFormat/>
    <w:pPr>
      <w:spacing w:line="360" w:lineRule="auto"/>
      <w:jc w:val="both"/>
    </w:pPr>
    <w:rPr>
      <w:rFonts w:ascii="Tahoma" w:hAnsi="Tahoma" w:cs="Tahoma"/>
      <w:b/>
      <w:color w:val="000000"/>
      <w:sz w:val="22"/>
      <w:szCs w:val="22"/>
      <w:lang w:eastAsia="ar-SA"/>
    </w:rPr>
  </w:style>
  <w:style w:type="paragraph" w:customStyle="1" w:styleId="Lista21">
    <w:name w:val="Lista 21"/>
    <w:basedOn w:val="Normalny"/>
    <w:uiPriority w:val="99"/>
    <w:qFormat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qFormat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qFormat/>
    <w:pPr>
      <w:tabs>
        <w:tab w:val="left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qFormat/>
    <w:pPr>
      <w:tabs>
        <w:tab w:val="left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qFormat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qFormat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qFormat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pistreci10">
    <w:name w:val="Spis treści 10"/>
    <w:basedOn w:val="Indeks"/>
    <w:uiPriority w:val="99"/>
    <w:qFormat/>
    <w:pPr>
      <w:tabs>
        <w:tab w:val="right" w:leader="dot" w:pos="12184"/>
      </w:tabs>
      <w:ind w:left="2547"/>
    </w:pPr>
  </w:style>
  <w:style w:type="paragraph" w:customStyle="1" w:styleId="Nagwektabeli">
    <w:name w:val="Nagłówek tabeli"/>
    <w:basedOn w:val="Zawartotabeli"/>
    <w:uiPriority w:val="99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qFormat/>
  </w:style>
  <w:style w:type="paragraph" w:customStyle="1" w:styleId="Liniapozioma">
    <w:name w:val="Linia pozioma"/>
    <w:basedOn w:val="Normalny"/>
    <w:next w:val="Tekstpodstawowy"/>
    <w:uiPriority w:val="99"/>
    <w:qFormat/>
    <w:pPr>
      <w:pBdr>
        <w:bottom w:val="sing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qFormat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qFormat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pPr>
      <w:ind w:left="851" w:hanging="491"/>
      <w:jc w:val="both"/>
    </w:pPr>
    <w:rPr>
      <w:sz w:val="23"/>
      <w:szCs w:val="20"/>
    </w:rPr>
  </w:style>
  <w:style w:type="paragraph" w:customStyle="1" w:styleId="Wyliczenie123wtekcie">
    <w:name w:val="Wyliczenie 123 w tekście"/>
    <w:basedOn w:val="Normalny"/>
    <w:uiPriority w:val="99"/>
    <w:qFormat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basedOn w:val="Normalny"/>
    <w:qFormat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qFormat/>
  </w:style>
  <w:style w:type="paragraph" w:customStyle="1" w:styleId="Wykropkowaniewtekcie">
    <w:name w:val="Wykropkowanie w tekście"/>
    <w:basedOn w:val="Normalny"/>
    <w:uiPriority w:val="99"/>
    <w:qFormat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qFormat/>
    <w:pPr>
      <w:tabs>
        <w:tab w:val="left" w:pos="360"/>
      </w:tabs>
      <w:spacing w:line="360" w:lineRule="auto"/>
      <w:ind w:left="360" w:hanging="360"/>
      <w:jc w:val="both"/>
    </w:pPr>
    <w:rPr>
      <w:lang w:eastAsia="ar-SA"/>
    </w:rPr>
  </w:style>
  <w:style w:type="paragraph" w:customStyle="1" w:styleId="Normalnybezodstpwtabela">
    <w:name w:val="Normalny bez odstępów tabela"/>
    <w:basedOn w:val="Normalny"/>
    <w:qFormat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qFormat/>
    <w:pPr>
      <w:spacing w:beforeAutospacing="1" w:after="119"/>
    </w:pPr>
  </w:style>
  <w:style w:type="paragraph" w:customStyle="1" w:styleId="Akapitzlist1">
    <w:name w:val="Akapit z listą1"/>
    <w:basedOn w:val="Normalny"/>
    <w:uiPriority w:val="99"/>
    <w:qFormat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qFormat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qFormat/>
    <w:pPr>
      <w:spacing w:beforeAutospacing="1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styleId="Zwykytekst">
    <w:name w:val="Plain Text"/>
    <w:basedOn w:val="Normalny"/>
    <w:link w:val="ZwykytekstZnak"/>
    <w:uiPriority w:val="99"/>
    <w:qFormat/>
    <w:pPr>
      <w:spacing w:beforeAutospacing="1" w:afterAutospacing="1"/>
    </w:pPr>
  </w:style>
  <w:style w:type="paragraph" w:customStyle="1" w:styleId="Akapitzlist2">
    <w:name w:val="Akapit z listą2"/>
    <w:basedOn w:val="Normalny"/>
    <w:uiPriority w:val="99"/>
    <w:qFormat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qFormat/>
    <w:pPr>
      <w:tabs>
        <w:tab w:val="left" w:pos="708"/>
      </w:tabs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widowControl w:val="0"/>
      <w:spacing w:line="360" w:lineRule="atLeast"/>
      <w:jc w:val="both"/>
    </w:pPr>
    <w:rPr>
      <w:sz w:val="20"/>
      <w:szCs w:val="20"/>
    </w:rPr>
  </w:style>
  <w:style w:type="paragraph" w:customStyle="1" w:styleId="Wyliczenie-jednostki">
    <w:name w:val="Wyliczenie - jednostki"/>
    <w:basedOn w:val="Normalny"/>
    <w:uiPriority w:val="99"/>
    <w:qFormat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pPr>
      <w:widowControl w:val="0"/>
      <w:tabs>
        <w:tab w:val="left" w:pos="709"/>
      </w:tabs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paragraph" w:customStyle="1" w:styleId="Textbody">
    <w:name w:val="Text body"/>
    <w:basedOn w:val="Normalny"/>
    <w:uiPriority w:val="99"/>
    <w:qFormat/>
    <w:pPr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226D65CF6A94C2898CB6127C3A085E6">
    <w:name w:val="C226D65CF6A94C2898CB6127C3A085E6"/>
    <w:uiPriority w:val="99"/>
    <w:qFormat/>
    <w:pPr>
      <w:spacing w:after="200" w:line="276" w:lineRule="auto"/>
    </w:pPr>
    <w:rPr>
      <w:rFonts w:eastAsia="Times New Roman"/>
      <w:sz w:val="24"/>
    </w:rPr>
  </w:style>
  <w:style w:type="paragraph" w:customStyle="1" w:styleId="FooterOdd">
    <w:name w:val="Footer Odd"/>
    <w:basedOn w:val="Normalny"/>
    <w:uiPriority w:val="99"/>
    <w:qFormat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qFormat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qFormat/>
    <w:pPr>
      <w:widowControl/>
      <w:pBdr>
        <w:bottom w:val="single" w:sz="4" w:space="1" w:color="4F81BD"/>
      </w:pBdr>
      <w:tabs>
        <w:tab w:val="clear" w:pos="709"/>
      </w:tabs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qFormat/>
    <w:pPr>
      <w:widowControl/>
      <w:pBdr>
        <w:bottom w:val="single" w:sz="4" w:space="1" w:color="4F81BD"/>
      </w:pBdr>
      <w:tabs>
        <w:tab w:val="clear" w:pos="709"/>
      </w:tabs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ListParagraph1">
    <w:name w:val="List Paragraph1"/>
    <w:basedOn w:val="Normalny"/>
    <w:uiPriority w:val="99"/>
    <w:qFormat/>
    <w:pPr>
      <w:ind w:left="720"/>
      <w:contextualSpacing/>
    </w:pPr>
  </w:style>
  <w:style w:type="paragraph" w:customStyle="1" w:styleId="Akapitzlist3">
    <w:name w:val="Akapit z listą3"/>
    <w:basedOn w:val="Normalny"/>
    <w:uiPriority w:val="99"/>
    <w:qFormat/>
    <w:pPr>
      <w:spacing w:after="200" w:line="276" w:lineRule="auto"/>
      <w:ind w:left="720"/>
      <w:contextualSpacing/>
    </w:pPr>
    <w:rPr>
      <w:rFonts w:ascii="Calibri" w:eastAsia="SimSun" w:hAnsi="Calibri" w:cs="font308"/>
      <w:sz w:val="22"/>
      <w:szCs w:val="22"/>
      <w:lang w:eastAsia="zh-CN"/>
    </w:rPr>
  </w:style>
  <w:style w:type="paragraph" w:styleId="Listanumerowana">
    <w:name w:val="List Number"/>
    <w:basedOn w:val="Normalny"/>
    <w:uiPriority w:val="99"/>
    <w:semiHidden/>
    <w:qFormat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qFormat/>
    <w:pPr>
      <w:spacing w:after="200" w:line="276" w:lineRule="auto"/>
      <w:ind w:left="720"/>
      <w:contextualSpacing/>
    </w:pPr>
    <w:rPr>
      <w:rFonts w:ascii="Calibri" w:eastAsia="SimSun" w:hAnsi="Calibri" w:cs="font314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rFonts w:ascii="Calibri" w:eastAsia="Calibri" w:hAnsi="Calibri"/>
      <w:sz w:val="20"/>
      <w:szCs w:val="2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customStyle="1" w:styleId="docdata">
    <w:name w:val="docdata"/>
    <w:basedOn w:val="Normalny"/>
    <w:qFormat/>
    <w:pPr>
      <w:spacing w:beforeAutospacing="1" w:afterAutospacing="1"/>
    </w:pPr>
    <w:rPr>
      <w:lang w:val="en-US" w:eastAsia="en-US"/>
    </w:rPr>
  </w:style>
  <w:style w:type="paragraph" w:customStyle="1" w:styleId="paragraph">
    <w:name w:val="paragraph"/>
    <w:basedOn w:val="Normalny"/>
    <w:qFormat/>
    <w:pPr>
      <w:spacing w:beforeAutospacing="1" w:afterAutospacing="1"/>
    </w:pPr>
  </w:style>
  <w:style w:type="numbering" w:customStyle="1" w:styleId="Styl6">
    <w:name w:val="Styl6"/>
    <w:qFormat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/>
      </w:tcPr>
    </w:tblStylePr>
    <w:tblStylePr w:type="band1Horz">
      <w:rPr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  <w:tblPr/>
      <w:tcPr>
        <w:shd w:val="clear" w:color="auto" w:fill="FDE9D8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/>
      </w:tcPr>
    </w:tblStylePr>
    <w:tblStylePr w:type="band1Horz">
      <w:rPr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  <w:tblPr/>
      <w:tcPr>
        <w:shd w:val="clear" w:color="auto" w:fill="FDE9D8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/>
      </w:tcPr>
    </w:tblStylePr>
    <w:tblStylePr w:type="band1Horz">
      <w:rPr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  <w:tblPr/>
      <w:tcPr>
        <w:shd w:val="clear" w:color="auto" w:fill="FDE9D8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/>
      </w:tcPr>
    </w:tblStylePr>
    <w:tblStylePr w:type="band1Horz">
      <w:rPr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/>
      </w:tcPr>
    </w:tblStylePr>
    <w:tblStylePr w:type="band1Horz">
      <w:rPr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/>
      </w:tcPr>
    </w:tblStylePr>
    <w:tblStylePr w:type="band1Horz">
      <w:rPr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/>
      </w:tcPr>
    </w:tblStylePr>
    <w:tblStylePr w:type="band1Horz">
      <w:rPr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/>
      </w:tcPr>
    </w:tblStylePr>
    <w:tblStylePr w:type="band1Horz">
      <w:rPr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/>
      </w:tcPr>
    </w:tblStylePr>
    <w:tblStylePr w:type="band1Horz">
      <w:rPr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/>
      </w:tcPr>
    </w:tblStylePr>
    <w:tblStylePr w:type="band1Horz">
      <w:rPr>
        <w:color w:val="404040"/>
        <w:sz w:val="22"/>
      </w:rPr>
      <w:tblPr/>
      <w:tcPr>
        <w:shd w:val="clear" w:color="auto" w:fill="FDE4D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/>
      </w:tcPr>
    </w:tblStylePr>
    <w:tblStylePr w:type="band1Horz">
      <w:rPr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/>
      </w:tcPr>
    </w:tblStylePr>
    <w:tblStylePr w:type="band1Horz">
      <w:rPr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/>
      </w:tcPr>
    </w:tblStylePr>
    <w:tblStylePr w:type="band1Horz">
      <w:rPr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/>
      </w:tcPr>
    </w:tblStylePr>
    <w:tblStylePr w:type="band1Horz">
      <w:rPr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/>
      </w:tcPr>
    </w:tblStylePr>
    <w:tblStylePr w:type="band1Horz">
      <w:rPr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/>
      </w:tcPr>
    </w:tblStylePr>
    <w:tblStylePr w:type="band1Horz">
      <w:rPr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/>
      </w:tcPr>
    </w:tblStylePr>
    <w:tblStylePr w:type="band1Horz">
      <w:rPr>
        <w:color w:val="404040"/>
        <w:sz w:val="22"/>
      </w:rPr>
      <w:tblPr/>
      <w:tcPr>
        <w:shd w:val="clear" w:color="auto" w:fill="FDE4D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/>
      </w:tcPr>
    </w:tblStylePr>
    <w:tblStylePr w:type="lastRow">
      <w:rPr>
        <w:color w:val="F2F2F2"/>
        <w:sz w:val="22"/>
      </w:rPr>
      <w:tblPr/>
      <w:tcPr>
        <w:shd w:val="clear" w:color="auto" w:fill="5D8AC2"/>
      </w:tcPr>
    </w:tblStylePr>
    <w:tblStylePr w:type="firstCol">
      <w:rPr>
        <w:color w:val="F2F2F2"/>
        <w:sz w:val="22"/>
      </w:rPr>
      <w:tblPr/>
      <w:tcPr>
        <w:shd w:val="clear" w:color="auto" w:fill="5D8AC2"/>
      </w:tcPr>
    </w:tblStylePr>
    <w:tblStylePr w:type="lastCol">
      <w:rPr>
        <w:color w:val="F2F2F2"/>
        <w:sz w:val="22"/>
      </w:rPr>
      <w:tblPr/>
      <w:tcPr>
        <w:shd w:val="clear" w:color="auto" w:fill="5D8AC2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/>
      </w:tcPr>
    </w:tblStylePr>
    <w:tblStylePr w:type="lastRow">
      <w:rPr>
        <w:color w:val="F2F2F2"/>
        <w:sz w:val="22"/>
      </w:rPr>
      <w:tblPr/>
      <w:tcPr>
        <w:shd w:val="clear" w:color="auto" w:fill="D99695"/>
      </w:tcPr>
    </w:tblStylePr>
    <w:tblStylePr w:type="firstCol">
      <w:rPr>
        <w:color w:val="F2F2F2"/>
        <w:sz w:val="22"/>
      </w:rPr>
      <w:tblPr/>
      <w:tcPr>
        <w:shd w:val="clear" w:color="auto" w:fill="D99695"/>
      </w:tcPr>
    </w:tblStylePr>
    <w:tblStylePr w:type="lastCol">
      <w:rPr>
        <w:color w:val="F2F2F2"/>
        <w:sz w:val="22"/>
      </w:rPr>
      <w:tblPr/>
      <w:tcPr>
        <w:shd w:val="clear" w:color="auto" w:fill="D9969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/>
      </w:tcPr>
    </w:tblStylePr>
    <w:tblStylePr w:type="lastRow">
      <w:rPr>
        <w:color w:val="F2F2F2"/>
        <w:sz w:val="22"/>
      </w:rPr>
      <w:tblPr/>
      <w:tcPr>
        <w:shd w:val="clear" w:color="auto" w:fill="9ABB59"/>
      </w:tcPr>
    </w:tblStylePr>
    <w:tblStylePr w:type="firstCol">
      <w:rPr>
        <w:color w:val="F2F2F2"/>
        <w:sz w:val="22"/>
      </w:rPr>
      <w:tblPr/>
      <w:tcPr>
        <w:shd w:val="clear" w:color="auto" w:fill="9ABB59"/>
      </w:tcPr>
    </w:tblStylePr>
    <w:tblStylePr w:type="lastCol">
      <w:rPr>
        <w:color w:val="F2F2F2"/>
        <w:sz w:val="22"/>
      </w:rPr>
      <w:tblPr/>
      <w:tcPr>
        <w:shd w:val="clear" w:color="auto" w:fill="9A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/>
      </w:tcPr>
    </w:tblStylePr>
    <w:tblStylePr w:type="lastRow">
      <w:rPr>
        <w:color w:val="F2F2F2"/>
        <w:sz w:val="22"/>
      </w:rPr>
      <w:tblPr/>
      <w:tcPr>
        <w:shd w:val="clear" w:color="auto" w:fill="B2A1C6"/>
      </w:tcPr>
    </w:tblStylePr>
    <w:tblStylePr w:type="firstCol">
      <w:rPr>
        <w:color w:val="F2F2F2"/>
        <w:sz w:val="22"/>
      </w:rPr>
      <w:tblPr/>
      <w:tcPr>
        <w:shd w:val="clear" w:color="auto" w:fill="B2A1C6"/>
      </w:tcPr>
    </w:tblStylePr>
    <w:tblStylePr w:type="lastCol">
      <w:rPr>
        <w:color w:val="F2F2F2"/>
        <w:sz w:val="22"/>
      </w:rPr>
      <w:tblPr/>
      <w:tcPr>
        <w:shd w:val="clear" w:color="auto" w:fill="B2A1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auto" w:fill="5D8AC2"/>
      </w:tcPr>
    </w:tblStylePr>
    <w:tblStylePr w:type="lastRow">
      <w:rPr>
        <w:color w:val="F2F2F2"/>
        <w:sz w:val="22"/>
      </w:rPr>
      <w:tblPr/>
      <w:tcPr>
        <w:shd w:val="clear" w:color="auto" w:fill="5D8AC2"/>
      </w:tcPr>
    </w:tblStylePr>
    <w:tblStylePr w:type="firstCol">
      <w:rPr>
        <w:color w:val="F2F2F2"/>
        <w:sz w:val="22"/>
      </w:rPr>
      <w:tblPr/>
      <w:tcPr>
        <w:shd w:val="clear" w:color="auto" w:fill="5D8AC2"/>
      </w:tcPr>
    </w:tblStylePr>
    <w:tblStylePr w:type="lastCol">
      <w:rPr>
        <w:color w:val="F2F2F2"/>
        <w:sz w:val="22"/>
      </w:rPr>
      <w:tblPr/>
      <w:tcPr>
        <w:shd w:val="clear" w:color="auto" w:fill="5D8AC2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auto" w:fill="D99695"/>
      </w:tcPr>
    </w:tblStylePr>
    <w:tblStylePr w:type="lastRow">
      <w:rPr>
        <w:color w:val="F2F2F2"/>
        <w:sz w:val="22"/>
      </w:rPr>
      <w:tblPr/>
      <w:tcPr>
        <w:shd w:val="clear" w:color="auto" w:fill="D99695"/>
      </w:tcPr>
    </w:tblStylePr>
    <w:tblStylePr w:type="firstCol">
      <w:rPr>
        <w:color w:val="F2F2F2"/>
        <w:sz w:val="22"/>
      </w:rPr>
      <w:tblPr/>
      <w:tcPr>
        <w:shd w:val="clear" w:color="auto" w:fill="D99695"/>
      </w:tcPr>
    </w:tblStylePr>
    <w:tblStylePr w:type="lastCol">
      <w:rPr>
        <w:color w:val="F2F2F2"/>
        <w:sz w:val="22"/>
      </w:rPr>
      <w:tblPr/>
      <w:tcPr>
        <w:shd w:val="clear" w:color="auto" w:fill="D9969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auto" w:fill="9ABB59"/>
      </w:tcPr>
    </w:tblStylePr>
    <w:tblStylePr w:type="lastRow">
      <w:rPr>
        <w:color w:val="F2F2F2"/>
        <w:sz w:val="22"/>
      </w:rPr>
      <w:tblPr/>
      <w:tcPr>
        <w:shd w:val="clear" w:color="auto" w:fill="9ABB59"/>
      </w:tcPr>
    </w:tblStylePr>
    <w:tblStylePr w:type="firstCol">
      <w:rPr>
        <w:color w:val="F2F2F2"/>
        <w:sz w:val="22"/>
      </w:rPr>
      <w:tblPr/>
      <w:tcPr>
        <w:shd w:val="clear" w:color="auto" w:fill="9ABB59"/>
      </w:tcPr>
    </w:tblStylePr>
    <w:tblStylePr w:type="lastCol">
      <w:rPr>
        <w:color w:val="F2F2F2"/>
        <w:sz w:val="22"/>
      </w:rPr>
      <w:tblPr/>
      <w:tcPr>
        <w:shd w:val="clear" w:color="auto" w:fill="9A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auto" w:fill="B2A1C6"/>
      </w:tcPr>
    </w:tblStylePr>
    <w:tblStylePr w:type="lastRow">
      <w:rPr>
        <w:color w:val="F2F2F2"/>
        <w:sz w:val="22"/>
      </w:rPr>
      <w:tblPr/>
      <w:tcPr>
        <w:shd w:val="clear" w:color="auto" w:fill="B2A1C6"/>
      </w:tcPr>
    </w:tblStylePr>
    <w:tblStylePr w:type="firstCol">
      <w:rPr>
        <w:color w:val="F2F2F2"/>
        <w:sz w:val="22"/>
      </w:rPr>
      <w:tblPr/>
      <w:tcPr>
        <w:shd w:val="clear" w:color="auto" w:fill="B2A1C6"/>
      </w:tcPr>
    </w:tblStylePr>
    <w:tblStylePr w:type="lastCol">
      <w:rPr>
        <w:color w:val="F2F2F2"/>
        <w:sz w:val="22"/>
      </w:rPr>
      <w:tblPr/>
      <w:tcPr>
        <w:shd w:val="clear" w:color="auto" w:fill="B2A1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Tabela-Siatka">
    <w:name w:val="Table Grid"/>
    <w:basedOn w:val="Standardowy"/>
    <w:uiPriority w:val="99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uiPriority w:val="99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Pr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">
    <w:name w:val="Tabela - Siatka5"/>
    <w:uiPriority w:val="99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772E5"/>
    <w:rPr>
      <w:color w:val="0000FF" w:themeColor="hyperlink"/>
      <w:u w:val="single"/>
    </w:rPr>
  </w:style>
  <w:style w:type="paragraph" w:styleId="Nagwek">
    <w:name w:val="header"/>
    <w:basedOn w:val="Normalny"/>
    <w:link w:val="NagwekZnak1"/>
    <w:uiPriority w:val="99"/>
    <w:unhideWhenUsed/>
    <w:rsid w:val="00636AA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636AA5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05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3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pcss_pozna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C8F2BE3-6F62-4C9D-BC1E-7C36108A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2891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dc:description/>
  <cp:lastModifiedBy>Magdalena</cp:lastModifiedBy>
  <cp:revision>4</cp:revision>
  <cp:lastPrinted>2021-12-10T13:39:00Z</cp:lastPrinted>
  <dcterms:created xsi:type="dcterms:W3CDTF">2021-12-10T13:40:00Z</dcterms:created>
  <dcterms:modified xsi:type="dcterms:W3CDTF">2021-12-15T08:32:00Z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