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0A49B" w14:textId="54522A09" w:rsidR="00F644B5" w:rsidRDefault="00F644B5" w:rsidP="00F644B5">
      <w:pPr>
        <w:jc w:val="right"/>
        <w:rPr>
          <w:rStyle w:val="normaltextrun"/>
          <w:rFonts w:ascii="Verdana" w:hAnsi="Verdana"/>
          <w:b/>
          <w:bCs/>
          <w:color w:val="000000"/>
          <w:shd w:val="clear" w:color="auto" w:fill="FFFFFF"/>
        </w:rPr>
      </w:pPr>
      <w:r w:rsidRPr="00E373AB">
        <w:rPr>
          <w:rStyle w:val="normaltextrun"/>
          <w:rFonts w:ascii="Verdana" w:hAnsi="Verdana"/>
          <w:b/>
          <w:bCs/>
          <w:color w:val="000000"/>
          <w:shd w:val="clear" w:color="auto" w:fill="FFFFFF"/>
        </w:rPr>
        <w:t>Załącznik nr 1</w:t>
      </w:r>
      <w:r w:rsidR="00EF50AA">
        <w:rPr>
          <w:rStyle w:val="normaltextrun"/>
          <w:rFonts w:ascii="Verdana" w:hAnsi="Verdana"/>
          <w:b/>
          <w:bCs/>
          <w:color w:val="000000"/>
          <w:shd w:val="clear" w:color="auto" w:fill="FFFFFF"/>
        </w:rPr>
        <w:t xml:space="preserve"> do SWZ</w:t>
      </w:r>
    </w:p>
    <w:p w14:paraId="13178EFA" w14:textId="77777777" w:rsidR="00F644B5" w:rsidRPr="00E373AB" w:rsidRDefault="00F644B5" w:rsidP="00F644B5">
      <w:pPr>
        <w:spacing w:after="0" w:line="276" w:lineRule="auto"/>
        <w:jc w:val="center"/>
        <w:rPr>
          <w:rStyle w:val="normaltextrun"/>
          <w:rFonts w:ascii="Verdana" w:hAnsi="Verdana"/>
          <w:b/>
          <w:bCs/>
          <w:color w:val="000000"/>
          <w:shd w:val="clear" w:color="auto" w:fill="FFFFFF"/>
        </w:rPr>
      </w:pPr>
      <w:r>
        <w:rPr>
          <w:rStyle w:val="normaltextrun"/>
          <w:rFonts w:ascii="Verdana" w:hAnsi="Verdana"/>
          <w:b/>
          <w:bCs/>
          <w:color w:val="000000"/>
          <w:shd w:val="clear" w:color="auto" w:fill="FFFFFF"/>
        </w:rPr>
        <w:t>Opis Przedmiotu Zamówienia</w:t>
      </w:r>
    </w:p>
    <w:p w14:paraId="470C450B" w14:textId="16997770" w:rsidR="006F62B3" w:rsidRPr="00AC1922" w:rsidRDefault="006F62B3" w:rsidP="00BC15A2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Style w:val="normaltextrun"/>
          <w:rFonts w:ascii="Verdana" w:hAnsi="Verdana"/>
        </w:rPr>
      </w:pPr>
      <w:r w:rsidRPr="00AC1922">
        <w:rPr>
          <w:rStyle w:val="normaltextrun"/>
          <w:rFonts w:ascii="Verdana" w:hAnsi="Verdana"/>
          <w:color w:val="000000"/>
          <w:shd w:val="clear" w:color="auto" w:fill="FFFFFF"/>
        </w:rPr>
        <w:t xml:space="preserve">Przedmiotem zamówienia jest </w:t>
      </w:r>
      <w:r w:rsidR="00EF50AA" w:rsidRPr="00AC1922">
        <w:rPr>
          <w:rStyle w:val="normaltextrun"/>
          <w:rFonts w:ascii="Verdana" w:hAnsi="Verdana"/>
          <w:color w:val="000000"/>
          <w:shd w:val="clear" w:color="auto" w:fill="FFFFFF"/>
        </w:rPr>
        <w:t xml:space="preserve">dostawa </w:t>
      </w:r>
      <w:r w:rsidR="004314AC" w:rsidRPr="00AC1922">
        <w:rPr>
          <w:rStyle w:val="normaltextrun"/>
          <w:rFonts w:ascii="Verdana" w:hAnsi="Verdana"/>
          <w:color w:val="000000"/>
          <w:shd w:val="clear" w:color="auto" w:fill="FFFFFF"/>
        </w:rPr>
        <w:t xml:space="preserve">i montaż 11 </w:t>
      </w:r>
      <w:r w:rsidRPr="00AC1922">
        <w:rPr>
          <w:rStyle w:val="normaltextrun"/>
          <w:rFonts w:ascii="Verdana" w:hAnsi="Verdana"/>
          <w:color w:val="000000"/>
          <w:shd w:val="clear" w:color="auto" w:fill="FFFFFF"/>
        </w:rPr>
        <w:t xml:space="preserve">rolet </w:t>
      </w:r>
      <w:r w:rsidR="004314AC" w:rsidRPr="00AC1922">
        <w:rPr>
          <w:rStyle w:val="normaltextrun"/>
          <w:rFonts w:ascii="Verdana" w:hAnsi="Verdana"/>
          <w:color w:val="000000"/>
          <w:shd w:val="clear" w:color="auto" w:fill="FFFFFF"/>
        </w:rPr>
        <w:t>zewnętrznych</w:t>
      </w:r>
      <w:r w:rsidR="0029389D" w:rsidRPr="00AC1922">
        <w:rPr>
          <w:rStyle w:val="normaltextrun"/>
          <w:rFonts w:ascii="Verdana" w:hAnsi="Verdana"/>
          <w:color w:val="000000"/>
          <w:shd w:val="clear" w:color="auto" w:fill="FFFFFF"/>
        </w:rPr>
        <w:t xml:space="preserve">, </w:t>
      </w:r>
      <w:r w:rsidR="004314AC" w:rsidRPr="00AC1922">
        <w:rPr>
          <w:rStyle w:val="normaltextrun"/>
          <w:rFonts w:ascii="Verdana" w:hAnsi="Verdana"/>
          <w:color w:val="000000"/>
          <w:shd w:val="clear" w:color="auto" w:fill="FFFFFF"/>
        </w:rPr>
        <w:t>antywłamaniowych (</w:t>
      </w:r>
      <w:r w:rsidR="00EF50AA" w:rsidRPr="00AC1922">
        <w:rPr>
          <w:rStyle w:val="normaltextrun"/>
          <w:rFonts w:ascii="Verdana" w:hAnsi="Verdana"/>
          <w:color w:val="000000"/>
          <w:shd w:val="clear" w:color="auto" w:fill="FFFFFF"/>
        </w:rPr>
        <w:t>o </w:t>
      </w:r>
      <w:r w:rsidRPr="00AC1922">
        <w:rPr>
          <w:rStyle w:val="normaltextrun"/>
          <w:rFonts w:ascii="Verdana" w:hAnsi="Verdana"/>
          <w:color w:val="000000"/>
          <w:shd w:val="clear" w:color="auto" w:fill="FFFFFF"/>
        </w:rPr>
        <w:t>parametrach jak opisano poniżej</w:t>
      </w:r>
      <w:r w:rsidR="004314AC" w:rsidRPr="00AC1922">
        <w:rPr>
          <w:rStyle w:val="normaltextrun"/>
          <w:rFonts w:ascii="Verdana" w:hAnsi="Verdana"/>
          <w:color w:val="000000"/>
          <w:shd w:val="clear" w:color="auto" w:fill="FFFFFF"/>
        </w:rPr>
        <w:t>)</w:t>
      </w:r>
      <w:r w:rsidRPr="00AC1922">
        <w:rPr>
          <w:rStyle w:val="normaltextrun"/>
          <w:rFonts w:ascii="Verdana" w:hAnsi="Verdana"/>
          <w:color w:val="000000"/>
          <w:shd w:val="clear" w:color="auto" w:fill="FFFFFF"/>
        </w:rPr>
        <w:t>w otworze drzwiowym kontenera morskiego 40’ (12 metrowego) ty</w:t>
      </w:r>
      <w:r w:rsidR="00953178" w:rsidRPr="00AC1922">
        <w:rPr>
          <w:rStyle w:val="normaltextrun"/>
          <w:rFonts w:ascii="Verdana" w:hAnsi="Verdana"/>
          <w:color w:val="000000"/>
          <w:shd w:val="clear" w:color="auto" w:fill="FFFFFF"/>
        </w:rPr>
        <w:t>p</w:t>
      </w:r>
      <w:r w:rsidRPr="00AC1922">
        <w:rPr>
          <w:rStyle w:val="normaltextrun"/>
          <w:rFonts w:ascii="Verdana" w:hAnsi="Verdana"/>
          <w:color w:val="000000"/>
          <w:shd w:val="clear" w:color="auto" w:fill="FFFFFF"/>
        </w:rPr>
        <w:t xml:space="preserve"> HC. </w:t>
      </w:r>
    </w:p>
    <w:p w14:paraId="7F6DB778" w14:textId="2B3004F7" w:rsidR="00953178" w:rsidRPr="00AC1922" w:rsidRDefault="00953178" w:rsidP="00BC15A2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Style w:val="normaltextrun"/>
          <w:rFonts w:ascii="Verdana" w:hAnsi="Verdana"/>
        </w:rPr>
      </w:pPr>
      <w:r w:rsidRPr="00AC1922">
        <w:rPr>
          <w:rStyle w:val="normaltextrun"/>
          <w:rFonts w:ascii="Verdana" w:hAnsi="Verdana"/>
          <w:color w:val="000000"/>
          <w:shd w:val="clear" w:color="auto" w:fill="FFFFFF"/>
        </w:rPr>
        <w:t>Skrzynka ochronna rolety i silnika - aluminiowa ścięta pod kątem 45 stopni</w:t>
      </w:r>
      <w:r w:rsidR="00EF50AA" w:rsidRPr="00AC1922">
        <w:rPr>
          <w:rStyle w:val="normaltextrun"/>
          <w:rFonts w:ascii="Verdana" w:hAnsi="Verdana"/>
          <w:color w:val="000000"/>
          <w:shd w:val="clear" w:color="auto" w:fill="FFFFFF"/>
        </w:rPr>
        <w:t>.</w:t>
      </w:r>
    </w:p>
    <w:p w14:paraId="6EACCE26" w14:textId="4FA1F401" w:rsidR="006F62B3" w:rsidRPr="00AC1922" w:rsidRDefault="006F62B3" w:rsidP="00BC15A2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Style w:val="normaltextrun"/>
          <w:rFonts w:ascii="Verdana" w:hAnsi="Verdana"/>
        </w:rPr>
      </w:pPr>
      <w:r w:rsidRPr="00AC1922">
        <w:rPr>
          <w:rStyle w:val="normaltextrun"/>
          <w:rFonts w:ascii="Verdana" w:hAnsi="Verdana"/>
          <w:color w:val="000000"/>
          <w:shd w:val="clear" w:color="auto" w:fill="FFFFFF"/>
        </w:rPr>
        <w:t xml:space="preserve">Wymiary rolety około </w:t>
      </w:r>
      <w:r w:rsidR="004314AC" w:rsidRPr="00AC1922">
        <w:rPr>
          <w:rStyle w:val="normaltextrun"/>
          <w:rFonts w:ascii="Verdana" w:hAnsi="Verdana"/>
          <w:color w:val="000000"/>
          <w:shd w:val="clear" w:color="auto" w:fill="FFFFFF"/>
        </w:rPr>
        <w:t xml:space="preserve">2400x2600mm </w:t>
      </w:r>
      <w:r w:rsidRPr="00AC1922">
        <w:rPr>
          <w:rStyle w:val="normaltextrun"/>
          <w:rFonts w:ascii="Verdana" w:hAnsi="Verdana"/>
          <w:color w:val="000000"/>
          <w:shd w:val="clear" w:color="auto" w:fill="FFFFFF"/>
        </w:rPr>
        <w:t xml:space="preserve">– faktyczne wymiary mogą odbiegać od podanych o +/- 15 mm w obu wymiarach, co wynika z faktycznych wymiarów    docelowego kontenera. Wymiary rolet należy dostosować do konkretnego egzemplarza kontenera. </w:t>
      </w:r>
      <w:r w:rsidR="00AC1922" w:rsidRPr="00AC1922">
        <w:rPr>
          <w:rFonts w:ascii="Verdana" w:hAnsi="Verdana"/>
          <w:color w:val="000000"/>
          <w:shd w:val="clear" w:color="auto" w:fill="FFFFFF"/>
        </w:rPr>
        <w:t>Informacja o</w:t>
      </w:r>
      <w:r w:rsidR="00AD704D" w:rsidRPr="00AC1922">
        <w:rPr>
          <w:rFonts w:ascii="Verdana" w:hAnsi="Verdana"/>
          <w:color w:val="000000"/>
          <w:shd w:val="clear" w:color="auto" w:fill="FFFFFF"/>
        </w:rPr>
        <w:t xml:space="preserve"> wymiarach każdej rolety </w:t>
      </w:r>
      <w:r w:rsidR="00AC1922" w:rsidRPr="00AC1922">
        <w:rPr>
          <w:rFonts w:ascii="Verdana" w:hAnsi="Verdana"/>
          <w:color w:val="000000"/>
          <w:shd w:val="clear" w:color="auto" w:fill="FFFFFF"/>
        </w:rPr>
        <w:t xml:space="preserve">zostanie </w:t>
      </w:r>
      <w:r w:rsidR="00AD704D" w:rsidRPr="00AC1922">
        <w:rPr>
          <w:rFonts w:ascii="Verdana" w:hAnsi="Verdana"/>
          <w:color w:val="000000"/>
          <w:shd w:val="clear" w:color="auto" w:fill="FFFFFF"/>
        </w:rPr>
        <w:t xml:space="preserve">podane wykonawcy na </w:t>
      </w:r>
      <w:r w:rsidR="00AC1922" w:rsidRPr="00AC1922">
        <w:rPr>
          <w:rFonts w:ascii="Verdana" w:hAnsi="Verdana"/>
          <w:color w:val="000000"/>
          <w:shd w:val="clear" w:color="auto" w:fill="FFFFFF"/>
        </w:rPr>
        <w:t xml:space="preserve">30dni przed </w:t>
      </w:r>
      <w:r w:rsidR="00AD704D" w:rsidRPr="00AC1922">
        <w:rPr>
          <w:rFonts w:ascii="Verdana" w:hAnsi="Verdana"/>
          <w:color w:val="000000"/>
          <w:shd w:val="clear" w:color="auto" w:fill="FFFFFF"/>
        </w:rPr>
        <w:t xml:space="preserve">przewidywaną datą </w:t>
      </w:r>
      <w:r w:rsidR="00635884" w:rsidRPr="00AC1922">
        <w:rPr>
          <w:rFonts w:ascii="Verdana" w:hAnsi="Verdana"/>
          <w:color w:val="000000"/>
          <w:shd w:val="clear" w:color="auto" w:fill="FFFFFF"/>
        </w:rPr>
        <w:t>montażu rolety</w:t>
      </w:r>
      <w:r w:rsidR="00AD704D" w:rsidRPr="00AC1922">
        <w:rPr>
          <w:rFonts w:ascii="Verdana" w:hAnsi="Verdana"/>
          <w:color w:val="000000"/>
          <w:shd w:val="clear" w:color="auto" w:fill="FFFFFF"/>
        </w:rPr>
        <w:t>.</w:t>
      </w:r>
    </w:p>
    <w:p w14:paraId="6C881F83" w14:textId="111D7FE6" w:rsidR="00EF50AA" w:rsidRPr="00EF50AA" w:rsidRDefault="00EF50AA" w:rsidP="00BC15A2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Style w:val="normaltextrun"/>
          <w:rFonts w:ascii="Verdana" w:hAnsi="Verdana"/>
        </w:rPr>
      </w:pPr>
      <w:r>
        <w:rPr>
          <w:rStyle w:val="normaltextrun"/>
          <w:rFonts w:ascii="Verdana" w:hAnsi="Verdana"/>
          <w:color w:val="000000"/>
          <w:shd w:val="clear" w:color="auto" w:fill="FFFFFF"/>
        </w:rPr>
        <w:t>Instalacja prowadnic bocznych rolety</w:t>
      </w:r>
      <w:r w:rsidR="004314AC">
        <w:rPr>
          <w:rStyle w:val="normaltextrun"/>
          <w:rFonts w:ascii="Verdana" w:hAnsi="Verdana"/>
          <w:color w:val="000000"/>
          <w:shd w:val="clear" w:color="auto" w:fill="FFFFFF"/>
        </w:rPr>
        <w:t>, za pomocą połączenia śrubowego</w:t>
      </w:r>
      <w:r w:rsidR="00AC1922">
        <w:rPr>
          <w:rStyle w:val="normaltextrun"/>
          <w:rFonts w:ascii="Verdana" w:hAnsi="Verdana"/>
          <w:color w:val="000000"/>
          <w:shd w:val="clear" w:color="auto" w:fill="FFFFFF"/>
        </w:rPr>
        <w:t>,</w:t>
      </w:r>
      <w:r w:rsidR="004314AC">
        <w:rPr>
          <w:rStyle w:val="normaltextrun"/>
          <w:rFonts w:ascii="Verdana" w:hAnsi="Verdana"/>
          <w:color w:val="000000"/>
          <w:shd w:val="clear" w:color="auto" w:fill="FFFFFF"/>
        </w:rPr>
        <w:t xml:space="preserve"> </w:t>
      </w:r>
      <w:r>
        <w:rPr>
          <w:rStyle w:val="normaltextrun"/>
          <w:rFonts w:ascii="Verdana" w:hAnsi="Verdana"/>
          <w:color w:val="000000"/>
          <w:shd w:val="clear" w:color="auto" w:fill="FFFFFF"/>
        </w:rPr>
        <w:t>w oparciu o załączoną dokumentację (załącznik</w:t>
      </w:r>
      <w:r w:rsidR="00AC1922">
        <w:rPr>
          <w:rStyle w:val="normaltextrun"/>
          <w:rFonts w:ascii="Verdana" w:hAnsi="Verdana"/>
          <w:color w:val="000000"/>
          <w:shd w:val="clear" w:color="auto" w:fill="FFFFFF"/>
        </w:rPr>
        <w:t>i</w:t>
      </w:r>
      <w:r>
        <w:rPr>
          <w:rStyle w:val="normaltextrun"/>
          <w:rFonts w:ascii="Verdana" w:hAnsi="Verdana"/>
          <w:color w:val="000000"/>
          <w:shd w:val="clear" w:color="auto" w:fill="FFFFFF"/>
        </w:rPr>
        <w:t xml:space="preserve"> A, B, C do </w:t>
      </w:r>
      <w:r w:rsidR="00AC1922">
        <w:rPr>
          <w:rStyle w:val="normaltextrun"/>
          <w:rFonts w:ascii="Verdana" w:hAnsi="Verdana"/>
          <w:color w:val="000000"/>
          <w:shd w:val="clear" w:color="auto" w:fill="FFFFFF"/>
        </w:rPr>
        <w:t>OPZ)</w:t>
      </w:r>
    </w:p>
    <w:p w14:paraId="2EF22BE3" w14:textId="259DE11E" w:rsidR="006F62B3" w:rsidRPr="006B0BAA" w:rsidRDefault="006F62B3" w:rsidP="00BC15A2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Style w:val="normaltextrun"/>
          <w:rFonts w:ascii="Verdana" w:hAnsi="Verdana"/>
        </w:rPr>
      </w:pPr>
      <w:r w:rsidRPr="006B0BAA">
        <w:rPr>
          <w:rStyle w:val="normaltextrun"/>
          <w:rFonts w:ascii="Verdana" w:hAnsi="Verdana"/>
          <w:color w:val="000000"/>
          <w:shd w:val="clear" w:color="auto" w:fill="FFFFFF"/>
        </w:rPr>
        <w:t>Roleta wykończona lamelami aluminiowymi</w:t>
      </w:r>
      <w:r w:rsidR="006B0BAA" w:rsidRPr="006B0BAA">
        <w:rPr>
          <w:rStyle w:val="normaltextrun"/>
          <w:rFonts w:ascii="Verdana" w:hAnsi="Verdana"/>
          <w:color w:val="000000"/>
          <w:shd w:val="clear" w:color="auto" w:fill="FFFFFF"/>
        </w:rPr>
        <w:t xml:space="preserve"> </w:t>
      </w:r>
      <w:r w:rsidRPr="006B0BAA">
        <w:rPr>
          <w:rStyle w:val="normaltextrun"/>
          <w:rFonts w:ascii="Verdana" w:hAnsi="Verdana"/>
          <w:color w:val="000000"/>
          <w:shd w:val="clear" w:color="auto" w:fill="FFFFFF"/>
        </w:rPr>
        <w:t>wypełnionymi pianką</w:t>
      </w:r>
      <w:r w:rsidR="00953178" w:rsidRPr="006B0BAA">
        <w:rPr>
          <w:rStyle w:val="normaltextrun"/>
          <w:rFonts w:ascii="Verdana" w:hAnsi="Verdana"/>
          <w:color w:val="000000"/>
          <w:shd w:val="clear" w:color="auto" w:fill="FFFFFF"/>
        </w:rPr>
        <w:t xml:space="preserve"> T7-7</w:t>
      </w:r>
      <w:r w:rsidR="00AC1922" w:rsidRPr="006B0BAA">
        <w:rPr>
          <w:rStyle w:val="normaltextrun"/>
          <w:rFonts w:ascii="Verdana" w:hAnsi="Verdana"/>
          <w:color w:val="000000"/>
          <w:shd w:val="clear" w:color="auto" w:fill="FFFFFF"/>
        </w:rPr>
        <w:t xml:space="preserve">5 </w:t>
      </w:r>
      <w:r w:rsidR="00953178" w:rsidRPr="006B0BAA">
        <w:rPr>
          <w:rStyle w:val="normaltextrun"/>
          <w:rFonts w:ascii="Verdana" w:hAnsi="Verdana"/>
          <w:color w:val="000000"/>
          <w:shd w:val="clear" w:color="auto" w:fill="FFFFFF"/>
        </w:rPr>
        <w:t>mm</w:t>
      </w:r>
      <w:r w:rsidR="00AC1922" w:rsidRPr="006B0BAA">
        <w:rPr>
          <w:rStyle w:val="normaltextrun"/>
          <w:rFonts w:ascii="Verdana" w:hAnsi="Verdana"/>
          <w:color w:val="000000"/>
          <w:shd w:val="clear" w:color="auto" w:fill="FFFFFF"/>
        </w:rPr>
        <w:t xml:space="preserve"> (+/- 2 mm)</w:t>
      </w:r>
      <w:r w:rsidRPr="006B0BAA">
        <w:rPr>
          <w:rStyle w:val="normaltextrun"/>
          <w:rFonts w:ascii="Verdana" w:hAnsi="Verdana"/>
          <w:color w:val="000000"/>
          <w:shd w:val="clear" w:color="auto" w:fill="FFFFFF"/>
        </w:rPr>
        <w:t>.</w:t>
      </w:r>
    </w:p>
    <w:p w14:paraId="1F55C842" w14:textId="50D02739" w:rsidR="006F62B3" w:rsidRPr="00F644B5" w:rsidRDefault="1E12666D" w:rsidP="00BC15A2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Style w:val="normaltextrun"/>
          <w:rFonts w:ascii="Verdana" w:hAnsi="Verdana"/>
        </w:rPr>
      </w:pPr>
      <w:r w:rsidRPr="00F644B5">
        <w:rPr>
          <w:rStyle w:val="normaltextrun"/>
          <w:rFonts w:ascii="Verdana" w:hAnsi="Verdana"/>
          <w:color w:val="000000"/>
          <w:shd w:val="clear" w:color="auto" w:fill="FFFFFF"/>
        </w:rPr>
        <w:t>Dodatkowo należy przewidzieć instalację 5 rzędów lameli wentylacyjnych</w:t>
      </w:r>
      <w:r w:rsidR="2A31E69F" w:rsidRPr="00F644B5">
        <w:rPr>
          <w:rStyle w:val="normaltextrun"/>
          <w:rFonts w:ascii="Verdana" w:hAnsi="Verdana"/>
          <w:color w:val="000000"/>
          <w:shd w:val="clear" w:color="auto" w:fill="FFFFFF"/>
        </w:rPr>
        <w:t xml:space="preserve"> (profil krata)</w:t>
      </w:r>
      <w:r w:rsidRPr="00F644B5">
        <w:rPr>
          <w:rStyle w:val="normaltextrun"/>
          <w:rFonts w:ascii="Verdana" w:hAnsi="Verdana"/>
          <w:color w:val="000000"/>
          <w:shd w:val="clear" w:color="auto" w:fill="FFFFFF"/>
        </w:rPr>
        <w:t xml:space="preserve">, umieszczonych na wysokości 1700mm </w:t>
      </w:r>
      <w:r w:rsidR="00D835E1">
        <w:rPr>
          <w:rStyle w:val="normaltextrun"/>
          <w:rFonts w:ascii="Verdana" w:hAnsi="Verdana"/>
          <w:color w:val="000000"/>
          <w:shd w:val="clear" w:color="auto" w:fill="FFFFFF"/>
        </w:rPr>
        <w:t xml:space="preserve">od </w:t>
      </w:r>
      <w:r w:rsidR="72DA1DF9" w:rsidRPr="00F644B5">
        <w:rPr>
          <w:rStyle w:val="normaltextrun"/>
          <w:rFonts w:ascii="Verdana" w:hAnsi="Verdana"/>
          <w:color w:val="000000"/>
          <w:shd w:val="clear" w:color="auto" w:fill="FFFFFF"/>
        </w:rPr>
        <w:t>dolnej krawędzi rolety</w:t>
      </w:r>
      <w:r w:rsidRPr="00F644B5">
        <w:rPr>
          <w:rStyle w:val="normaltextrun"/>
          <w:rFonts w:ascii="Verdana" w:hAnsi="Verdana"/>
          <w:color w:val="000000"/>
          <w:shd w:val="clear" w:color="auto" w:fill="FFFFFF"/>
        </w:rPr>
        <w:t xml:space="preserve">. </w:t>
      </w:r>
    </w:p>
    <w:p w14:paraId="5B40C860" w14:textId="0B8D2E26" w:rsidR="0029389D" w:rsidRPr="00F644B5" w:rsidRDefault="1E12666D" w:rsidP="00BC15A2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Style w:val="normaltextrun"/>
          <w:rFonts w:ascii="Verdana" w:hAnsi="Verdana"/>
          <w:color w:val="000000" w:themeColor="text1"/>
        </w:rPr>
      </w:pPr>
      <w:r w:rsidRPr="00F644B5">
        <w:rPr>
          <w:rStyle w:val="normaltextrun"/>
          <w:rFonts w:ascii="Verdana" w:hAnsi="Verdana"/>
          <w:color w:val="000000"/>
          <w:shd w:val="clear" w:color="auto" w:fill="FFFFFF"/>
        </w:rPr>
        <w:t>Kolor rolety szary</w:t>
      </w:r>
      <w:r w:rsidR="2A31E69F" w:rsidRPr="00F644B5">
        <w:rPr>
          <w:rStyle w:val="normaltextrun"/>
          <w:rFonts w:ascii="Verdana" w:hAnsi="Verdana"/>
          <w:color w:val="000000"/>
          <w:shd w:val="clear" w:color="auto" w:fill="FFFFFF"/>
        </w:rPr>
        <w:t xml:space="preserve"> </w:t>
      </w:r>
      <w:r w:rsidR="19D1EB4F" w:rsidRPr="00F644B5">
        <w:rPr>
          <w:rStyle w:val="normaltextrun"/>
          <w:rFonts w:ascii="Verdana" w:hAnsi="Verdana"/>
          <w:color w:val="000000"/>
          <w:shd w:val="clear" w:color="auto" w:fill="FFFFFF"/>
        </w:rPr>
        <w:t>RAL 7038</w:t>
      </w:r>
      <w:r w:rsidR="00F55C1A">
        <w:rPr>
          <w:rStyle w:val="normaltextrun"/>
          <w:rFonts w:ascii="Verdana" w:hAnsi="Verdana"/>
          <w:color w:val="000000"/>
          <w:shd w:val="clear" w:color="auto" w:fill="FFFFFF"/>
        </w:rPr>
        <w:t>.</w:t>
      </w:r>
    </w:p>
    <w:p w14:paraId="75B59B95" w14:textId="3655514D" w:rsidR="006F62B3" w:rsidRPr="00F644B5" w:rsidRDefault="0C56CCD8" w:rsidP="00BC15A2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Style w:val="normaltextrun"/>
          <w:rFonts w:ascii="Verdana" w:hAnsi="Verdana"/>
          <w:color w:val="000000" w:themeColor="text1"/>
        </w:rPr>
      </w:pPr>
      <w:r w:rsidRPr="00F644B5">
        <w:rPr>
          <w:rStyle w:val="normaltextrun"/>
          <w:rFonts w:ascii="Verdana" w:hAnsi="Verdana"/>
          <w:color w:val="000000"/>
          <w:shd w:val="clear" w:color="auto" w:fill="FFFFFF"/>
        </w:rPr>
        <w:t>Awaryjne otwarcie korb</w:t>
      </w:r>
      <w:r w:rsidR="1FCC4BB8" w:rsidRPr="00F644B5">
        <w:rPr>
          <w:rStyle w:val="normaltextrun"/>
          <w:rFonts w:ascii="Verdana" w:hAnsi="Verdana"/>
          <w:color w:val="000000"/>
          <w:shd w:val="clear" w:color="auto" w:fill="FFFFFF"/>
        </w:rPr>
        <w:t>ą</w:t>
      </w:r>
      <w:r w:rsidRPr="00F644B5">
        <w:rPr>
          <w:rStyle w:val="normaltextrun"/>
          <w:rFonts w:ascii="Verdana" w:hAnsi="Verdana"/>
          <w:color w:val="000000"/>
          <w:shd w:val="clear" w:color="auto" w:fill="FFFFFF"/>
        </w:rPr>
        <w:t xml:space="preserve"> NHK</w:t>
      </w:r>
      <w:r w:rsidR="00AC1922">
        <w:rPr>
          <w:rStyle w:val="normaltextrun"/>
          <w:rFonts w:ascii="Verdana" w:hAnsi="Verdana"/>
          <w:color w:val="000000"/>
          <w:shd w:val="clear" w:color="auto" w:fill="FFFFFF"/>
        </w:rPr>
        <w:t xml:space="preserve"> (dostarczana przez Wykonawcę do każdej rolety)</w:t>
      </w:r>
      <w:r w:rsidRPr="00F644B5">
        <w:rPr>
          <w:rStyle w:val="normaltextrun"/>
          <w:rFonts w:ascii="Verdana" w:hAnsi="Verdana"/>
          <w:color w:val="000000"/>
          <w:shd w:val="clear" w:color="auto" w:fill="FFFFFF"/>
        </w:rPr>
        <w:t xml:space="preserve"> strona prawa od zew</w:t>
      </w:r>
      <w:r w:rsidR="7A2DADAB" w:rsidRPr="00F644B5">
        <w:rPr>
          <w:rStyle w:val="normaltextrun"/>
          <w:rFonts w:ascii="Verdana" w:hAnsi="Verdana"/>
          <w:color w:val="000000"/>
          <w:shd w:val="clear" w:color="auto" w:fill="FFFFFF"/>
        </w:rPr>
        <w:t>nątrz.</w:t>
      </w:r>
      <w:r w:rsidR="00AC1922">
        <w:rPr>
          <w:rStyle w:val="normaltextrun"/>
          <w:rFonts w:ascii="Verdana" w:hAnsi="Verdana"/>
          <w:color w:val="000000"/>
          <w:shd w:val="clear" w:color="auto" w:fill="FFFFFF"/>
        </w:rPr>
        <w:t xml:space="preserve"> </w:t>
      </w:r>
    </w:p>
    <w:p w14:paraId="5A8F2407" w14:textId="0A0EE1A4" w:rsidR="006F62B3" w:rsidRPr="00F644B5" w:rsidRDefault="1E12666D" w:rsidP="00BC15A2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Style w:val="normaltextrun"/>
          <w:rFonts w:ascii="Verdana" w:hAnsi="Verdana"/>
        </w:rPr>
      </w:pPr>
      <w:r w:rsidRPr="00F644B5">
        <w:rPr>
          <w:rStyle w:val="normaltextrun"/>
          <w:rFonts w:ascii="Verdana" w:hAnsi="Verdana"/>
          <w:color w:val="000000"/>
          <w:shd w:val="clear" w:color="auto" w:fill="FFFFFF"/>
        </w:rPr>
        <w:t>Minimalna sprawnoś</w:t>
      </w:r>
      <w:r w:rsidR="32B9E27B" w:rsidRPr="00F644B5">
        <w:rPr>
          <w:rStyle w:val="normaltextrun"/>
          <w:rFonts w:ascii="Verdana" w:hAnsi="Verdana"/>
          <w:color w:val="000000"/>
          <w:shd w:val="clear" w:color="auto" w:fill="FFFFFF"/>
        </w:rPr>
        <w:t>ć</w:t>
      </w:r>
      <w:r w:rsidRPr="00F644B5">
        <w:rPr>
          <w:rStyle w:val="normaltextrun"/>
          <w:rFonts w:ascii="Verdana" w:hAnsi="Verdana"/>
          <w:color w:val="000000"/>
          <w:shd w:val="clear" w:color="auto" w:fill="FFFFFF"/>
        </w:rPr>
        <w:t xml:space="preserve"> 12 cykli na dobę. </w:t>
      </w:r>
    </w:p>
    <w:p w14:paraId="0F087F59" w14:textId="7C08CF29" w:rsidR="006F62B3" w:rsidRPr="00F644B5" w:rsidRDefault="006F62B3" w:rsidP="00EB0595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Style w:val="normaltextrun"/>
          <w:rFonts w:ascii="Verdana" w:hAnsi="Verdana"/>
        </w:rPr>
      </w:pPr>
      <w:r w:rsidRPr="00F644B5">
        <w:rPr>
          <w:rStyle w:val="normaltextrun"/>
          <w:rFonts w:ascii="Verdana" w:hAnsi="Verdana"/>
          <w:color w:val="000000"/>
          <w:shd w:val="clear" w:color="auto" w:fill="FFFFFF"/>
        </w:rPr>
        <w:t>Roleta ma być wyposażona w:</w:t>
      </w:r>
    </w:p>
    <w:p w14:paraId="413AA6A4" w14:textId="23550CF8" w:rsidR="0057015A" w:rsidRPr="00AC1922" w:rsidRDefault="550DB382" w:rsidP="00EB0595">
      <w:pPr>
        <w:pStyle w:val="Akapitzlist"/>
        <w:numPr>
          <w:ilvl w:val="1"/>
          <w:numId w:val="1"/>
        </w:numPr>
        <w:spacing w:after="0" w:line="276" w:lineRule="auto"/>
        <w:ind w:left="709" w:hanging="283"/>
        <w:jc w:val="both"/>
        <w:rPr>
          <w:rStyle w:val="normaltextrun"/>
          <w:rFonts w:ascii="Verdana" w:hAnsi="Verdana"/>
        </w:rPr>
      </w:pPr>
      <w:r w:rsidRPr="00AC1922">
        <w:rPr>
          <w:rStyle w:val="normaltextrun"/>
          <w:rFonts w:ascii="Verdana" w:hAnsi="Verdana"/>
          <w:color w:val="000000"/>
          <w:shd w:val="clear" w:color="auto" w:fill="FFFFFF"/>
        </w:rPr>
        <w:t>z</w:t>
      </w:r>
      <w:r w:rsidR="1E12666D" w:rsidRPr="00AC1922">
        <w:rPr>
          <w:rStyle w:val="normaltextrun"/>
          <w:rFonts w:ascii="Verdana" w:hAnsi="Verdana"/>
          <w:color w:val="000000"/>
          <w:shd w:val="clear" w:color="auto" w:fill="FFFFFF"/>
        </w:rPr>
        <w:t xml:space="preserve">abezpieczenia </w:t>
      </w:r>
      <w:r w:rsidR="51DB1B1D" w:rsidRPr="00AC1922">
        <w:rPr>
          <w:rStyle w:val="normaltextrun"/>
          <w:rFonts w:ascii="Verdana" w:hAnsi="Verdana"/>
          <w:color w:val="000000"/>
          <w:shd w:val="clear" w:color="auto" w:fill="FFFFFF"/>
        </w:rPr>
        <w:t>rolety k</w:t>
      </w:r>
      <w:r w:rsidR="1E12666D" w:rsidRPr="00AC1922">
        <w:rPr>
          <w:rStyle w:val="normaltextrun"/>
          <w:rFonts w:ascii="Verdana" w:hAnsi="Verdana"/>
          <w:color w:val="000000"/>
          <w:shd w:val="clear" w:color="auto" w:fill="FFFFFF"/>
        </w:rPr>
        <w:t>rawędziowe optyczne</w:t>
      </w:r>
      <w:r w:rsidR="00F55C1A" w:rsidRPr="00AC1922">
        <w:rPr>
          <w:rStyle w:val="normaltextrun"/>
          <w:rFonts w:ascii="Verdana" w:hAnsi="Verdana"/>
          <w:color w:val="000000"/>
          <w:shd w:val="clear" w:color="auto" w:fill="FFFFFF"/>
        </w:rPr>
        <w:t>,</w:t>
      </w:r>
      <w:r w:rsidR="1E12666D" w:rsidRPr="00AC1922">
        <w:rPr>
          <w:rStyle w:val="normaltextrun"/>
          <w:rFonts w:ascii="Verdana" w:hAnsi="Verdana"/>
          <w:color w:val="000000"/>
          <w:shd w:val="clear" w:color="auto" w:fill="FFFFFF"/>
        </w:rPr>
        <w:t xml:space="preserve"> </w:t>
      </w:r>
    </w:p>
    <w:p w14:paraId="17065D3E" w14:textId="1E0AD992" w:rsidR="004D0A51" w:rsidRPr="00AC1922" w:rsidRDefault="550DB382" w:rsidP="00EB0595">
      <w:pPr>
        <w:pStyle w:val="Akapitzlist"/>
        <w:numPr>
          <w:ilvl w:val="1"/>
          <w:numId w:val="1"/>
        </w:numPr>
        <w:spacing w:after="0" w:line="276" w:lineRule="auto"/>
        <w:ind w:left="709" w:hanging="283"/>
        <w:jc w:val="both"/>
        <w:rPr>
          <w:rStyle w:val="normaltextrun"/>
          <w:rFonts w:ascii="Verdana" w:hAnsi="Verdana"/>
        </w:rPr>
      </w:pPr>
      <w:r w:rsidRPr="00AC1922">
        <w:rPr>
          <w:rStyle w:val="normaltextrun"/>
          <w:rFonts w:ascii="Verdana" w:hAnsi="Verdana"/>
          <w:color w:val="000000"/>
          <w:shd w:val="clear" w:color="auto" w:fill="FFFFFF"/>
        </w:rPr>
        <w:t>w</w:t>
      </w:r>
      <w:r w:rsidR="1E12666D" w:rsidRPr="00AC1922">
        <w:rPr>
          <w:rStyle w:val="normaltextrun"/>
          <w:rFonts w:ascii="Verdana" w:hAnsi="Verdana"/>
          <w:color w:val="000000"/>
          <w:shd w:val="clear" w:color="auto" w:fill="FFFFFF"/>
        </w:rPr>
        <w:t xml:space="preserve">łącznik kluczykowy z systemem klucza </w:t>
      </w:r>
      <w:proofErr w:type="spellStart"/>
      <w:r w:rsidR="1E12666D" w:rsidRPr="00AC1922">
        <w:rPr>
          <w:rStyle w:val="normaltextrun"/>
          <w:rFonts w:ascii="Verdana" w:hAnsi="Verdana"/>
          <w:color w:val="000000"/>
          <w:shd w:val="clear" w:color="auto" w:fill="FFFFFF"/>
        </w:rPr>
        <w:t>masterkey</w:t>
      </w:r>
      <w:proofErr w:type="spellEnd"/>
      <w:r w:rsidRPr="00AC1922">
        <w:rPr>
          <w:rStyle w:val="normaltextrun"/>
          <w:rFonts w:ascii="Verdana" w:hAnsi="Verdana"/>
          <w:color w:val="000000"/>
          <w:shd w:val="clear" w:color="auto" w:fill="FFFFFF"/>
        </w:rPr>
        <w:t xml:space="preserve"> (2 kluczyki w</w:t>
      </w:r>
      <w:r w:rsidR="00F55C1A" w:rsidRPr="00AC1922">
        <w:rPr>
          <w:rStyle w:val="normaltextrun"/>
          <w:rFonts w:ascii="Verdana" w:hAnsi="Verdana"/>
          <w:color w:val="000000"/>
          <w:shd w:val="clear" w:color="auto" w:fill="FFFFFF"/>
        </w:rPr>
        <w:t> </w:t>
      </w:r>
      <w:r w:rsidRPr="00AC1922">
        <w:rPr>
          <w:rStyle w:val="normaltextrun"/>
          <w:rFonts w:ascii="Verdana" w:hAnsi="Verdana"/>
          <w:color w:val="000000"/>
          <w:shd w:val="clear" w:color="auto" w:fill="FFFFFF"/>
        </w:rPr>
        <w:t>komplecie</w:t>
      </w:r>
      <w:r w:rsidR="00766AAB" w:rsidRPr="00AC1922">
        <w:rPr>
          <w:rStyle w:val="normaltextrun"/>
          <w:rFonts w:ascii="Verdana" w:hAnsi="Verdana"/>
          <w:color w:val="000000"/>
          <w:shd w:val="clear" w:color="auto" w:fill="FFFFFF"/>
        </w:rPr>
        <w:t xml:space="preserve"> dostarczone przez wykonawcę</w:t>
      </w:r>
      <w:r w:rsidRPr="00AC1922">
        <w:rPr>
          <w:rStyle w:val="normaltextrun"/>
          <w:rFonts w:ascii="Verdana" w:hAnsi="Verdana"/>
          <w:color w:val="000000"/>
          <w:shd w:val="clear" w:color="auto" w:fill="FFFFFF"/>
        </w:rPr>
        <w:t>)</w:t>
      </w:r>
      <w:r w:rsidR="1E12666D" w:rsidRPr="00AC1922">
        <w:rPr>
          <w:rStyle w:val="normaltextrun"/>
          <w:rFonts w:ascii="Verdana" w:hAnsi="Verdana"/>
          <w:color w:val="000000"/>
          <w:shd w:val="clear" w:color="auto" w:fill="FFFFFF"/>
        </w:rPr>
        <w:t xml:space="preserve">. </w:t>
      </w:r>
      <w:r w:rsidRPr="00AC1922">
        <w:rPr>
          <w:rStyle w:val="normaltextrun"/>
          <w:rFonts w:ascii="Verdana" w:hAnsi="Verdana"/>
          <w:color w:val="000000"/>
          <w:shd w:val="clear" w:color="auto" w:fill="FFFFFF"/>
        </w:rPr>
        <w:t xml:space="preserve">Zamek </w:t>
      </w:r>
      <w:proofErr w:type="spellStart"/>
      <w:r w:rsidRPr="00AC1922">
        <w:rPr>
          <w:rStyle w:val="normaltextrun"/>
          <w:rFonts w:ascii="Verdana" w:hAnsi="Verdana"/>
          <w:color w:val="000000"/>
          <w:shd w:val="clear" w:color="auto" w:fill="FFFFFF"/>
        </w:rPr>
        <w:t>masterkey</w:t>
      </w:r>
      <w:proofErr w:type="spellEnd"/>
      <w:r w:rsidRPr="00AC1922">
        <w:rPr>
          <w:rStyle w:val="normaltextrun"/>
          <w:rFonts w:ascii="Verdana" w:hAnsi="Verdana"/>
          <w:color w:val="000000"/>
          <w:shd w:val="clear" w:color="auto" w:fill="FFFFFF"/>
        </w:rPr>
        <w:t xml:space="preserve"> ma być identyczny dla wszystkich 11 rolet. Sterownik kluczykowy z opcją klucza </w:t>
      </w:r>
      <w:proofErr w:type="spellStart"/>
      <w:r w:rsidRPr="00AC1922">
        <w:rPr>
          <w:rStyle w:val="normaltextrun"/>
          <w:rFonts w:ascii="Verdana" w:hAnsi="Verdana"/>
          <w:color w:val="000000"/>
          <w:shd w:val="clear" w:color="auto" w:fill="FFFFFF"/>
        </w:rPr>
        <w:t>masterkey</w:t>
      </w:r>
      <w:proofErr w:type="spellEnd"/>
      <w:r w:rsidRPr="00AC1922">
        <w:rPr>
          <w:rStyle w:val="normaltextrun"/>
          <w:rFonts w:ascii="Verdana" w:hAnsi="Verdana"/>
          <w:color w:val="000000"/>
          <w:shd w:val="clear" w:color="auto" w:fill="FFFFFF"/>
        </w:rPr>
        <w:t xml:space="preserve"> ma być zamontowany od strony zewnętrznej rolety. Ma umożliwiać wywołanie akcji jazda w górę oraz jazda w dół.</w:t>
      </w:r>
      <w:r w:rsidR="54541D1B" w:rsidRPr="00AC1922">
        <w:rPr>
          <w:rStyle w:val="normaltextrun"/>
          <w:rFonts w:ascii="Verdana" w:hAnsi="Verdana"/>
          <w:color w:val="000000"/>
          <w:shd w:val="clear" w:color="auto" w:fill="FFFFFF"/>
        </w:rPr>
        <w:t xml:space="preserve"> Lokalizacja zgodnie z</w:t>
      </w:r>
      <w:r w:rsidR="00F55C1A" w:rsidRPr="00AC1922">
        <w:rPr>
          <w:rStyle w:val="normaltextrun"/>
          <w:rFonts w:ascii="Verdana" w:hAnsi="Verdana"/>
          <w:color w:val="000000"/>
          <w:shd w:val="clear" w:color="auto" w:fill="FFFFFF"/>
        </w:rPr>
        <w:t> </w:t>
      </w:r>
      <w:r w:rsidR="54541D1B" w:rsidRPr="00AC1922">
        <w:rPr>
          <w:rStyle w:val="normaltextrun"/>
          <w:rFonts w:ascii="Verdana" w:hAnsi="Verdana"/>
          <w:color w:val="000000"/>
          <w:shd w:val="clear" w:color="auto" w:fill="FFFFFF"/>
        </w:rPr>
        <w:t>dokumentacją</w:t>
      </w:r>
      <w:r w:rsidR="00F176B0" w:rsidRPr="00AC1922">
        <w:rPr>
          <w:rStyle w:val="normaltextrun"/>
          <w:rFonts w:ascii="Verdana" w:hAnsi="Verdana"/>
          <w:color w:val="000000"/>
          <w:shd w:val="clear" w:color="auto" w:fill="FFFFFF"/>
        </w:rPr>
        <w:t xml:space="preserve"> (załącznik nr 1A, 1B, 1C do SWZ)</w:t>
      </w:r>
      <w:r w:rsidR="54541D1B" w:rsidRPr="00AC1922">
        <w:rPr>
          <w:rStyle w:val="normaltextrun"/>
          <w:rFonts w:ascii="Verdana" w:hAnsi="Verdana"/>
          <w:color w:val="000000"/>
          <w:shd w:val="clear" w:color="auto" w:fill="FFFFFF"/>
        </w:rPr>
        <w:t xml:space="preserve">. </w:t>
      </w:r>
      <w:r w:rsidR="5B138C1E" w:rsidRPr="00AC1922">
        <w:rPr>
          <w:rStyle w:val="normaltextrun"/>
          <w:rFonts w:ascii="Verdana" w:hAnsi="Verdana"/>
          <w:color w:val="000000"/>
          <w:shd w:val="clear" w:color="auto" w:fill="FFFFFF"/>
        </w:rPr>
        <w:t xml:space="preserve">Wykonawca jest zobowiązany przekazać pełną dokumentację umożliwiającą dorobienie kolejnych kluczy systemowych </w:t>
      </w:r>
      <w:proofErr w:type="spellStart"/>
      <w:r w:rsidR="5B138C1E" w:rsidRPr="00AC1922">
        <w:rPr>
          <w:rStyle w:val="normaltextrun"/>
          <w:rFonts w:ascii="Verdana" w:hAnsi="Verdana"/>
          <w:color w:val="000000"/>
          <w:shd w:val="clear" w:color="auto" w:fill="FFFFFF"/>
        </w:rPr>
        <w:t>masterkey</w:t>
      </w:r>
      <w:proofErr w:type="spellEnd"/>
      <w:r w:rsidR="006870AC" w:rsidRPr="00AC1922">
        <w:rPr>
          <w:rStyle w:val="normaltextrun"/>
          <w:rFonts w:ascii="Verdana" w:hAnsi="Verdana"/>
          <w:color w:val="000000"/>
          <w:shd w:val="clear" w:color="auto" w:fill="FFFFFF"/>
        </w:rPr>
        <w:t>,</w:t>
      </w:r>
    </w:p>
    <w:p w14:paraId="101CA24C" w14:textId="32C054B0" w:rsidR="004D0A51" w:rsidRPr="00AC1922" w:rsidRDefault="00F55C1A" w:rsidP="00251C18">
      <w:pPr>
        <w:pStyle w:val="Akapitzlist"/>
        <w:numPr>
          <w:ilvl w:val="1"/>
          <w:numId w:val="1"/>
        </w:numPr>
        <w:spacing w:after="0" w:line="276" w:lineRule="auto"/>
        <w:ind w:left="709" w:hanging="283"/>
        <w:jc w:val="both"/>
        <w:rPr>
          <w:rStyle w:val="normaltextrun"/>
          <w:rFonts w:ascii="Verdana" w:hAnsi="Verdana"/>
        </w:rPr>
      </w:pPr>
      <w:r w:rsidRPr="00AC1922">
        <w:rPr>
          <w:rStyle w:val="normaltextrun"/>
          <w:rFonts w:ascii="Verdana" w:hAnsi="Verdana"/>
          <w:color w:val="000000"/>
          <w:shd w:val="clear" w:color="auto" w:fill="FFFFFF"/>
        </w:rPr>
        <w:t>k</w:t>
      </w:r>
      <w:r w:rsidR="006F62B3" w:rsidRPr="00AC1922">
        <w:rPr>
          <w:rStyle w:val="normaltextrun"/>
          <w:rFonts w:ascii="Verdana" w:hAnsi="Verdana"/>
          <w:color w:val="000000"/>
          <w:shd w:val="clear" w:color="auto" w:fill="FFFFFF"/>
        </w:rPr>
        <w:t xml:space="preserve">onsola sterująca min. IP 44. </w:t>
      </w:r>
      <w:r w:rsidR="004D0A51" w:rsidRPr="00AC1922">
        <w:rPr>
          <w:rStyle w:val="normaltextrun"/>
          <w:rFonts w:ascii="Verdana" w:hAnsi="Verdana"/>
          <w:color w:val="000000"/>
          <w:shd w:val="clear" w:color="auto" w:fill="FFFFFF"/>
        </w:rPr>
        <w:t>Lokalizacja zgodnie z dokumentacją</w:t>
      </w:r>
      <w:r w:rsidR="00F176B0" w:rsidRPr="00AC1922">
        <w:rPr>
          <w:rStyle w:val="normaltextrun"/>
          <w:rFonts w:ascii="Verdana" w:hAnsi="Verdana"/>
          <w:color w:val="000000"/>
          <w:shd w:val="clear" w:color="auto" w:fill="FFFFFF"/>
        </w:rPr>
        <w:t xml:space="preserve"> (załącznik nr 1A, 1B, 1C do SWZ)</w:t>
      </w:r>
      <w:r w:rsidR="004D0A51" w:rsidRPr="00AC1922">
        <w:rPr>
          <w:rStyle w:val="normaltextrun"/>
          <w:rFonts w:ascii="Verdana" w:hAnsi="Verdana"/>
          <w:color w:val="000000"/>
          <w:shd w:val="clear" w:color="auto" w:fill="FFFFFF"/>
        </w:rPr>
        <w:t>.</w:t>
      </w:r>
      <w:r w:rsidR="00812CB9" w:rsidRPr="00AC1922">
        <w:rPr>
          <w:rStyle w:val="normaltextrun"/>
          <w:rFonts w:ascii="Verdana" w:hAnsi="Verdana"/>
          <w:color w:val="000000"/>
          <w:shd w:val="clear" w:color="auto" w:fill="FFFFFF"/>
        </w:rPr>
        <w:t xml:space="preserve"> </w:t>
      </w:r>
    </w:p>
    <w:p w14:paraId="78809C04" w14:textId="401CCC9A" w:rsidR="0057015A" w:rsidRPr="00AC1922" w:rsidRDefault="00F55C1A" w:rsidP="00EB0595">
      <w:pPr>
        <w:pStyle w:val="Akapitzlist"/>
        <w:numPr>
          <w:ilvl w:val="1"/>
          <w:numId w:val="1"/>
        </w:numPr>
        <w:spacing w:after="0" w:line="276" w:lineRule="auto"/>
        <w:ind w:left="709" w:hanging="283"/>
        <w:jc w:val="both"/>
        <w:rPr>
          <w:rStyle w:val="normaltextrun"/>
          <w:rFonts w:ascii="Verdana" w:hAnsi="Verdana"/>
        </w:rPr>
      </w:pPr>
      <w:r w:rsidRPr="00AC1922">
        <w:rPr>
          <w:rStyle w:val="normaltextrun"/>
          <w:rFonts w:ascii="Verdana" w:hAnsi="Verdana"/>
          <w:color w:val="000000"/>
          <w:shd w:val="clear" w:color="auto" w:fill="FFFFFF"/>
        </w:rPr>
        <w:t>d</w:t>
      </w:r>
      <w:r w:rsidR="1E12666D" w:rsidRPr="00AC1922">
        <w:rPr>
          <w:rStyle w:val="normaltextrun"/>
          <w:rFonts w:ascii="Verdana" w:hAnsi="Verdana"/>
          <w:color w:val="000000"/>
          <w:shd w:val="clear" w:color="auto" w:fill="FFFFFF"/>
        </w:rPr>
        <w:t xml:space="preserve">odatkowo możliwość sterowania roletą przez sterownik przy pomocy wyjść </w:t>
      </w:r>
      <w:proofErr w:type="spellStart"/>
      <w:r w:rsidR="1E12666D" w:rsidRPr="00AC1922">
        <w:rPr>
          <w:rStyle w:val="normaltextrun"/>
          <w:rFonts w:ascii="Verdana" w:hAnsi="Verdana"/>
          <w:color w:val="000000"/>
          <w:shd w:val="clear" w:color="auto" w:fill="FFFFFF"/>
        </w:rPr>
        <w:t>bezpotencjałowych</w:t>
      </w:r>
      <w:proofErr w:type="spellEnd"/>
      <w:r w:rsidR="1E12666D" w:rsidRPr="00AC1922">
        <w:rPr>
          <w:rStyle w:val="normaltextrun"/>
          <w:rFonts w:ascii="Verdana" w:hAnsi="Verdana"/>
          <w:color w:val="000000"/>
          <w:shd w:val="clear" w:color="auto" w:fill="FFFFFF"/>
        </w:rPr>
        <w:t>. Sterownik zewnętrznie ma umożliwiać takie opcje sterowania jak</w:t>
      </w:r>
      <w:r w:rsidR="001C5766" w:rsidRPr="00AC1922">
        <w:rPr>
          <w:rStyle w:val="normaltextrun"/>
          <w:rFonts w:ascii="Verdana" w:hAnsi="Verdana"/>
          <w:color w:val="000000"/>
          <w:shd w:val="clear" w:color="auto" w:fill="FFFFFF"/>
        </w:rPr>
        <w:t>:</w:t>
      </w:r>
      <w:r w:rsidR="1E12666D" w:rsidRPr="00AC1922">
        <w:rPr>
          <w:rStyle w:val="normaltextrun"/>
          <w:rFonts w:ascii="Verdana" w:hAnsi="Verdana"/>
          <w:color w:val="000000"/>
          <w:shd w:val="clear" w:color="auto" w:fill="FFFFFF"/>
        </w:rPr>
        <w:t xml:space="preserve"> </w:t>
      </w:r>
      <w:r w:rsidR="00045B92" w:rsidRPr="00AC1922">
        <w:rPr>
          <w:rFonts w:ascii="Verdana" w:hAnsi="Verdana"/>
          <w:color w:val="000000"/>
          <w:shd w:val="clear" w:color="auto" w:fill="FFFFFF"/>
        </w:rPr>
        <w:t>jazda w górę do całkowitego otwarcia rolety oraz jazda w dół do całkowitego zamknięcia rolety bez konieczności podtrzymywania stanu wejścia do czasu zakończenia ruchu.</w:t>
      </w:r>
      <w:r w:rsidR="1E12666D" w:rsidRPr="00AC1922">
        <w:rPr>
          <w:rStyle w:val="normaltextrun"/>
          <w:rFonts w:ascii="Verdana" w:hAnsi="Verdana"/>
          <w:color w:val="000000"/>
          <w:shd w:val="clear" w:color="auto" w:fill="FFFFFF"/>
        </w:rPr>
        <w:t xml:space="preserve"> Akcja ma być uruchamiana po chwilowym zwarciu wejścia centralki rolety. </w:t>
      </w:r>
    </w:p>
    <w:p w14:paraId="7EE3C938" w14:textId="4388268F" w:rsidR="004D0A51" w:rsidRPr="00F644B5" w:rsidRDefault="000122DB" w:rsidP="00EB0595">
      <w:pPr>
        <w:pStyle w:val="Akapitzlist"/>
        <w:numPr>
          <w:ilvl w:val="1"/>
          <w:numId w:val="1"/>
        </w:numPr>
        <w:spacing w:after="0" w:line="276" w:lineRule="auto"/>
        <w:ind w:left="709" w:hanging="283"/>
        <w:jc w:val="both"/>
        <w:rPr>
          <w:rStyle w:val="normaltextrun"/>
          <w:rFonts w:ascii="Verdana" w:hAnsi="Verdana"/>
          <w:color w:val="000000" w:themeColor="text1"/>
        </w:rPr>
      </w:pPr>
      <w:r>
        <w:rPr>
          <w:rStyle w:val="normaltextrun"/>
          <w:rFonts w:ascii="Verdana" w:hAnsi="Verdana"/>
          <w:color w:val="000000"/>
          <w:shd w:val="clear" w:color="auto" w:fill="FFFFFF"/>
        </w:rPr>
        <w:lastRenderedPageBreak/>
        <w:t>oprócz</w:t>
      </w:r>
      <w:r w:rsidR="0054282E">
        <w:rPr>
          <w:rStyle w:val="normaltextrun"/>
          <w:rFonts w:ascii="Verdana" w:hAnsi="Verdana"/>
          <w:color w:val="000000"/>
          <w:shd w:val="clear" w:color="auto" w:fill="FFFFFF"/>
        </w:rPr>
        <w:t xml:space="preserve"> </w:t>
      </w:r>
      <w:r w:rsidR="1E12666D" w:rsidRPr="00F644B5">
        <w:rPr>
          <w:rStyle w:val="normaltextrun"/>
          <w:rFonts w:ascii="Verdana" w:hAnsi="Verdana"/>
          <w:color w:val="000000"/>
          <w:shd w:val="clear" w:color="auto" w:fill="FFFFFF"/>
        </w:rPr>
        <w:t>czujnik</w:t>
      </w:r>
      <w:r>
        <w:rPr>
          <w:rStyle w:val="normaltextrun"/>
          <w:rFonts w:ascii="Verdana" w:hAnsi="Verdana"/>
          <w:color w:val="000000"/>
          <w:shd w:val="clear" w:color="auto" w:fill="FFFFFF"/>
        </w:rPr>
        <w:t>a</w:t>
      </w:r>
      <w:r w:rsidR="1E12666D" w:rsidRPr="00F644B5">
        <w:rPr>
          <w:rStyle w:val="normaltextrun"/>
          <w:rFonts w:ascii="Verdana" w:hAnsi="Verdana"/>
          <w:color w:val="000000"/>
          <w:shd w:val="clear" w:color="auto" w:fill="FFFFFF"/>
        </w:rPr>
        <w:t xml:space="preserve"> krawędziow</w:t>
      </w:r>
      <w:r>
        <w:rPr>
          <w:rStyle w:val="normaltextrun"/>
          <w:rFonts w:ascii="Verdana" w:hAnsi="Verdana"/>
          <w:color w:val="000000"/>
          <w:shd w:val="clear" w:color="auto" w:fill="FFFFFF"/>
        </w:rPr>
        <w:t>ego</w:t>
      </w:r>
      <w:r w:rsidR="1E12666D" w:rsidRPr="00F644B5">
        <w:rPr>
          <w:rStyle w:val="normaltextrun"/>
          <w:rFonts w:ascii="Verdana" w:hAnsi="Verdana"/>
          <w:color w:val="000000"/>
          <w:shd w:val="clear" w:color="auto" w:fill="FFFFFF"/>
        </w:rPr>
        <w:t xml:space="preserve"> bezpieczeństwa, który w wyniku aktywacji zatrzyma roletę, chroniąc jej użytkownika</w:t>
      </w:r>
      <w:r>
        <w:rPr>
          <w:rStyle w:val="normaltextrun"/>
          <w:rFonts w:ascii="Verdana" w:hAnsi="Verdana"/>
          <w:color w:val="000000"/>
          <w:shd w:val="clear" w:color="auto" w:fill="FFFFFF"/>
        </w:rPr>
        <w:t xml:space="preserve"> (wymieniony w </w:t>
      </w:r>
      <w:r w:rsidR="008A0609">
        <w:rPr>
          <w:rStyle w:val="normaltextrun"/>
          <w:rFonts w:ascii="Verdana" w:hAnsi="Verdana"/>
          <w:color w:val="000000"/>
          <w:shd w:val="clear" w:color="auto" w:fill="FFFFFF"/>
        </w:rPr>
        <w:t xml:space="preserve">lit. </w:t>
      </w:r>
      <w:r>
        <w:rPr>
          <w:rStyle w:val="normaltextrun"/>
          <w:rFonts w:ascii="Verdana" w:hAnsi="Verdana"/>
          <w:color w:val="000000"/>
          <w:shd w:val="clear" w:color="auto" w:fill="FFFFFF"/>
        </w:rPr>
        <w:t xml:space="preserve">a), </w:t>
      </w:r>
      <w:r w:rsidR="1E12666D" w:rsidRPr="00F644B5">
        <w:rPr>
          <w:rStyle w:val="normaltextrun"/>
          <w:rFonts w:ascii="Verdana" w:hAnsi="Verdana"/>
          <w:color w:val="000000"/>
          <w:shd w:val="clear" w:color="auto" w:fill="FFFFFF"/>
        </w:rPr>
        <w:t xml:space="preserve"> </w:t>
      </w:r>
      <w:r>
        <w:rPr>
          <w:rStyle w:val="normaltextrun"/>
          <w:rFonts w:ascii="Verdana" w:hAnsi="Verdana"/>
          <w:color w:val="000000"/>
          <w:shd w:val="clear" w:color="auto" w:fill="FFFFFF"/>
        </w:rPr>
        <w:t>r</w:t>
      </w:r>
      <w:r w:rsidR="1E12666D" w:rsidRPr="00F644B5">
        <w:rPr>
          <w:rStyle w:val="normaltextrun"/>
          <w:rFonts w:ascii="Verdana" w:hAnsi="Verdana"/>
          <w:color w:val="000000"/>
          <w:shd w:val="clear" w:color="auto" w:fill="FFFFFF"/>
        </w:rPr>
        <w:t xml:space="preserve">oleta powinna być wyposażona </w:t>
      </w:r>
      <w:r w:rsidR="006C7CF8">
        <w:rPr>
          <w:rStyle w:val="normaltextrun"/>
          <w:rFonts w:ascii="Verdana" w:hAnsi="Verdana"/>
          <w:color w:val="000000"/>
          <w:shd w:val="clear" w:color="auto" w:fill="FFFFFF"/>
        </w:rPr>
        <w:t xml:space="preserve">dodatkowo </w:t>
      </w:r>
      <w:r w:rsidR="1E12666D" w:rsidRPr="00F644B5">
        <w:rPr>
          <w:rStyle w:val="normaltextrun"/>
          <w:rFonts w:ascii="Verdana" w:hAnsi="Verdana"/>
          <w:color w:val="000000"/>
          <w:shd w:val="clear" w:color="auto" w:fill="FFFFFF"/>
        </w:rPr>
        <w:t xml:space="preserve">w dwa czujniki </w:t>
      </w:r>
      <w:proofErr w:type="spellStart"/>
      <w:r w:rsidR="1E12666D" w:rsidRPr="00F644B5">
        <w:rPr>
          <w:rStyle w:val="normaltextrun"/>
          <w:rFonts w:ascii="Verdana" w:hAnsi="Verdana"/>
          <w:color w:val="000000"/>
          <w:shd w:val="clear" w:color="auto" w:fill="FFFFFF"/>
        </w:rPr>
        <w:t>bezpotencjałowe</w:t>
      </w:r>
      <w:proofErr w:type="spellEnd"/>
      <w:r w:rsidR="1E12666D" w:rsidRPr="00F644B5">
        <w:rPr>
          <w:rStyle w:val="normaltextrun"/>
          <w:rFonts w:ascii="Verdana" w:hAnsi="Verdana"/>
          <w:color w:val="000000"/>
          <w:shd w:val="clear" w:color="auto" w:fill="FFFFFF"/>
        </w:rPr>
        <w:t xml:space="preserve"> </w:t>
      </w:r>
      <w:r w:rsidR="1BA03949" w:rsidRPr="00F644B5">
        <w:rPr>
          <w:rStyle w:val="normaltextrun"/>
          <w:rFonts w:ascii="Verdana" w:hAnsi="Verdana"/>
          <w:color w:val="000000" w:themeColor="text1"/>
        </w:rPr>
        <w:t>sygnalizujące aktualn</w:t>
      </w:r>
      <w:r w:rsidR="00CA1C68">
        <w:rPr>
          <w:rStyle w:val="normaltextrun"/>
          <w:rFonts w:ascii="Verdana" w:hAnsi="Verdana"/>
          <w:color w:val="000000" w:themeColor="text1"/>
        </w:rPr>
        <w:t>e</w:t>
      </w:r>
      <w:r w:rsidR="002A66E1">
        <w:rPr>
          <w:rStyle w:val="normaltextrun"/>
          <w:rFonts w:ascii="Verdana" w:hAnsi="Verdana"/>
          <w:color w:val="000000" w:themeColor="text1"/>
        </w:rPr>
        <w:t>, skrajn</w:t>
      </w:r>
      <w:r w:rsidR="00CA1C68">
        <w:rPr>
          <w:rStyle w:val="normaltextrun"/>
          <w:rFonts w:ascii="Verdana" w:hAnsi="Verdana"/>
          <w:color w:val="000000" w:themeColor="text1"/>
        </w:rPr>
        <w:t xml:space="preserve">e położenia </w:t>
      </w:r>
      <w:r w:rsidR="1BA03949" w:rsidRPr="00F644B5">
        <w:rPr>
          <w:rStyle w:val="normaltextrun"/>
          <w:rFonts w:ascii="Verdana" w:hAnsi="Verdana"/>
          <w:color w:val="000000" w:themeColor="text1"/>
        </w:rPr>
        <w:t xml:space="preserve">rolety </w:t>
      </w:r>
      <w:r w:rsidR="332BF099" w:rsidRPr="00F644B5">
        <w:rPr>
          <w:rStyle w:val="normaltextrun"/>
          <w:rFonts w:ascii="Verdana" w:hAnsi="Verdana"/>
          <w:color w:val="000000" w:themeColor="text1"/>
        </w:rPr>
        <w:t>(</w:t>
      </w:r>
      <w:r w:rsidR="1BA03949" w:rsidRPr="00F644B5">
        <w:rPr>
          <w:rStyle w:val="normaltextrun"/>
          <w:rFonts w:ascii="Verdana" w:hAnsi="Verdana"/>
          <w:color w:val="000000" w:themeColor="text1"/>
        </w:rPr>
        <w:t xml:space="preserve">zamknięta lub </w:t>
      </w:r>
      <w:r w:rsidR="00CA1C68">
        <w:rPr>
          <w:rStyle w:val="normaltextrun"/>
          <w:rFonts w:ascii="Verdana" w:hAnsi="Verdana"/>
          <w:color w:val="000000" w:themeColor="text1"/>
        </w:rPr>
        <w:t xml:space="preserve">w pełni </w:t>
      </w:r>
      <w:r w:rsidR="1BA03949" w:rsidRPr="00F644B5">
        <w:rPr>
          <w:rStyle w:val="normaltextrun"/>
          <w:rFonts w:ascii="Verdana" w:hAnsi="Verdana"/>
          <w:color w:val="000000" w:themeColor="text1"/>
        </w:rPr>
        <w:t>otwarta</w:t>
      </w:r>
      <w:r w:rsidR="7BCD8262" w:rsidRPr="00F644B5">
        <w:rPr>
          <w:rStyle w:val="normaltextrun"/>
          <w:rFonts w:ascii="Verdana" w:hAnsi="Verdana"/>
          <w:color w:val="000000" w:themeColor="text1"/>
        </w:rPr>
        <w:t>)</w:t>
      </w:r>
      <w:r w:rsidR="1BA03949" w:rsidRPr="00F644B5">
        <w:rPr>
          <w:rStyle w:val="normaltextrun"/>
          <w:rFonts w:ascii="Verdana" w:hAnsi="Verdana"/>
          <w:color w:val="000000" w:themeColor="text1"/>
        </w:rPr>
        <w:t>.</w:t>
      </w:r>
      <w:r w:rsidR="652A69BC" w:rsidRPr="00F644B5">
        <w:rPr>
          <w:rStyle w:val="normaltextrun"/>
          <w:rFonts w:ascii="Verdana" w:hAnsi="Verdana"/>
          <w:color w:val="000000" w:themeColor="text1"/>
        </w:rPr>
        <w:t xml:space="preserve"> Sygnały te powinny pochodzić z czujników weryfikujących faktyczny stan rolety (np. kontaktronów).</w:t>
      </w:r>
      <w:r w:rsidR="1BA03949" w:rsidRPr="00F644B5">
        <w:rPr>
          <w:rStyle w:val="normaltextrun"/>
          <w:rFonts w:ascii="Verdana" w:hAnsi="Verdana"/>
          <w:color w:val="000000" w:themeColor="text1"/>
        </w:rPr>
        <w:t xml:space="preserve"> Sygnały te powinny być podłączone do przewodu ws</w:t>
      </w:r>
      <w:r w:rsidR="66B1D788" w:rsidRPr="00F644B5">
        <w:rPr>
          <w:rStyle w:val="normaltextrun"/>
          <w:rFonts w:ascii="Verdana" w:hAnsi="Verdana"/>
          <w:color w:val="000000" w:themeColor="text1"/>
        </w:rPr>
        <w:t xml:space="preserve">kazanego przez </w:t>
      </w:r>
      <w:r w:rsidR="001445BF">
        <w:rPr>
          <w:rStyle w:val="normaltextrun"/>
          <w:rFonts w:ascii="Verdana" w:hAnsi="Verdana"/>
          <w:color w:val="000000" w:themeColor="text1"/>
        </w:rPr>
        <w:t>Zamawiającego,</w:t>
      </w:r>
    </w:p>
    <w:p w14:paraId="6615E53E" w14:textId="30CD52BA" w:rsidR="0057015A" w:rsidRPr="00740621" w:rsidRDefault="001445BF" w:rsidP="00856105">
      <w:pPr>
        <w:pStyle w:val="Akapitzlist"/>
        <w:numPr>
          <w:ilvl w:val="1"/>
          <w:numId w:val="1"/>
        </w:numPr>
        <w:spacing w:after="0" w:line="276" w:lineRule="auto"/>
        <w:ind w:left="709" w:hanging="283"/>
        <w:jc w:val="both"/>
        <w:rPr>
          <w:rStyle w:val="normaltextrun"/>
          <w:rFonts w:ascii="Verdana" w:hAnsi="Verdana"/>
        </w:rPr>
      </w:pPr>
      <w:r w:rsidRPr="00740621">
        <w:rPr>
          <w:rStyle w:val="normaltextrun"/>
          <w:rFonts w:ascii="Verdana" w:hAnsi="Verdana"/>
          <w:color w:val="000000"/>
          <w:shd w:val="clear" w:color="auto" w:fill="FFFFFF"/>
        </w:rPr>
        <w:t>o</w:t>
      </w:r>
      <w:r w:rsidR="1E12666D" w:rsidRPr="00740621">
        <w:rPr>
          <w:rStyle w:val="normaltextrun"/>
          <w:rFonts w:ascii="Verdana" w:hAnsi="Verdana"/>
          <w:color w:val="000000"/>
          <w:shd w:val="clear" w:color="auto" w:fill="FFFFFF"/>
        </w:rPr>
        <w:t>d strony wewnętrznej, roleta ma być wyposażona w przycisk</w:t>
      </w:r>
      <w:r w:rsidR="0A697CF2" w:rsidRPr="00740621">
        <w:rPr>
          <w:rStyle w:val="normaltextrun"/>
          <w:rFonts w:ascii="Verdana" w:hAnsi="Verdana"/>
          <w:color w:val="000000"/>
          <w:shd w:val="clear" w:color="auto" w:fill="FFFFFF"/>
        </w:rPr>
        <w:t>,</w:t>
      </w:r>
      <w:r w:rsidR="1E12666D" w:rsidRPr="00740621">
        <w:rPr>
          <w:rStyle w:val="normaltextrun"/>
          <w:rFonts w:ascii="Verdana" w:hAnsi="Verdana"/>
          <w:color w:val="000000"/>
          <w:shd w:val="clear" w:color="auto" w:fill="FFFFFF"/>
        </w:rPr>
        <w:t xml:space="preserve"> dzięki któremu osoba znajdująca się od strony wewnętrznej rolety będzie mogła otworzyć lub zamknąć roletę wywołując przyciskiem akcję otwarcia lub zamknięcia. </w:t>
      </w:r>
      <w:r w:rsidR="54541D1B" w:rsidRPr="00740621">
        <w:rPr>
          <w:rStyle w:val="normaltextrun"/>
          <w:rFonts w:ascii="Verdana" w:hAnsi="Verdana"/>
          <w:color w:val="000000"/>
          <w:shd w:val="clear" w:color="auto" w:fill="FFFFFF"/>
        </w:rPr>
        <w:t>Lokalizacja</w:t>
      </w:r>
      <w:r w:rsidR="2E3BDABE" w:rsidRPr="00740621">
        <w:rPr>
          <w:rStyle w:val="normaltextrun"/>
          <w:rFonts w:ascii="Verdana" w:hAnsi="Verdana"/>
          <w:color w:val="000000"/>
          <w:shd w:val="clear" w:color="auto" w:fill="FFFFFF"/>
        </w:rPr>
        <w:t xml:space="preserve"> wł</w:t>
      </w:r>
      <w:r w:rsidR="0A07073A" w:rsidRPr="00740621">
        <w:rPr>
          <w:rStyle w:val="normaltextrun"/>
          <w:rFonts w:ascii="Verdana" w:hAnsi="Verdana"/>
          <w:color w:val="000000"/>
          <w:shd w:val="clear" w:color="auto" w:fill="FFFFFF"/>
        </w:rPr>
        <w:t>ą</w:t>
      </w:r>
      <w:r w:rsidR="2E3BDABE" w:rsidRPr="00740621">
        <w:rPr>
          <w:rStyle w:val="normaltextrun"/>
          <w:rFonts w:ascii="Verdana" w:hAnsi="Verdana"/>
          <w:color w:val="000000"/>
          <w:shd w:val="clear" w:color="auto" w:fill="FFFFFF"/>
        </w:rPr>
        <w:t>cznika</w:t>
      </w:r>
      <w:r w:rsidR="54541D1B" w:rsidRPr="00740621">
        <w:rPr>
          <w:rStyle w:val="normaltextrun"/>
          <w:rFonts w:ascii="Verdana" w:hAnsi="Verdana"/>
          <w:color w:val="000000"/>
          <w:shd w:val="clear" w:color="auto" w:fill="FFFFFF"/>
        </w:rPr>
        <w:t xml:space="preserve"> zgodnie z</w:t>
      </w:r>
      <w:r w:rsidRPr="00740621">
        <w:rPr>
          <w:rStyle w:val="normaltextrun"/>
          <w:rFonts w:ascii="Verdana" w:hAnsi="Verdana"/>
          <w:color w:val="000000"/>
          <w:shd w:val="clear" w:color="auto" w:fill="FFFFFF"/>
        </w:rPr>
        <w:t> </w:t>
      </w:r>
      <w:r w:rsidR="54541D1B" w:rsidRPr="00740621">
        <w:rPr>
          <w:rStyle w:val="normaltextrun"/>
          <w:rFonts w:ascii="Verdana" w:hAnsi="Verdana"/>
          <w:color w:val="000000"/>
          <w:shd w:val="clear" w:color="auto" w:fill="FFFFFF"/>
        </w:rPr>
        <w:t>dokumentacją</w:t>
      </w:r>
      <w:r w:rsidRPr="00740621">
        <w:rPr>
          <w:rStyle w:val="normaltextrun"/>
          <w:rFonts w:ascii="Verdana" w:hAnsi="Verdana"/>
          <w:color w:val="000000"/>
          <w:shd w:val="clear" w:color="auto" w:fill="FFFFFF"/>
        </w:rPr>
        <w:t xml:space="preserve"> (załącznik nr 1A, 1B, 1C do SWZ),</w:t>
      </w:r>
    </w:p>
    <w:p w14:paraId="3203879B" w14:textId="79DA7A2F" w:rsidR="0057015A" w:rsidRPr="00F644B5" w:rsidRDefault="547F6412" w:rsidP="00856105">
      <w:pPr>
        <w:pStyle w:val="Akapitzlist"/>
        <w:numPr>
          <w:ilvl w:val="1"/>
          <w:numId w:val="1"/>
        </w:numPr>
        <w:spacing w:after="0" w:line="276" w:lineRule="auto"/>
        <w:ind w:left="709" w:hanging="283"/>
        <w:jc w:val="both"/>
        <w:rPr>
          <w:rStyle w:val="normaltextrun"/>
          <w:rFonts w:ascii="Verdana" w:hAnsi="Verdana"/>
        </w:rPr>
      </w:pPr>
      <w:r w:rsidRPr="00F644B5">
        <w:rPr>
          <w:rStyle w:val="normaltextrun"/>
          <w:rFonts w:ascii="Verdana" w:hAnsi="Verdana"/>
          <w:color w:val="000000" w:themeColor="text1"/>
        </w:rPr>
        <w:t>Wykonawca zobowiązuje się do wykonania połączenia</w:t>
      </w:r>
      <w:r w:rsidR="2356D681" w:rsidRPr="00F644B5">
        <w:rPr>
          <w:rStyle w:val="normaltextrun"/>
          <w:rFonts w:ascii="Verdana" w:hAnsi="Verdana"/>
          <w:color w:val="000000"/>
          <w:shd w:val="clear" w:color="auto" w:fill="FFFFFF"/>
        </w:rPr>
        <w:t xml:space="preserve"> wewnątrz sterownika wskazanych przewodów tak aby dla zewnętrznego sterownika udostępnić sygnały komunikujące aktualny stan poz</w:t>
      </w:r>
      <w:r w:rsidR="2621550D" w:rsidRPr="00F644B5">
        <w:rPr>
          <w:rStyle w:val="normaltextrun"/>
          <w:rFonts w:ascii="Verdana" w:hAnsi="Verdana"/>
          <w:color w:val="000000"/>
          <w:shd w:val="clear" w:color="auto" w:fill="FFFFFF"/>
        </w:rPr>
        <w:t>ycji rolety</w:t>
      </w:r>
      <w:r w:rsidR="78F791EE" w:rsidRPr="00F644B5">
        <w:rPr>
          <w:rStyle w:val="normaltextrun"/>
          <w:rFonts w:ascii="Verdana" w:hAnsi="Verdana"/>
          <w:color w:val="000000"/>
          <w:shd w:val="clear" w:color="auto" w:fill="FFFFFF"/>
        </w:rPr>
        <w:t xml:space="preserve"> (czyli sygnały kontaktronów)</w:t>
      </w:r>
      <w:r w:rsidR="2621550D" w:rsidRPr="00F644B5">
        <w:rPr>
          <w:rStyle w:val="normaltextrun"/>
          <w:rFonts w:ascii="Verdana" w:hAnsi="Verdana"/>
          <w:color w:val="000000"/>
          <w:shd w:val="clear" w:color="auto" w:fill="FFFFFF"/>
        </w:rPr>
        <w:t xml:space="preserve"> oraz sygnały wywołujące akcję jazda w górę i jazda w dół.</w:t>
      </w:r>
      <w:r w:rsidRPr="00F644B5">
        <w:rPr>
          <w:rStyle w:val="normaltextrun"/>
          <w:rFonts w:ascii="Verdana" w:hAnsi="Verdana"/>
          <w:color w:val="000000"/>
          <w:shd w:val="clear" w:color="auto" w:fill="FFFFFF"/>
        </w:rPr>
        <w:t xml:space="preserve"> </w:t>
      </w:r>
      <w:r w:rsidR="006F62B3" w:rsidRPr="00F644B5">
        <w:rPr>
          <w:rStyle w:val="normaltextrun"/>
          <w:rFonts w:ascii="Verdana" w:hAnsi="Verdana"/>
          <w:color w:val="000000"/>
          <w:shd w:val="clear" w:color="auto" w:fill="FFFFFF"/>
        </w:rPr>
        <w:t xml:space="preserve"> Za właściwe wykonywanie ruchu, sterowanie silnikiem i układ obsługi zabezpieczeń rolety – takie jak czujniki krańcowe, krawędziowe itp. </w:t>
      </w:r>
      <w:r w:rsidR="001445BF">
        <w:rPr>
          <w:rStyle w:val="normaltextrun"/>
          <w:rFonts w:ascii="Verdana" w:hAnsi="Verdana"/>
          <w:color w:val="000000"/>
          <w:shd w:val="clear" w:color="auto" w:fill="FFFFFF"/>
        </w:rPr>
        <w:t>m</w:t>
      </w:r>
      <w:r w:rsidR="006F62B3" w:rsidRPr="00F644B5">
        <w:rPr>
          <w:rStyle w:val="normaltextrun"/>
          <w:rFonts w:ascii="Verdana" w:hAnsi="Verdana"/>
          <w:color w:val="000000"/>
          <w:shd w:val="clear" w:color="auto" w:fill="FFFFFF"/>
        </w:rPr>
        <w:t>uszą być realizowane przez sterownik rolety</w:t>
      </w:r>
      <w:r w:rsidR="0057015A" w:rsidRPr="00F644B5">
        <w:rPr>
          <w:rStyle w:val="normaltextrun"/>
          <w:rFonts w:ascii="Verdana" w:hAnsi="Verdana"/>
          <w:color w:val="000000"/>
          <w:shd w:val="clear" w:color="auto" w:fill="FFFFFF"/>
        </w:rPr>
        <w:t>.</w:t>
      </w:r>
    </w:p>
    <w:p w14:paraId="785D0E51" w14:textId="77777777" w:rsidR="0057015A" w:rsidRPr="00F644B5" w:rsidRDefault="006F62B3" w:rsidP="00103E7C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Style w:val="normaltextrun"/>
          <w:rFonts w:ascii="Verdana" w:hAnsi="Verdana"/>
        </w:rPr>
      </w:pPr>
      <w:r w:rsidRPr="00F644B5">
        <w:rPr>
          <w:rStyle w:val="normaltextrun"/>
          <w:rFonts w:ascii="Verdana" w:hAnsi="Verdana"/>
          <w:color w:val="000000"/>
          <w:shd w:val="clear" w:color="auto" w:fill="FFFFFF"/>
        </w:rPr>
        <w:t xml:space="preserve">Roleta powinna być zasilana napięciem 230V AC jednofazowym. </w:t>
      </w:r>
    </w:p>
    <w:p w14:paraId="795D7A4F" w14:textId="307E910C" w:rsidR="0030579C" w:rsidRPr="00F644B5" w:rsidRDefault="1E12666D" w:rsidP="00103E7C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Style w:val="eop"/>
          <w:rFonts w:ascii="Verdana" w:hAnsi="Verdana"/>
          <w:color w:val="000000" w:themeColor="text1"/>
        </w:rPr>
      </w:pPr>
      <w:r w:rsidRPr="00F644B5">
        <w:rPr>
          <w:rStyle w:val="normaltextrun"/>
          <w:rFonts w:ascii="Verdana" w:hAnsi="Verdana"/>
          <w:color w:val="000000"/>
          <w:shd w:val="clear" w:color="auto" w:fill="FFFFFF"/>
        </w:rPr>
        <w:t>Roleta powinna być wyposażona w silnik</w:t>
      </w:r>
      <w:r w:rsidR="008612B5">
        <w:rPr>
          <w:rStyle w:val="normaltextrun"/>
          <w:rFonts w:ascii="Verdana" w:hAnsi="Verdana"/>
          <w:color w:val="000000"/>
          <w:shd w:val="clear" w:color="auto" w:fill="FFFFFF"/>
        </w:rPr>
        <w:t>,</w:t>
      </w:r>
      <w:r w:rsidRPr="00F644B5">
        <w:rPr>
          <w:rStyle w:val="normaltextrun"/>
          <w:rFonts w:ascii="Verdana" w:hAnsi="Verdana"/>
          <w:color w:val="000000"/>
          <w:shd w:val="clear" w:color="auto" w:fill="FFFFFF"/>
        </w:rPr>
        <w:t xml:space="preserve"> który można podłączyć </w:t>
      </w:r>
      <w:r w:rsidR="0331451A" w:rsidRPr="00F644B5">
        <w:rPr>
          <w:rStyle w:val="normaltextrun"/>
          <w:rFonts w:ascii="Verdana" w:hAnsi="Verdana"/>
          <w:color w:val="000000"/>
          <w:shd w:val="clear" w:color="auto" w:fill="FFFFFF"/>
        </w:rPr>
        <w:t>do</w:t>
      </w:r>
      <w:r w:rsidRPr="00F644B5">
        <w:rPr>
          <w:rStyle w:val="normaltextrun"/>
          <w:rFonts w:ascii="Verdana" w:hAnsi="Verdana"/>
          <w:color w:val="000000"/>
          <w:shd w:val="clear" w:color="auto" w:fill="FFFFFF"/>
        </w:rPr>
        <w:t xml:space="preserve"> system</w:t>
      </w:r>
      <w:r w:rsidR="0E0C3421" w:rsidRPr="00F644B5">
        <w:rPr>
          <w:rStyle w:val="normaltextrun"/>
          <w:rFonts w:ascii="Verdana" w:hAnsi="Verdana"/>
          <w:color w:val="000000"/>
          <w:shd w:val="clear" w:color="auto" w:fill="FFFFFF"/>
        </w:rPr>
        <w:t>u</w:t>
      </w:r>
      <w:r w:rsidRPr="00F644B5">
        <w:rPr>
          <w:rStyle w:val="normaltextrun"/>
          <w:rFonts w:ascii="Verdana" w:hAnsi="Verdana"/>
          <w:color w:val="000000"/>
          <w:shd w:val="clear" w:color="auto" w:fill="FFFFFF"/>
        </w:rPr>
        <w:t xml:space="preserve"> </w:t>
      </w:r>
      <w:r w:rsidRPr="00AC1922">
        <w:rPr>
          <w:rStyle w:val="normaltextrun"/>
          <w:rFonts w:ascii="Verdana" w:hAnsi="Verdana"/>
          <w:color w:val="000000"/>
          <w:shd w:val="clear" w:color="auto" w:fill="FFFFFF"/>
        </w:rPr>
        <w:t xml:space="preserve">zasilania awaryjnego </w:t>
      </w:r>
      <w:r w:rsidR="00AD704D" w:rsidRPr="00AC1922">
        <w:rPr>
          <w:rFonts w:ascii="Verdana" w:hAnsi="Verdana"/>
          <w:color w:val="000000"/>
          <w:shd w:val="clear" w:color="auto" w:fill="FFFFFF"/>
        </w:rPr>
        <w:t>UPS 230V z pełnym sinusem</w:t>
      </w:r>
      <w:r w:rsidR="00812CB9" w:rsidRPr="00AC1922">
        <w:rPr>
          <w:rStyle w:val="normaltextrun"/>
          <w:rFonts w:ascii="Verdana" w:hAnsi="Verdana"/>
          <w:color w:val="000000"/>
          <w:shd w:val="clear" w:color="auto" w:fill="FFFFFF"/>
        </w:rPr>
        <w:t>, z w</w:t>
      </w:r>
      <w:r w:rsidR="7B5C859D" w:rsidRPr="00AC1922">
        <w:rPr>
          <w:rStyle w:val="eop"/>
          <w:rFonts w:ascii="Verdana" w:hAnsi="Verdana"/>
          <w:color w:val="000000"/>
          <w:shd w:val="clear" w:color="auto" w:fill="FFFFFF"/>
        </w:rPr>
        <w:t>ykorzysta</w:t>
      </w:r>
      <w:r w:rsidR="00812CB9" w:rsidRPr="00AC1922">
        <w:rPr>
          <w:rStyle w:val="eop"/>
          <w:rFonts w:ascii="Verdana" w:hAnsi="Verdana"/>
          <w:color w:val="000000"/>
          <w:shd w:val="clear" w:color="auto" w:fill="FFFFFF"/>
        </w:rPr>
        <w:t>niem</w:t>
      </w:r>
      <w:r w:rsidR="7B5C859D" w:rsidRPr="00AC1922">
        <w:rPr>
          <w:rStyle w:val="eop"/>
          <w:rFonts w:ascii="Verdana" w:hAnsi="Verdana"/>
          <w:color w:val="000000"/>
          <w:shd w:val="clear" w:color="auto" w:fill="FFFFFF"/>
        </w:rPr>
        <w:t xml:space="preserve"> przew</w:t>
      </w:r>
      <w:r w:rsidR="00812CB9" w:rsidRPr="00AC1922">
        <w:rPr>
          <w:rStyle w:val="eop"/>
          <w:rFonts w:ascii="Verdana" w:hAnsi="Verdana"/>
          <w:color w:val="000000"/>
          <w:shd w:val="clear" w:color="auto" w:fill="FFFFFF"/>
        </w:rPr>
        <w:t>o</w:t>
      </w:r>
      <w:r w:rsidR="7B5C859D" w:rsidRPr="00AC1922">
        <w:rPr>
          <w:rStyle w:val="eop"/>
          <w:rFonts w:ascii="Verdana" w:hAnsi="Verdana"/>
          <w:color w:val="000000"/>
          <w:shd w:val="clear" w:color="auto" w:fill="FFFFFF"/>
        </w:rPr>
        <w:t>d</w:t>
      </w:r>
      <w:r w:rsidR="00812CB9" w:rsidRPr="00AC1922">
        <w:rPr>
          <w:rStyle w:val="eop"/>
          <w:rFonts w:ascii="Verdana" w:hAnsi="Verdana"/>
          <w:color w:val="000000"/>
          <w:shd w:val="clear" w:color="auto" w:fill="FFFFFF"/>
        </w:rPr>
        <w:t>u</w:t>
      </w:r>
      <w:r w:rsidR="7B5C859D" w:rsidRPr="00AC1922">
        <w:rPr>
          <w:rStyle w:val="eop"/>
          <w:rFonts w:ascii="Verdana" w:hAnsi="Verdana"/>
          <w:color w:val="000000"/>
          <w:shd w:val="clear" w:color="auto" w:fill="FFFFFF"/>
        </w:rPr>
        <w:t xml:space="preserve"> zasilania rolety 3x1</w:t>
      </w:r>
      <w:r w:rsidR="4898C5F1" w:rsidRPr="00AC1922">
        <w:rPr>
          <w:rStyle w:val="eop"/>
          <w:rFonts w:ascii="Verdana" w:hAnsi="Verdana"/>
          <w:color w:val="000000"/>
          <w:shd w:val="clear" w:color="auto" w:fill="FFFFFF"/>
        </w:rPr>
        <w:t>,</w:t>
      </w:r>
      <w:r w:rsidR="7B5C859D" w:rsidRPr="00AC1922">
        <w:rPr>
          <w:rStyle w:val="eop"/>
          <w:rFonts w:ascii="Verdana" w:hAnsi="Verdana"/>
          <w:color w:val="000000"/>
          <w:shd w:val="clear" w:color="auto" w:fill="FFFFFF"/>
        </w:rPr>
        <w:t>5 mm2 wskazan</w:t>
      </w:r>
      <w:r w:rsidR="00812CB9" w:rsidRPr="00AC1922">
        <w:rPr>
          <w:rStyle w:val="eop"/>
          <w:rFonts w:ascii="Verdana" w:hAnsi="Verdana"/>
          <w:color w:val="000000"/>
          <w:shd w:val="clear" w:color="auto" w:fill="FFFFFF"/>
        </w:rPr>
        <w:t>ego</w:t>
      </w:r>
      <w:r w:rsidR="7B5C859D" w:rsidRPr="00AC1922">
        <w:rPr>
          <w:rStyle w:val="eop"/>
          <w:rFonts w:ascii="Verdana" w:hAnsi="Verdana"/>
          <w:color w:val="000000"/>
          <w:shd w:val="clear" w:color="auto" w:fill="FFFFFF"/>
        </w:rPr>
        <w:t xml:space="preserve"> przez </w:t>
      </w:r>
      <w:r w:rsidR="00666EAD" w:rsidRPr="00AC1922">
        <w:rPr>
          <w:rStyle w:val="eop"/>
          <w:rFonts w:ascii="Verdana" w:hAnsi="Verdana"/>
          <w:color w:val="000000" w:themeColor="text1"/>
        </w:rPr>
        <w:t>Zamawiającego.</w:t>
      </w:r>
    </w:p>
    <w:p w14:paraId="0250EA79" w14:textId="009C571C" w:rsidR="1E1422F5" w:rsidRPr="00666EAD" w:rsidRDefault="1E1422F5" w:rsidP="00103E7C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Verdana" w:eastAsia="Times New Roman" w:hAnsi="Verdana" w:cs="Calibri"/>
          <w:color w:val="000000" w:themeColor="text1"/>
        </w:rPr>
      </w:pPr>
      <w:r w:rsidRPr="00666EAD">
        <w:rPr>
          <w:rFonts w:ascii="Verdana" w:eastAsia="Times New Roman" w:hAnsi="Verdana" w:cs="Calibri"/>
          <w:color w:val="000000" w:themeColor="text1"/>
        </w:rPr>
        <w:t>Wykonawca przekazuje pełną dokumentację sterownika oraz wszelkie akcesoria</w:t>
      </w:r>
      <w:r w:rsidR="00666EAD" w:rsidRPr="00666EAD">
        <w:rPr>
          <w:rFonts w:ascii="Verdana" w:eastAsia="Times New Roman" w:hAnsi="Verdana" w:cs="Calibri"/>
          <w:color w:val="000000" w:themeColor="text1"/>
        </w:rPr>
        <w:t>,</w:t>
      </w:r>
      <w:r w:rsidRPr="00666EAD">
        <w:rPr>
          <w:rFonts w:ascii="Verdana" w:eastAsia="Times New Roman" w:hAnsi="Verdana" w:cs="Calibri"/>
          <w:color w:val="000000" w:themeColor="text1"/>
        </w:rPr>
        <w:t xml:space="preserve"> które umożliwią przeprogramowanie rolety w razie potrzeby n</w:t>
      </w:r>
      <w:r w:rsidR="465D5F73" w:rsidRPr="00666EAD">
        <w:rPr>
          <w:rFonts w:ascii="Verdana" w:eastAsia="Times New Roman" w:hAnsi="Verdana" w:cs="Calibri"/>
          <w:color w:val="000000" w:themeColor="text1"/>
        </w:rPr>
        <w:t xml:space="preserve">p. </w:t>
      </w:r>
      <w:r w:rsidR="00666EAD" w:rsidRPr="00666EAD">
        <w:rPr>
          <w:rFonts w:ascii="Verdana" w:eastAsia="Times New Roman" w:hAnsi="Verdana" w:cs="Calibri"/>
          <w:color w:val="000000" w:themeColor="text1"/>
        </w:rPr>
        <w:t>z</w:t>
      </w:r>
      <w:r w:rsidR="465D5F73" w:rsidRPr="00666EAD">
        <w:rPr>
          <w:rFonts w:ascii="Verdana" w:eastAsia="Times New Roman" w:hAnsi="Verdana" w:cs="Calibri"/>
          <w:color w:val="000000" w:themeColor="text1"/>
        </w:rPr>
        <w:t>mianę nastaw sterownika w zakresie czasu jazdy w dół lub w górę lub wykorzystanie w tym celu funkcji uczenia role</w:t>
      </w:r>
      <w:r w:rsidR="033C2837" w:rsidRPr="00666EAD">
        <w:rPr>
          <w:rFonts w:ascii="Verdana" w:eastAsia="Times New Roman" w:hAnsi="Verdana" w:cs="Calibri"/>
          <w:color w:val="000000" w:themeColor="text1"/>
        </w:rPr>
        <w:t>ty.</w:t>
      </w:r>
    </w:p>
    <w:p w14:paraId="5DE94AA7" w14:textId="1606CD96" w:rsidR="008B213C" w:rsidRPr="00AC1922" w:rsidRDefault="429C426B" w:rsidP="00103E7C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Verdana" w:eastAsia="Times New Roman" w:hAnsi="Verdana" w:cs="Calibri"/>
          <w:color w:val="000000" w:themeColor="text1"/>
        </w:rPr>
      </w:pPr>
      <w:r w:rsidRPr="00AC1922">
        <w:rPr>
          <w:rFonts w:ascii="Verdana" w:eastAsia="Times New Roman" w:hAnsi="Verdana" w:cs="Calibri"/>
          <w:color w:val="000000" w:themeColor="text1"/>
        </w:rPr>
        <w:t xml:space="preserve">Wykonawca zobowiązuje się udzielić </w:t>
      </w:r>
      <w:r w:rsidR="00964377" w:rsidRPr="00AC1922">
        <w:rPr>
          <w:rFonts w:ascii="Verdana" w:eastAsia="Times New Roman" w:hAnsi="Verdana" w:cs="Calibri"/>
          <w:color w:val="000000" w:themeColor="text1"/>
        </w:rPr>
        <w:t xml:space="preserve">informacji technicznej np. </w:t>
      </w:r>
      <w:r w:rsidRPr="00AC1922">
        <w:rPr>
          <w:rFonts w:ascii="Verdana" w:eastAsia="Times New Roman" w:hAnsi="Verdana" w:cs="Calibri"/>
          <w:color w:val="000000" w:themeColor="text1"/>
        </w:rPr>
        <w:t>w przypadku gdy konieczny będzie montaż innych urządzeń lub elementów</w:t>
      </w:r>
      <w:r w:rsidR="00DC6CA6" w:rsidRPr="00AC1922">
        <w:rPr>
          <w:rFonts w:ascii="Verdana" w:eastAsia="Times New Roman" w:hAnsi="Verdana" w:cs="Calibri"/>
          <w:color w:val="000000" w:themeColor="text1"/>
        </w:rPr>
        <w:t>,</w:t>
      </w:r>
      <w:r w:rsidRPr="00AC1922">
        <w:rPr>
          <w:rFonts w:ascii="Verdana" w:eastAsia="Times New Roman" w:hAnsi="Verdana" w:cs="Calibri"/>
          <w:color w:val="000000" w:themeColor="text1"/>
        </w:rPr>
        <w:t xml:space="preserve"> w okolicach elementów</w:t>
      </w:r>
      <w:r w:rsidR="21A6089F" w:rsidRPr="00AC1922">
        <w:rPr>
          <w:rFonts w:ascii="Verdana" w:eastAsia="Times New Roman" w:hAnsi="Verdana" w:cs="Calibri"/>
          <w:color w:val="000000" w:themeColor="text1"/>
        </w:rPr>
        <w:t xml:space="preserve"> rolety</w:t>
      </w:r>
      <w:r w:rsidR="00372AA4">
        <w:rPr>
          <w:rFonts w:ascii="Verdana" w:eastAsia="Times New Roman" w:hAnsi="Verdana" w:cs="Calibri"/>
          <w:color w:val="000000" w:themeColor="text1"/>
        </w:rPr>
        <w:t xml:space="preserve"> dla odpowiedniego działania i funkcjonowania przedmiotu umowy</w:t>
      </w:r>
      <w:r w:rsidR="00C22E3F" w:rsidRPr="00AC1922">
        <w:rPr>
          <w:rFonts w:ascii="Verdana" w:eastAsia="Times New Roman" w:hAnsi="Verdana" w:cs="Calibri"/>
          <w:color w:val="000000" w:themeColor="text1"/>
        </w:rPr>
        <w:t>.</w:t>
      </w:r>
    </w:p>
    <w:p w14:paraId="53D44E23" w14:textId="702BDDCF" w:rsidR="008B213C" w:rsidRPr="008B213C" w:rsidRDefault="008B213C" w:rsidP="00103E7C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Style w:val="eop"/>
          <w:rFonts w:ascii="Verdana" w:eastAsia="Times New Roman" w:hAnsi="Verdana" w:cs="Calibri"/>
          <w:color w:val="000000" w:themeColor="text1"/>
        </w:rPr>
      </w:pPr>
      <w:r w:rsidRPr="008B213C">
        <w:rPr>
          <w:rStyle w:val="eop"/>
          <w:rFonts w:ascii="Verdana" w:hAnsi="Verdana"/>
          <w:color w:val="000000"/>
          <w:shd w:val="clear" w:color="auto" w:fill="FFFFFF"/>
        </w:rPr>
        <w:t>Warunki dostawy:</w:t>
      </w:r>
    </w:p>
    <w:p w14:paraId="12C66A96" w14:textId="6A92E216" w:rsidR="008B213C" w:rsidRPr="0013368E" w:rsidRDefault="004A2A9B" w:rsidP="00D16D53">
      <w:pPr>
        <w:pStyle w:val="Akapitzlist"/>
        <w:numPr>
          <w:ilvl w:val="0"/>
          <w:numId w:val="4"/>
        </w:numPr>
        <w:spacing w:after="0" w:line="276" w:lineRule="auto"/>
        <w:ind w:left="709" w:hanging="283"/>
        <w:jc w:val="both"/>
        <w:rPr>
          <w:rStyle w:val="eop"/>
          <w:rFonts w:ascii="Verdana" w:hAnsi="Verdana"/>
        </w:rPr>
      </w:pPr>
      <w:r>
        <w:rPr>
          <w:rStyle w:val="eop"/>
          <w:rFonts w:ascii="Verdana" w:hAnsi="Verdana"/>
          <w:color w:val="000000"/>
          <w:shd w:val="clear" w:color="auto" w:fill="FFFFFF"/>
        </w:rPr>
        <w:t>m</w:t>
      </w:r>
      <w:r w:rsidR="008B213C">
        <w:rPr>
          <w:rStyle w:val="eop"/>
          <w:rFonts w:ascii="Verdana" w:hAnsi="Verdana"/>
          <w:color w:val="000000"/>
          <w:shd w:val="clear" w:color="auto" w:fill="FFFFFF"/>
        </w:rPr>
        <w:t xml:space="preserve">iejsce instalacji </w:t>
      </w:r>
      <w:r w:rsidR="009A7796">
        <w:rPr>
          <w:rStyle w:val="eop"/>
          <w:rFonts w:ascii="Verdana" w:hAnsi="Verdana"/>
          <w:color w:val="000000"/>
          <w:shd w:val="clear" w:color="auto" w:fill="FFFFFF"/>
        </w:rPr>
        <w:t>rolet</w:t>
      </w:r>
      <w:r w:rsidR="008B213C">
        <w:rPr>
          <w:rStyle w:val="eop"/>
          <w:rFonts w:ascii="Verdana" w:hAnsi="Verdana"/>
          <w:color w:val="000000"/>
          <w:shd w:val="clear" w:color="auto" w:fill="FFFFFF"/>
        </w:rPr>
        <w:t>: Poznań (Nowe Miasto),</w:t>
      </w:r>
    </w:p>
    <w:p w14:paraId="60F3B61C" w14:textId="77777777" w:rsidR="008B213C" w:rsidRPr="009A7796" w:rsidRDefault="008B213C" w:rsidP="00D16D53">
      <w:pPr>
        <w:pStyle w:val="Akapitzlist"/>
        <w:numPr>
          <w:ilvl w:val="0"/>
          <w:numId w:val="4"/>
        </w:numPr>
        <w:spacing w:after="0" w:line="276" w:lineRule="auto"/>
        <w:ind w:left="709" w:hanging="283"/>
        <w:jc w:val="both"/>
        <w:rPr>
          <w:rFonts w:ascii="Verdana" w:hAnsi="Verdana"/>
        </w:rPr>
      </w:pPr>
      <w:r w:rsidRPr="0013368E">
        <w:rPr>
          <w:rFonts w:ascii="Verdana" w:eastAsia="Times New Roman" w:hAnsi="Verdana" w:cs="Calibri"/>
          <w:color w:val="000000" w:themeColor="text1"/>
        </w:rPr>
        <w:t>harmonogram dostaw i montażu:</w:t>
      </w:r>
    </w:p>
    <w:p w14:paraId="68D5CD0E" w14:textId="3759E259" w:rsidR="009A7796" w:rsidRPr="00F80F32" w:rsidRDefault="00D16D53" w:rsidP="00D16D53">
      <w:pPr>
        <w:pStyle w:val="paragraph"/>
        <w:spacing w:before="0" w:beforeAutospacing="0" w:after="0" w:afterAutospacing="0" w:line="276" w:lineRule="auto"/>
        <w:ind w:left="709" w:hanging="283"/>
        <w:jc w:val="both"/>
        <w:textAlignment w:val="baseline"/>
        <w:rPr>
          <w:rFonts w:ascii="Verdana" w:hAnsi="Verdana" w:cs="Segoe UI"/>
          <w:sz w:val="22"/>
          <w:szCs w:val="22"/>
          <w:u w:val="single"/>
        </w:rPr>
      </w:pPr>
      <w:r w:rsidRPr="00F80F32">
        <w:rPr>
          <w:rStyle w:val="normaltextrun"/>
          <w:rFonts w:ascii="Verdana" w:eastAsiaTheme="majorEastAsia" w:hAnsi="Verdana" w:cs="Segoe UI"/>
          <w:b/>
          <w:bCs/>
          <w:color w:val="000000"/>
          <w:sz w:val="22"/>
          <w:szCs w:val="22"/>
          <w:u w:val="single"/>
        </w:rPr>
        <w:t xml:space="preserve">rok </w:t>
      </w:r>
      <w:r w:rsidR="009A7796" w:rsidRPr="00F80F32">
        <w:rPr>
          <w:rStyle w:val="normaltextrun"/>
          <w:rFonts w:ascii="Verdana" w:eastAsiaTheme="majorEastAsia" w:hAnsi="Verdana" w:cs="Segoe UI"/>
          <w:b/>
          <w:bCs/>
          <w:color w:val="000000"/>
          <w:sz w:val="22"/>
          <w:szCs w:val="22"/>
          <w:u w:val="single"/>
        </w:rPr>
        <w:t>2024</w:t>
      </w:r>
      <w:r w:rsidRPr="00F80F32">
        <w:rPr>
          <w:rStyle w:val="normaltextrun"/>
          <w:rFonts w:ascii="Verdana" w:eastAsiaTheme="majorEastAsia" w:hAnsi="Verdana" w:cs="Segoe UI"/>
          <w:color w:val="000000"/>
          <w:sz w:val="22"/>
          <w:szCs w:val="22"/>
          <w:u w:val="single"/>
        </w:rPr>
        <w:t>:</w:t>
      </w:r>
    </w:p>
    <w:p w14:paraId="6D288300" w14:textId="6140A5D2" w:rsidR="009A7796" w:rsidRPr="00F644B5" w:rsidRDefault="009A7796" w:rsidP="00D16D53">
      <w:pPr>
        <w:pStyle w:val="paragraph"/>
        <w:spacing w:before="0" w:beforeAutospacing="0" w:after="0" w:afterAutospacing="0" w:line="276" w:lineRule="auto"/>
        <w:ind w:left="709" w:hanging="283"/>
        <w:textAlignment w:val="baseline"/>
        <w:rPr>
          <w:rFonts w:ascii="Verdana" w:hAnsi="Verdana" w:cs="Segoe UI"/>
          <w:sz w:val="22"/>
          <w:szCs w:val="22"/>
        </w:rPr>
      </w:pPr>
      <w:r w:rsidRPr="00AC1922">
        <w:rPr>
          <w:rStyle w:val="normaltextrun"/>
          <w:rFonts w:ascii="Verdana" w:eastAsiaTheme="majorEastAsia" w:hAnsi="Verdana" w:cs="Segoe UI"/>
          <w:color w:val="000000"/>
          <w:sz w:val="22"/>
          <w:szCs w:val="22"/>
        </w:rPr>
        <w:t>0</w:t>
      </w:r>
      <w:r w:rsidR="00607AF0" w:rsidRPr="00AC1922">
        <w:rPr>
          <w:rStyle w:val="normaltextrun"/>
          <w:rFonts w:ascii="Verdana" w:eastAsiaTheme="majorEastAsia" w:hAnsi="Verdana" w:cs="Segoe UI"/>
          <w:color w:val="000000"/>
          <w:sz w:val="22"/>
          <w:szCs w:val="22"/>
        </w:rPr>
        <w:t>4</w:t>
      </w:r>
      <w:r w:rsidRPr="00AC1922">
        <w:rPr>
          <w:rStyle w:val="normaltextrun"/>
          <w:rFonts w:ascii="Verdana" w:eastAsiaTheme="majorEastAsia" w:hAnsi="Verdana" w:cs="Segoe UI"/>
          <w:color w:val="000000"/>
          <w:sz w:val="22"/>
          <w:szCs w:val="22"/>
        </w:rPr>
        <w:t>.09.2024 – 1 sztuki  </w:t>
      </w:r>
      <w:r w:rsidRPr="00F644B5">
        <w:rPr>
          <w:rStyle w:val="eop"/>
          <w:rFonts w:ascii="Verdana" w:eastAsiaTheme="majorEastAsia" w:hAnsi="Verdana" w:cs="Segoe UI"/>
          <w:color w:val="000000"/>
          <w:sz w:val="22"/>
          <w:szCs w:val="22"/>
        </w:rPr>
        <w:t> </w:t>
      </w:r>
    </w:p>
    <w:p w14:paraId="46368CF0" w14:textId="77777777" w:rsidR="009A7796" w:rsidRPr="00F644B5" w:rsidRDefault="009A7796" w:rsidP="00D16D53">
      <w:pPr>
        <w:pStyle w:val="paragraph"/>
        <w:spacing w:before="0" w:beforeAutospacing="0" w:after="0" w:afterAutospacing="0" w:line="276" w:lineRule="auto"/>
        <w:ind w:left="709" w:hanging="283"/>
        <w:textAlignment w:val="baseline"/>
        <w:rPr>
          <w:rFonts w:ascii="Verdana" w:hAnsi="Verdana" w:cs="Segoe UI"/>
          <w:sz w:val="22"/>
          <w:szCs w:val="22"/>
        </w:rPr>
      </w:pPr>
      <w:r w:rsidRPr="00F644B5">
        <w:rPr>
          <w:rStyle w:val="normaltextrun"/>
          <w:rFonts w:ascii="Verdana" w:eastAsiaTheme="majorEastAsia" w:hAnsi="Verdana" w:cs="Segoe UI"/>
          <w:color w:val="000000"/>
          <w:sz w:val="22"/>
          <w:szCs w:val="22"/>
        </w:rPr>
        <w:t>04.10.2024 – 2 sztuki  </w:t>
      </w:r>
      <w:r w:rsidRPr="00F644B5">
        <w:rPr>
          <w:rStyle w:val="eop"/>
          <w:rFonts w:ascii="Verdana" w:eastAsiaTheme="majorEastAsia" w:hAnsi="Verdana" w:cs="Segoe UI"/>
          <w:color w:val="000000"/>
          <w:sz w:val="22"/>
          <w:szCs w:val="22"/>
        </w:rPr>
        <w:t> </w:t>
      </w:r>
    </w:p>
    <w:p w14:paraId="35C9A96E" w14:textId="1C3D6AF2" w:rsidR="009A7796" w:rsidRDefault="009A7796" w:rsidP="00D16D53">
      <w:pPr>
        <w:pStyle w:val="paragraph"/>
        <w:spacing w:before="0" w:beforeAutospacing="0" w:after="0" w:afterAutospacing="0" w:line="276" w:lineRule="auto"/>
        <w:ind w:left="709" w:hanging="283"/>
        <w:textAlignment w:val="baseline"/>
        <w:rPr>
          <w:rStyle w:val="eop"/>
          <w:rFonts w:ascii="Verdana" w:eastAsiaTheme="majorEastAsia" w:hAnsi="Verdana" w:cs="Segoe UI"/>
          <w:color w:val="000000"/>
          <w:sz w:val="22"/>
          <w:szCs w:val="22"/>
        </w:rPr>
      </w:pPr>
      <w:r w:rsidRPr="00F644B5">
        <w:rPr>
          <w:rStyle w:val="normaltextrun"/>
          <w:rFonts w:ascii="Verdana" w:eastAsiaTheme="majorEastAsia" w:hAnsi="Verdana" w:cs="Segoe UI"/>
          <w:color w:val="000000"/>
          <w:sz w:val="22"/>
          <w:szCs w:val="22"/>
        </w:rPr>
        <w:t>07.11.2024</w:t>
      </w:r>
      <w:r w:rsidR="00706F48">
        <w:rPr>
          <w:rStyle w:val="normaltextrun"/>
          <w:rFonts w:ascii="Verdana" w:eastAsiaTheme="majorEastAsia" w:hAnsi="Verdana" w:cs="Segoe UI"/>
          <w:color w:val="000000"/>
          <w:sz w:val="22"/>
          <w:szCs w:val="22"/>
        </w:rPr>
        <w:t xml:space="preserve"> </w:t>
      </w:r>
      <w:r w:rsidRPr="00F644B5">
        <w:rPr>
          <w:rStyle w:val="normaltextrun"/>
          <w:rFonts w:ascii="Verdana" w:eastAsiaTheme="majorEastAsia" w:hAnsi="Verdana" w:cs="Segoe UI"/>
          <w:color w:val="000000"/>
          <w:sz w:val="22"/>
          <w:szCs w:val="22"/>
        </w:rPr>
        <w:t>– 2 sztuki</w:t>
      </w:r>
      <w:r w:rsidRPr="00F644B5">
        <w:rPr>
          <w:rStyle w:val="normaltextrun"/>
          <w:rFonts w:ascii="Verdana" w:eastAsiaTheme="majorEastAsia" w:hAnsi="Verdana" w:cs="Segoe UI"/>
          <w:sz w:val="22"/>
          <w:szCs w:val="22"/>
        </w:rPr>
        <w:t> </w:t>
      </w:r>
      <w:r w:rsidRPr="00F644B5">
        <w:rPr>
          <w:rStyle w:val="scxw147413553"/>
          <w:rFonts w:ascii="Verdana" w:eastAsiaTheme="majorEastAsia" w:hAnsi="Verdana" w:cs="Segoe UI"/>
          <w:sz w:val="22"/>
          <w:szCs w:val="22"/>
        </w:rPr>
        <w:t> </w:t>
      </w:r>
      <w:r w:rsidRPr="00F644B5">
        <w:rPr>
          <w:rFonts w:ascii="Verdana" w:hAnsi="Verdana" w:cs="Segoe UI"/>
          <w:sz w:val="22"/>
          <w:szCs w:val="22"/>
        </w:rPr>
        <w:br/>
      </w:r>
      <w:r w:rsidRPr="00F644B5">
        <w:rPr>
          <w:rStyle w:val="normaltextrun"/>
          <w:rFonts w:ascii="Verdana" w:eastAsiaTheme="majorEastAsia" w:hAnsi="Verdana" w:cs="Segoe UI"/>
          <w:color w:val="000000"/>
          <w:sz w:val="22"/>
          <w:szCs w:val="22"/>
        </w:rPr>
        <w:t> </w:t>
      </w:r>
      <w:r w:rsidRPr="00F644B5">
        <w:rPr>
          <w:rStyle w:val="eop"/>
          <w:rFonts w:ascii="Verdana" w:eastAsiaTheme="majorEastAsia" w:hAnsi="Verdana" w:cs="Segoe UI"/>
          <w:color w:val="000000"/>
          <w:sz w:val="22"/>
          <w:szCs w:val="22"/>
        </w:rPr>
        <w:t> </w:t>
      </w:r>
    </w:p>
    <w:p w14:paraId="3CEFF8DB" w14:textId="77777777" w:rsidR="00AC1922" w:rsidRPr="00F644B5" w:rsidRDefault="00AC1922" w:rsidP="00D16D53">
      <w:pPr>
        <w:pStyle w:val="paragraph"/>
        <w:spacing w:before="0" w:beforeAutospacing="0" w:after="0" w:afterAutospacing="0" w:line="276" w:lineRule="auto"/>
        <w:ind w:left="709" w:hanging="283"/>
        <w:textAlignment w:val="baseline"/>
        <w:rPr>
          <w:rFonts w:ascii="Verdana" w:hAnsi="Verdana" w:cs="Segoe UI"/>
          <w:sz w:val="22"/>
          <w:szCs w:val="22"/>
        </w:rPr>
      </w:pPr>
    </w:p>
    <w:p w14:paraId="1475BD6D" w14:textId="26CB77B4" w:rsidR="009A7796" w:rsidRPr="00F80F32" w:rsidRDefault="00D16D53" w:rsidP="00D16D53">
      <w:pPr>
        <w:pStyle w:val="paragraph"/>
        <w:spacing w:before="0" w:beforeAutospacing="0" w:after="0" w:afterAutospacing="0" w:line="276" w:lineRule="auto"/>
        <w:ind w:left="709" w:hanging="283"/>
        <w:textAlignment w:val="baseline"/>
        <w:rPr>
          <w:rFonts w:ascii="Verdana" w:hAnsi="Verdana" w:cs="Segoe UI"/>
          <w:sz w:val="22"/>
          <w:szCs w:val="22"/>
          <w:u w:val="single"/>
        </w:rPr>
      </w:pPr>
      <w:r w:rsidRPr="00F80F32">
        <w:rPr>
          <w:rStyle w:val="normaltextrun"/>
          <w:rFonts w:ascii="Verdana" w:eastAsiaTheme="majorEastAsia" w:hAnsi="Verdana" w:cs="Segoe UI"/>
          <w:b/>
          <w:bCs/>
          <w:color w:val="000000"/>
          <w:sz w:val="22"/>
          <w:szCs w:val="22"/>
          <w:u w:val="single"/>
        </w:rPr>
        <w:t xml:space="preserve">rok </w:t>
      </w:r>
      <w:r w:rsidR="009A7796" w:rsidRPr="00F80F32">
        <w:rPr>
          <w:rStyle w:val="normaltextrun"/>
          <w:rFonts w:ascii="Verdana" w:eastAsiaTheme="majorEastAsia" w:hAnsi="Verdana" w:cs="Segoe UI"/>
          <w:b/>
          <w:bCs/>
          <w:color w:val="000000"/>
          <w:sz w:val="22"/>
          <w:szCs w:val="22"/>
          <w:u w:val="single"/>
        </w:rPr>
        <w:t>2025</w:t>
      </w:r>
      <w:r w:rsidRPr="00F80F32">
        <w:rPr>
          <w:rStyle w:val="normaltextrun"/>
          <w:rFonts w:ascii="Verdana" w:eastAsiaTheme="majorEastAsia" w:hAnsi="Verdana" w:cs="Segoe UI"/>
          <w:color w:val="000000"/>
          <w:sz w:val="22"/>
          <w:szCs w:val="22"/>
          <w:u w:val="single"/>
        </w:rPr>
        <w:t>:</w:t>
      </w:r>
    </w:p>
    <w:p w14:paraId="03F0B79F" w14:textId="42DCF369" w:rsidR="009A7796" w:rsidRPr="00F644B5" w:rsidRDefault="009A7796" w:rsidP="00D16D53">
      <w:pPr>
        <w:pStyle w:val="paragraph"/>
        <w:spacing w:before="0" w:beforeAutospacing="0" w:after="0" w:afterAutospacing="0" w:line="276" w:lineRule="auto"/>
        <w:ind w:left="709" w:hanging="283"/>
        <w:textAlignment w:val="baseline"/>
        <w:rPr>
          <w:rFonts w:ascii="Verdana" w:hAnsi="Verdana" w:cs="Segoe UI"/>
          <w:sz w:val="22"/>
          <w:szCs w:val="22"/>
        </w:rPr>
      </w:pPr>
      <w:r w:rsidRPr="00F644B5">
        <w:rPr>
          <w:rStyle w:val="normaltextrun"/>
          <w:rFonts w:ascii="Verdana" w:eastAsiaTheme="majorEastAsia" w:hAnsi="Verdana" w:cs="Segoe UI"/>
          <w:color w:val="000000"/>
          <w:sz w:val="22"/>
          <w:szCs w:val="22"/>
        </w:rPr>
        <w:t>03.02.2025 – 1 sztuka </w:t>
      </w:r>
      <w:r w:rsidRPr="00F644B5">
        <w:rPr>
          <w:rStyle w:val="eop"/>
          <w:rFonts w:ascii="Verdana" w:eastAsiaTheme="majorEastAsia" w:hAnsi="Verdana" w:cs="Segoe UI"/>
          <w:color w:val="000000"/>
          <w:sz w:val="22"/>
          <w:szCs w:val="22"/>
        </w:rPr>
        <w:t> </w:t>
      </w:r>
    </w:p>
    <w:p w14:paraId="44C10B01" w14:textId="37826904" w:rsidR="009A7796" w:rsidRPr="00F644B5" w:rsidRDefault="009A7796" w:rsidP="00D16D53">
      <w:pPr>
        <w:pStyle w:val="paragraph"/>
        <w:spacing w:before="0" w:beforeAutospacing="0" w:after="0" w:afterAutospacing="0" w:line="276" w:lineRule="auto"/>
        <w:ind w:left="709" w:hanging="283"/>
        <w:textAlignment w:val="baseline"/>
        <w:rPr>
          <w:rFonts w:ascii="Verdana" w:hAnsi="Verdana" w:cs="Segoe UI"/>
          <w:sz w:val="22"/>
          <w:szCs w:val="22"/>
        </w:rPr>
      </w:pPr>
      <w:r w:rsidRPr="00F644B5">
        <w:rPr>
          <w:rStyle w:val="normaltextrun"/>
          <w:rFonts w:ascii="Verdana" w:eastAsiaTheme="majorEastAsia" w:hAnsi="Verdana" w:cs="Segoe UI"/>
          <w:color w:val="000000"/>
          <w:sz w:val="22"/>
          <w:szCs w:val="22"/>
        </w:rPr>
        <w:t>06.03.2025 – 1 sztuka </w:t>
      </w:r>
      <w:r w:rsidRPr="00F644B5">
        <w:rPr>
          <w:rStyle w:val="eop"/>
          <w:rFonts w:ascii="Verdana" w:eastAsiaTheme="majorEastAsia" w:hAnsi="Verdana" w:cs="Segoe UI"/>
          <w:color w:val="000000"/>
          <w:sz w:val="22"/>
          <w:szCs w:val="22"/>
        </w:rPr>
        <w:t> </w:t>
      </w:r>
    </w:p>
    <w:p w14:paraId="3CD000B4" w14:textId="77777777" w:rsidR="009A7796" w:rsidRPr="00F644B5" w:rsidRDefault="009A7796" w:rsidP="00D16D53">
      <w:pPr>
        <w:pStyle w:val="paragraph"/>
        <w:spacing w:before="0" w:beforeAutospacing="0" w:after="0" w:afterAutospacing="0" w:line="276" w:lineRule="auto"/>
        <w:ind w:left="709" w:hanging="283"/>
        <w:textAlignment w:val="baseline"/>
        <w:rPr>
          <w:rFonts w:ascii="Verdana" w:hAnsi="Verdana" w:cs="Segoe UI"/>
          <w:sz w:val="22"/>
          <w:szCs w:val="22"/>
        </w:rPr>
      </w:pPr>
      <w:r w:rsidRPr="00F644B5">
        <w:rPr>
          <w:rStyle w:val="normaltextrun"/>
          <w:rFonts w:ascii="Verdana" w:eastAsiaTheme="majorEastAsia" w:hAnsi="Verdana" w:cs="Segoe UI"/>
          <w:color w:val="000000"/>
          <w:sz w:val="22"/>
          <w:szCs w:val="22"/>
        </w:rPr>
        <w:t>07.04.2025 – 1 sztuka </w:t>
      </w:r>
      <w:r w:rsidRPr="00F644B5">
        <w:rPr>
          <w:rStyle w:val="eop"/>
          <w:rFonts w:ascii="Verdana" w:eastAsiaTheme="majorEastAsia" w:hAnsi="Verdana" w:cs="Segoe UI"/>
          <w:color w:val="000000"/>
          <w:sz w:val="22"/>
          <w:szCs w:val="22"/>
        </w:rPr>
        <w:t> </w:t>
      </w:r>
    </w:p>
    <w:p w14:paraId="12B7BCFB" w14:textId="5119BFAD" w:rsidR="009A7796" w:rsidRPr="00F644B5" w:rsidRDefault="009A7796" w:rsidP="00D16D53">
      <w:pPr>
        <w:pStyle w:val="paragraph"/>
        <w:spacing w:before="0" w:beforeAutospacing="0" w:after="0" w:afterAutospacing="0" w:line="276" w:lineRule="auto"/>
        <w:ind w:left="709" w:hanging="283"/>
        <w:textAlignment w:val="baseline"/>
        <w:rPr>
          <w:rFonts w:ascii="Verdana" w:hAnsi="Verdana" w:cs="Segoe UI"/>
          <w:sz w:val="22"/>
          <w:szCs w:val="22"/>
        </w:rPr>
      </w:pPr>
      <w:r w:rsidRPr="00F644B5">
        <w:rPr>
          <w:rStyle w:val="normaltextrun"/>
          <w:rFonts w:ascii="Verdana" w:eastAsiaTheme="majorEastAsia" w:hAnsi="Verdana" w:cs="Segoe UI"/>
          <w:color w:val="000000"/>
          <w:sz w:val="22"/>
          <w:szCs w:val="22"/>
        </w:rPr>
        <w:t>08.05.2025 – 1 sztuka </w:t>
      </w:r>
      <w:r w:rsidRPr="00F644B5">
        <w:rPr>
          <w:rStyle w:val="eop"/>
          <w:rFonts w:ascii="Verdana" w:eastAsiaTheme="majorEastAsia" w:hAnsi="Verdana" w:cs="Segoe UI"/>
          <w:color w:val="000000"/>
          <w:sz w:val="22"/>
          <w:szCs w:val="22"/>
        </w:rPr>
        <w:t> </w:t>
      </w:r>
    </w:p>
    <w:p w14:paraId="2DD99684" w14:textId="62C56EE7" w:rsidR="009A7796" w:rsidRPr="00F644B5" w:rsidRDefault="009A7796" w:rsidP="00D16D53">
      <w:pPr>
        <w:pStyle w:val="paragraph"/>
        <w:spacing w:before="0" w:beforeAutospacing="0" w:after="0" w:afterAutospacing="0" w:line="276" w:lineRule="auto"/>
        <w:ind w:left="709" w:hanging="283"/>
        <w:textAlignment w:val="baseline"/>
        <w:rPr>
          <w:rFonts w:ascii="Verdana" w:hAnsi="Verdana" w:cs="Segoe UI"/>
          <w:sz w:val="22"/>
          <w:szCs w:val="22"/>
        </w:rPr>
      </w:pPr>
      <w:r w:rsidRPr="00F644B5">
        <w:rPr>
          <w:rStyle w:val="normaltextrun"/>
          <w:rFonts w:ascii="Verdana" w:eastAsiaTheme="majorEastAsia" w:hAnsi="Verdana" w:cs="Segoe UI"/>
          <w:color w:val="000000"/>
          <w:sz w:val="22"/>
          <w:szCs w:val="22"/>
        </w:rPr>
        <w:t>05.06.2025 – 1 sztuka </w:t>
      </w:r>
      <w:r w:rsidRPr="00F644B5">
        <w:rPr>
          <w:rStyle w:val="eop"/>
          <w:rFonts w:ascii="Verdana" w:eastAsiaTheme="majorEastAsia" w:hAnsi="Verdana" w:cs="Segoe UI"/>
          <w:color w:val="000000"/>
          <w:sz w:val="22"/>
          <w:szCs w:val="22"/>
        </w:rPr>
        <w:t> </w:t>
      </w:r>
    </w:p>
    <w:p w14:paraId="4AEFB3E9" w14:textId="36010698" w:rsidR="009A7796" w:rsidRPr="009A7796" w:rsidRDefault="009A7796" w:rsidP="00D16D53">
      <w:pPr>
        <w:spacing w:after="0" w:line="276" w:lineRule="auto"/>
        <w:ind w:left="709" w:hanging="283"/>
        <w:jc w:val="both"/>
        <w:rPr>
          <w:rFonts w:ascii="Verdana" w:hAnsi="Verdana"/>
        </w:rPr>
      </w:pPr>
      <w:r w:rsidRPr="009A7796">
        <w:rPr>
          <w:rStyle w:val="normaltextrun"/>
          <w:rFonts w:ascii="Verdana" w:eastAsiaTheme="majorEastAsia" w:hAnsi="Verdana" w:cs="Segoe UI"/>
          <w:color w:val="000000"/>
        </w:rPr>
        <w:t>07.07.2025 – 1 sztuka</w:t>
      </w:r>
      <w:r w:rsidRPr="009A7796">
        <w:rPr>
          <w:rStyle w:val="eop"/>
          <w:rFonts w:ascii="Verdana" w:eastAsiaTheme="majorEastAsia" w:hAnsi="Verdana" w:cs="Segoe UI"/>
          <w:color w:val="000000"/>
        </w:rPr>
        <w:t> </w:t>
      </w:r>
    </w:p>
    <w:p w14:paraId="12E948E2" w14:textId="23A0BB1B" w:rsidR="00D44341" w:rsidRPr="00F644B5" w:rsidRDefault="00D44341" w:rsidP="0051747F">
      <w:pPr>
        <w:spacing w:after="0" w:line="276" w:lineRule="auto"/>
        <w:ind w:left="426"/>
        <w:jc w:val="both"/>
        <w:rPr>
          <w:rStyle w:val="eop"/>
          <w:rFonts w:ascii="Verdana" w:hAnsi="Verdana"/>
        </w:rPr>
      </w:pPr>
      <w:r w:rsidRPr="00F644B5">
        <w:rPr>
          <w:rStyle w:val="eop"/>
          <w:rFonts w:ascii="Verdana" w:hAnsi="Verdana"/>
        </w:rPr>
        <w:t>Zamawiający zastrzega sobie prawo do zmiany terminu instalacji rolety do 3</w:t>
      </w:r>
      <w:r w:rsidR="0051747F">
        <w:rPr>
          <w:rStyle w:val="eop"/>
          <w:rFonts w:ascii="Verdana" w:hAnsi="Verdana"/>
        </w:rPr>
        <w:t xml:space="preserve"> (trzech)</w:t>
      </w:r>
      <w:r w:rsidRPr="00F644B5">
        <w:rPr>
          <w:rStyle w:val="eop"/>
          <w:rFonts w:ascii="Verdana" w:hAnsi="Verdana"/>
        </w:rPr>
        <w:t xml:space="preserve"> dni roboczych. Ostateczny termin instalacji </w:t>
      </w:r>
      <w:r w:rsidR="0051747F">
        <w:rPr>
          <w:rStyle w:val="eop"/>
          <w:rFonts w:ascii="Verdana" w:hAnsi="Verdana"/>
        </w:rPr>
        <w:t xml:space="preserve">rolety w danym kontenerze </w:t>
      </w:r>
      <w:r w:rsidRPr="00F644B5">
        <w:rPr>
          <w:rStyle w:val="eop"/>
          <w:rFonts w:ascii="Verdana" w:hAnsi="Verdana"/>
        </w:rPr>
        <w:t xml:space="preserve">zostanie każdorazowo potwierdzony z </w:t>
      </w:r>
      <w:r w:rsidR="0051747F">
        <w:rPr>
          <w:rStyle w:val="eop"/>
          <w:rFonts w:ascii="Verdana" w:hAnsi="Verdana"/>
        </w:rPr>
        <w:t>W</w:t>
      </w:r>
      <w:r w:rsidRPr="00F644B5">
        <w:rPr>
          <w:rStyle w:val="eop"/>
          <w:rFonts w:ascii="Verdana" w:hAnsi="Verdana"/>
        </w:rPr>
        <w:t>ykonawcą na 7 dni roboczych, przed planowaną datą prac.</w:t>
      </w:r>
    </w:p>
    <w:p w14:paraId="3DB74BD2" w14:textId="048EB8E6" w:rsidR="004D0A51" w:rsidRPr="000F4808" w:rsidRDefault="000F4808" w:rsidP="00A0543C">
      <w:pPr>
        <w:pStyle w:val="Akapitzlist"/>
        <w:numPr>
          <w:ilvl w:val="0"/>
          <w:numId w:val="1"/>
        </w:numPr>
        <w:tabs>
          <w:tab w:val="left" w:pos="426"/>
        </w:tabs>
        <w:spacing w:after="0" w:line="276" w:lineRule="auto"/>
        <w:ind w:left="284" w:hanging="284"/>
        <w:rPr>
          <w:rStyle w:val="eop"/>
          <w:rFonts w:ascii="Verdana" w:hAnsi="Verdana"/>
        </w:rPr>
      </w:pPr>
      <w:r>
        <w:rPr>
          <w:rStyle w:val="eop"/>
          <w:rFonts w:ascii="Verdana" w:hAnsi="Verdana"/>
        </w:rPr>
        <w:t>Gwarancja:</w:t>
      </w:r>
    </w:p>
    <w:p w14:paraId="77EADDD1" w14:textId="49951CD3" w:rsidR="00440503" w:rsidRPr="00F644B5" w:rsidRDefault="004D0A51" w:rsidP="00A0543C">
      <w:pPr>
        <w:spacing w:after="0" w:line="276" w:lineRule="auto"/>
        <w:ind w:left="426"/>
        <w:jc w:val="both"/>
        <w:rPr>
          <w:rStyle w:val="eop"/>
          <w:rFonts w:ascii="Verdana" w:hAnsi="Verdana"/>
        </w:rPr>
      </w:pPr>
      <w:r w:rsidRPr="00F644B5">
        <w:rPr>
          <w:rStyle w:val="eop"/>
          <w:rFonts w:ascii="Verdana" w:hAnsi="Verdana"/>
        </w:rPr>
        <w:t>Okres gwarancyjny min</w:t>
      </w:r>
      <w:r w:rsidR="000F4808">
        <w:rPr>
          <w:rStyle w:val="eop"/>
          <w:rFonts w:ascii="Verdana" w:hAnsi="Verdana"/>
        </w:rPr>
        <w:t xml:space="preserve">. </w:t>
      </w:r>
      <w:r w:rsidR="00AD5EF1" w:rsidRPr="00F644B5">
        <w:rPr>
          <w:rStyle w:val="eop"/>
          <w:rFonts w:ascii="Verdana" w:hAnsi="Verdana"/>
        </w:rPr>
        <w:t>36</w:t>
      </w:r>
      <w:r w:rsidR="24A969E1" w:rsidRPr="00F644B5">
        <w:rPr>
          <w:rStyle w:val="eop"/>
          <w:rFonts w:ascii="Verdana" w:hAnsi="Verdana"/>
        </w:rPr>
        <w:t xml:space="preserve"> miesi</w:t>
      </w:r>
      <w:r w:rsidR="000F4808">
        <w:rPr>
          <w:rStyle w:val="eop"/>
          <w:rFonts w:ascii="Verdana" w:hAnsi="Verdana"/>
        </w:rPr>
        <w:t>ęcy</w:t>
      </w:r>
      <w:r w:rsidR="24A969E1" w:rsidRPr="00F644B5">
        <w:rPr>
          <w:rStyle w:val="eop"/>
          <w:rFonts w:ascii="Verdana" w:hAnsi="Verdana"/>
        </w:rPr>
        <w:t xml:space="preserve"> </w:t>
      </w:r>
      <w:r w:rsidR="00802D35" w:rsidRPr="00F644B5">
        <w:rPr>
          <w:rStyle w:val="eop"/>
          <w:rFonts w:ascii="Verdana" w:hAnsi="Verdana"/>
        </w:rPr>
        <w:t xml:space="preserve">gwarancji na </w:t>
      </w:r>
      <w:r w:rsidR="00440503" w:rsidRPr="00F644B5">
        <w:rPr>
          <w:rStyle w:val="eop"/>
          <w:rFonts w:ascii="Verdana" w:hAnsi="Verdana"/>
        </w:rPr>
        <w:t>powłokę lakierniczą i min.</w:t>
      </w:r>
      <w:r w:rsidR="00AD5EF1" w:rsidRPr="00F644B5">
        <w:rPr>
          <w:rStyle w:val="eop"/>
          <w:rFonts w:ascii="Verdana" w:hAnsi="Verdana"/>
        </w:rPr>
        <w:t xml:space="preserve"> 24</w:t>
      </w:r>
      <w:r w:rsidR="3BDFBA98" w:rsidRPr="00F644B5">
        <w:rPr>
          <w:rStyle w:val="eop"/>
          <w:rFonts w:ascii="Verdana" w:hAnsi="Verdana"/>
        </w:rPr>
        <w:t xml:space="preserve"> </w:t>
      </w:r>
      <w:r w:rsidR="005565AE" w:rsidRPr="00F644B5">
        <w:rPr>
          <w:rStyle w:val="eop"/>
          <w:rFonts w:ascii="Verdana" w:hAnsi="Verdana"/>
        </w:rPr>
        <w:t>miesi</w:t>
      </w:r>
      <w:r w:rsidR="005565AE">
        <w:rPr>
          <w:rStyle w:val="eop"/>
          <w:rFonts w:ascii="Verdana" w:hAnsi="Verdana"/>
        </w:rPr>
        <w:t>ące</w:t>
      </w:r>
      <w:r w:rsidR="005565AE" w:rsidRPr="00F644B5">
        <w:rPr>
          <w:rStyle w:val="eop"/>
          <w:rFonts w:ascii="Verdana" w:hAnsi="Verdana"/>
        </w:rPr>
        <w:t xml:space="preserve"> </w:t>
      </w:r>
      <w:r w:rsidR="00440503" w:rsidRPr="00F644B5">
        <w:rPr>
          <w:rStyle w:val="eop"/>
          <w:rFonts w:ascii="Verdana" w:hAnsi="Verdana"/>
        </w:rPr>
        <w:t>na automatykę</w:t>
      </w:r>
      <w:r w:rsidR="00802D35" w:rsidRPr="00F644B5">
        <w:rPr>
          <w:rStyle w:val="eop"/>
          <w:rFonts w:ascii="Verdana" w:hAnsi="Verdana"/>
        </w:rPr>
        <w:t xml:space="preserve">, </w:t>
      </w:r>
      <w:r w:rsidRPr="00F644B5">
        <w:rPr>
          <w:rStyle w:val="eop"/>
          <w:rFonts w:ascii="Verdana" w:hAnsi="Verdana"/>
        </w:rPr>
        <w:t xml:space="preserve">od </w:t>
      </w:r>
      <w:r w:rsidR="000F4808">
        <w:rPr>
          <w:rStyle w:val="eop"/>
          <w:rFonts w:ascii="Verdana" w:hAnsi="Verdana"/>
        </w:rPr>
        <w:t>dnia podpisania przez Zamawiającego i</w:t>
      </w:r>
      <w:r w:rsidR="00971D2B">
        <w:rPr>
          <w:rStyle w:val="eop"/>
          <w:rFonts w:ascii="Verdana" w:hAnsi="Verdana"/>
        </w:rPr>
        <w:t> </w:t>
      </w:r>
      <w:r w:rsidR="000F4808">
        <w:rPr>
          <w:rStyle w:val="eop"/>
          <w:rFonts w:ascii="Verdana" w:hAnsi="Verdana"/>
        </w:rPr>
        <w:t>Wykonawcę protokołu odbioru zamontowanej rolety w danym kontenerze</w:t>
      </w:r>
      <w:r w:rsidRPr="00F644B5">
        <w:rPr>
          <w:rStyle w:val="eop"/>
          <w:rFonts w:ascii="Verdana" w:hAnsi="Verdana"/>
        </w:rPr>
        <w:t>.</w:t>
      </w:r>
    </w:p>
    <w:p w14:paraId="3D467B46" w14:textId="099FEAEC" w:rsidR="00440503" w:rsidRPr="00F644B5" w:rsidRDefault="00440503" w:rsidP="00A0543C">
      <w:pPr>
        <w:spacing w:after="0" w:line="276" w:lineRule="auto"/>
        <w:ind w:left="426"/>
        <w:jc w:val="both"/>
        <w:rPr>
          <w:rStyle w:val="eop"/>
          <w:rFonts w:ascii="Verdana" w:hAnsi="Verdana"/>
        </w:rPr>
      </w:pPr>
      <w:r w:rsidRPr="00F644B5">
        <w:rPr>
          <w:rStyle w:val="eop"/>
          <w:rFonts w:ascii="Verdana" w:hAnsi="Verdana"/>
        </w:rPr>
        <w:t xml:space="preserve">Przed podpisaniem umowy, dostawca zobowiązany jest do przesłania warunków gwarancyjnych z uwzględnieniem opisanych poniżej punktów. </w:t>
      </w:r>
    </w:p>
    <w:p w14:paraId="32CF6789" w14:textId="259ACF97" w:rsidR="004D0A51" w:rsidRPr="00F644B5" w:rsidRDefault="00F21FB6" w:rsidP="00A0543C">
      <w:pPr>
        <w:spacing w:after="0" w:line="276" w:lineRule="auto"/>
        <w:ind w:left="426"/>
        <w:jc w:val="both"/>
        <w:rPr>
          <w:rStyle w:val="eop"/>
          <w:rFonts w:ascii="Verdana" w:hAnsi="Verdana"/>
        </w:rPr>
      </w:pPr>
      <w:r>
        <w:rPr>
          <w:rStyle w:val="eop"/>
          <w:rFonts w:ascii="Verdana" w:hAnsi="Verdana"/>
        </w:rPr>
        <w:t>Wykonawca</w:t>
      </w:r>
      <w:r w:rsidR="00440503" w:rsidRPr="00F644B5">
        <w:rPr>
          <w:rStyle w:val="eop"/>
          <w:rFonts w:ascii="Verdana" w:hAnsi="Verdana"/>
        </w:rPr>
        <w:t xml:space="preserve"> zobowiązany jest do realizacji warunków </w:t>
      </w:r>
      <w:r w:rsidR="004D0A51" w:rsidRPr="00F644B5">
        <w:rPr>
          <w:rStyle w:val="eop"/>
          <w:rFonts w:ascii="Verdana" w:hAnsi="Verdana"/>
        </w:rPr>
        <w:t>gwaranc</w:t>
      </w:r>
      <w:r w:rsidR="00440503" w:rsidRPr="00F644B5">
        <w:rPr>
          <w:rStyle w:val="eop"/>
          <w:rFonts w:ascii="Verdana" w:hAnsi="Verdana"/>
        </w:rPr>
        <w:t>y</w:t>
      </w:r>
      <w:r w:rsidR="004D0A51" w:rsidRPr="00F644B5">
        <w:rPr>
          <w:rStyle w:val="eop"/>
          <w:rFonts w:ascii="Verdana" w:hAnsi="Verdana"/>
        </w:rPr>
        <w:t>j</w:t>
      </w:r>
      <w:r w:rsidR="00440503" w:rsidRPr="00F644B5">
        <w:rPr>
          <w:rStyle w:val="eop"/>
          <w:rFonts w:ascii="Verdana" w:hAnsi="Verdana"/>
        </w:rPr>
        <w:t>nych, w tym</w:t>
      </w:r>
      <w:r w:rsidR="004D0A51" w:rsidRPr="00F644B5">
        <w:rPr>
          <w:rStyle w:val="eop"/>
          <w:rFonts w:ascii="Verdana" w:hAnsi="Verdana"/>
        </w:rPr>
        <w:t>:</w:t>
      </w:r>
    </w:p>
    <w:p w14:paraId="0329D56B" w14:textId="79C6179E" w:rsidR="00802D35" w:rsidRPr="00F644B5" w:rsidRDefault="004D0A51" w:rsidP="00A0543C">
      <w:pPr>
        <w:pStyle w:val="Akapitzlist"/>
        <w:numPr>
          <w:ilvl w:val="0"/>
          <w:numId w:val="3"/>
        </w:numPr>
        <w:spacing w:after="0" w:line="276" w:lineRule="auto"/>
        <w:ind w:left="567" w:hanging="141"/>
        <w:jc w:val="both"/>
        <w:rPr>
          <w:rStyle w:val="eop"/>
          <w:rFonts w:ascii="Verdana" w:hAnsi="Verdana"/>
        </w:rPr>
      </w:pPr>
      <w:r w:rsidRPr="00F644B5">
        <w:rPr>
          <w:rStyle w:val="eop"/>
          <w:rFonts w:ascii="Verdana" w:hAnsi="Verdana"/>
        </w:rPr>
        <w:t>usunięci</w:t>
      </w:r>
      <w:r w:rsidR="00440503" w:rsidRPr="00F644B5">
        <w:rPr>
          <w:rStyle w:val="eop"/>
          <w:rFonts w:ascii="Verdana" w:hAnsi="Verdana"/>
        </w:rPr>
        <w:t>a</w:t>
      </w:r>
      <w:r w:rsidRPr="00F644B5">
        <w:rPr>
          <w:rStyle w:val="eop"/>
          <w:rFonts w:ascii="Verdana" w:hAnsi="Verdana"/>
        </w:rPr>
        <w:t xml:space="preserve"> </w:t>
      </w:r>
      <w:r w:rsidR="005565AE">
        <w:rPr>
          <w:rStyle w:val="eop"/>
          <w:rFonts w:ascii="Verdana" w:hAnsi="Verdana"/>
        </w:rPr>
        <w:t xml:space="preserve">na własny koszt </w:t>
      </w:r>
      <w:r w:rsidRPr="00F644B5">
        <w:rPr>
          <w:rStyle w:val="eop"/>
          <w:rFonts w:ascii="Verdana" w:hAnsi="Verdana"/>
        </w:rPr>
        <w:t>wszelkich awarii i usterek i</w:t>
      </w:r>
      <w:r w:rsidR="00971D2B">
        <w:rPr>
          <w:rStyle w:val="eop"/>
          <w:rFonts w:ascii="Verdana" w:hAnsi="Verdana"/>
        </w:rPr>
        <w:t> </w:t>
      </w:r>
      <w:r w:rsidRPr="00F644B5">
        <w:rPr>
          <w:rStyle w:val="eop"/>
          <w:rFonts w:ascii="Verdana" w:hAnsi="Verdana"/>
        </w:rPr>
        <w:t xml:space="preserve">we wskazanym powyżej </w:t>
      </w:r>
      <w:r w:rsidR="00440503" w:rsidRPr="00F644B5">
        <w:rPr>
          <w:rStyle w:val="eop"/>
          <w:rFonts w:ascii="Verdana" w:hAnsi="Verdana"/>
        </w:rPr>
        <w:t>okresie</w:t>
      </w:r>
      <w:r w:rsidRPr="00F644B5">
        <w:rPr>
          <w:rStyle w:val="eop"/>
          <w:rFonts w:ascii="Verdana" w:hAnsi="Verdana"/>
        </w:rPr>
        <w:t>, w faktycznych lokalizacjach obiektów</w:t>
      </w:r>
      <w:r w:rsidR="00802D35" w:rsidRPr="00F644B5">
        <w:rPr>
          <w:rStyle w:val="eop"/>
          <w:rFonts w:ascii="Verdana" w:hAnsi="Verdana"/>
        </w:rPr>
        <w:t>: Poznań, Chojnice, Kostrzyn nad Odrą, Gorzów</w:t>
      </w:r>
      <w:r w:rsidR="65CF4A23" w:rsidRPr="00F644B5">
        <w:rPr>
          <w:rStyle w:val="eop"/>
          <w:rFonts w:ascii="Verdana" w:hAnsi="Verdana"/>
        </w:rPr>
        <w:t xml:space="preserve"> Wielkopolski</w:t>
      </w:r>
      <w:r w:rsidR="00802D35" w:rsidRPr="00F644B5">
        <w:rPr>
          <w:rStyle w:val="eop"/>
          <w:rFonts w:ascii="Verdana" w:hAnsi="Verdana"/>
        </w:rPr>
        <w:t>, Piła, Szamotuły, Gniezno, Szczecin, Kamień Pomorski, Stargard, Żary, Zielona Góra</w:t>
      </w:r>
      <w:r w:rsidR="00A0543C">
        <w:rPr>
          <w:rStyle w:val="eop"/>
          <w:rFonts w:ascii="Verdana" w:hAnsi="Verdana"/>
        </w:rPr>
        <w:t>,</w:t>
      </w:r>
    </w:p>
    <w:p w14:paraId="35FE9476" w14:textId="6EDD3351" w:rsidR="00AC1922" w:rsidRDefault="00440503" w:rsidP="00F644B5">
      <w:pPr>
        <w:pStyle w:val="Akapitzlist"/>
        <w:numPr>
          <w:ilvl w:val="0"/>
          <w:numId w:val="3"/>
        </w:numPr>
        <w:spacing w:after="0" w:line="276" w:lineRule="auto"/>
        <w:ind w:left="567" w:hanging="141"/>
        <w:jc w:val="both"/>
        <w:rPr>
          <w:rStyle w:val="eop"/>
          <w:rFonts w:ascii="Verdana" w:hAnsi="Verdana"/>
        </w:rPr>
      </w:pPr>
      <w:r w:rsidRPr="00F644B5">
        <w:rPr>
          <w:rStyle w:val="eop"/>
          <w:rFonts w:ascii="Verdana" w:hAnsi="Verdana"/>
        </w:rPr>
        <w:t>u</w:t>
      </w:r>
      <w:r w:rsidR="00802D35" w:rsidRPr="00F644B5">
        <w:rPr>
          <w:rStyle w:val="eop"/>
          <w:rFonts w:ascii="Verdana" w:hAnsi="Verdana"/>
        </w:rPr>
        <w:t>sunięcie awarii i usterek</w:t>
      </w:r>
      <w:r w:rsidR="005C32C1">
        <w:rPr>
          <w:rStyle w:val="eop"/>
          <w:rFonts w:ascii="Verdana" w:hAnsi="Verdana"/>
        </w:rPr>
        <w:t xml:space="preserve"> wpływających na bezpieczeństwo obiektu i użytkowników lub uniemożliwiających normalne korzystanie z obiektu </w:t>
      </w:r>
      <w:r w:rsidR="00802D35" w:rsidRPr="00F644B5">
        <w:rPr>
          <w:rStyle w:val="eop"/>
          <w:rFonts w:ascii="Verdana" w:hAnsi="Verdana"/>
        </w:rPr>
        <w:t xml:space="preserve"> w czasie do 48 godzin od zgłoszenia. </w:t>
      </w:r>
    </w:p>
    <w:p w14:paraId="412E1215" w14:textId="3706998C" w:rsidR="00AC1922" w:rsidRPr="00AC1922" w:rsidRDefault="00AC1922" w:rsidP="00AC1922">
      <w:pPr>
        <w:spacing w:after="0" w:line="276" w:lineRule="auto"/>
        <w:ind w:left="426"/>
        <w:jc w:val="both"/>
        <w:rPr>
          <w:rStyle w:val="eop"/>
          <w:rFonts w:ascii="Verdana" w:hAnsi="Verdana"/>
        </w:rPr>
      </w:pPr>
      <w:r w:rsidRPr="0029389D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014C91E" wp14:editId="26C2994D">
            <wp:simplePos x="0" y="0"/>
            <wp:positionH relativeFrom="margin">
              <wp:posOffset>2406650</wp:posOffset>
            </wp:positionH>
            <wp:positionV relativeFrom="paragraph">
              <wp:posOffset>-1270</wp:posOffset>
            </wp:positionV>
            <wp:extent cx="3006090" cy="2854325"/>
            <wp:effectExtent l="0" t="0" r="3810" b="3175"/>
            <wp:wrapSquare wrapText="bothSides"/>
            <wp:docPr id="908715030" name="Obraz 1" descr="Obraz zawierający tekst, zrzut ekranu, Prostoką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715030" name="Obraz 1" descr="Obraz zawierający tekst, zrzut ekranu, Prostokąt&#10;&#10;Opis wygenerowany automatyczni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090" cy="285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F7770E" w14:textId="37C00943" w:rsidR="0029389D" w:rsidRPr="00AC1922" w:rsidRDefault="0029389D" w:rsidP="00AC1922">
      <w:pPr>
        <w:pStyle w:val="Akapitzlist"/>
        <w:spacing w:after="0" w:line="276" w:lineRule="auto"/>
        <w:ind w:left="567"/>
        <w:jc w:val="both"/>
        <w:rPr>
          <w:rFonts w:ascii="Verdana" w:hAnsi="Verdana"/>
        </w:rPr>
      </w:pPr>
      <w:r w:rsidRPr="00AC1922">
        <w:rPr>
          <w:rFonts w:ascii="Verdana" w:hAnsi="Verdana"/>
          <w:u w:val="single"/>
        </w:rPr>
        <w:t>Przykładowy projekt rolety</w:t>
      </w:r>
      <w:r w:rsidR="009A7796" w:rsidRPr="00AC1922">
        <w:rPr>
          <w:rFonts w:ascii="Verdana" w:hAnsi="Verdana"/>
          <w:u w:val="single"/>
        </w:rPr>
        <w:t>:</w:t>
      </w:r>
      <w:r w:rsidR="00AC1922" w:rsidRPr="00AC1922">
        <w:rPr>
          <w:noProof/>
        </w:rPr>
        <w:t xml:space="preserve"> </w:t>
      </w:r>
    </w:p>
    <w:p w14:paraId="27B5705A" w14:textId="3040A329" w:rsidR="000B669C" w:rsidRPr="00AC1922" w:rsidRDefault="000B669C" w:rsidP="00AC1922">
      <w:pPr>
        <w:jc w:val="center"/>
      </w:pPr>
    </w:p>
    <w:sectPr w:rsidR="000B669C" w:rsidRPr="00AC192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FFAE2" w14:textId="77777777" w:rsidR="00143BC4" w:rsidRDefault="00143BC4" w:rsidP="00F644B5">
      <w:pPr>
        <w:spacing w:after="0" w:line="240" w:lineRule="auto"/>
      </w:pPr>
      <w:r>
        <w:separator/>
      </w:r>
    </w:p>
  </w:endnote>
  <w:endnote w:type="continuationSeparator" w:id="0">
    <w:p w14:paraId="4325D67A" w14:textId="77777777" w:rsidR="00143BC4" w:rsidRDefault="00143BC4" w:rsidP="00F6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9745957"/>
      <w:docPartObj>
        <w:docPartGallery w:val="Page Numbers (Bottom of Page)"/>
        <w:docPartUnique/>
      </w:docPartObj>
    </w:sdtPr>
    <w:sdtEndPr/>
    <w:sdtContent>
      <w:p w14:paraId="55000C72" w14:textId="7BA94347" w:rsidR="00DA1599" w:rsidRDefault="00DA1599">
        <w:pPr>
          <w:pStyle w:val="Stopka"/>
          <w:jc w:val="right"/>
        </w:pPr>
        <w:r w:rsidRPr="00DA1599">
          <w:rPr>
            <w:sz w:val="18"/>
            <w:szCs w:val="18"/>
          </w:rPr>
          <w:fldChar w:fldCharType="begin"/>
        </w:r>
        <w:r w:rsidRPr="00DA1599">
          <w:rPr>
            <w:sz w:val="18"/>
            <w:szCs w:val="18"/>
          </w:rPr>
          <w:instrText>PAGE   \* MERGEFORMAT</w:instrText>
        </w:r>
        <w:r w:rsidRPr="00DA1599">
          <w:rPr>
            <w:sz w:val="18"/>
            <w:szCs w:val="18"/>
          </w:rPr>
          <w:fldChar w:fldCharType="separate"/>
        </w:r>
        <w:r w:rsidRPr="00DA1599">
          <w:rPr>
            <w:sz w:val="18"/>
            <w:szCs w:val="18"/>
          </w:rPr>
          <w:t>2</w:t>
        </w:r>
        <w:r w:rsidRPr="00DA1599">
          <w:rPr>
            <w:sz w:val="18"/>
            <w:szCs w:val="18"/>
          </w:rPr>
          <w:fldChar w:fldCharType="end"/>
        </w:r>
      </w:p>
    </w:sdtContent>
  </w:sdt>
  <w:p w14:paraId="54960FD4" w14:textId="77777777" w:rsidR="00DA1599" w:rsidRDefault="00DA15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6044F" w14:textId="77777777" w:rsidR="00143BC4" w:rsidRDefault="00143BC4" w:rsidP="00F644B5">
      <w:pPr>
        <w:spacing w:after="0" w:line="240" w:lineRule="auto"/>
      </w:pPr>
      <w:r>
        <w:separator/>
      </w:r>
    </w:p>
  </w:footnote>
  <w:footnote w:type="continuationSeparator" w:id="0">
    <w:p w14:paraId="458C95C3" w14:textId="77777777" w:rsidR="00143BC4" w:rsidRDefault="00143BC4" w:rsidP="00F64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22941" w14:textId="77777777" w:rsidR="00F644B5" w:rsidRPr="00E06BF8" w:rsidRDefault="00F644B5" w:rsidP="00F644B5">
    <w:pPr>
      <w:pStyle w:val="Nagwek"/>
      <w:rPr>
        <w:rFonts w:ascii="Calibri" w:hAnsi="Calibri" w:cs="Calibri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3D3899">
      <w:rPr>
        <w:noProof/>
      </w:rPr>
      <w:fldChar w:fldCharType="begin"/>
    </w:r>
    <w:r w:rsidR="003D3899">
      <w:rPr>
        <w:noProof/>
      </w:rPr>
      <w:instrText xml:space="preserve"> INCLUDEPICTURE  "cid:image001.png@01D83A00.DB6E9CA0" \* MERGEFORMATINET </w:instrText>
    </w:r>
    <w:r w:rsidR="003D3899">
      <w:rPr>
        <w:noProof/>
      </w:rPr>
      <w:fldChar w:fldCharType="separate"/>
    </w:r>
    <w:r w:rsidR="00AC1922">
      <w:rPr>
        <w:noProof/>
      </w:rPr>
      <w:fldChar w:fldCharType="begin"/>
    </w:r>
    <w:r w:rsidR="00AC1922">
      <w:rPr>
        <w:noProof/>
      </w:rPr>
      <w:instrText xml:space="preserve"> INCLUDEPICTURE  "cid:image001.png@01D83A00.DB6E9CA0" \* MERGEFORMATINET </w:instrText>
    </w:r>
    <w:r w:rsidR="00AC1922">
      <w:rPr>
        <w:noProof/>
      </w:rPr>
      <w:fldChar w:fldCharType="separate"/>
    </w:r>
    <w:r w:rsidR="00AC1922">
      <w:rPr>
        <w:noProof/>
      </w:rPr>
      <w:fldChar w:fldCharType="begin"/>
    </w:r>
    <w:r w:rsidR="00AC1922">
      <w:rPr>
        <w:noProof/>
      </w:rPr>
      <w:instrText xml:space="preserve"> INCLUDEPICTURE  "cid:image001.png@01D83A00.DB6E9CA0" \* MERGEFORMATINET </w:instrText>
    </w:r>
    <w:r w:rsidR="00AC1922">
      <w:rPr>
        <w:noProof/>
      </w:rPr>
      <w:fldChar w:fldCharType="separate"/>
    </w:r>
    <w:r w:rsidR="00017E2A">
      <w:rPr>
        <w:noProof/>
      </w:rPr>
      <w:fldChar w:fldCharType="begin"/>
    </w:r>
    <w:r w:rsidR="00017E2A">
      <w:rPr>
        <w:noProof/>
      </w:rPr>
      <w:instrText xml:space="preserve"> INCLUDEPICTURE  "cid:image001.png@01D83A00.DB6E9CA0" \* MERGEFORMATINET </w:instrText>
    </w:r>
    <w:r w:rsidR="00017E2A">
      <w:rPr>
        <w:noProof/>
      </w:rPr>
      <w:fldChar w:fldCharType="separate"/>
    </w:r>
    <w:r w:rsidR="00BC5EC4">
      <w:rPr>
        <w:noProof/>
      </w:rPr>
      <w:fldChar w:fldCharType="begin"/>
    </w:r>
    <w:r w:rsidR="00BC5EC4">
      <w:rPr>
        <w:noProof/>
      </w:rPr>
      <w:instrText xml:space="preserve"> </w:instrText>
    </w:r>
    <w:r w:rsidR="00BC5EC4">
      <w:rPr>
        <w:noProof/>
      </w:rPr>
      <w:instrText>INCLUDEPICTURE  "cid:image001.png@01D83A00.DB6E9CA0" \* MERGEFORMATINET</w:instrText>
    </w:r>
    <w:r w:rsidR="00BC5EC4">
      <w:rPr>
        <w:noProof/>
      </w:rPr>
      <w:instrText xml:space="preserve"> </w:instrText>
    </w:r>
    <w:r w:rsidR="00BC5EC4">
      <w:rPr>
        <w:noProof/>
      </w:rPr>
      <w:fldChar w:fldCharType="separate"/>
    </w:r>
    <w:r w:rsidR="006B0BAA">
      <w:rPr>
        <w:noProof/>
      </w:rPr>
      <w:pict w14:anchorId="1D4EDA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5.3pt;height:100.8pt;visibility:visible">
          <v:imagedata r:id="rId1" r:href="rId2"/>
        </v:shape>
      </w:pict>
    </w:r>
    <w:r w:rsidR="00BC5EC4">
      <w:rPr>
        <w:noProof/>
      </w:rPr>
      <w:fldChar w:fldCharType="end"/>
    </w:r>
    <w:r w:rsidR="00017E2A">
      <w:rPr>
        <w:noProof/>
      </w:rPr>
      <w:fldChar w:fldCharType="end"/>
    </w:r>
    <w:r w:rsidR="00AC1922">
      <w:rPr>
        <w:noProof/>
      </w:rPr>
      <w:fldChar w:fldCharType="end"/>
    </w:r>
    <w:r w:rsidR="00AC1922">
      <w:rPr>
        <w:noProof/>
      </w:rPr>
      <w:fldChar w:fldCharType="end"/>
    </w:r>
    <w:r w:rsidR="003D3899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54C58E96" w14:textId="5717D061" w:rsidR="00F644B5" w:rsidRPr="00D2606B" w:rsidRDefault="00F644B5" w:rsidP="00F644B5">
    <w:pPr>
      <w:pStyle w:val="Nagwek"/>
      <w:rPr>
        <w:rFonts w:ascii="Verdana" w:hAnsi="Verdana" w:cs="Calibri"/>
        <w:sz w:val="20"/>
        <w:szCs w:val="20"/>
      </w:rPr>
    </w:pPr>
    <w:r>
      <w:rPr>
        <w:rFonts w:ascii="Verdana" w:hAnsi="Verdana" w:cs="Calibri"/>
        <w:sz w:val="20"/>
        <w:szCs w:val="20"/>
      </w:rPr>
      <w:t xml:space="preserve">PRZ/000XX/2024 </w:t>
    </w:r>
    <w:r w:rsidRPr="00D2606B">
      <w:rPr>
        <w:rFonts w:ascii="Verdana" w:hAnsi="Verdana" w:cs="Calibri"/>
        <w:sz w:val="20"/>
        <w:szCs w:val="20"/>
      </w:rPr>
      <w:t xml:space="preserve">Dostawa </w:t>
    </w:r>
    <w:r>
      <w:rPr>
        <w:rFonts w:ascii="Verdana" w:hAnsi="Verdana" w:cs="Calibri"/>
        <w:sz w:val="20"/>
        <w:szCs w:val="20"/>
      </w:rPr>
      <w:t>rolet zewnętrznych</w:t>
    </w:r>
    <w:r w:rsidRPr="00D2606B">
      <w:rPr>
        <w:rFonts w:ascii="Verdana" w:hAnsi="Verdana" w:cs="Calibri"/>
        <w:sz w:val="20"/>
        <w:szCs w:val="20"/>
      </w:rPr>
      <w:t xml:space="preserve"> wraz z montażem</w:t>
    </w:r>
  </w:p>
  <w:p w14:paraId="2008DDA0" w14:textId="77777777" w:rsidR="00F644B5" w:rsidRDefault="00F644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C4496"/>
    <w:multiLevelType w:val="hybridMultilevel"/>
    <w:tmpl w:val="0B4CAD14"/>
    <w:lvl w:ilvl="0" w:tplc="5D1A46FE">
      <w:start w:val="7"/>
      <w:numFmt w:val="decimal"/>
      <w:lvlText w:val="%1."/>
      <w:lvlJc w:val="left"/>
      <w:pPr>
        <w:ind w:left="1068" w:hanging="360"/>
      </w:pPr>
      <w:rPr>
        <w:rFonts w:ascii="Verdana" w:hAnsi="Verdan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CA4E32"/>
    <w:multiLevelType w:val="hybridMultilevel"/>
    <w:tmpl w:val="CA78D9AE"/>
    <w:lvl w:ilvl="0" w:tplc="380A470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C24973"/>
    <w:multiLevelType w:val="hybridMultilevel"/>
    <w:tmpl w:val="0726A4A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47431685"/>
    <w:multiLevelType w:val="hybridMultilevel"/>
    <w:tmpl w:val="4CF6FE38"/>
    <w:lvl w:ilvl="0" w:tplc="AFFE4BA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81BDA"/>
    <w:multiLevelType w:val="hybridMultilevel"/>
    <w:tmpl w:val="7FC06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B41CE"/>
    <w:multiLevelType w:val="hybridMultilevel"/>
    <w:tmpl w:val="59244688"/>
    <w:lvl w:ilvl="0" w:tplc="0BF63FCE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6682532">
    <w:abstractNumId w:val="3"/>
  </w:num>
  <w:num w:numId="2" w16cid:durableId="687878528">
    <w:abstractNumId w:val="0"/>
  </w:num>
  <w:num w:numId="3" w16cid:durableId="1995526104">
    <w:abstractNumId w:val="2"/>
  </w:num>
  <w:num w:numId="4" w16cid:durableId="809832258">
    <w:abstractNumId w:val="1"/>
  </w:num>
  <w:num w:numId="5" w16cid:durableId="1339770937">
    <w:abstractNumId w:val="5"/>
  </w:num>
  <w:num w:numId="6" w16cid:durableId="512783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2B3"/>
    <w:rsid w:val="000122DB"/>
    <w:rsid w:val="00017E2A"/>
    <w:rsid w:val="0003085B"/>
    <w:rsid w:val="00045B92"/>
    <w:rsid w:val="00052ECA"/>
    <w:rsid w:val="00076358"/>
    <w:rsid w:val="000B669C"/>
    <w:rsid w:val="000C30CF"/>
    <w:rsid w:val="000E3D06"/>
    <w:rsid w:val="000F4808"/>
    <w:rsid w:val="00103E7C"/>
    <w:rsid w:val="00143BC4"/>
    <w:rsid w:val="001445BF"/>
    <w:rsid w:val="001C5766"/>
    <w:rsid w:val="001D7B2E"/>
    <w:rsid w:val="00221BF4"/>
    <w:rsid w:val="0029389D"/>
    <w:rsid w:val="002A66E1"/>
    <w:rsid w:val="0030579C"/>
    <w:rsid w:val="00372AA4"/>
    <w:rsid w:val="003A09D3"/>
    <w:rsid w:val="003A54F5"/>
    <w:rsid w:val="003D3899"/>
    <w:rsid w:val="00422A06"/>
    <w:rsid w:val="004314AC"/>
    <w:rsid w:val="00440503"/>
    <w:rsid w:val="004A2A9B"/>
    <w:rsid w:val="004D0A51"/>
    <w:rsid w:val="00501D32"/>
    <w:rsid w:val="0051747F"/>
    <w:rsid w:val="0053006F"/>
    <w:rsid w:val="0054282E"/>
    <w:rsid w:val="005565AE"/>
    <w:rsid w:val="005676E9"/>
    <w:rsid w:val="0057015A"/>
    <w:rsid w:val="005C32C1"/>
    <w:rsid w:val="00607AF0"/>
    <w:rsid w:val="00635884"/>
    <w:rsid w:val="00655478"/>
    <w:rsid w:val="00666EAD"/>
    <w:rsid w:val="00683779"/>
    <w:rsid w:val="006870AC"/>
    <w:rsid w:val="006B0BAA"/>
    <w:rsid w:val="006C7CF8"/>
    <w:rsid w:val="006F62B3"/>
    <w:rsid w:val="00706F48"/>
    <w:rsid w:val="00740621"/>
    <w:rsid w:val="00745A6F"/>
    <w:rsid w:val="0075220C"/>
    <w:rsid w:val="0076587E"/>
    <w:rsid w:val="00766AAB"/>
    <w:rsid w:val="00767DB7"/>
    <w:rsid w:val="007A45D3"/>
    <w:rsid w:val="007C2A92"/>
    <w:rsid w:val="007F4066"/>
    <w:rsid w:val="00802D35"/>
    <w:rsid w:val="00812CB9"/>
    <w:rsid w:val="00834E40"/>
    <w:rsid w:val="00856105"/>
    <w:rsid w:val="008612B5"/>
    <w:rsid w:val="008A0609"/>
    <w:rsid w:val="008B213C"/>
    <w:rsid w:val="008C3277"/>
    <w:rsid w:val="00941E32"/>
    <w:rsid w:val="00952E3E"/>
    <w:rsid w:val="00953178"/>
    <w:rsid w:val="00964377"/>
    <w:rsid w:val="00971D2B"/>
    <w:rsid w:val="0099461B"/>
    <w:rsid w:val="009A0C24"/>
    <w:rsid w:val="009A7796"/>
    <w:rsid w:val="009E2C1D"/>
    <w:rsid w:val="009F6333"/>
    <w:rsid w:val="00A0543C"/>
    <w:rsid w:val="00A83C95"/>
    <w:rsid w:val="00A91DC6"/>
    <w:rsid w:val="00AA7D44"/>
    <w:rsid w:val="00AC1922"/>
    <w:rsid w:val="00AD5EF1"/>
    <w:rsid w:val="00AD704D"/>
    <w:rsid w:val="00B9168C"/>
    <w:rsid w:val="00B95E04"/>
    <w:rsid w:val="00BA54C2"/>
    <w:rsid w:val="00BC15A2"/>
    <w:rsid w:val="00BF743F"/>
    <w:rsid w:val="00C15D99"/>
    <w:rsid w:val="00C22E3F"/>
    <w:rsid w:val="00C4472D"/>
    <w:rsid w:val="00C949A8"/>
    <w:rsid w:val="00CA1C68"/>
    <w:rsid w:val="00D14B44"/>
    <w:rsid w:val="00D16D53"/>
    <w:rsid w:val="00D402DA"/>
    <w:rsid w:val="00D44341"/>
    <w:rsid w:val="00D835E1"/>
    <w:rsid w:val="00DA1599"/>
    <w:rsid w:val="00DC6CA6"/>
    <w:rsid w:val="00DD3AA0"/>
    <w:rsid w:val="00DD4DDE"/>
    <w:rsid w:val="00E12539"/>
    <w:rsid w:val="00EB0595"/>
    <w:rsid w:val="00EF50AA"/>
    <w:rsid w:val="00F176B0"/>
    <w:rsid w:val="00F21FB6"/>
    <w:rsid w:val="00F371D7"/>
    <w:rsid w:val="00F55C1A"/>
    <w:rsid w:val="00F644B5"/>
    <w:rsid w:val="00F80F32"/>
    <w:rsid w:val="00FE1275"/>
    <w:rsid w:val="00FE246D"/>
    <w:rsid w:val="00FF406A"/>
    <w:rsid w:val="0331451A"/>
    <w:rsid w:val="033C2837"/>
    <w:rsid w:val="04127DBD"/>
    <w:rsid w:val="045477F8"/>
    <w:rsid w:val="054AE91A"/>
    <w:rsid w:val="06E8C15A"/>
    <w:rsid w:val="0A07073A"/>
    <w:rsid w:val="0A697CF2"/>
    <w:rsid w:val="0C56CCD8"/>
    <w:rsid w:val="0DD589E1"/>
    <w:rsid w:val="0E0C3421"/>
    <w:rsid w:val="0E518333"/>
    <w:rsid w:val="0EA95B6D"/>
    <w:rsid w:val="107391AE"/>
    <w:rsid w:val="124721CB"/>
    <w:rsid w:val="16E75408"/>
    <w:rsid w:val="1700A8DB"/>
    <w:rsid w:val="1754E02E"/>
    <w:rsid w:val="19D1EB4F"/>
    <w:rsid w:val="1AF43FA7"/>
    <w:rsid w:val="1BA03949"/>
    <w:rsid w:val="1E12666D"/>
    <w:rsid w:val="1E1422F5"/>
    <w:rsid w:val="1FCC4BB8"/>
    <w:rsid w:val="21A6089F"/>
    <w:rsid w:val="232884B4"/>
    <w:rsid w:val="2356D681"/>
    <w:rsid w:val="24674517"/>
    <w:rsid w:val="24A969E1"/>
    <w:rsid w:val="259BB411"/>
    <w:rsid w:val="2606206C"/>
    <w:rsid w:val="2621550D"/>
    <w:rsid w:val="26BCCE07"/>
    <w:rsid w:val="26DA11D3"/>
    <w:rsid w:val="281F3DEE"/>
    <w:rsid w:val="2A31E69F"/>
    <w:rsid w:val="2D3D326A"/>
    <w:rsid w:val="2D8D88B3"/>
    <w:rsid w:val="2DFC9F3D"/>
    <w:rsid w:val="2E3BDABE"/>
    <w:rsid w:val="32B9E27B"/>
    <w:rsid w:val="332BF099"/>
    <w:rsid w:val="3492868E"/>
    <w:rsid w:val="35EC834E"/>
    <w:rsid w:val="35ECF94A"/>
    <w:rsid w:val="38F15D12"/>
    <w:rsid w:val="3B36B483"/>
    <w:rsid w:val="3B410871"/>
    <w:rsid w:val="3BDFBA98"/>
    <w:rsid w:val="3CE5A6BC"/>
    <w:rsid w:val="3FF07E18"/>
    <w:rsid w:val="4138AD36"/>
    <w:rsid w:val="429C426B"/>
    <w:rsid w:val="4382E2D5"/>
    <w:rsid w:val="43EFFF04"/>
    <w:rsid w:val="465D5F73"/>
    <w:rsid w:val="467BE47D"/>
    <w:rsid w:val="4786F6E0"/>
    <w:rsid w:val="47EA2162"/>
    <w:rsid w:val="48690C80"/>
    <w:rsid w:val="4898C5F1"/>
    <w:rsid w:val="492FC1B9"/>
    <w:rsid w:val="4D0C80A2"/>
    <w:rsid w:val="4D9DE76B"/>
    <w:rsid w:val="5108336E"/>
    <w:rsid w:val="51DB1B1D"/>
    <w:rsid w:val="521D8C79"/>
    <w:rsid w:val="54491BE4"/>
    <w:rsid w:val="54541D1B"/>
    <w:rsid w:val="547F47E7"/>
    <w:rsid w:val="547F6412"/>
    <w:rsid w:val="550DB382"/>
    <w:rsid w:val="5820E34F"/>
    <w:rsid w:val="5A02FC1C"/>
    <w:rsid w:val="5B138C1E"/>
    <w:rsid w:val="60140F0E"/>
    <w:rsid w:val="6073EB2C"/>
    <w:rsid w:val="61113D70"/>
    <w:rsid w:val="615DAAC0"/>
    <w:rsid w:val="62107D25"/>
    <w:rsid w:val="63CD334B"/>
    <w:rsid w:val="652A69BC"/>
    <w:rsid w:val="65CF4A23"/>
    <w:rsid w:val="66B1D788"/>
    <w:rsid w:val="67D17ACB"/>
    <w:rsid w:val="6A3205FF"/>
    <w:rsid w:val="6A9E0547"/>
    <w:rsid w:val="6B1D8277"/>
    <w:rsid w:val="700F9317"/>
    <w:rsid w:val="72BABF9F"/>
    <w:rsid w:val="72DA1DF9"/>
    <w:rsid w:val="730D919A"/>
    <w:rsid w:val="759A02E2"/>
    <w:rsid w:val="77676728"/>
    <w:rsid w:val="77B1B9F4"/>
    <w:rsid w:val="78C6AB95"/>
    <w:rsid w:val="78F791EE"/>
    <w:rsid w:val="79492B8D"/>
    <w:rsid w:val="7A2DADAB"/>
    <w:rsid w:val="7B5C859D"/>
    <w:rsid w:val="7BCD8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E5459"/>
  <w15:chartTrackingRefBased/>
  <w15:docId w15:val="{E2760246-0D81-4E22-B754-D8E0ED4A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62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6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62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62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62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62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62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62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62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62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62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62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62B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62B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62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62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62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62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62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6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62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62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6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62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62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62B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62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62B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62B3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omylnaczcionkaakapitu"/>
    <w:rsid w:val="006F62B3"/>
  </w:style>
  <w:style w:type="character" w:customStyle="1" w:styleId="eop">
    <w:name w:val="eop"/>
    <w:basedOn w:val="Domylnaczcionkaakapitu"/>
    <w:rsid w:val="006F62B3"/>
  </w:style>
  <w:style w:type="paragraph" w:customStyle="1" w:styleId="paragraph">
    <w:name w:val="paragraph"/>
    <w:basedOn w:val="Normalny"/>
    <w:rsid w:val="00293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cxw147413553">
    <w:name w:val="scxw147413553"/>
    <w:basedOn w:val="Domylnaczcionkaakapitu"/>
    <w:rsid w:val="0029389D"/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B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BF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64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4B5"/>
  </w:style>
  <w:style w:type="paragraph" w:styleId="Stopka">
    <w:name w:val="footer"/>
    <w:basedOn w:val="Normalny"/>
    <w:link w:val="StopkaZnak"/>
    <w:uiPriority w:val="99"/>
    <w:unhideWhenUsed/>
    <w:rsid w:val="00F64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4B5"/>
  </w:style>
  <w:style w:type="paragraph" w:styleId="Poprawka">
    <w:name w:val="Revision"/>
    <w:hidden/>
    <w:uiPriority w:val="99"/>
    <w:semiHidden/>
    <w:rsid w:val="004314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5DD10F137E6A4FB5E9C2573C3DA164" ma:contentTypeVersion="6" ma:contentTypeDescription="Utwórz nowy dokument." ma:contentTypeScope="" ma:versionID="13074b579327c5cfd97d46db529183c3">
  <xsd:schema xmlns:xsd="http://www.w3.org/2001/XMLSchema" xmlns:xs="http://www.w3.org/2001/XMLSchema" xmlns:p="http://schemas.microsoft.com/office/2006/metadata/properties" xmlns:ns2="220697e6-c913-431b-b6b5-f6a620238a56" xmlns:ns3="93183dca-e264-474d-88b6-321cd0ed372b" targetNamespace="http://schemas.microsoft.com/office/2006/metadata/properties" ma:root="true" ma:fieldsID="48dad04778db0db4c5d6537f4fab4725" ns2:_="" ns3:_="">
    <xsd:import namespace="220697e6-c913-431b-b6b5-f6a620238a56"/>
    <xsd:import namespace="93183dca-e264-474d-88b6-321cd0ed37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697e6-c913-431b-b6b5-f6a620238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83dca-e264-474d-88b6-321cd0ed3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C64A6E-A2EB-4423-8F98-42CB824BCA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C48DC5-059E-4C9C-9161-42D264AEE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697e6-c913-431b-b6b5-f6a620238a56"/>
    <ds:schemaRef ds:uri="93183dca-e264-474d-88b6-321cd0ed3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20CE54-45DB-4A50-9356-BB0206AA33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33F14B-D96A-4B36-A5A8-06A989CA85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Kupisz | Łukasiewicz – PIT</dc:creator>
  <cp:keywords/>
  <dc:description/>
  <cp:lastModifiedBy>Karol Krzywicki | Łukasiewicz - PIT</cp:lastModifiedBy>
  <cp:revision>2</cp:revision>
  <dcterms:created xsi:type="dcterms:W3CDTF">2024-07-31T12:49:00Z</dcterms:created>
  <dcterms:modified xsi:type="dcterms:W3CDTF">2024-07-31T12:49:00Z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0x010100C65DD10F137E6A4FB5E9C2573C3DA164</vt:lpwstr>
  </property>
</Properties>
</file>