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C3E98" w14:textId="675DFB61" w:rsidR="00A6200A" w:rsidRDefault="00782C49">
      <w:pPr>
        <w:rPr>
          <w:rFonts w:ascii="Arial" w:hAnsi="Arial" w:cs="Arial"/>
          <w:b/>
          <w:sz w:val="28"/>
          <w:lang w:val="en-US"/>
        </w:rPr>
      </w:pPr>
      <w:r>
        <w:rPr>
          <w:rFonts w:ascii="Arial" w:hAnsi="Arial" w:cs="Arial"/>
          <w:b/>
          <w:sz w:val="28"/>
          <w:lang w:val="en-US"/>
        </w:rPr>
        <w:t>TOM III SWZ</w:t>
      </w:r>
    </w:p>
    <w:p w14:paraId="064F1532" w14:textId="30472752" w:rsidR="00A6200A" w:rsidRPr="00A6200A" w:rsidRDefault="00A6200A" w:rsidP="00A6200A">
      <w:pPr>
        <w:spacing w:after="0"/>
        <w:jc w:val="both"/>
        <w:rPr>
          <w:rFonts w:ascii="Arial" w:hAnsi="Arial" w:cs="Arial"/>
          <w:b/>
          <w:sz w:val="28"/>
          <w:lang w:val="en-US"/>
        </w:rPr>
      </w:pPr>
      <w:bookmarkStart w:id="0" w:name="_GoBack"/>
      <w:r w:rsidRPr="00A6200A">
        <w:rPr>
          <w:rFonts w:ascii="Arial" w:hAnsi="Arial" w:cs="Arial"/>
          <w:b/>
          <w:sz w:val="28"/>
          <w:lang w:val="en-US"/>
        </w:rPr>
        <w:t>Order description</w:t>
      </w:r>
    </w:p>
    <w:bookmarkEnd w:id="0"/>
    <w:p w14:paraId="33BC926A" w14:textId="77777777" w:rsidR="00A6200A" w:rsidRDefault="00A6200A" w:rsidP="00956A00">
      <w:pPr>
        <w:spacing w:after="0"/>
        <w:jc w:val="both"/>
        <w:rPr>
          <w:rFonts w:ascii="Arial" w:hAnsi="Arial" w:cs="Arial"/>
          <w:lang w:val="en-US"/>
        </w:rPr>
      </w:pPr>
    </w:p>
    <w:p w14:paraId="474AE811" w14:textId="631EC8E5" w:rsidR="00956A00" w:rsidRPr="00956A00" w:rsidRDefault="00956A00" w:rsidP="00956A00">
      <w:pPr>
        <w:spacing w:after="0"/>
        <w:jc w:val="both"/>
        <w:rPr>
          <w:rFonts w:ascii="Arial" w:hAnsi="Arial" w:cs="Arial"/>
          <w:lang w:val="en-US"/>
        </w:rPr>
      </w:pPr>
      <w:r w:rsidRPr="00956A00">
        <w:rPr>
          <w:rFonts w:ascii="Arial" w:hAnsi="Arial" w:cs="Arial"/>
          <w:lang w:val="en-US"/>
        </w:rPr>
        <w:t xml:space="preserve">The subject of the </w:t>
      </w:r>
      <w:r w:rsidR="00A6200A">
        <w:rPr>
          <w:rFonts w:ascii="Arial" w:hAnsi="Arial" w:cs="Arial"/>
          <w:lang w:val="en-US"/>
        </w:rPr>
        <w:t xml:space="preserve">procurement </w:t>
      </w:r>
      <w:r w:rsidRPr="00956A00">
        <w:rPr>
          <w:rFonts w:ascii="Arial" w:hAnsi="Arial" w:cs="Arial"/>
          <w:lang w:val="en-US"/>
        </w:rPr>
        <w:t xml:space="preserve">procedure is the delivery to </w:t>
      </w:r>
      <w:r w:rsidR="00A6200A">
        <w:rPr>
          <w:rFonts w:ascii="Arial" w:hAnsi="Arial" w:cs="Arial"/>
          <w:lang w:val="en-US"/>
        </w:rPr>
        <w:t xml:space="preserve">the </w:t>
      </w:r>
      <w:proofErr w:type="spellStart"/>
      <w:r w:rsidR="00A6200A">
        <w:rPr>
          <w:rFonts w:ascii="Arial" w:hAnsi="Arial" w:cs="Arial"/>
          <w:lang w:val="en-US"/>
        </w:rPr>
        <w:t>Orderer</w:t>
      </w:r>
      <w:proofErr w:type="spellEnd"/>
      <w:r w:rsidRPr="00956A00">
        <w:rPr>
          <w:rFonts w:ascii="Arial" w:hAnsi="Arial" w:cs="Arial"/>
          <w:lang w:val="en-US"/>
        </w:rPr>
        <w:t xml:space="preserve"> of </w:t>
      </w:r>
      <w:r w:rsidR="00036A4D">
        <w:rPr>
          <w:rFonts w:ascii="Arial" w:hAnsi="Arial" w:cs="Arial"/>
          <w:lang w:val="en-US"/>
        </w:rPr>
        <w:t>a magnetic</w:t>
      </w:r>
      <w:r w:rsidRPr="00956A00">
        <w:rPr>
          <w:rFonts w:ascii="Arial" w:hAnsi="Arial" w:cs="Arial"/>
          <w:lang w:val="en-US"/>
        </w:rPr>
        <w:t xml:space="preserve"> measurement systems to be installed on the </w:t>
      </w:r>
      <w:proofErr w:type="spellStart"/>
      <w:r w:rsidR="00A6200A">
        <w:rPr>
          <w:rFonts w:ascii="Arial" w:hAnsi="Arial" w:cs="Arial"/>
          <w:lang w:val="en-US"/>
        </w:rPr>
        <w:t>Orderer</w:t>
      </w:r>
      <w:proofErr w:type="spellEnd"/>
      <w:r w:rsidR="00A6200A">
        <w:rPr>
          <w:rFonts w:ascii="Arial" w:hAnsi="Arial" w:cs="Arial"/>
          <w:lang w:val="en-US"/>
        </w:rPr>
        <w:t xml:space="preserve"> </w:t>
      </w:r>
      <w:r w:rsidRPr="00956A00">
        <w:rPr>
          <w:rFonts w:ascii="Arial" w:hAnsi="Arial" w:cs="Arial"/>
          <w:lang w:val="en-US"/>
        </w:rPr>
        <w:t>premises:</w:t>
      </w:r>
    </w:p>
    <w:p w14:paraId="1FB5C000" w14:textId="77777777" w:rsidR="00956A00" w:rsidRPr="00956A00" w:rsidRDefault="00956A00" w:rsidP="00956A00">
      <w:pPr>
        <w:spacing w:after="0"/>
        <w:jc w:val="both"/>
        <w:rPr>
          <w:rFonts w:ascii="Arial" w:hAnsi="Arial" w:cs="Arial"/>
          <w:lang w:val="en-US"/>
        </w:rPr>
      </w:pPr>
    </w:p>
    <w:p w14:paraId="1A938217" w14:textId="116E3FD3" w:rsidR="00956A00" w:rsidRPr="00036A4D" w:rsidRDefault="00956A00" w:rsidP="00036A4D">
      <w:pPr>
        <w:pStyle w:val="Akapitzlist"/>
        <w:numPr>
          <w:ilvl w:val="0"/>
          <w:numId w:val="24"/>
        </w:numPr>
        <w:spacing w:after="0"/>
        <w:jc w:val="both"/>
        <w:rPr>
          <w:rFonts w:ascii="Arial" w:hAnsi="Arial" w:cs="Arial"/>
          <w:lang w:val="en-US"/>
        </w:rPr>
      </w:pPr>
      <w:r w:rsidRPr="00036A4D">
        <w:rPr>
          <w:rFonts w:ascii="Arial" w:hAnsi="Arial" w:cs="Arial"/>
          <w:lang w:val="en-US"/>
        </w:rPr>
        <w:t xml:space="preserve">Measuring system for </w:t>
      </w:r>
      <w:proofErr w:type="spellStart"/>
      <w:r w:rsidRPr="00036A4D">
        <w:rPr>
          <w:rFonts w:ascii="Arial" w:hAnsi="Arial" w:cs="Arial"/>
          <w:lang w:val="en-US"/>
        </w:rPr>
        <w:t>undulators</w:t>
      </w:r>
      <w:proofErr w:type="spellEnd"/>
      <w:r w:rsidRPr="00036A4D">
        <w:rPr>
          <w:rFonts w:ascii="Arial" w:hAnsi="Arial" w:cs="Arial"/>
          <w:lang w:val="en-US"/>
        </w:rPr>
        <w:t xml:space="preserve"> with a Hall probe and with a flip coil placed on granite benches</w:t>
      </w:r>
    </w:p>
    <w:p w14:paraId="17818CD6" w14:textId="77777777" w:rsidR="00F8576E" w:rsidRPr="00956A00" w:rsidRDefault="00F8576E" w:rsidP="00F8576E">
      <w:pPr>
        <w:spacing w:after="0"/>
        <w:jc w:val="both"/>
        <w:rPr>
          <w:rFonts w:ascii="Arial" w:hAnsi="Arial" w:cs="Arial"/>
          <w:lang w:val="en-US"/>
        </w:rPr>
      </w:pPr>
    </w:p>
    <w:p w14:paraId="4A7832D1" w14:textId="349034AC" w:rsidR="00CC3BFE" w:rsidRPr="00BC46AF" w:rsidRDefault="00F47397" w:rsidP="00BC46AF">
      <w:pPr>
        <w:pStyle w:val="Akapitzlist"/>
        <w:numPr>
          <w:ilvl w:val="0"/>
          <w:numId w:val="23"/>
        </w:numPr>
        <w:spacing w:after="0"/>
        <w:jc w:val="both"/>
        <w:rPr>
          <w:rFonts w:ascii="Arial" w:hAnsi="Arial" w:cs="Arial"/>
          <w:b/>
          <w:bCs/>
          <w:lang w:val="en-US"/>
        </w:rPr>
      </w:pPr>
      <w:r w:rsidRPr="00BC46AF">
        <w:rPr>
          <w:rFonts w:ascii="Arial" w:hAnsi="Arial" w:cs="Arial"/>
          <w:b/>
          <w:bCs/>
          <w:lang w:val="en-US"/>
        </w:rPr>
        <w:t>Description of the Hall probe</w:t>
      </w:r>
      <w:r w:rsidR="00CC3BFE" w:rsidRPr="00BC46AF">
        <w:rPr>
          <w:rFonts w:ascii="Arial" w:hAnsi="Arial" w:cs="Arial"/>
          <w:b/>
          <w:bCs/>
          <w:lang w:val="en-US"/>
        </w:rPr>
        <w:t xml:space="preserve"> and flip coil system </w:t>
      </w:r>
    </w:p>
    <w:p w14:paraId="5061D197" w14:textId="53B25F00" w:rsidR="00CC3BFE" w:rsidRDefault="00CC3BFE" w:rsidP="00F47397">
      <w:pPr>
        <w:spacing w:after="0"/>
        <w:ind w:left="66"/>
        <w:jc w:val="both"/>
        <w:rPr>
          <w:rFonts w:ascii="Arial" w:hAnsi="Arial" w:cs="Arial"/>
          <w:lang w:val="en-US"/>
        </w:rPr>
      </w:pPr>
    </w:p>
    <w:p w14:paraId="6EB69E4E" w14:textId="27F517F9" w:rsidR="00956A00" w:rsidRDefault="00CC3BFE" w:rsidP="00444748">
      <w:pPr>
        <w:spacing w:after="0"/>
        <w:ind w:left="66"/>
        <w:jc w:val="both"/>
        <w:rPr>
          <w:rFonts w:ascii="Arial" w:hAnsi="Arial" w:cs="Arial"/>
          <w:lang w:val="en-US"/>
        </w:rPr>
      </w:pPr>
      <w:r>
        <w:rPr>
          <w:rFonts w:ascii="Arial" w:hAnsi="Arial" w:cs="Arial"/>
          <w:lang w:val="en-US"/>
        </w:rPr>
        <w:t xml:space="preserve">Typical configuration of the measurement system is illustrated in Figure 1.  A high </w:t>
      </w:r>
      <w:r w:rsidR="006A7DA4">
        <w:rPr>
          <w:rFonts w:ascii="Arial" w:hAnsi="Arial" w:cs="Arial"/>
          <w:lang w:val="en-US"/>
        </w:rPr>
        <w:t>precision Hall</w:t>
      </w:r>
      <w:r>
        <w:rPr>
          <w:rFonts w:ascii="Arial" w:hAnsi="Arial" w:cs="Arial"/>
          <w:lang w:val="en-US"/>
        </w:rPr>
        <w:t xml:space="preserve"> probe and a flip coil</w:t>
      </w:r>
      <w:r w:rsidR="00902791">
        <w:rPr>
          <w:rFonts w:ascii="Arial" w:hAnsi="Arial" w:cs="Arial"/>
          <w:lang w:val="en-US"/>
        </w:rPr>
        <w:t xml:space="preserve"> i</w:t>
      </w:r>
      <w:r w:rsidR="0015075C">
        <w:rPr>
          <w:rFonts w:ascii="Arial" w:hAnsi="Arial" w:cs="Arial"/>
          <w:lang w:val="en-US"/>
        </w:rPr>
        <w:t xml:space="preserve">s driven by a </w:t>
      </w:r>
      <w:r>
        <w:rPr>
          <w:rFonts w:ascii="Arial" w:hAnsi="Arial" w:cs="Arial"/>
          <w:lang w:val="en-US"/>
        </w:rPr>
        <w:t xml:space="preserve">motorized </w:t>
      </w:r>
      <w:r w:rsidR="00C668E0">
        <w:rPr>
          <w:rFonts w:ascii="Arial" w:hAnsi="Arial" w:cs="Arial"/>
          <w:lang w:val="en-US"/>
        </w:rPr>
        <w:t>positioning</w:t>
      </w:r>
      <w:r>
        <w:rPr>
          <w:rFonts w:ascii="Arial" w:hAnsi="Arial" w:cs="Arial"/>
          <w:lang w:val="en-US"/>
        </w:rPr>
        <w:t xml:space="preserve"> systems </w:t>
      </w:r>
      <w:r w:rsidR="0015075C">
        <w:rPr>
          <w:rFonts w:ascii="Arial" w:hAnsi="Arial" w:cs="Arial"/>
          <w:lang w:val="en-US"/>
        </w:rPr>
        <w:t xml:space="preserve">which </w:t>
      </w:r>
      <w:r w:rsidR="00C668E0">
        <w:rPr>
          <w:rFonts w:ascii="Arial" w:hAnsi="Arial" w:cs="Arial"/>
          <w:lang w:val="en-US"/>
        </w:rPr>
        <w:t xml:space="preserve">is mounted on </w:t>
      </w:r>
      <w:r w:rsidR="00956A00" w:rsidRPr="00901AD4">
        <w:rPr>
          <w:rFonts w:ascii="Arial" w:hAnsi="Arial" w:cs="Arial"/>
          <w:noProof/>
          <w:lang w:eastAsia="pl-PL"/>
        </w:rPr>
        <w:drawing>
          <wp:inline distT="0" distB="0" distL="0" distR="0" wp14:anchorId="01041E82" wp14:editId="58A3A8CE">
            <wp:extent cx="3975100" cy="5927983"/>
            <wp:effectExtent l="0" t="0" r="6350" b="0"/>
            <wp:docPr id="8" name="Picture 7" descr="Diagram, engineering drawing&#10;&#10;Description automatically generated">
              <a:extLst xmlns:a="http://schemas.openxmlformats.org/drawingml/2006/main">
                <a:ext uri="{FF2B5EF4-FFF2-40B4-BE49-F238E27FC236}">
                  <a16:creationId xmlns:a16="http://schemas.microsoft.com/office/drawing/2014/main" id="{30FA083B-882D-4C62-8323-D1F306817E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Diagram, engineering drawing&#10;&#10;Description automatically generated">
                      <a:extLst>
                        <a:ext uri="{FF2B5EF4-FFF2-40B4-BE49-F238E27FC236}">
                          <a16:creationId xmlns:a16="http://schemas.microsoft.com/office/drawing/2014/main" id="{30FA083B-882D-4C62-8323-D1F306817E8B}"/>
                        </a:ext>
                      </a:extLst>
                    </pic:cNvPr>
                    <pic:cNvPicPr>
                      <a:picLocks noChangeAspect="1"/>
                    </pic:cNvPicPr>
                  </pic:nvPicPr>
                  <pic:blipFill>
                    <a:blip r:embed="rId5"/>
                    <a:stretch>
                      <a:fillRect/>
                    </a:stretch>
                  </pic:blipFill>
                  <pic:spPr>
                    <a:xfrm>
                      <a:off x="0" y="0"/>
                      <a:ext cx="3979062" cy="5933891"/>
                    </a:xfrm>
                    <a:prstGeom prst="rect">
                      <a:avLst/>
                    </a:prstGeom>
                  </pic:spPr>
                </pic:pic>
              </a:graphicData>
            </a:graphic>
          </wp:inline>
        </w:drawing>
      </w:r>
    </w:p>
    <w:p w14:paraId="00A58081" w14:textId="0919AA59" w:rsidR="00956A00" w:rsidRDefault="00956A00" w:rsidP="00444748">
      <w:pPr>
        <w:spacing w:after="0"/>
        <w:ind w:left="66"/>
        <w:jc w:val="both"/>
        <w:rPr>
          <w:rFonts w:ascii="Arial" w:hAnsi="Arial" w:cs="Arial"/>
          <w:lang w:val="en-US"/>
        </w:rPr>
      </w:pPr>
    </w:p>
    <w:p w14:paraId="3C32B1CE" w14:textId="77777777" w:rsidR="00956A00" w:rsidRPr="00956A00" w:rsidRDefault="00956A00" w:rsidP="00956A00">
      <w:pPr>
        <w:spacing w:after="0"/>
        <w:ind w:left="66"/>
        <w:jc w:val="both"/>
        <w:rPr>
          <w:rFonts w:ascii="Arial" w:hAnsi="Arial" w:cs="Arial"/>
          <w:sz w:val="20"/>
          <w:szCs w:val="20"/>
          <w:lang w:val="en-US"/>
        </w:rPr>
      </w:pPr>
      <w:r w:rsidRPr="00956A00">
        <w:rPr>
          <w:rFonts w:ascii="Arial" w:hAnsi="Arial" w:cs="Arial"/>
          <w:sz w:val="20"/>
          <w:szCs w:val="20"/>
          <w:lang w:val="en-US"/>
        </w:rPr>
        <w:t xml:space="preserve">Figure 1. a) Granite benches for flip coil and Hall probe measurement systems,  b)  view of a typical Hall probe measuring bench, c)   view of the a flip coil with respect to a Hall probe  </w:t>
      </w:r>
    </w:p>
    <w:p w14:paraId="38A8BBA0" w14:textId="77777777" w:rsidR="00956A00" w:rsidRDefault="00956A00" w:rsidP="00444748">
      <w:pPr>
        <w:spacing w:after="0"/>
        <w:ind w:left="66"/>
        <w:jc w:val="both"/>
        <w:rPr>
          <w:rFonts w:ascii="Arial" w:hAnsi="Arial" w:cs="Arial"/>
          <w:lang w:val="en-US"/>
        </w:rPr>
      </w:pPr>
    </w:p>
    <w:p w14:paraId="359FBFF1" w14:textId="56B26234" w:rsidR="00902791" w:rsidRDefault="00C668E0" w:rsidP="00956A00">
      <w:pPr>
        <w:spacing w:after="0"/>
        <w:ind w:left="66"/>
        <w:jc w:val="both"/>
        <w:rPr>
          <w:rFonts w:ascii="Arial" w:hAnsi="Arial" w:cs="Arial"/>
          <w:lang w:val="en-US"/>
        </w:rPr>
      </w:pPr>
      <w:r>
        <w:rPr>
          <w:rFonts w:ascii="Arial" w:hAnsi="Arial" w:cs="Arial"/>
          <w:lang w:val="en-US"/>
        </w:rPr>
        <w:t xml:space="preserve">granite blocks to assure required stability and </w:t>
      </w:r>
      <w:r w:rsidR="006A7DA4">
        <w:rPr>
          <w:rFonts w:ascii="Arial" w:hAnsi="Arial" w:cs="Arial"/>
          <w:lang w:val="en-US"/>
        </w:rPr>
        <w:t>accuracy</w:t>
      </w:r>
      <w:r w:rsidR="001E4301">
        <w:rPr>
          <w:rFonts w:ascii="Arial" w:hAnsi="Arial" w:cs="Arial"/>
          <w:lang w:val="en-US"/>
        </w:rPr>
        <w:t xml:space="preserve"> </w:t>
      </w:r>
      <w:r w:rsidR="00B93EBF">
        <w:rPr>
          <w:rFonts w:ascii="Arial" w:hAnsi="Arial" w:cs="Arial"/>
          <w:lang w:val="en-US"/>
        </w:rPr>
        <w:t>(Figure 1 a)</w:t>
      </w:r>
      <w:r w:rsidR="00444748">
        <w:rPr>
          <w:rFonts w:ascii="Arial" w:hAnsi="Arial" w:cs="Arial"/>
          <w:lang w:val="en-US"/>
        </w:rPr>
        <w:t xml:space="preserve">. </w:t>
      </w:r>
      <w:r w:rsidR="00BD3A8E">
        <w:rPr>
          <w:rFonts w:ascii="Arial" w:hAnsi="Arial" w:cs="Arial"/>
          <w:lang w:val="en-US"/>
        </w:rPr>
        <w:t>A typical</w:t>
      </w:r>
      <w:r w:rsidR="00444748" w:rsidRPr="00E64831">
        <w:rPr>
          <w:rFonts w:ascii="Arial" w:hAnsi="Arial" w:cs="Arial"/>
          <w:lang w:val="en-US"/>
        </w:rPr>
        <w:t xml:space="preserve"> </w:t>
      </w:r>
      <w:r w:rsidR="00444748">
        <w:rPr>
          <w:rFonts w:ascii="Arial" w:hAnsi="Arial" w:cs="Arial"/>
          <w:lang w:val="en-US"/>
        </w:rPr>
        <w:t>standard</w:t>
      </w:r>
      <w:r w:rsidR="00444748" w:rsidRPr="00E64831">
        <w:rPr>
          <w:rFonts w:ascii="Arial" w:hAnsi="Arial" w:cs="Arial"/>
          <w:lang w:val="en-US"/>
        </w:rPr>
        <w:t xml:space="preserve"> flatness of the upper reference surface of the granite benches is better than 20 </w:t>
      </w:r>
      <w:proofErr w:type="spellStart"/>
      <w:r w:rsidR="00444748" w:rsidRPr="00E64831">
        <w:rPr>
          <w:rFonts w:ascii="Arial" w:hAnsi="Arial" w:cs="Arial"/>
          <w:lang w:val="en-US"/>
        </w:rPr>
        <w:t>μm</w:t>
      </w:r>
      <w:proofErr w:type="spellEnd"/>
      <w:r w:rsidR="00444748" w:rsidRPr="00E64831">
        <w:rPr>
          <w:rFonts w:ascii="Arial" w:hAnsi="Arial" w:cs="Arial"/>
          <w:lang w:val="en-US"/>
        </w:rPr>
        <w:t>. There are precision guiding rails assembled with the</w:t>
      </w:r>
      <w:r w:rsidR="00444748">
        <w:rPr>
          <w:rFonts w:ascii="Arial" w:hAnsi="Arial" w:cs="Arial"/>
          <w:lang w:val="en-US"/>
        </w:rPr>
        <w:t xml:space="preserve"> standard </w:t>
      </w:r>
      <w:r w:rsidR="00444748" w:rsidRPr="00E64831">
        <w:rPr>
          <w:rFonts w:ascii="Arial" w:hAnsi="Arial" w:cs="Arial"/>
          <w:lang w:val="en-US"/>
        </w:rPr>
        <w:t xml:space="preserve">parallelism of 5 </w:t>
      </w:r>
      <w:proofErr w:type="spellStart"/>
      <w:r w:rsidR="00444748" w:rsidRPr="00E64831">
        <w:rPr>
          <w:rFonts w:ascii="Arial" w:hAnsi="Arial" w:cs="Arial"/>
          <w:lang w:val="en-US"/>
        </w:rPr>
        <w:t>μm</w:t>
      </w:r>
      <w:proofErr w:type="spellEnd"/>
      <w:r w:rsidR="00444748" w:rsidRPr="00E64831">
        <w:rPr>
          <w:rFonts w:ascii="Arial" w:hAnsi="Arial" w:cs="Arial"/>
          <w:lang w:val="en-US"/>
        </w:rPr>
        <w:t xml:space="preserve"> ± 2 </w:t>
      </w:r>
      <w:proofErr w:type="spellStart"/>
      <w:r w:rsidR="00444748" w:rsidRPr="00E64831">
        <w:rPr>
          <w:rFonts w:ascii="Arial" w:hAnsi="Arial" w:cs="Arial"/>
          <w:lang w:val="en-US"/>
        </w:rPr>
        <w:t>μm</w:t>
      </w:r>
      <w:proofErr w:type="spellEnd"/>
      <w:r w:rsidR="00444748" w:rsidRPr="00E64831">
        <w:rPr>
          <w:rFonts w:ascii="Arial" w:hAnsi="Arial" w:cs="Arial"/>
          <w:lang w:val="en-US"/>
        </w:rPr>
        <w:t xml:space="preserve"> on the top surface of each bench.</w:t>
      </w:r>
    </w:p>
    <w:p w14:paraId="146E54E9" w14:textId="77777777" w:rsidR="00956A00" w:rsidRDefault="00956A00" w:rsidP="00956A00">
      <w:pPr>
        <w:spacing w:after="0"/>
        <w:ind w:left="66"/>
        <w:jc w:val="both"/>
        <w:rPr>
          <w:rFonts w:ascii="Arial" w:hAnsi="Arial" w:cs="Arial"/>
          <w:lang w:val="en-US"/>
        </w:rPr>
      </w:pPr>
    </w:p>
    <w:p w14:paraId="4B8105B1" w14:textId="559339DC" w:rsidR="00902791" w:rsidRDefault="00902791" w:rsidP="00A97657">
      <w:pPr>
        <w:spacing w:after="0"/>
        <w:ind w:left="66"/>
        <w:jc w:val="both"/>
        <w:rPr>
          <w:rFonts w:ascii="Arial" w:hAnsi="Arial" w:cs="Arial"/>
          <w:lang w:val="en-US"/>
        </w:rPr>
      </w:pPr>
      <w:r w:rsidRPr="00902791">
        <w:rPr>
          <w:rFonts w:ascii="Arial" w:hAnsi="Arial" w:cs="Arial"/>
          <w:lang w:val="en-US"/>
        </w:rPr>
        <w:t>The Hall Probe Bench</w:t>
      </w:r>
      <w:r w:rsidR="00A97657">
        <w:rPr>
          <w:rFonts w:ascii="Arial" w:hAnsi="Arial" w:cs="Arial"/>
          <w:lang w:val="en-US"/>
        </w:rPr>
        <w:t xml:space="preserve"> is </w:t>
      </w:r>
      <w:r w:rsidRPr="00902791">
        <w:rPr>
          <w:rFonts w:ascii="Arial" w:hAnsi="Arial" w:cs="Arial"/>
          <w:lang w:val="en-US"/>
        </w:rPr>
        <w:t>dedicated to the measurements of the magnetic field profiles along the</w:t>
      </w:r>
      <w:r>
        <w:rPr>
          <w:rFonts w:ascii="Arial" w:hAnsi="Arial" w:cs="Arial"/>
          <w:lang w:val="en-US"/>
        </w:rPr>
        <w:t xml:space="preserve"> </w:t>
      </w:r>
      <w:r w:rsidRPr="00902791">
        <w:rPr>
          <w:rFonts w:ascii="Arial" w:hAnsi="Arial" w:cs="Arial"/>
          <w:lang w:val="en-US"/>
        </w:rPr>
        <w:t>insertion</w:t>
      </w:r>
      <w:r w:rsidR="00A97657">
        <w:rPr>
          <w:rFonts w:ascii="Arial" w:hAnsi="Arial" w:cs="Arial"/>
          <w:lang w:val="en-US"/>
        </w:rPr>
        <w:t xml:space="preserve"> axis.  </w:t>
      </w:r>
      <w:r w:rsidR="00970B3D" w:rsidRPr="00970B3D">
        <w:rPr>
          <w:rFonts w:ascii="Arial" w:hAnsi="Arial" w:cs="Arial"/>
          <w:lang w:val="en-US"/>
        </w:rPr>
        <w:t>The linear motor is responsible for the movement of the carriage</w:t>
      </w:r>
      <w:r w:rsidR="00A97657">
        <w:rPr>
          <w:rFonts w:ascii="Arial" w:hAnsi="Arial" w:cs="Arial"/>
          <w:lang w:val="en-US"/>
        </w:rPr>
        <w:t xml:space="preserve"> </w:t>
      </w:r>
      <w:r w:rsidR="00970B3D" w:rsidRPr="00970B3D">
        <w:rPr>
          <w:rFonts w:ascii="Arial" w:hAnsi="Arial" w:cs="Arial"/>
          <w:lang w:val="en-US"/>
        </w:rPr>
        <w:t>along the beam direction</w:t>
      </w:r>
      <w:r w:rsidR="00A97657">
        <w:rPr>
          <w:rFonts w:ascii="Arial" w:hAnsi="Arial" w:cs="Arial"/>
          <w:lang w:val="en-US"/>
        </w:rPr>
        <w:t xml:space="preserve"> </w:t>
      </w:r>
      <w:r w:rsidR="00970B3D" w:rsidRPr="00970B3D">
        <w:rPr>
          <w:rFonts w:ascii="Arial" w:hAnsi="Arial" w:cs="Arial"/>
          <w:lang w:val="en-US"/>
        </w:rPr>
        <w:t>(</w:t>
      </w:r>
      <w:r w:rsidR="00A97657">
        <w:rPr>
          <w:rFonts w:ascii="Arial" w:hAnsi="Arial" w:cs="Arial"/>
          <w:lang w:val="en-US"/>
        </w:rPr>
        <w:t>z</w:t>
      </w:r>
      <w:r w:rsidR="00970B3D" w:rsidRPr="00970B3D">
        <w:rPr>
          <w:rFonts w:ascii="Arial" w:hAnsi="Arial" w:cs="Arial"/>
          <w:lang w:val="en-US"/>
        </w:rPr>
        <w:t xml:space="preserve">), whereas </w:t>
      </w:r>
      <w:r w:rsidR="00A97657">
        <w:rPr>
          <w:rFonts w:ascii="Arial" w:hAnsi="Arial" w:cs="Arial"/>
          <w:lang w:val="en-US"/>
        </w:rPr>
        <w:t xml:space="preserve">two other stages are </w:t>
      </w:r>
      <w:r w:rsidR="00970B3D" w:rsidRPr="00970B3D">
        <w:rPr>
          <w:rFonts w:ascii="Arial" w:hAnsi="Arial" w:cs="Arial"/>
          <w:lang w:val="en-US"/>
        </w:rPr>
        <w:t>responsible for the horizontal (x) and vertical (</w:t>
      </w:r>
      <w:r w:rsidR="00A97657">
        <w:rPr>
          <w:rFonts w:ascii="Arial" w:hAnsi="Arial" w:cs="Arial"/>
          <w:lang w:val="en-US"/>
        </w:rPr>
        <w:t>y</w:t>
      </w:r>
      <w:r w:rsidR="00970B3D" w:rsidRPr="00970B3D">
        <w:rPr>
          <w:rFonts w:ascii="Arial" w:hAnsi="Arial" w:cs="Arial"/>
          <w:lang w:val="en-US"/>
        </w:rPr>
        <w:t>) displacement of the Hall probe holder</w:t>
      </w:r>
      <w:r w:rsidR="00A97657">
        <w:rPr>
          <w:rFonts w:ascii="Arial" w:hAnsi="Arial" w:cs="Arial"/>
          <w:lang w:val="en-US"/>
        </w:rPr>
        <w:t xml:space="preserve"> </w:t>
      </w:r>
      <w:r w:rsidR="00970B3D" w:rsidRPr="00970B3D">
        <w:rPr>
          <w:rFonts w:ascii="Arial" w:hAnsi="Arial" w:cs="Arial"/>
          <w:lang w:val="en-US"/>
        </w:rPr>
        <w:t>with respect to the linear motor carriage</w:t>
      </w:r>
      <w:r w:rsidR="001E4301">
        <w:rPr>
          <w:rFonts w:ascii="Arial" w:hAnsi="Arial" w:cs="Arial"/>
          <w:lang w:val="en-US"/>
        </w:rPr>
        <w:t xml:space="preserve"> (Figure </w:t>
      </w:r>
      <w:r w:rsidR="00B93EBF">
        <w:rPr>
          <w:rFonts w:ascii="Arial" w:hAnsi="Arial" w:cs="Arial"/>
          <w:lang w:val="en-US"/>
        </w:rPr>
        <w:t>1 b)</w:t>
      </w:r>
    </w:p>
    <w:p w14:paraId="0FDCFBB1" w14:textId="2BB07DE8" w:rsidR="00A97657" w:rsidRDefault="00A97657" w:rsidP="00A97657">
      <w:pPr>
        <w:spacing w:after="0"/>
        <w:ind w:left="66"/>
        <w:jc w:val="both"/>
        <w:rPr>
          <w:rFonts w:ascii="Arial" w:hAnsi="Arial" w:cs="Arial"/>
          <w:lang w:val="en-US"/>
        </w:rPr>
      </w:pPr>
    </w:p>
    <w:p w14:paraId="2CDB077F" w14:textId="6814A5DE" w:rsidR="00A97657" w:rsidRDefault="00A97657" w:rsidP="001C01B5">
      <w:pPr>
        <w:spacing w:after="0"/>
        <w:ind w:left="66"/>
        <w:jc w:val="both"/>
        <w:rPr>
          <w:rFonts w:ascii="Arial" w:hAnsi="Arial" w:cs="Arial"/>
          <w:lang w:val="en-US"/>
        </w:rPr>
      </w:pPr>
      <w:r w:rsidRPr="00A97657">
        <w:rPr>
          <w:rFonts w:ascii="Arial" w:hAnsi="Arial" w:cs="Arial"/>
          <w:lang w:val="en-US"/>
        </w:rPr>
        <w:t xml:space="preserve">The Hall probe holder consists of integrated sensors responsible for measuring of the magnetic field induction uniquely in the respective x (transverse), and </w:t>
      </w:r>
      <w:r>
        <w:rPr>
          <w:rFonts w:ascii="Arial" w:hAnsi="Arial" w:cs="Arial"/>
          <w:lang w:val="en-US"/>
        </w:rPr>
        <w:t>y</w:t>
      </w:r>
      <w:r w:rsidRPr="00A97657">
        <w:rPr>
          <w:rFonts w:ascii="Arial" w:hAnsi="Arial" w:cs="Arial"/>
          <w:lang w:val="en-US"/>
        </w:rPr>
        <w:t xml:space="preserve"> (vertical) directions. It is mounted on a</w:t>
      </w:r>
      <w:r>
        <w:rPr>
          <w:rFonts w:ascii="Arial" w:hAnsi="Arial" w:cs="Arial"/>
          <w:lang w:val="en-US"/>
        </w:rPr>
        <w:t>n</w:t>
      </w:r>
      <w:r w:rsidRPr="00A97657">
        <w:rPr>
          <w:rFonts w:ascii="Arial" w:hAnsi="Arial" w:cs="Arial"/>
          <w:lang w:val="en-US"/>
        </w:rPr>
        <w:t xml:space="preserve"> arm. The total length of this assembly </w:t>
      </w:r>
      <w:r w:rsidR="001C01B5">
        <w:rPr>
          <w:rFonts w:ascii="Arial" w:hAnsi="Arial" w:cs="Arial"/>
          <w:lang w:val="en-US"/>
        </w:rPr>
        <w:t xml:space="preserve">is </w:t>
      </w:r>
      <w:r w:rsidRPr="00A97657">
        <w:rPr>
          <w:rFonts w:ascii="Arial" w:hAnsi="Arial" w:cs="Arial"/>
          <w:lang w:val="en-US"/>
        </w:rPr>
        <w:t>about 0.5 m.</w:t>
      </w:r>
      <w:r w:rsidR="001C01B5">
        <w:rPr>
          <w:rFonts w:ascii="Arial" w:hAnsi="Arial" w:cs="Arial"/>
          <w:lang w:val="en-US"/>
        </w:rPr>
        <w:t xml:space="preserve"> </w:t>
      </w:r>
      <w:r w:rsidRPr="00A97657">
        <w:rPr>
          <w:rFonts w:ascii="Arial" w:hAnsi="Arial" w:cs="Arial"/>
          <w:lang w:val="en-US"/>
        </w:rPr>
        <w:t>The measurements of the</w:t>
      </w:r>
      <w:r w:rsidR="001C01B5">
        <w:rPr>
          <w:rFonts w:ascii="Arial" w:hAnsi="Arial" w:cs="Arial"/>
          <w:lang w:val="en-US"/>
        </w:rPr>
        <w:t xml:space="preserve"> </w:t>
      </w:r>
      <w:r w:rsidRPr="00A97657">
        <w:rPr>
          <w:rFonts w:ascii="Arial" w:hAnsi="Arial" w:cs="Arial"/>
          <w:lang w:val="en-US"/>
        </w:rPr>
        <w:t xml:space="preserve">magnetic field profile along the bench are executed on the fly with the typical measurement speed of 25 mm/s. </w:t>
      </w:r>
      <w:r w:rsidR="001C01B5">
        <w:rPr>
          <w:rFonts w:ascii="Arial" w:hAnsi="Arial" w:cs="Arial"/>
          <w:lang w:val="en-US"/>
        </w:rPr>
        <w:t xml:space="preserve"> </w:t>
      </w:r>
      <w:r w:rsidRPr="00A97657">
        <w:rPr>
          <w:rFonts w:ascii="Arial" w:hAnsi="Arial" w:cs="Arial"/>
          <w:lang w:val="en-US"/>
        </w:rPr>
        <w:t xml:space="preserve">Hall probe sensors </w:t>
      </w:r>
      <w:r w:rsidR="001C01B5" w:rsidRPr="00A97657">
        <w:rPr>
          <w:rFonts w:ascii="Arial" w:hAnsi="Arial" w:cs="Arial"/>
          <w:lang w:val="en-US"/>
        </w:rPr>
        <w:t>should exhibit</w:t>
      </w:r>
      <w:r w:rsidR="001C01B5">
        <w:rPr>
          <w:rFonts w:ascii="Arial" w:hAnsi="Arial" w:cs="Arial"/>
          <w:lang w:val="en-US"/>
        </w:rPr>
        <w:t xml:space="preserve"> ultra-</w:t>
      </w:r>
      <w:r w:rsidR="001C01B5" w:rsidRPr="00A97657">
        <w:rPr>
          <w:rFonts w:ascii="Arial" w:hAnsi="Arial" w:cs="Arial"/>
          <w:lang w:val="en-US"/>
        </w:rPr>
        <w:t>low</w:t>
      </w:r>
      <w:r w:rsidRPr="00A97657">
        <w:rPr>
          <w:rFonts w:ascii="Arial" w:hAnsi="Arial" w:cs="Arial"/>
          <w:lang w:val="en-US"/>
        </w:rPr>
        <w:t xml:space="preserve"> noise</w:t>
      </w:r>
      <w:r w:rsidR="001C01B5">
        <w:rPr>
          <w:rFonts w:ascii="Arial" w:hAnsi="Arial" w:cs="Arial"/>
          <w:lang w:val="en-US"/>
        </w:rPr>
        <w:t xml:space="preserve">, </w:t>
      </w:r>
      <w:r w:rsidRPr="00A97657">
        <w:rPr>
          <w:rFonts w:ascii="Arial" w:hAnsi="Arial" w:cs="Arial"/>
          <w:lang w:val="en-US"/>
        </w:rPr>
        <w:t xml:space="preserve">have a compensation for the planar hall effect and excellent low signal drift. This </w:t>
      </w:r>
      <w:r w:rsidR="001C01B5">
        <w:rPr>
          <w:rFonts w:ascii="Arial" w:hAnsi="Arial" w:cs="Arial"/>
          <w:lang w:val="en-US"/>
        </w:rPr>
        <w:t xml:space="preserve">should </w:t>
      </w:r>
      <w:r w:rsidRPr="00A97657">
        <w:rPr>
          <w:rFonts w:ascii="Arial" w:hAnsi="Arial" w:cs="Arial"/>
          <w:lang w:val="en-US"/>
        </w:rPr>
        <w:t xml:space="preserve">enable </w:t>
      </w:r>
      <w:r w:rsidR="001C01B5">
        <w:rPr>
          <w:rFonts w:ascii="Arial" w:hAnsi="Arial" w:cs="Arial"/>
          <w:lang w:val="en-US"/>
        </w:rPr>
        <w:t xml:space="preserve">a </w:t>
      </w:r>
      <w:r w:rsidRPr="00A97657">
        <w:rPr>
          <w:rFonts w:ascii="Arial" w:hAnsi="Arial" w:cs="Arial"/>
          <w:lang w:val="en-US"/>
        </w:rPr>
        <w:t>good measurement of magnetic field profiles of the insertion devices</w:t>
      </w:r>
      <w:r w:rsidR="001C01B5">
        <w:rPr>
          <w:rFonts w:ascii="Arial" w:hAnsi="Arial" w:cs="Arial"/>
          <w:lang w:val="en-US"/>
        </w:rPr>
        <w:t xml:space="preserve"> as well should enable </w:t>
      </w:r>
      <w:r w:rsidRPr="00A97657">
        <w:rPr>
          <w:rFonts w:ascii="Arial" w:hAnsi="Arial" w:cs="Arial"/>
          <w:lang w:val="en-US"/>
        </w:rPr>
        <w:t>to extract</w:t>
      </w:r>
      <w:r w:rsidR="001C01B5">
        <w:rPr>
          <w:rFonts w:ascii="Arial" w:hAnsi="Arial" w:cs="Arial"/>
          <w:lang w:val="en-US"/>
        </w:rPr>
        <w:t xml:space="preserve"> </w:t>
      </w:r>
      <w:r w:rsidRPr="00A97657">
        <w:rPr>
          <w:rFonts w:ascii="Arial" w:hAnsi="Arial" w:cs="Arial"/>
          <w:lang w:val="en-US"/>
        </w:rPr>
        <w:t>the first and second field integrals from field profiles with</w:t>
      </w:r>
      <w:r w:rsidR="001C01B5">
        <w:rPr>
          <w:rFonts w:ascii="Arial" w:hAnsi="Arial" w:cs="Arial"/>
          <w:lang w:val="en-US"/>
        </w:rPr>
        <w:t xml:space="preserve"> a </w:t>
      </w:r>
      <w:r w:rsidRPr="00A97657">
        <w:rPr>
          <w:rFonts w:ascii="Arial" w:hAnsi="Arial" w:cs="Arial"/>
          <w:lang w:val="en-US"/>
        </w:rPr>
        <w:t>good accuracy</w:t>
      </w:r>
      <w:r w:rsidR="007C795A">
        <w:rPr>
          <w:rFonts w:ascii="Arial" w:hAnsi="Arial" w:cs="Arial"/>
          <w:lang w:val="en-US"/>
        </w:rPr>
        <w:t xml:space="preserve">. The extracted field integrals can be compared with the values </w:t>
      </w:r>
      <w:r w:rsidR="00D24556">
        <w:rPr>
          <w:rFonts w:ascii="Arial" w:hAnsi="Arial" w:cs="Arial"/>
          <w:lang w:val="en-US"/>
        </w:rPr>
        <w:t xml:space="preserve">extracted from flip coil measurements and used for </w:t>
      </w:r>
      <w:proofErr w:type="spellStart"/>
      <w:r w:rsidR="00D24556">
        <w:rPr>
          <w:rFonts w:ascii="Arial" w:hAnsi="Arial" w:cs="Arial"/>
          <w:lang w:val="en-US"/>
        </w:rPr>
        <w:t>crosscalibration</w:t>
      </w:r>
      <w:proofErr w:type="spellEnd"/>
      <w:r w:rsidR="00D24556">
        <w:rPr>
          <w:rFonts w:ascii="Arial" w:hAnsi="Arial" w:cs="Arial"/>
          <w:lang w:val="en-US"/>
        </w:rPr>
        <w:t xml:space="preserve"> purpose</w:t>
      </w:r>
      <w:r w:rsidR="00B93EBF">
        <w:rPr>
          <w:rFonts w:ascii="Arial" w:hAnsi="Arial" w:cs="Arial"/>
          <w:lang w:val="en-US"/>
        </w:rPr>
        <w:t>s</w:t>
      </w:r>
      <w:r w:rsidR="00D24556">
        <w:rPr>
          <w:rFonts w:ascii="Arial" w:hAnsi="Arial" w:cs="Arial"/>
          <w:lang w:val="en-US"/>
        </w:rPr>
        <w:t>.</w:t>
      </w:r>
    </w:p>
    <w:p w14:paraId="6171BD73" w14:textId="637DDB89" w:rsidR="004C2463" w:rsidRDefault="004C2463" w:rsidP="001C01B5">
      <w:pPr>
        <w:spacing w:after="0"/>
        <w:ind w:left="66"/>
        <w:jc w:val="both"/>
        <w:rPr>
          <w:rFonts w:ascii="Arial" w:hAnsi="Arial" w:cs="Arial"/>
          <w:lang w:val="en-US"/>
        </w:rPr>
      </w:pPr>
    </w:p>
    <w:p w14:paraId="0E0824E5" w14:textId="49FD194B" w:rsidR="00B4680B" w:rsidRDefault="00B4680B" w:rsidP="00B4680B">
      <w:pPr>
        <w:spacing w:after="0"/>
        <w:ind w:left="66"/>
        <w:jc w:val="both"/>
        <w:rPr>
          <w:rFonts w:ascii="Arial" w:hAnsi="Arial" w:cs="Arial"/>
          <w:lang w:val="en-US"/>
        </w:rPr>
      </w:pPr>
      <w:r>
        <w:rPr>
          <w:rFonts w:ascii="Arial" w:hAnsi="Arial" w:cs="Arial"/>
          <w:lang w:val="en-US"/>
        </w:rPr>
        <w:t xml:space="preserve">The </w:t>
      </w:r>
      <w:r w:rsidRPr="0092297A">
        <w:rPr>
          <w:rFonts w:ascii="Arial" w:hAnsi="Arial" w:cs="Arial"/>
          <w:lang w:val="en-US"/>
        </w:rPr>
        <w:t xml:space="preserve">ﬂip coil technique </w:t>
      </w:r>
      <w:r>
        <w:rPr>
          <w:rFonts w:ascii="Arial" w:hAnsi="Arial" w:cs="Arial"/>
          <w:lang w:val="en-US"/>
        </w:rPr>
        <w:t xml:space="preserve">is used to </w:t>
      </w:r>
      <w:r w:rsidR="00D24556">
        <w:rPr>
          <w:rFonts w:ascii="Arial" w:hAnsi="Arial" w:cs="Arial"/>
          <w:lang w:val="en-US"/>
        </w:rPr>
        <w:t>directly measure</w:t>
      </w:r>
      <w:r w:rsidRPr="00B73F44">
        <w:rPr>
          <w:rFonts w:ascii="Arial" w:hAnsi="Arial" w:cs="Arial"/>
          <w:lang w:val="en-US"/>
        </w:rPr>
        <w:t xml:space="preserve"> </w:t>
      </w:r>
      <w:r>
        <w:rPr>
          <w:rFonts w:ascii="Arial" w:hAnsi="Arial" w:cs="Arial"/>
          <w:lang w:val="en-US"/>
        </w:rPr>
        <w:t xml:space="preserve">the first and the </w:t>
      </w:r>
      <w:r w:rsidRPr="00B73F44">
        <w:rPr>
          <w:rFonts w:ascii="Arial" w:hAnsi="Arial" w:cs="Arial"/>
          <w:lang w:val="en-US"/>
        </w:rPr>
        <w:t>second field integral</w:t>
      </w:r>
      <w:r>
        <w:rPr>
          <w:rFonts w:ascii="Arial" w:hAnsi="Arial" w:cs="Arial"/>
          <w:lang w:val="en-US"/>
        </w:rPr>
        <w:t>. The first field</w:t>
      </w:r>
      <w:r w:rsidRPr="00B73F44">
        <w:rPr>
          <w:rFonts w:ascii="Arial" w:hAnsi="Arial" w:cs="Arial"/>
          <w:lang w:val="en-US"/>
        </w:rPr>
        <w:t xml:space="preserve"> integral</w:t>
      </w:r>
      <w:r>
        <w:rPr>
          <w:rFonts w:ascii="Arial" w:hAnsi="Arial" w:cs="Arial"/>
          <w:lang w:val="en-US"/>
        </w:rPr>
        <w:t xml:space="preserve"> </w:t>
      </w:r>
      <w:r w:rsidRPr="00B73F44">
        <w:rPr>
          <w:rFonts w:ascii="Arial" w:hAnsi="Arial" w:cs="Arial"/>
          <w:lang w:val="en-US"/>
        </w:rPr>
        <w:t xml:space="preserve">corresponds to the net </w:t>
      </w:r>
      <w:r>
        <w:rPr>
          <w:rFonts w:ascii="Arial" w:hAnsi="Arial" w:cs="Arial"/>
          <w:lang w:val="en-US"/>
        </w:rPr>
        <w:t xml:space="preserve">angular deviation and the </w:t>
      </w:r>
      <w:r w:rsidRPr="00B73F44">
        <w:rPr>
          <w:rFonts w:ascii="Arial" w:hAnsi="Arial" w:cs="Arial"/>
          <w:lang w:val="en-US"/>
        </w:rPr>
        <w:t>second field integral</w:t>
      </w:r>
      <w:r>
        <w:rPr>
          <w:rFonts w:ascii="Arial" w:hAnsi="Arial" w:cs="Arial"/>
          <w:lang w:val="en-US"/>
        </w:rPr>
        <w:t xml:space="preserve"> the net </w:t>
      </w:r>
      <w:r w:rsidRPr="00B73F44">
        <w:rPr>
          <w:rFonts w:ascii="Arial" w:hAnsi="Arial" w:cs="Arial"/>
          <w:lang w:val="en-US"/>
        </w:rPr>
        <w:t>displacement of the electron beam</w:t>
      </w:r>
      <w:r>
        <w:rPr>
          <w:rFonts w:ascii="Arial" w:hAnsi="Arial" w:cs="Arial"/>
          <w:lang w:val="en-US"/>
        </w:rPr>
        <w:t xml:space="preserve"> </w:t>
      </w:r>
      <w:r w:rsidRPr="00B73F44">
        <w:rPr>
          <w:rFonts w:ascii="Arial" w:hAnsi="Arial" w:cs="Arial"/>
          <w:lang w:val="en-US"/>
        </w:rPr>
        <w:t>referred to the center of the device</w:t>
      </w:r>
      <w:r>
        <w:rPr>
          <w:rFonts w:ascii="Arial" w:hAnsi="Arial" w:cs="Arial"/>
          <w:lang w:val="en-US"/>
        </w:rPr>
        <w:t xml:space="preserve">. </w:t>
      </w:r>
    </w:p>
    <w:p w14:paraId="5A1B68F0" w14:textId="77777777" w:rsidR="00B4680B" w:rsidRDefault="00B4680B" w:rsidP="00B4680B">
      <w:pPr>
        <w:spacing w:after="0"/>
        <w:ind w:left="66"/>
        <w:jc w:val="both"/>
        <w:rPr>
          <w:rFonts w:ascii="Arial" w:hAnsi="Arial" w:cs="Arial"/>
          <w:lang w:val="en-US"/>
        </w:rPr>
      </w:pPr>
    </w:p>
    <w:p w14:paraId="503C4032" w14:textId="65F01DAC" w:rsidR="0092297A" w:rsidRDefault="0092297A" w:rsidP="0092297A">
      <w:pPr>
        <w:spacing w:after="0"/>
        <w:ind w:left="66"/>
        <w:jc w:val="both"/>
        <w:rPr>
          <w:rFonts w:ascii="Arial" w:hAnsi="Arial" w:cs="Arial"/>
          <w:lang w:val="en-US"/>
        </w:rPr>
      </w:pPr>
      <w:r w:rsidRPr="0092297A">
        <w:rPr>
          <w:rFonts w:ascii="Arial" w:hAnsi="Arial" w:cs="Arial"/>
          <w:lang w:val="en-US"/>
        </w:rPr>
        <w:t>In the ﬂip coil technique a long coil is rotated within the</w:t>
      </w:r>
      <w:r>
        <w:rPr>
          <w:rFonts w:ascii="Arial" w:hAnsi="Arial" w:cs="Arial"/>
          <w:lang w:val="en-US"/>
        </w:rPr>
        <w:t xml:space="preserve"> </w:t>
      </w:r>
      <w:r w:rsidRPr="0092297A">
        <w:rPr>
          <w:rFonts w:ascii="Arial" w:hAnsi="Arial" w:cs="Arial"/>
          <w:lang w:val="en-US"/>
        </w:rPr>
        <w:t>magnet by 180° during the measurement, and the induced</w:t>
      </w:r>
      <w:r>
        <w:rPr>
          <w:rFonts w:ascii="Arial" w:hAnsi="Arial" w:cs="Arial"/>
          <w:lang w:val="en-US"/>
        </w:rPr>
        <w:t xml:space="preserve"> </w:t>
      </w:r>
      <w:r w:rsidRPr="0092297A">
        <w:rPr>
          <w:rFonts w:ascii="Arial" w:hAnsi="Arial" w:cs="Arial"/>
          <w:lang w:val="en-US"/>
        </w:rPr>
        <w:t>voltage V is recorded.</w:t>
      </w:r>
      <w:r w:rsidR="007C795A">
        <w:rPr>
          <w:rFonts w:ascii="Arial" w:hAnsi="Arial" w:cs="Arial"/>
          <w:lang w:val="en-US"/>
        </w:rPr>
        <w:t xml:space="preserve"> A typical coil consist of several tens of turns of wire.</w:t>
      </w:r>
      <w:r w:rsidRPr="0092297A">
        <w:rPr>
          <w:rFonts w:ascii="Arial" w:hAnsi="Arial" w:cs="Arial"/>
          <w:lang w:val="en-US"/>
        </w:rPr>
        <w:t xml:space="preserve"> The ﬂux change </w:t>
      </w:r>
      <w:proofErr w:type="spellStart"/>
      <w:r w:rsidRPr="0092297A">
        <w:rPr>
          <w:rFonts w:ascii="Arial" w:hAnsi="Arial" w:cs="Arial"/>
          <w:lang w:val="en-US"/>
        </w:rPr>
        <w:t>Δφ</w:t>
      </w:r>
      <w:proofErr w:type="spellEnd"/>
      <w:r w:rsidRPr="0092297A">
        <w:rPr>
          <w:rFonts w:ascii="Arial" w:hAnsi="Arial" w:cs="Arial"/>
          <w:lang w:val="en-US"/>
        </w:rPr>
        <w:t xml:space="preserve"> during the measurement is equal to twice the ﬂux φ</w:t>
      </w:r>
      <w:r w:rsidR="00E44A7B">
        <w:rPr>
          <w:rFonts w:ascii="Arial" w:hAnsi="Arial" w:cs="Arial"/>
          <w:vertAlign w:val="subscript"/>
          <w:lang w:val="en-US"/>
        </w:rPr>
        <w:t>0</w:t>
      </w:r>
      <w:r w:rsidRPr="0092297A">
        <w:rPr>
          <w:rFonts w:ascii="Arial" w:hAnsi="Arial" w:cs="Arial"/>
          <w:lang w:val="en-US"/>
        </w:rPr>
        <w:t xml:space="preserve"> linked with the coil in</w:t>
      </w:r>
      <w:r>
        <w:rPr>
          <w:rFonts w:ascii="Arial" w:hAnsi="Arial" w:cs="Arial"/>
          <w:lang w:val="en-US"/>
        </w:rPr>
        <w:t xml:space="preserve"> </w:t>
      </w:r>
      <w:r w:rsidRPr="0092297A">
        <w:rPr>
          <w:rFonts w:ascii="Arial" w:hAnsi="Arial" w:cs="Arial"/>
          <w:lang w:val="en-US"/>
        </w:rPr>
        <w:t>the initial angular position</w:t>
      </w:r>
      <w:r>
        <w:rPr>
          <w:rFonts w:ascii="Arial" w:hAnsi="Arial" w:cs="Arial"/>
          <w:lang w:val="en-US"/>
        </w:rPr>
        <w:t xml:space="preserve">. </w:t>
      </w:r>
      <w:r w:rsidRPr="0092297A">
        <w:rPr>
          <w:rFonts w:ascii="Arial" w:hAnsi="Arial" w:cs="Arial"/>
          <w:lang w:val="en-US"/>
        </w:rPr>
        <w:t>If the loop of the coil forms two parallel</w:t>
      </w:r>
      <w:r>
        <w:rPr>
          <w:rFonts w:ascii="Arial" w:hAnsi="Arial" w:cs="Arial"/>
          <w:lang w:val="en-US"/>
        </w:rPr>
        <w:t xml:space="preserve"> </w:t>
      </w:r>
      <w:r w:rsidRPr="0092297A">
        <w:rPr>
          <w:rFonts w:ascii="Arial" w:hAnsi="Arial" w:cs="Arial"/>
          <w:lang w:val="en-US"/>
        </w:rPr>
        <w:t>wires with a small distance of W along the magnet’s length,</w:t>
      </w:r>
      <w:r>
        <w:rPr>
          <w:rFonts w:ascii="Arial" w:hAnsi="Arial" w:cs="Arial"/>
          <w:lang w:val="en-US"/>
        </w:rPr>
        <w:t xml:space="preserve"> </w:t>
      </w:r>
      <w:r w:rsidRPr="0092297A">
        <w:rPr>
          <w:rFonts w:ascii="Arial" w:hAnsi="Arial" w:cs="Arial"/>
          <w:lang w:val="en-US"/>
        </w:rPr>
        <w:t>φ</w:t>
      </w:r>
      <w:r w:rsidR="00E44A7B">
        <w:rPr>
          <w:rFonts w:ascii="Arial" w:hAnsi="Arial" w:cs="Arial"/>
          <w:vertAlign w:val="subscript"/>
          <w:lang w:val="en-US"/>
        </w:rPr>
        <w:t>0</w:t>
      </w:r>
      <w:r w:rsidRPr="0092297A">
        <w:rPr>
          <w:rFonts w:ascii="Arial" w:hAnsi="Arial" w:cs="Arial"/>
          <w:lang w:val="en-US"/>
        </w:rPr>
        <w:t xml:space="preserve"> = WI</w:t>
      </w:r>
      <w:r w:rsidR="00E44A7B">
        <w:rPr>
          <w:rFonts w:ascii="Arial" w:hAnsi="Arial" w:cs="Arial"/>
          <w:vertAlign w:val="subscript"/>
          <w:lang w:val="en-US"/>
        </w:rPr>
        <w:t>1</w:t>
      </w:r>
      <w:r w:rsidRPr="0092297A">
        <w:rPr>
          <w:rFonts w:ascii="Arial" w:hAnsi="Arial" w:cs="Arial"/>
          <w:lang w:val="en-US"/>
        </w:rPr>
        <w:t>, where I</w:t>
      </w:r>
      <w:r w:rsidR="00E44A7B">
        <w:rPr>
          <w:rFonts w:ascii="Arial" w:hAnsi="Arial" w:cs="Arial"/>
          <w:vertAlign w:val="subscript"/>
          <w:lang w:val="en-US"/>
        </w:rPr>
        <w:t>1</w:t>
      </w:r>
      <w:r w:rsidRPr="0092297A">
        <w:rPr>
          <w:rFonts w:ascii="Arial" w:hAnsi="Arial" w:cs="Arial"/>
          <w:lang w:val="en-US"/>
        </w:rPr>
        <w:t xml:space="preserve"> is the ﬁrst ﬁeld integral of the ﬁeld </w:t>
      </w:r>
      <w:r>
        <w:rPr>
          <w:rFonts w:ascii="Arial" w:hAnsi="Arial" w:cs="Arial"/>
          <w:lang w:val="en-US"/>
        </w:rPr>
        <w:t>component</w:t>
      </w:r>
      <w:r w:rsidR="00B4680B">
        <w:rPr>
          <w:rFonts w:ascii="Arial" w:hAnsi="Arial" w:cs="Arial"/>
          <w:lang w:val="en-US"/>
        </w:rPr>
        <w:t>.</w:t>
      </w:r>
      <w:r>
        <w:rPr>
          <w:rFonts w:ascii="Arial" w:hAnsi="Arial" w:cs="Arial"/>
          <w:lang w:val="en-US"/>
        </w:rPr>
        <w:t xml:space="preserve"> </w:t>
      </w:r>
      <w:r w:rsidRPr="0092297A">
        <w:rPr>
          <w:rFonts w:ascii="Arial" w:hAnsi="Arial" w:cs="Arial"/>
          <w:lang w:val="en-US"/>
        </w:rPr>
        <w:t>If the coil’s width is set to zero at one</w:t>
      </w:r>
      <w:r>
        <w:rPr>
          <w:rFonts w:ascii="Arial" w:hAnsi="Arial" w:cs="Arial"/>
          <w:lang w:val="en-US"/>
        </w:rPr>
        <w:t xml:space="preserve"> </w:t>
      </w:r>
      <w:r w:rsidRPr="0092297A">
        <w:rPr>
          <w:rFonts w:ascii="Arial" w:hAnsi="Arial" w:cs="Arial"/>
          <w:lang w:val="en-US"/>
        </w:rPr>
        <w:t>of the ends</w:t>
      </w:r>
      <w:r>
        <w:rPr>
          <w:rFonts w:ascii="Arial" w:hAnsi="Arial" w:cs="Arial"/>
          <w:lang w:val="en-US"/>
        </w:rPr>
        <w:t xml:space="preserve"> </w:t>
      </w:r>
      <w:r w:rsidRPr="0092297A">
        <w:rPr>
          <w:rFonts w:ascii="Arial" w:hAnsi="Arial" w:cs="Arial"/>
          <w:lang w:val="en-US"/>
        </w:rPr>
        <w:t>φ</w:t>
      </w:r>
      <w:r w:rsidR="00E44A7B">
        <w:rPr>
          <w:rFonts w:ascii="Arial" w:hAnsi="Arial" w:cs="Arial"/>
          <w:vertAlign w:val="subscript"/>
          <w:lang w:val="en-US"/>
        </w:rPr>
        <w:t>0</w:t>
      </w:r>
      <w:r w:rsidRPr="0092297A">
        <w:rPr>
          <w:rFonts w:ascii="Arial" w:hAnsi="Arial" w:cs="Arial"/>
          <w:lang w:val="en-US"/>
        </w:rPr>
        <w:t xml:space="preserve"> = WI</w:t>
      </w:r>
      <w:r w:rsidR="00E44A7B">
        <w:rPr>
          <w:rFonts w:ascii="Arial" w:hAnsi="Arial" w:cs="Arial"/>
          <w:vertAlign w:val="subscript"/>
          <w:lang w:val="en-US"/>
        </w:rPr>
        <w:t>2</w:t>
      </w:r>
      <w:r w:rsidRPr="0092297A">
        <w:rPr>
          <w:rFonts w:ascii="Arial" w:hAnsi="Arial" w:cs="Arial"/>
          <w:lang w:val="en-US"/>
        </w:rPr>
        <w:t>/L, where</w:t>
      </w:r>
      <w:r>
        <w:rPr>
          <w:rFonts w:ascii="Arial" w:hAnsi="Arial" w:cs="Arial"/>
          <w:lang w:val="en-US"/>
        </w:rPr>
        <w:t xml:space="preserve"> </w:t>
      </w:r>
      <w:r w:rsidRPr="0092297A">
        <w:rPr>
          <w:rFonts w:ascii="Arial" w:hAnsi="Arial" w:cs="Arial"/>
          <w:lang w:val="en-US"/>
        </w:rPr>
        <w:t>L is the coil’s length and I</w:t>
      </w:r>
      <w:r w:rsidR="00E44A7B">
        <w:rPr>
          <w:rFonts w:ascii="Arial" w:hAnsi="Arial" w:cs="Arial"/>
          <w:vertAlign w:val="subscript"/>
          <w:lang w:val="en-US"/>
        </w:rPr>
        <w:t>2</w:t>
      </w:r>
      <w:r w:rsidRPr="0092297A">
        <w:rPr>
          <w:rFonts w:ascii="Arial" w:hAnsi="Arial" w:cs="Arial"/>
          <w:lang w:val="en-US"/>
        </w:rPr>
        <w:t xml:space="preserve"> is the second ﬁeld integral</w:t>
      </w:r>
      <w:r>
        <w:rPr>
          <w:rFonts w:ascii="Arial" w:hAnsi="Arial" w:cs="Arial"/>
          <w:lang w:val="en-US"/>
        </w:rPr>
        <w:t>.</w:t>
      </w:r>
      <w:r w:rsidR="00E44A7B">
        <w:rPr>
          <w:rFonts w:ascii="Arial" w:hAnsi="Arial" w:cs="Arial"/>
          <w:lang w:val="en-US"/>
        </w:rPr>
        <w:t xml:space="preserve"> Therefore</w:t>
      </w:r>
      <w:r w:rsidR="007C795A">
        <w:rPr>
          <w:rFonts w:ascii="Arial" w:hAnsi="Arial" w:cs="Arial"/>
          <w:lang w:val="en-US"/>
        </w:rPr>
        <w:t>,</w:t>
      </w:r>
      <w:r w:rsidR="00E44A7B">
        <w:rPr>
          <w:rFonts w:ascii="Arial" w:hAnsi="Arial" w:cs="Arial"/>
          <w:lang w:val="en-US"/>
        </w:rPr>
        <w:t xml:space="preserve"> </w:t>
      </w:r>
      <w:r w:rsidR="000B456B">
        <w:rPr>
          <w:rFonts w:ascii="Arial" w:hAnsi="Arial" w:cs="Arial"/>
          <w:lang w:val="en-US"/>
        </w:rPr>
        <w:t>by</w:t>
      </w:r>
      <w:r w:rsidR="00E44A7B">
        <w:rPr>
          <w:rFonts w:ascii="Arial" w:hAnsi="Arial" w:cs="Arial"/>
          <w:lang w:val="en-US"/>
        </w:rPr>
        <w:t xml:space="preserve"> integrating the induced voltage during the coil</w:t>
      </w:r>
      <w:r w:rsidR="000B456B">
        <w:rPr>
          <w:rFonts w:ascii="Arial" w:hAnsi="Arial" w:cs="Arial"/>
          <w:lang w:val="en-US"/>
        </w:rPr>
        <w:t>’s</w:t>
      </w:r>
      <w:r w:rsidR="00E44A7B">
        <w:rPr>
          <w:rFonts w:ascii="Arial" w:hAnsi="Arial" w:cs="Arial"/>
          <w:lang w:val="en-US"/>
        </w:rPr>
        <w:t xml:space="preserve"> flip </w:t>
      </w:r>
      <w:r w:rsidR="000B456B">
        <w:rPr>
          <w:rFonts w:ascii="Arial" w:hAnsi="Arial" w:cs="Arial"/>
          <w:lang w:val="en-US"/>
        </w:rPr>
        <w:t xml:space="preserve">one can </w:t>
      </w:r>
      <w:r w:rsidR="007C795A">
        <w:rPr>
          <w:rFonts w:ascii="Arial" w:hAnsi="Arial" w:cs="Arial"/>
          <w:lang w:val="en-US"/>
        </w:rPr>
        <w:t>straightforwardly determine</w:t>
      </w:r>
      <w:r w:rsidR="000B456B">
        <w:rPr>
          <w:rFonts w:ascii="Arial" w:hAnsi="Arial" w:cs="Arial"/>
          <w:lang w:val="en-US"/>
        </w:rPr>
        <w:t xml:space="preserve"> the first or the second filed integral when the dimensions of the coil are known</w:t>
      </w:r>
      <w:r w:rsidR="00D24556">
        <w:rPr>
          <w:rFonts w:ascii="Arial" w:hAnsi="Arial" w:cs="Arial"/>
          <w:lang w:val="en-US"/>
        </w:rPr>
        <w:t>.</w:t>
      </w:r>
    </w:p>
    <w:p w14:paraId="47AF4100" w14:textId="295D7DF5" w:rsidR="00D24556" w:rsidRDefault="00D24556" w:rsidP="0092297A">
      <w:pPr>
        <w:spacing w:after="0"/>
        <w:ind w:left="66"/>
        <w:jc w:val="both"/>
        <w:rPr>
          <w:rFonts w:ascii="Arial" w:hAnsi="Arial" w:cs="Arial"/>
          <w:lang w:val="en-US"/>
        </w:rPr>
      </w:pPr>
    </w:p>
    <w:p w14:paraId="18CCFD57" w14:textId="08614366" w:rsidR="00902791" w:rsidRDefault="00D24556" w:rsidP="005D2373">
      <w:pPr>
        <w:spacing w:after="0"/>
        <w:ind w:left="66"/>
        <w:jc w:val="both"/>
        <w:rPr>
          <w:rFonts w:ascii="Arial" w:hAnsi="Arial" w:cs="Arial"/>
          <w:lang w:val="en-US"/>
        </w:rPr>
      </w:pPr>
      <w:r>
        <w:rPr>
          <w:rFonts w:ascii="Arial" w:hAnsi="Arial" w:cs="Arial"/>
          <w:lang w:val="en-US"/>
        </w:rPr>
        <w:t xml:space="preserve">The flip coil is stretched between two </w:t>
      </w:r>
      <w:r w:rsidRPr="005A108D">
        <w:rPr>
          <w:rFonts w:ascii="Arial" w:hAnsi="Arial" w:cs="Arial"/>
          <w:lang w:val="en-US"/>
        </w:rPr>
        <w:t xml:space="preserve">units, </w:t>
      </w:r>
      <w:r>
        <w:rPr>
          <w:rFonts w:ascii="Arial" w:hAnsi="Arial" w:cs="Arial"/>
          <w:lang w:val="en-US"/>
        </w:rPr>
        <w:t xml:space="preserve">mounted on granite supports </w:t>
      </w:r>
      <w:r w:rsidRPr="005A108D">
        <w:rPr>
          <w:rFonts w:ascii="Arial" w:hAnsi="Arial" w:cs="Arial"/>
          <w:lang w:val="en-US"/>
        </w:rPr>
        <w:t xml:space="preserve">each consisting of translation </w:t>
      </w:r>
      <w:r>
        <w:rPr>
          <w:rFonts w:ascii="Arial" w:hAnsi="Arial" w:cs="Arial"/>
          <w:lang w:val="en-US"/>
        </w:rPr>
        <w:t>and rotary stage</w:t>
      </w:r>
      <w:r w:rsidR="005D2373">
        <w:rPr>
          <w:rFonts w:ascii="Arial" w:hAnsi="Arial" w:cs="Arial"/>
          <w:lang w:val="en-US"/>
        </w:rPr>
        <w:t>s as indicated in Figure</w:t>
      </w:r>
      <w:r w:rsidR="001E4301">
        <w:rPr>
          <w:rFonts w:ascii="Arial" w:hAnsi="Arial" w:cs="Arial"/>
          <w:lang w:val="en-US"/>
        </w:rPr>
        <w:t xml:space="preserve"> </w:t>
      </w:r>
      <w:r w:rsidR="00B93EBF">
        <w:rPr>
          <w:rFonts w:ascii="Arial" w:hAnsi="Arial" w:cs="Arial"/>
          <w:lang w:val="en-US"/>
        </w:rPr>
        <w:t>1 c</w:t>
      </w:r>
      <w:r w:rsidR="001E4301">
        <w:rPr>
          <w:rFonts w:ascii="Arial" w:hAnsi="Arial" w:cs="Arial"/>
          <w:lang w:val="en-US"/>
        </w:rPr>
        <w:t xml:space="preserve">. Translation stages are </w:t>
      </w:r>
      <w:r w:rsidR="001E4301" w:rsidRPr="00970B3D">
        <w:rPr>
          <w:rFonts w:ascii="Arial" w:hAnsi="Arial" w:cs="Arial"/>
          <w:lang w:val="en-US"/>
        </w:rPr>
        <w:t xml:space="preserve">responsible for the horizontal and vertical </w:t>
      </w:r>
      <w:r w:rsidR="001E4301">
        <w:rPr>
          <w:rFonts w:ascii="Arial" w:hAnsi="Arial" w:cs="Arial"/>
          <w:lang w:val="en-US"/>
        </w:rPr>
        <w:t>positioning of the coil. The rotary stages, mounted on the translation stages assembly are used to flip the coil.</w:t>
      </w:r>
    </w:p>
    <w:p w14:paraId="0E64F4E9" w14:textId="18AB0642" w:rsidR="00CC3BFE" w:rsidRDefault="00CC3BFE" w:rsidP="00F47397">
      <w:pPr>
        <w:spacing w:after="0"/>
        <w:ind w:left="66"/>
        <w:jc w:val="both"/>
        <w:rPr>
          <w:rFonts w:ascii="Arial" w:hAnsi="Arial" w:cs="Arial"/>
          <w:lang w:val="en-US"/>
        </w:rPr>
      </w:pPr>
    </w:p>
    <w:p w14:paraId="681E8FBB" w14:textId="1465E4EB" w:rsidR="00991BB0" w:rsidRDefault="00991BB0" w:rsidP="00956A00">
      <w:pPr>
        <w:spacing w:after="0"/>
        <w:ind w:left="66"/>
        <w:jc w:val="both"/>
        <w:rPr>
          <w:rFonts w:ascii="Arial" w:hAnsi="Arial" w:cs="Arial"/>
          <w:lang w:val="en-US"/>
        </w:rPr>
      </w:pPr>
    </w:p>
    <w:p w14:paraId="240BC212" w14:textId="77777777" w:rsidR="00A6200A" w:rsidRDefault="00A6200A" w:rsidP="00956A00">
      <w:pPr>
        <w:spacing w:after="0"/>
        <w:ind w:left="66"/>
        <w:jc w:val="both"/>
        <w:rPr>
          <w:rFonts w:ascii="Arial" w:hAnsi="Arial" w:cs="Arial"/>
          <w:lang w:val="en-US"/>
        </w:rPr>
      </w:pPr>
    </w:p>
    <w:p w14:paraId="222C20FF" w14:textId="7336BC64" w:rsidR="00D00C70" w:rsidRPr="00941971" w:rsidRDefault="00D00C70" w:rsidP="00941971">
      <w:pPr>
        <w:pStyle w:val="Akapitzlist"/>
        <w:numPr>
          <w:ilvl w:val="0"/>
          <w:numId w:val="23"/>
        </w:numPr>
        <w:spacing w:after="0"/>
        <w:jc w:val="both"/>
        <w:rPr>
          <w:rFonts w:ascii="Arial" w:hAnsi="Arial" w:cs="Arial"/>
          <w:b/>
          <w:bCs/>
          <w:sz w:val="24"/>
          <w:szCs w:val="24"/>
          <w:lang w:val="en-US"/>
        </w:rPr>
      </w:pPr>
      <w:r w:rsidRPr="00941971">
        <w:rPr>
          <w:rFonts w:ascii="Arial" w:hAnsi="Arial" w:cs="Arial"/>
          <w:b/>
          <w:bCs/>
          <w:sz w:val="24"/>
          <w:szCs w:val="24"/>
          <w:lang w:val="en-US"/>
        </w:rPr>
        <w:t xml:space="preserve">System requirements </w:t>
      </w:r>
    </w:p>
    <w:p w14:paraId="782B45B4" w14:textId="4EC16C7B" w:rsidR="00D00C70" w:rsidRDefault="00D00C70" w:rsidP="00FB6F5C">
      <w:pPr>
        <w:spacing w:after="0"/>
        <w:jc w:val="both"/>
        <w:rPr>
          <w:rFonts w:ascii="Arial" w:hAnsi="Arial" w:cs="Arial"/>
          <w:lang w:val="en-US"/>
        </w:rPr>
      </w:pPr>
    </w:p>
    <w:p w14:paraId="469CE266" w14:textId="362192FA" w:rsidR="00D00C70" w:rsidRPr="00FB6F5C" w:rsidRDefault="00D00C70" w:rsidP="00FB6F5C">
      <w:pPr>
        <w:pStyle w:val="Akapitzlist"/>
        <w:numPr>
          <w:ilvl w:val="0"/>
          <w:numId w:val="21"/>
        </w:numPr>
        <w:spacing w:after="0"/>
        <w:jc w:val="both"/>
        <w:rPr>
          <w:rFonts w:ascii="Arial" w:hAnsi="Arial" w:cs="Arial"/>
          <w:b/>
          <w:bCs/>
          <w:lang w:val="en-US"/>
        </w:rPr>
      </w:pPr>
      <w:r w:rsidRPr="00FB6F5C">
        <w:rPr>
          <w:rFonts w:ascii="Arial" w:hAnsi="Arial" w:cs="Arial"/>
          <w:b/>
          <w:bCs/>
          <w:lang w:val="en-US"/>
        </w:rPr>
        <w:t>Overall requirements:</w:t>
      </w:r>
    </w:p>
    <w:p w14:paraId="4E59A4D4" w14:textId="6015474F" w:rsidR="00202620" w:rsidRDefault="00202620" w:rsidP="00B73F44">
      <w:pPr>
        <w:spacing w:after="0"/>
        <w:jc w:val="both"/>
        <w:rPr>
          <w:rFonts w:ascii="Arial" w:hAnsi="Arial" w:cs="Arial"/>
          <w:b/>
          <w:bCs/>
          <w:lang w:val="en-US"/>
        </w:rPr>
      </w:pPr>
    </w:p>
    <w:p w14:paraId="04E3EC91" w14:textId="72EDED41" w:rsidR="00106987" w:rsidRDefault="00202620" w:rsidP="00B73F44">
      <w:pPr>
        <w:spacing w:after="0"/>
        <w:jc w:val="both"/>
        <w:rPr>
          <w:rFonts w:ascii="Arial" w:hAnsi="Arial" w:cs="Arial"/>
          <w:lang w:val="en-US"/>
        </w:rPr>
      </w:pPr>
      <w:r>
        <w:rPr>
          <w:rFonts w:ascii="Arial" w:hAnsi="Arial" w:cs="Arial"/>
          <w:lang w:val="en-US"/>
        </w:rPr>
        <w:t xml:space="preserve">Delivered system should be </w:t>
      </w:r>
      <w:r w:rsidR="00C719E2">
        <w:rPr>
          <w:rFonts w:ascii="Arial" w:hAnsi="Arial" w:cs="Arial"/>
          <w:lang w:val="en-US"/>
        </w:rPr>
        <w:t xml:space="preserve">brand new, </w:t>
      </w:r>
      <w:r>
        <w:rPr>
          <w:rFonts w:ascii="Arial" w:hAnsi="Arial" w:cs="Arial"/>
          <w:lang w:val="en-US"/>
        </w:rPr>
        <w:t>operationa</w:t>
      </w:r>
      <w:r w:rsidR="0000711A">
        <w:rPr>
          <w:rFonts w:ascii="Arial" w:hAnsi="Arial" w:cs="Arial"/>
          <w:lang w:val="en-US"/>
        </w:rPr>
        <w:t xml:space="preserve">l and </w:t>
      </w:r>
      <w:r w:rsidR="00851613">
        <w:rPr>
          <w:rFonts w:ascii="Arial" w:hAnsi="Arial" w:cs="Arial"/>
          <w:lang w:val="en-US"/>
        </w:rPr>
        <w:t>i</w:t>
      </w:r>
      <w:r>
        <w:rPr>
          <w:rFonts w:ascii="Arial" w:hAnsi="Arial" w:cs="Arial"/>
          <w:lang w:val="en-US"/>
        </w:rPr>
        <w:t>ntegrated with control and data acquisition systems.</w:t>
      </w:r>
      <w:r w:rsidR="0000711A">
        <w:rPr>
          <w:rFonts w:ascii="Arial" w:hAnsi="Arial" w:cs="Arial"/>
          <w:lang w:val="en-US"/>
        </w:rPr>
        <w:t xml:space="preserve"> </w:t>
      </w:r>
    </w:p>
    <w:p w14:paraId="7E5C68E5" w14:textId="3B2B8F8A" w:rsidR="00106987" w:rsidRDefault="00106987" w:rsidP="00B73F44">
      <w:pPr>
        <w:spacing w:after="0"/>
        <w:jc w:val="both"/>
        <w:rPr>
          <w:rFonts w:ascii="Arial" w:hAnsi="Arial" w:cs="Arial"/>
          <w:lang w:val="en-US"/>
        </w:rPr>
      </w:pPr>
      <w:r>
        <w:rPr>
          <w:rFonts w:ascii="Arial" w:hAnsi="Arial" w:cs="Arial"/>
          <w:lang w:val="en-US"/>
        </w:rPr>
        <w:lastRenderedPageBreak/>
        <w:t>After delivery of the system, t</w:t>
      </w:r>
      <w:r w:rsidR="00202620">
        <w:rPr>
          <w:rFonts w:ascii="Arial" w:hAnsi="Arial" w:cs="Arial"/>
          <w:lang w:val="en-US"/>
        </w:rPr>
        <w:t xml:space="preserve">he vendor will commission </w:t>
      </w:r>
      <w:r>
        <w:rPr>
          <w:rFonts w:ascii="Arial" w:hAnsi="Arial" w:cs="Arial"/>
          <w:lang w:val="en-US"/>
        </w:rPr>
        <w:t>the</w:t>
      </w:r>
      <w:r w:rsidR="0000711A">
        <w:rPr>
          <w:rFonts w:ascii="Arial" w:hAnsi="Arial" w:cs="Arial"/>
          <w:lang w:val="en-US"/>
        </w:rPr>
        <w:t xml:space="preserve"> </w:t>
      </w:r>
      <w:r w:rsidR="00202620">
        <w:rPr>
          <w:rFonts w:ascii="Arial" w:hAnsi="Arial" w:cs="Arial"/>
          <w:lang w:val="en-US"/>
        </w:rPr>
        <w:t xml:space="preserve">system at </w:t>
      </w:r>
      <w:proofErr w:type="spellStart"/>
      <w:r>
        <w:rPr>
          <w:rFonts w:ascii="Arial" w:hAnsi="Arial" w:cs="Arial"/>
          <w:lang w:val="en-US"/>
        </w:rPr>
        <w:t>Orderer</w:t>
      </w:r>
      <w:proofErr w:type="spellEnd"/>
      <w:r w:rsidR="0000711A">
        <w:rPr>
          <w:rFonts w:ascii="Arial" w:hAnsi="Arial" w:cs="Arial"/>
          <w:lang w:val="en-US"/>
        </w:rPr>
        <w:t xml:space="preserve"> </w:t>
      </w:r>
      <w:r>
        <w:rPr>
          <w:rFonts w:ascii="Arial" w:hAnsi="Arial" w:cs="Arial"/>
          <w:lang w:val="en-US"/>
        </w:rPr>
        <w:t xml:space="preserve">site </w:t>
      </w:r>
      <w:r w:rsidR="0000711A">
        <w:rPr>
          <w:rFonts w:ascii="Arial" w:hAnsi="Arial" w:cs="Arial"/>
          <w:lang w:val="en-US"/>
        </w:rPr>
        <w:t>and</w:t>
      </w:r>
      <w:r>
        <w:rPr>
          <w:rFonts w:ascii="Arial" w:hAnsi="Arial" w:cs="Arial"/>
          <w:lang w:val="en-US"/>
        </w:rPr>
        <w:t xml:space="preserve"> </w:t>
      </w:r>
      <w:r w:rsidR="0000711A">
        <w:rPr>
          <w:rFonts w:ascii="Arial" w:hAnsi="Arial" w:cs="Arial"/>
          <w:lang w:val="en-US"/>
        </w:rPr>
        <w:t xml:space="preserve">train the </w:t>
      </w:r>
      <w:proofErr w:type="spellStart"/>
      <w:r>
        <w:rPr>
          <w:rFonts w:ascii="Arial" w:hAnsi="Arial" w:cs="Arial"/>
          <w:lang w:val="en-US"/>
        </w:rPr>
        <w:t>Orderer</w:t>
      </w:r>
      <w:proofErr w:type="spellEnd"/>
      <w:r w:rsidR="0000711A">
        <w:rPr>
          <w:rFonts w:ascii="Arial" w:hAnsi="Arial" w:cs="Arial"/>
          <w:lang w:val="en-US"/>
        </w:rPr>
        <w:t xml:space="preserve"> personnel</w:t>
      </w:r>
      <w:r w:rsidR="00705009">
        <w:rPr>
          <w:rFonts w:ascii="Arial" w:hAnsi="Arial" w:cs="Arial"/>
          <w:lang w:val="en-US"/>
        </w:rPr>
        <w:t xml:space="preserve">. The duration of the commissioning and </w:t>
      </w:r>
      <w:r w:rsidR="0000711A">
        <w:rPr>
          <w:rFonts w:ascii="Arial" w:hAnsi="Arial" w:cs="Arial"/>
          <w:lang w:val="en-US"/>
        </w:rPr>
        <w:t xml:space="preserve"> </w:t>
      </w:r>
      <w:r w:rsidR="00705009">
        <w:rPr>
          <w:rFonts w:ascii="Arial" w:hAnsi="Arial" w:cs="Arial"/>
          <w:lang w:val="en-US"/>
        </w:rPr>
        <w:t xml:space="preserve">the training will be together at least </w:t>
      </w:r>
      <w:r w:rsidR="0000711A">
        <w:rPr>
          <w:rFonts w:ascii="Arial" w:hAnsi="Arial" w:cs="Arial"/>
          <w:lang w:val="en-US"/>
        </w:rPr>
        <w:t>two weeks</w:t>
      </w:r>
      <w:r w:rsidR="00705009">
        <w:rPr>
          <w:rFonts w:ascii="Arial" w:hAnsi="Arial" w:cs="Arial"/>
          <w:lang w:val="en-US"/>
        </w:rPr>
        <w:t xml:space="preserve"> (10 working days)</w:t>
      </w:r>
      <w:r w:rsidR="0000711A">
        <w:rPr>
          <w:rFonts w:ascii="Arial" w:hAnsi="Arial" w:cs="Arial"/>
          <w:lang w:val="en-US"/>
        </w:rPr>
        <w:t xml:space="preserve">. </w:t>
      </w:r>
    </w:p>
    <w:p w14:paraId="006CE695" w14:textId="00BEF035" w:rsidR="00202620" w:rsidRDefault="0000711A" w:rsidP="00B73F44">
      <w:pPr>
        <w:spacing w:after="0"/>
        <w:jc w:val="both"/>
        <w:rPr>
          <w:rFonts w:ascii="Arial" w:hAnsi="Arial" w:cs="Arial"/>
          <w:lang w:val="en-US"/>
        </w:rPr>
      </w:pPr>
      <w:r>
        <w:rPr>
          <w:rFonts w:ascii="Arial" w:hAnsi="Arial" w:cs="Arial"/>
          <w:lang w:val="en-US"/>
        </w:rPr>
        <w:t xml:space="preserve">The measuring systems should come with </w:t>
      </w:r>
      <w:r w:rsidR="00106987">
        <w:rPr>
          <w:rFonts w:ascii="Arial" w:hAnsi="Arial" w:cs="Arial"/>
          <w:lang w:val="en-US"/>
        </w:rPr>
        <w:t xml:space="preserve">at least </w:t>
      </w:r>
      <w:r>
        <w:rPr>
          <w:rFonts w:ascii="Arial" w:hAnsi="Arial" w:cs="Arial"/>
          <w:lang w:val="en-US"/>
        </w:rPr>
        <w:t xml:space="preserve">12 months guarantee from the date of reception, for any of construction defects. </w:t>
      </w:r>
    </w:p>
    <w:p w14:paraId="6873E657" w14:textId="41587557" w:rsidR="00FB6F5C" w:rsidRDefault="00FB6F5C" w:rsidP="00B73F44">
      <w:pPr>
        <w:spacing w:after="0"/>
        <w:jc w:val="both"/>
        <w:rPr>
          <w:rFonts w:ascii="Arial" w:hAnsi="Arial" w:cs="Arial"/>
          <w:lang w:val="en-US"/>
        </w:rPr>
      </w:pPr>
    </w:p>
    <w:p w14:paraId="20B4575E" w14:textId="5289038C" w:rsidR="00D66D2D" w:rsidRDefault="00FB6F5C" w:rsidP="00FB6F5C">
      <w:pPr>
        <w:pStyle w:val="Akapitzlist"/>
        <w:numPr>
          <w:ilvl w:val="0"/>
          <w:numId w:val="21"/>
        </w:numPr>
        <w:spacing w:after="0"/>
        <w:jc w:val="both"/>
        <w:rPr>
          <w:rFonts w:ascii="Arial" w:hAnsi="Arial" w:cs="Arial"/>
          <w:b/>
          <w:bCs/>
          <w:lang w:val="en-US"/>
        </w:rPr>
      </w:pPr>
      <w:r w:rsidRPr="00FB6F5C">
        <w:rPr>
          <w:rFonts w:ascii="Arial" w:hAnsi="Arial" w:cs="Arial"/>
          <w:b/>
          <w:bCs/>
          <w:lang w:val="en-US"/>
        </w:rPr>
        <w:t>Parameters of measured magnetic devices</w:t>
      </w:r>
    </w:p>
    <w:p w14:paraId="6D59F30A" w14:textId="77777777" w:rsidR="00C66A38" w:rsidRDefault="00C66A38" w:rsidP="00C66A38">
      <w:pPr>
        <w:pStyle w:val="Akapitzlist"/>
        <w:spacing w:after="0"/>
        <w:ind w:left="420"/>
        <w:jc w:val="both"/>
        <w:rPr>
          <w:rFonts w:ascii="Arial" w:hAnsi="Arial" w:cs="Arial"/>
          <w:b/>
          <w:bCs/>
          <w:lang w:val="en-US"/>
        </w:rPr>
      </w:pPr>
    </w:p>
    <w:p w14:paraId="4E5B41B8" w14:textId="08BE97CE" w:rsidR="00C66A38" w:rsidRDefault="00C66A38" w:rsidP="00C66A38">
      <w:pPr>
        <w:spacing w:after="0"/>
        <w:ind w:left="60"/>
        <w:jc w:val="both"/>
        <w:rPr>
          <w:rFonts w:ascii="Arial" w:hAnsi="Arial" w:cs="Arial"/>
          <w:lang w:val="en-US"/>
        </w:rPr>
      </w:pPr>
      <w:r w:rsidRPr="00C66A38">
        <w:rPr>
          <w:rFonts w:ascii="Arial" w:hAnsi="Arial" w:cs="Arial"/>
          <w:lang w:val="en-US"/>
        </w:rPr>
        <w:t xml:space="preserve">The measuring benches will be used to characterize </w:t>
      </w:r>
      <w:proofErr w:type="spellStart"/>
      <w:r w:rsidRPr="00C66A38">
        <w:rPr>
          <w:rFonts w:ascii="Arial" w:hAnsi="Arial" w:cs="Arial"/>
          <w:lang w:val="en-US"/>
        </w:rPr>
        <w:t>undulators</w:t>
      </w:r>
      <w:proofErr w:type="spellEnd"/>
      <w:r w:rsidRPr="00C66A38">
        <w:rPr>
          <w:rFonts w:ascii="Arial" w:hAnsi="Arial" w:cs="Arial"/>
          <w:lang w:val="en-US"/>
        </w:rPr>
        <w:t xml:space="preserve"> and </w:t>
      </w:r>
      <w:r w:rsidR="00036A4D">
        <w:rPr>
          <w:rFonts w:ascii="Arial" w:hAnsi="Arial" w:cs="Arial"/>
          <w:lang w:val="en-US"/>
        </w:rPr>
        <w:t xml:space="preserve">additionally accelerator dipole </w:t>
      </w:r>
      <w:r w:rsidRPr="00C66A38">
        <w:rPr>
          <w:rFonts w:ascii="Arial" w:hAnsi="Arial" w:cs="Arial"/>
          <w:lang w:val="en-US"/>
        </w:rPr>
        <w:t xml:space="preserve">magnets. The </w:t>
      </w:r>
      <w:proofErr w:type="spellStart"/>
      <w:r w:rsidRPr="00C66A38">
        <w:rPr>
          <w:rFonts w:ascii="Arial" w:hAnsi="Arial" w:cs="Arial"/>
          <w:lang w:val="en-US"/>
        </w:rPr>
        <w:t>undulators</w:t>
      </w:r>
      <w:proofErr w:type="spellEnd"/>
      <w:r w:rsidRPr="00C66A38">
        <w:rPr>
          <w:rFonts w:ascii="Arial" w:hAnsi="Arial" w:cs="Arial"/>
          <w:lang w:val="en-US"/>
        </w:rPr>
        <w:t xml:space="preserve"> are not longer than 2 m and its minimal gap width is 8.5 mm. The accelerator magnets are not longer than 1 m. The minimal gap in the dipole magnets is 20 mm. </w:t>
      </w:r>
    </w:p>
    <w:p w14:paraId="4DD7B959" w14:textId="77777777" w:rsidR="00C66A38" w:rsidRPr="00C66A38" w:rsidRDefault="00C66A38" w:rsidP="00C66A38">
      <w:pPr>
        <w:spacing w:after="0"/>
        <w:jc w:val="both"/>
        <w:rPr>
          <w:rFonts w:ascii="Arial" w:hAnsi="Arial" w:cs="Arial"/>
          <w:b/>
          <w:bCs/>
          <w:lang w:val="en-US"/>
        </w:rPr>
      </w:pPr>
    </w:p>
    <w:p w14:paraId="08810599" w14:textId="4B760D32" w:rsidR="003146C6" w:rsidRDefault="003146C6" w:rsidP="003146C6">
      <w:pPr>
        <w:pStyle w:val="Akapitzlist"/>
        <w:numPr>
          <w:ilvl w:val="0"/>
          <w:numId w:val="21"/>
        </w:numPr>
        <w:spacing w:after="0"/>
        <w:jc w:val="both"/>
        <w:rPr>
          <w:rFonts w:ascii="Arial" w:hAnsi="Arial" w:cs="Arial"/>
          <w:b/>
          <w:bCs/>
          <w:lang w:val="en-US"/>
        </w:rPr>
      </w:pPr>
      <w:r>
        <w:rPr>
          <w:rFonts w:ascii="Arial" w:hAnsi="Arial" w:cs="Arial"/>
          <w:b/>
          <w:bCs/>
          <w:lang w:val="en-US"/>
        </w:rPr>
        <w:t>C</w:t>
      </w:r>
      <w:r w:rsidRPr="003146C6">
        <w:rPr>
          <w:rFonts w:ascii="Arial" w:hAnsi="Arial" w:cs="Arial"/>
          <w:b/>
          <w:bCs/>
          <w:lang w:val="en-US"/>
        </w:rPr>
        <w:t>ontrol and the data acquisition systems</w:t>
      </w:r>
    </w:p>
    <w:p w14:paraId="0AE5222A" w14:textId="77777777" w:rsidR="003146C6" w:rsidRDefault="003146C6" w:rsidP="003146C6">
      <w:pPr>
        <w:pStyle w:val="Akapitzlist"/>
        <w:spacing w:after="0"/>
        <w:ind w:left="420"/>
        <w:jc w:val="both"/>
        <w:rPr>
          <w:rFonts w:ascii="Arial" w:hAnsi="Arial" w:cs="Arial"/>
          <w:b/>
          <w:bCs/>
          <w:lang w:val="en-US"/>
        </w:rPr>
      </w:pPr>
    </w:p>
    <w:p w14:paraId="4DB31653" w14:textId="24F0D649" w:rsidR="003146C6" w:rsidRDefault="003146C6" w:rsidP="003146C6">
      <w:pPr>
        <w:spacing w:after="0"/>
        <w:ind w:left="60"/>
        <w:jc w:val="both"/>
        <w:rPr>
          <w:rFonts w:ascii="Arial" w:hAnsi="Arial" w:cs="Arial"/>
          <w:lang w:val="en-US"/>
        </w:rPr>
      </w:pPr>
      <w:r w:rsidRPr="003146C6">
        <w:rPr>
          <w:rFonts w:ascii="Arial" w:hAnsi="Arial" w:cs="Arial"/>
          <w:lang w:val="en-US"/>
        </w:rPr>
        <w:t>The measuring systems</w:t>
      </w:r>
      <w:r>
        <w:rPr>
          <w:rFonts w:ascii="Arial" w:hAnsi="Arial" w:cs="Arial"/>
          <w:lang w:val="en-US"/>
        </w:rPr>
        <w:t xml:space="preserve"> should </w:t>
      </w:r>
      <w:r w:rsidRPr="003146C6">
        <w:rPr>
          <w:rFonts w:ascii="Arial" w:hAnsi="Arial" w:cs="Arial"/>
          <w:lang w:val="en-US"/>
        </w:rPr>
        <w:t xml:space="preserve">come equipped with </w:t>
      </w:r>
      <w:r>
        <w:rPr>
          <w:rFonts w:ascii="Arial" w:hAnsi="Arial" w:cs="Arial"/>
          <w:lang w:val="en-US"/>
        </w:rPr>
        <w:t xml:space="preserve">a </w:t>
      </w:r>
      <w:r w:rsidRPr="003146C6">
        <w:rPr>
          <w:rFonts w:ascii="Arial" w:hAnsi="Arial" w:cs="Arial"/>
          <w:lang w:val="en-US"/>
        </w:rPr>
        <w:t xml:space="preserve">PC and a dedicated GUI program which enables a very straightforward operation of the bench. The program enables the operator to move the motorized axes, monitor the bench status and run measurement procedures that are prepared by the operator. The bench </w:t>
      </w:r>
      <w:r>
        <w:rPr>
          <w:rFonts w:ascii="Arial" w:hAnsi="Arial" w:cs="Arial"/>
          <w:lang w:val="en-US"/>
        </w:rPr>
        <w:t xml:space="preserve">should </w:t>
      </w:r>
      <w:r w:rsidRPr="003146C6">
        <w:rPr>
          <w:rFonts w:ascii="Arial" w:hAnsi="Arial" w:cs="Arial"/>
          <w:lang w:val="en-US"/>
        </w:rPr>
        <w:t xml:space="preserve">come with </w:t>
      </w:r>
      <w:r>
        <w:rPr>
          <w:rFonts w:ascii="Arial" w:hAnsi="Arial" w:cs="Arial"/>
          <w:lang w:val="en-US"/>
        </w:rPr>
        <w:t>a</w:t>
      </w:r>
      <w:r w:rsidRPr="003146C6">
        <w:rPr>
          <w:rFonts w:ascii="Arial" w:hAnsi="Arial" w:cs="Arial"/>
          <w:lang w:val="en-US"/>
        </w:rPr>
        <w:t xml:space="preserve"> set of standard measurement procedures that can be used out of the box and can be also elaborated by the operator to perform more complex measurements tasks. The measurement can be conveniently presented on a graph inside the PC program. The measurement data can be also exported to text files to be further analyzed in a data analysis software of choice.</w:t>
      </w:r>
    </w:p>
    <w:p w14:paraId="316D1F62" w14:textId="77777777" w:rsidR="003146C6" w:rsidRPr="003146C6" w:rsidRDefault="003146C6" w:rsidP="003146C6">
      <w:pPr>
        <w:spacing w:after="0"/>
        <w:ind w:left="60"/>
        <w:jc w:val="both"/>
        <w:rPr>
          <w:rFonts w:ascii="Arial" w:hAnsi="Arial" w:cs="Arial"/>
          <w:lang w:val="en-US"/>
        </w:rPr>
      </w:pPr>
    </w:p>
    <w:p w14:paraId="3B43FB62" w14:textId="77777777" w:rsidR="003146C6" w:rsidRPr="003146C6" w:rsidRDefault="003146C6" w:rsidP="003146C6">
      <w:pPr>
        <w:spacing w:after="0"/>
        <w:jc w:val="both"/>
        <w:rPr>
          <w:rFonts w:ascii="Arial" w:hAnsi="Arial" w:cs="Arial"/>
          <w:b/>
          <w:bCs/>
          <w:lang w:val="en-US"/>
        </w:rPr>
      </w:pPr>
    </w:p>
    <w:p w14:paraId="06E8A08D" w14:textId="097A7ECB" w:rsidR="003146C6" w:rsidRDefault="003146C6" w:rsidP="00FB6F5C">
      <w:pPr>
        <w:pStyle w:val="Akapitzlist"/>
        <w:numPr>
          <w:ilvl w:val="0"/>
          <w:numId w:val="21"/>
        </w:numPr>
        <w:spacing w:after="0"/>
        <w:jc w:val="both"/>
        <w:rPr>
          <w:rFonts w:ascii="Arial" w:hAnsi="Arial" w:cs="Arial"/>
          <w:b/>
          <w:bCs/>
          <w:lang w:val="en-US"/>
        </w:rPr>
      </w:pPr>
      <w:r>
        <w:rPr>
          <w:rFonts w:ascii="Arial" w:hAnsi="Arial" w:cs="Arial"/>
          <w:b/>
          <w:bCs/>
          <w:lang w:val="en-US"/>
        </w:rPr>
        <w:t>A</w:t>
      </w:r>
      <w:r w:rsidRPr="00D00C70">
        <w:rPr>
          <w:rFonts w:ascii="Arial" w:hAnsi="Arial" w:cs="Arial"/>
          <w:b/>
          <w:bCs/>
          <w:lang w:val="en-US"/>
        </w:rPr>
        <w:t>lignment</w:t>
      </w:r>
    </w:p>
    <w:p w14:paraId="3B5ED497" w14:textId="400E6A17" w:rsidR="003146C6" w:rsidRDefault="003146C6" w:rsidP="003146C6">
      <w:pPr>
        <w:pStyle w:val="Akapitzlist"/>
        <w:spacing w:after="0"/>
        <w:ind w:left="420"/>
        <w:jc w:val="both"/>
        <w:rPr>
          <w:rFonts w:ascii="Arial" w:hAnsi="Arial" w:cs="Arial"/>
          <w:b/>
          <w:bCs/>
          <w:lang w:val="en-US"/>
        </w:rPr>
      </w:pPr>
    </w:p>
    <w:p w14:paraId="5FE9B0B3" w14:textId="438C32FA" w:rsidR="003146C6" w:rsidRDefault="003146C6" w:rsidP="003146C6">
      <w:pPr>
        <w:spacing w:after="0"/>
        <w:ind w:left="66"/>
        <w:jc w:val="both"/>
        <w:rPr>
          <w:rFonts w:ascii="Arial" w:hAnsi="Arial" w:cs="Arial"/>
          <w:lang w:val="en-US"/>
        </w:rPr>
      </w:pPr>
      <w:r>
        <w:rPr>
          <w:rFonts w:ascii="Arial" w:hAnsi="Arial" w:cs="Arial"/>
          <w:lang w:val="en-US"/>
        </w:rPr>
        <w:t>The measuring benches should be equipped with fiducial systems that can be used to align the axes of the measuring benches with respect to magnets reference system with sufficient accuracy. T</w:t>
      </w:r>
      <w:r w:rsidR="00621337">
        <w:rPr>
          <w:rFonts w:ascii="Arial" w:hAnsi="Arial" w:cs="Arial"/>
          <w:lang w:val="en-US"/>
        </w:rPr>
        <w:t>he</w:t>
      </w:r>
      <w:r>
        <w:rPr>
          <w:rFonts w:ascii="Arial" w:hAnsi="Arial" w:cs="Arial"/>
          <w:lang w:val="en-US"/>
        </w:rPr>
        <w:t xml:space="preserve"> tolerances are </w:t>
      </w:r>
      <w:r w:rsidR="00074188">
        <w:rPr>
          <w:rFonts w:ascii="Arial" w:hAnsi="Arial" w:cs="Arial"/>
          <w:lang w:val="en-US"/>
        </w:rPr>
        <w:t xml:space="preserve">not worse than </w:t>
      </w:r>
      <w:r>
        <w:rPr>
          <w:rFonts w:ascii="Arial" w:hAnsi="Arial" w:cs="Arial"/>
          <w:lang w:val="en-US"/>
        </w:rPr>
        <w:t xml:space="preserve">50 microns regarding alignment with respect to magnet axes positions and 0.1 </w:t>
      </w:r>
      <w:proofErr w:type="spellStart"/>
      <w:r>
        <w:rPr>
          <w:rFonts w:ascii="Arial" w:hAnsi="Arial" w:cs="Arial"/>
          <w:lang w:val="en-US"/>
        </w:rPr>
        <w:t>milliradians</w:t>
      </w:r>
      <w:proofErr w:type="spellEnd"/>
      <w:r>
        <w:rPr>
          <w:rFonts w:ascii="Arial" w:hAnsi="Arial" w:cs="Arial"/>
          <w:lang w:val="en-US"/>
        </w:rPr>
        <w:t xml:space="preserve"> with respect to magnet axis orientations. </w:t>
      </w:r>
    </w:p>
    <w:p w14:paraId="1F7CA4BE" w14:textId="77777777" w:rsidR="003146C6" w:rsidRPr="003146C6" w:rsidRDefault="003146C6" w:rsidP="003146C6">
      <w:pPr>
        <w:spacing w:after="0"/>
        <w:jc w:val="both"/>
        <w:rPr>
          <w:rFonts w:ascii="Arial" w:hAnsi="Arial" w:cs="Arial"/>
          <w:b/>
          <w:bCs/>
          <w:lang w:val="en-US"/>
        </w:rPr>
      </w:pPr>
    </w:p>
    <w:p w14:paraId="2556D171" w14:textId="4259B7B0" w:rsidR="00C66A38" w:rsidRDefault="00C66A38" w:rsidP="00FB6F5C">
      <w:pPr>
        <w:pStyle w:val="Akapitzlist"/>
        <w:numPr>
          <w:ilvl w:val="0"/>
          <w:numId w:val="21"/>
        </w:numPr>
        <w:spacing w:after="0"/>
        <w:jc w:val="both"/>
        <w:rPr>
          <w:rFonts w:ascii="Arial" w:hAnsi="Arial" w:cs="Arial"/>
          <w:b/>
          <w:bCs/>
          <w:lang w:val="en-US"/>
        </w:rPr>
      </w:pPr>
      <w:r>
        <w:rPr>
          <w:rFonts w:ascii="Arial" w:hAnsi="Arial" w:cs="Arial"/>
          <w:b/>
          <w:bCs/>
          <w:lang w:val="en-US"/>
        </w:rPr>
        <w:t>Accuracy of determining main magnet parameters:</w:t>
      </w:r>
    </w:p>
    <w:p w14:paraId="28905D3C" w14:textId="12C33961" w:rsidR="00D4215D" w:rsidRPr="00621337" w:rsidRDefault="00D4215D" w:rsidP="00D4215D">
      <w:pPr>
        <w:pStyle w:val="Akapitzlist"/>
        <w:numPr>
          <w:ilvl w:val="1"/>
          <w:numId w:val="21"/>
        </w:numPr>
        <w:spacing w:after="0"/>
        <w:jc w:val="both"/>
        <w:rPr>
          <w:rFonts w:ascii="Arial" w:hAnsi="Arial" w:cs="Arial"/>
          <w:lang w:val="en-US"/>
        </w:rPr>
      </w:pPr>
      <w:proofErr w:type="spellStart"/>
      <w:r w:rsidRPr="00621337">
        <w:rPr>
          <w:rFonts w:ascii="Arial" w:hAnsi="Arial" w:cs="Arial"/>
          <w:lang w:val="en-US"/>
        </w:rPr>
        <w:t>Undulators</w:t>
      </w:r>
      <w:proofErr w:type="spellEnd"/>
      <w:r w:rsidRPr="00621337">
        <w:rPr>
          <w:rFonts w:ascii="Arial" w:hAnsi="Arial" w:cs="Arial"/>
          <w:lang w:val="en-US"/>
        </w:rPr>
        <w:t>:</w:t>
      </w:r>
    </w:p>
    <w:p w14:paraId="1AA6F9A0" w14:textId="65FE47AC" w:rsidR="00D4215D" w:rsidRPr="00D4215D" w:rsidRDefault="00D4215D" w:rsidP="00D4215D">
      <w:pPr>
        <w:pStyle w:val="Akapitzlist"/>
        <w:numPr>
          <w:ilvl w:val="2"/>
          <w:numId w:val="21"/>
        </w:numPr>
        <w:spacing w:after="0"/>
        <w:jc w:val="both"/>
        <w:rPr>
          <w:rFonts w:ascii="Arial" w:hAnsi="Arial" w:cs="Arial"/>
          <w:lang w:val="en-US"/>
        </w:rPr>
      </w:pPr>
      <w:r w:rsidRPr="00D4215D">
        <w:rPr>
          <w:rFonts w:ascii="Arial" w:hAnsi="Arial" w:cs="Arial"/>
          <w:lang w:val="en-US"/>
        </w:rPr>
        <w:t xml:space="preserve">Magnetic field </w:t>
      </w:r>
      <w:r w:rsidR="008131D6">
        <w:rPr>
          <w:rFonts w:ascii="Arial" w:hAnsi="Arial" w:cs="Arial"/>
          <w:lang w:val="en-US"/>
        </w:rPr>
        <w:t xml:space="preserve">measurement accuracy </w:t>
      </w:r>
      <w:r w:rsidRPr="00D4215D">
        <w:rPr>
          <w:rFonts w:ascii="Arial" w:hAnsi="Arial" w:cs="Arial"/>
          <w:lang w:val="en-US"/>
        </w:rPr>
        <w:t xml:space="preserve">inside </w:t>
      </w:r>
      <w:proofErr w:type="spellStart"/>
      <w:r w:rsidRPr="00D4215D">
        <w:rPr>
          <w:rFonts w:ascii="Arial" w:hAnsi="Arial" w:cs="Arial"/>
          <w:lang w:val="en-US"/>
        </w:rPr>
        <w:t>undulators</w:t>
      </w:r>
      <w:proofErr w:type="spellEnd"/>
      <w:r w:rsidR="008131D6">
        <w:rPr>
          <w:rFonts w:ascii="Arial" w:hAnsi="Arial" w:cs="Arial"/>
          <w:lang w:val="en-US"/>
        </w:rPr>
        <w:t xml:space="preserve">: </w:t>
      </w:r>
      <w:r w:rsidRPr="00D4215D">
        <w:rPr>
          <w:rFonts w:ascii="Arial" w:hAnsi="Arial" w:cs="Arial"/>
          <w:lang w:val="en-US"/>
        </w:rPr>
        <w:t xml:space="preserve"> </w:t>
      </w:r>
      <w:r w:rsidR="00000DD6">
        <w:rPr>
          <w:rFonts w:ascii="Arial" w:hAnsi="Arial" w:cs="Arial"/>
          <w:lang w:val="en-US"/>
        </w:rPr>
        <w:t>&lt;</w:t>
      </w:r>
      <w:r w:rsidRPr="00D4215D">
        <w:rPr>
          <w:rFonts w:ascii="Arial" w:hAnsi="Arial" w:cs="Arial"/>
          <w:lang w:val="en-US"/>
        </w:rPr>
        <w:t xml:space="preserve"> 2 </w:t>
      </w:r>
      <w:proofErr w:type="spellStart"/>
      <w:r w:rsidRPr="00D4215D">
        <w:rPr>
          <w:rFonts w:ascii="Arial" w:hAnsi="Arial" w:cs="Arial"/>
          <w:lang w:val="en-US"/>
        </w:rPr>
        <w:t>mT</w:t>
      </w:r>
      <w:proofErr w:type="spellEnd"/>
    </w:p>
    <w:p w14:paraId="63DAA7AE" w14:textId="6710733A" w:rsidR="008131D6" w:rsidRDefault="00D4215D" w:rsidP="00D4215D">
      <w:pPr>
        <w:pStyle w:val="Akapitzlist"/>
        <w:numPr>
          <w:ilvl w:val="2"/>
          <w:numId w:val="21"/>
        </w:numPr>
        <w:spacing w:after="0"/>
        <w:jc w:val="both"/>
        <w:rPr>
          <w:rFonts w:ascii="Arial" w:hAnsi="Arial" w:cs="Arial"/>
          <w:lang w:val="en-US"/>
        </w:rPr>
      </w:pPr>
      <w:r w:rsidRPr="00D4215D">
        <w:rPr>
          <w:rFonts w:ascii="Arial" w:hAnsi="Arial" w:cs="Arial"/>
          <w:lang w:val="en-US"/>
        </w:rPr>
        <w:t xml:space="preserve"> Spatial resolution</w:t>
      </w:r>
      <w:r w:rsidR="00000DD6">
        <w:rPr>
          <w:rFonts w:ascii="Arial" w:hAnsi="Arial" w:cs="Arial"/>
          <w:lang w:val="en-US"/>
        </w:rPr>
        <w:t>:</w:t>
      </w:r>
      <w:r w:rsidR="008131D6">
        <w:rPr>
          <w:rFonts w:ascii="Arial" w:hAnsi="Arial" w:cs="Arial"/>
          <w:lang w:val="en-US"/>
        </w:rPr>
        <w:t xml:space="preserve"> </w:t>
      </w:r>
      <w:r w:rsidR="00AA369E">
        <w:rPr>
          <w:rFonts w:ascii="Arial" w:hAnsi="Arial" w:cs="Arial"/>
          <w:lang w:val="en-US"/>
        </w:rPr>
        <w:t xml:space="preserve">≤ </w:t>
      </w:r>
      <w:r w:rsidR="008131D6">
        <w:rPr>
          <w:rFonts w:ascii="Arial" w:hAnsi="Arial" w:cs="Arial"/>
          <w:lang w:val="en-US"/>
        </w:rPr>
        <w:t>0.1 mm in all directions</w:t>
      </w:r>
    </w:p>
    <w:p w14:paraId="1D55CBEC" w14:textId="6E71F810" w:rsidR="00D4215D" w:rsidRDefault="008131D6" w:rsidP="00D4215D">
      <w:pPr>
        <w:pStyle w:val="Akapitzlist"/>
        <w:numPr>
          <w:ilvl w:val="2"/>
          <w:numId w:val="21"/>
        </w:numPr>
        <w:spacing w:after="0"/>
        <w:jc w:val="both"/>
        <w:rPr>
          <w:rFonts w:ascii="Arial" w:hAnsi="Arial" w:cs="Arial"/>
          <w:lang w:val="en-US"/>
        </w:rPr>
      </w:pPr>
      <w:r>
        <w:rPr>
          <w:rFonts w:ascii="Arial" w:hAnsi="Arial" w:cs="Arial"/>
          <w:lang w:val="en-US"/>
        </w:rPr>
        <w:t xml:space="preserve"> First field integral accuracy:  </w:t>
      </w:r>
      <w:r w:rsidR="00AA369E">
        <w:rPr>
          <w:rFonts w:ascii="Arial" w:hAnsi="Arial" w:cs="Arial"/>
          <w:lang w:val="en-US"/>
        </w:rPr>
        <w:t>≤ 1</w:t>
      </w:r>
      <w:r>
        <w:rPr>
          <w:rFonts w:ascii="Arial" w:hAnsi="Arial" w:cs="Arial"/>
          <w:lang w:val="en-US"/>
        </w:rPr>
        <w:t xml:space="preserve"> </w:t>
      </w:r>
      <w:r w:rsidRPr="008131D6">
        <w:rPr>
          <w:rFonts w:ascii="Arial" w:hAnsi="Arial" w:cs="Arial"/>
          <w:lang w:val="en-US"/>
        </w:rPr>
        <w:t>*10</w:t>
      </w:r>
      <w:r w:rsidRPr="00AA369E">
        <w:rPr>
          <w:rFonts w:ascii="Cambria Math" w:hAnsi="Cambria Math" w:cs="Cambria Math"/>
          <w:vertAlign w:val="superscript"/>
          <w:lang w:val="en-US"/>
        </w:rPr>
        <w:t>⁻</w:t>
      </w:r>
      <w:r w:rsidR="00AA369E" w:rsidRPr="00AA369E">
        <w:rPr>
          <w:rFonts w:ascii="Cambria Math" w:hAnsi="Cambria Math" w:cs="Cambria Math"/>
          <w:vertAlign w:val="superscript"/>
          <w:lang w:val="en-US"/>
        </w:rPr>
        <w:t>5</w:t>
      </w:r>
      <w:r w:rsidRPr="008131D6">
        <w:rPr>
          <w:rFonts w:ascii="Arial" w:hAnsi="Arial" w:cs="Arial"/>
          <w:lang w:val="en-US"/>
        </w:rPr>
        <w:t xml:space="preserve"> Tm</w:t>
      </w:r>
    </w:p>
    <w:p w14:paraId="7D581ACF" w14:textId="18AE5B9F" w:rsidR="008131D6" w:rsidRDefault="008131D6" w:rsidP="00D4215D">
      <w:pPr>
        <w:pStyle w:val="Akapitzlist"/>
        <w:numPr>
          <w:ilvl w:val="2"/>
          <w:numId w:val="21"/>
        </w:numPr>
        <w:spacing w:after="0"/>
        <w:jc w:val="both"/>
        <w:rPr>
          <w:rFonts w:ascii="Arial" w:hAnsi="Arial" w:cs="Arial"/>
          <w:lang w:val="en-US"/>
        </w:rPr>
      </w:pPr>
      <w:r>
        <w:rPr>
          <w:rFonts w:ascii="Arial" w:hAnsi="Arial" w:cs="Arial"/>
          <w:lang w:val="en-US"/>
        </w:rPr>
        <w:t xml:space="preserve"> First field integral sensitivity: </w:t>
      </w:r>
      <w:r w:rsidR="00AA369E">
        <w:rPr>
          <w:rFonts w:ascii="Arial" w:hAnsi="Arial" w:cs="Arial"/>
          <w:lang w:val="en-US"/>
        </w:rPr>
        <w:t xml:space="preserve">≤ </w:t>
      </w:r>
      <w:r w:rsidRPr="008131D6">
        <w:rPr>
          <w:rFonts w:ascii="Arial" w:hAnsi="Arial" w:cs="Arial"/>
          <w:lang w:val="en-US"/>
        </w:rPr>
        <w:t>2.5*10</w:t>
      </w:r>
      <w:r w:rsidRPr="008131D6">
        <w:rPr>
          <w:rFonts w:ascii="Cambria Math" w:hAnsi="Cambria Math" w:cs="Cambria Math"/>
          <w:lang w:val="en-US"/>
        </w:rPr>
        <w:t>⁻</w:t>
      </w:r>
      <w:r w:rsidRPr="008131D6">
        <w:rPr>
          <w:rFonts w:ascii="Arial" w:hAnsi="Arial" w:cs="Arial"/>
          <w:lang w:val="en-US"/>
        </w:rPr>
        <w:t>⁶ Tm</w:t>
      </w:r>
    </w:p>
    <w:p w14:paraId="7D9A1020" w14:textId="02564FB3" w:rsidR="008131D6" w:rsidRDefault="00855A4B" w:rsidP="008131D6">
      <w:pPr>
        <w:pStyle w:val="Akapitzlist"/>
        <w:numPr>
          <w:ilvl w:val="2"/>
          <w:numId w:val="21"/>
        </w:numPr>
        <w:spacing w:after="0"/>
        <w:jc w:val="both"/>
        <w:rPr>
          <w:rFonts w:ascii="Arial" w:hAnsi="Arial" w:cs="Arial"/>
          <w:lang w:val="en-US"/>
        </w:rPr>
      </w:pPr>
      <w:r>
        <w:rPr>
          <w:rFonts w:ascii="Arial" w:hAnsi="Arial" w:cs="Arial"/>
          <w:lang w:val="en-US"/>
        </w:rPr>
        <w:t xml:space="preserve"> </w:t>
      </w:r>
      <w:r w:rsidR="008131D6">
        <w:rPr>
          <w:rFonts w:ascii="Arial" w:hAnsi="Arial" w:cs="Arial"/>
          <w:lang w:val="en-US"/>
        </w:rPr>
        <w:t xml:space="preserve">Second field integral accuracy:  </w:t>
      </w:r>
      <w:r w:rsidR="00AA369E">
        <w:rPr>
          <w:rFonts w:ascii="Arial" w:hAnsi="Arial" w:cs="Arial"/>
          <w:lang w:val="en-US"/>
        </w:rPr>
        <w:t xml:space="preserve">≤ </w:t>
      </w:r>
      <w:r w:rsidR="00AA369E" w:rsidRPr="00AA369E">
        <w:rPr>
          <w:rFonts w:ascii="Arial" w:hAnsi="Arial" w:cs="Arial"/>
          <w:lang w:val="en-US"/>
        </w:rPr>
        <w:t>2</w:t>
      </w:r>
      <w:r w:rsidR="008131D6" w:rsidRPr="00AA369E">
        <w:rPr>
          <w:rFonts w:ascii="Arial" w:hAnsi="Arial" w:cs="Arial"/>
          <w:lang w:val="en-US"/>
        </w:rPr>
        <w:t>*10</w:t>
      </w:r>
      <w:r w:rsidR="008131D6" w:rsidRPr="00AA369E">
        <w:rPr>
          <w:rFonts w:ascii="Cambria Math" w:hAnsi="Cambria Math" w:cs="Cambria Math"/>
          <w:lang w:val="en-US"/>
        </w:rPr>
        <w:t>⁻</w:t>
      </w:r>
      <w:r w:rsidR="00AA369E" w:rsidRPr="00AA369E">
        <w:rPr>
          <w:rFonts w:ascii="Arial" w:hAnsi="Arial" w:cs="Arial"/>
          <w:vertAlign w:val="superscript"/>
          <w:lang w:val="en-US"/>
        </w:rPr>
        <w:t>5</w:t>
      </w:r>
      <w:r w:rsidR="008131D6" w:rsidRPr="00AA369E">
        <w:rPr>
          <w:rFonts w:ascii="Arial" w:hAnsi="Arial" w:cs="Arial"/>
          <w:lang w:val="en-US"/>
        </w:rPr>
        <w:t xml:space="preserve"> Tm</w:t>
      </w:r>
      <w:r w:rsidR="008131D6" w:rsidRPr="00AA369E">
        <w:rPr>
          <w:rFonts w:ascii="Arial" w:hAnsi="Arial" w:cs="Arial"/>
          <w:vertAlign w:val="superscript"/>
          <w:lang w:val="en-US"/>
        </w:rPr>
        <w:t>2</w:t>
      </w:r>
    </w:p>
    <w:p w14:paraId="57734E92" w14:textId="127F8CA3" w:rsidR="008131D6" w:rsidRPr="008131D6" w:rsidRDefault="008131D6" w:rsidP="00B43104">
      <w:pPr>
        <w:pStyle w:val="Akapitzlist"/>
        <w:numPr>
          <w:ilvl w:val="2"/>
          <w:numId w:val="21"/>
        </w:numPr>
        <w:spacing w:after="0"/>
        <w:jc w:val="both"/>
        <w:rPr>
          <w:rFonts w:ascii="Arial" w:hAnsi="Arial" w:cs="Arial"/>
          <w:lang w:val="en-US"/>
        </w:rPr>
      </w:pPr>
      <w:r w:rsidRPr="008131D6">
        <w:rPr>
          <w:rFonts w:ascii="Arial" w:hAnsi="Arial" w:cs="Arial"/>
          <w:lang w:val="en-US"/>
        </w:rPr>
        <w:t xml:space="preserve"> Second field integral sensitivity: </w:t>
      </w:r>
      <w:r w:rsidR="00AA369E">
        <w:rPr>
          <w:rFonts w:ascii="Arial" w:hAnsi="Arial" w:cs="Arial"/>
          <w:lang w:val="en-US"/>
        </w:rPr>
        <w:t xml:space="preserve">≤ </w:t>
      </w:r>
      <w:r w:rsidRPr="00AA369E">
        <w:rPr>
          <w:rFonts w:ascii="Arial" w:hAnsi="Arial" w:cs="Arial"/>
          <w:lang w:val="en-US"/>
        </w:rPr>
        <w:t>4*10</w:t>
      </w:r>
      <w:r w:rsidRPr="00AA369E">
        <w:rPr>
          <w:rFonts w:ascii="Cambria Math" w:hAnsi="Cambria Math" w:cs="Cambria Math"/>
          <w:lang w:val="en-US"/>
        </w:rPr>
        <w:t>⁻</w:t>
      </w:r>
      <w:r w:rsidRPr="00AA369E">
        <w:rPr>
          <w:rFonts w:ascii="Arial" w:hAnsi="Arial" w:cs="Arial"/>
          <w:lang w:val="en-US"/>
        </w:rPr>
        <w:t>⁶ Tm</w:t>
      </w:r>
      <w:r w:rsidRPr="00AA369E">
        <w:rPr>
          <w:rFonts w:ascii="Arial" w:hAnsi="Arial" w:cs="Arial"/>
          <w:vertAlign w:val="superscript"/>
          <w:lang w:val="en-US"/>
        </w:rPr>
        <w:t>2</w:t>
      </w:r>
    </w:p>
    <w:p w14:paraId="5B1C7237" w14:textId="77777777" w:rsidR="00FE6168" w:rsidRDefault="00FE6168" w:rsidP="00FE6168">
      <w:pPr>
        <w:pStyle w:val="Akapitzlist"/>
        <w:spacing w:after="0"/>
        <w:ind w:left="1860"/>
        <w:jc w:val="both"/>
        <w:rPr>
          <w:rFonts w:ascii="Arial" w:hAnsi="Arial" w:cs="Arial"/>
          <w:lang w:val="en-US"/>
        </w:rPr>
      </w:pPr>
    </w:p>
    <w:p w14:paraId="4081E2BF" w14:textId="52FBA308" w:rsidR="00621337" w:rsidRDefault="003146C6" w:rsidP="00621337">
      <w:pPr>
        <w:pStyle w:val="Akapitzlist"/>
        <w:numPr>
          <w:ilvl w:val="0"/>
          <w:numId w:val="21"/>
        </w:numPr>
        <w:spacing w:after="0"/>
        <w:jc w:val="both"/>
        <w:rPr>
          <w:rFonts w:ascii="Arial" w:hAnsi="Arial" w:cs="Arial"/>
          <w:b/>
          <w:bCs/>
          <w:lang w:val="en-US"/>
        </w:rPr>
      </w:pPr>
      <w:r>
        <w:rPr>
          <w:rFonts w:ascii="Arial" w:hAnsi="Arial" w:cs="Arial"/>
          <w:b/>
          <w:bCs/>
          <w:lang w:val="en-US"/>
        </w:rPr>
        <w:t xml:space="preserve"> </w:t>
      </w:r>
      <w:r w:rsidR="00621337">
        <w:rPr>
          <w:rFonts w:ascii="Arial" w:hAnsi="Arial" w:cs="Arial"/>
          <w:b/>
          <w:bCs/>
          <w:lang w:val="en-US"/>
        </w:rPr>
        <w:t>R</w:t>
      </w:r>
      <w:r>
        <w:rPr>
          <w:rFonts w:ascii="Arial" w:hAnsi="Arial" w:cs="Arial"/>
          <w:b/>
          <w:bCs/>
          <w:lang w:val="en-US"/>
        </w:rPr>
        <w:t>equirements</w:t>
      </w:r>
      <w:r w:rsidR="00FE6168" w:rsidRPr="00FE6168">
        <w:rPr>
          <w:rFonts w:ascii="Arial" w:hAnsi="Arial" w:cs="Arial"/>
          <w:b/>
          <w:bCs/>
          <w:lang w:val="en-US"/>
        </w:rPr>
        <w:t xml:space="preserve"> </w:t>
      </w:r>
      <w:r w:rsidR="00FE6168">
        <w:rPr>
          <w:rFonts w:ascii="Arial" w:hAnsi="Arial" w:cs="Arial"/>
          <w:b/>
          <w:bCs/>
          <w:lang w:val="en-US"/>
        </w:rPr>
        <w:t xml:space="preserve">for </w:t>
      </w:r>
      <w:r>
        <w:rPr>
          <w:rFonts w:ascii="Arial" w:hAnsi="Arial" w:cs="Arial"/>
          <w:b/>
          <w:bCs/>
          <w:lang w:val="en-US"/>
        </w:rPr>
        <w:t>Hall probe measuring bench</w:t>
      </w:r>
    </w:p>
    <w:p w14:paraId="0744D44F" w14:textId="167C5F0D" w:rsidR="00621337" w:rsidRDefault="00621337" w:rsidP="00621337">
      <w:pPr>
        <w:pStyle w:val="Akapitzlist"/>
        <w:numPr>
          <w:ilvl w:val="1"/>
          <w:numId w:val="21"/>
        </w:numPr>
        <w:spacing w:after="0"/>
        <w:jc w:val="both"/>
        <w:rPr>
          <w:rFonts w:ascii="Arial" w:hAnsi="Arial" w:cs="Arial"/>
          <w:lang w:val="en-US"/>
        </w:rPr>
      </w:pPr>
      <w:r w:rsidRPr="00621337">
        <w:rPr>
          <w:rFonts w:ascii="Arial" w:hAnsi="Arial" w:cs="Arial"/>
          <w:lang w:val="en-US"/>
        </w:rPr>
        <w:t>Mechanical system</w:t>
      </w:r>
    </w:p>
    <w:p w14:paraId="3748510E" w14:textId="3FC17B8B" w:rsidR="002D24FF" w:rsidRDefault="002D24FF" w:rsidP="002D24FF">
      <w:pPr>
        <w:pStyle w:val="Akapitzlist"/>
        <w:numPr>
          <w:ilvl w:val="2"/>
          <w:numId w:val="21"/>
        </w:numPr>
        <w:spacing w:after="0"/>
        <w:jc w:val="both"/>
        <w:rPr>
          <w:rFonts w:ascii="Arial" w:hAnsi="Arial" w:cs="Arial"/>
          <w:lang w:val="en-US"/>
        </w:rPr>
      </w:pPr>
      <w:r>
        <w:rPr>
          <w:rFonts w:ascii="Arial" w:hAnsi="Arial" w:cs="Arial"/>
          <w:lang w:val="en-US"/>
        </w:rPr>
        <w:t xml:space="preserve">Range of horizontal movement along longitudinal axis: </w:t>
      </w:r>
      <w:r w:rsidR="00AA369E">
        <w:rPr>
          <w:rFonts w:ascii="Arial" w:hAnsi="Arial" w:cs="Arial"/>
          <w:lang w:val="en-US"/>
        </w:rPr>
        <w:t xml:space="preserve">≥ </w:t>
      </w:r>
      <w:r>
        <w:rPr>
          <w:rFonts w:ascii="Arial" w:hAnsi="Arial" w:cs="Arial"/>
          <w:lang w:val="en-US"/>
        </w:rPr>
        <w:t>2500</w:t>
      </w:r>
      <w:r w:rsidR="00AA369E">
        <w:rPr>
          <w:rFonts w:ascii="Arial" w:hAnsi="Arial" w:cs="Arial"/>
          <w:lang w:val="en-US"/>
        </w:rPr>
        <w:t xml:space="preserve"> </w:t>
      </w:r>
      <w:r>
        <w:rPr>
          <w:rFonts w:ascii="Arial" w:hAnsi="Arial" w:cs="Arial"/>
          <w:lang w:val="en-US"/>
        </w:rPr>
        <w:t>mm</w:t>
      </w:r>
    </w:p>
    <w:p w14:paraId="6C5A5BBA" w14:textId="02386311" w:rsidR="002D24FF" w:rsidRPr="00621337" w:rsidRDefault="002D24FF" w:rsidP="002D24FF">
      <w:pPr>
        <w:pStyle w:val="Akapitzlist"/>
        <w:numPr>
          <w:ilvl w:val="2"/>
          <w:numId w:val="21"/>
        </w:numPr>
        <w:spacing w:after="0"/>
        <w:jc w:val="both"/>
        <w:rPr>
          <w:rFonts w:ascii="Arial" w:hAnsi="Arial" w:cs="Arial"/>
          <w:lang w:val="en-US"/>
        </w:rPr>
      </w:pPr>
      <w:r>
        <w:rPr>
          <w:rFonts w:ascii="Arial" w:hAnsi="Arial" w:cs="Arial"/>
          <w:lang w:val="en-US"/>
        </w:rPr>
        <w:t xml:space="preserve">Range of horizontal movement perpendicular to longitudinal axis: </w:t>
      </w:r>
      <w:r w:rsidR="00986C76">
        <w:rPr>
          <w:rFonts w:ascii="Arial" w:hAnsi="Arial" w:cs="Arial"/>
          <w:lang w:val="en-US"/>
        </w:rPr>
        <w:t xml:space="preserve">≥ </w:t>
      </w:r>
      <w:r>
        <w:rPr>
          <w:rFonts w:ascii="Arial" w:hAnsi="Arial" w:cs="Arial"/>
          <w:lang w:val="en-US"/>
        </w:rPr>
        <w:t>300 mm</w:t>
      </w:r>
    </w:p>
    <w:p w14:paraId="617DE003" w14:textId="6DF3A706" w:rsidR="002D24FF" w:rsidRDefault="002D24FF" w:rsidP="002D24FF">
      <w:pPr>
        <w:pStyle w:val="Akapitzlist"/>
        <w:numPr>
          <w:ilvl w:val="2"/>
          <w:numId w:val="21"/>
        </w:numPr>
        <w:spacing w:after="0"/>
        <w:jc w:val="both"/>
        <w:rPr>
          <w:rFonts w:ascii="Arial" w:hAnsi="Arial" w:cs="Arial"/>
          <w:lang w:val="en-US"/>
        </w:rPr>
      </w:pPr>
      <w:r>
        <w:rPr>
          <w:rFonts w:ascii="Arial" w:hAnsi="Arial" w:cs="Arial"/>
          <w:lang w:val="en-US"/>
        </w:rPr>
        <w:t xml:space="preserve">Range of vertical movement perpendicular to longitudinal axis: </w:t>
      </w:r>
      <w:r w:rsidR="00986C76">
        <w:rPr>
          <w:rFonts w:ascii="Arial" w:hAnsi="Arial" w:cs="Arial"/>
          <w:lang w:val="en-US"/>
        </w:rPr>
        <w:t xml:space="preserve">≥ </w:t>
      </w:r>
      <w:r>
        <w:rPr>
          <w:rFonts w:ascii="Arial" w:hAnsi="Arial" w:cs="Arial"/>
          <w:lang w:val="en-US"/>
        </w:rPr>
        <w:t>300 mm</w:t>
      </w:r>
    </w:p>
    <w:p w14:paraId="3507AD3B" w14:textId="3B3392D9" w:rsidR="002D24FF" w:rsidRDefault="002D24FF" w:rsidP="002D24FF">
      <w:pPr>
        <w:pStyle w:val="Akapitzlist"/>
        <w:numPr>
          <w:ilvl w:val="2"/>
          <w:numId w:val="21"/>
        </w:numPr>
        <w:spacing w:after="0"/>
        <w:jc w:val="both"/>
        <w:rPr>
          <w:rFonts w:ascii="Arial" w:hAnsi="Arial" w:cs="Arial"/>
          <w:lang w:val="en-US"/>
        </w:rPr>
      </w:pPr>
      <w:r>
        <w:rPr>
          <w:rFonts w:ascii="Arial" w:hAnsi="Arial" w:cs="Arial"/>
          <w:lang w:val="en-US"/>
        </w:rPr>
        <w:t xml:space="preserve">Repeatability: </w:t>
      </w:r>
      <w:r w:rsidR="00855A4B">
        <w:rPr>
          <w:rFonts w:ascii="Arial" w:hAnsi="Arial" w:cs="Arial"/>
          <w:lang w:val="en-US"/>
        </w:rPr>
        <w:t>not worse than</w:t>
      </w:r>
      <w:r w:rsidR="00986C76">
        <w:rPr>
          <w:rFonts w:ascii="Arial" w:hAnsi="Arial" w:cs="Arial"/>
          <w:lang w:val="en-US"/>
        </w:rPr>
        <w:t xml:space="preserve"> </w:t>
      </w:r>
      <w:r w:rsidRPr="00621337">
        <w:rPr>
          <w:rFonts w:ascii="Arial" w:hAnsi="Arial" w:cs="Arial"/>
          <w:lang w:val="en-US"/>
        </w:rPr>
        <w:t>± 3 </w:t>
      </w:r>
      <w:r w:rsidRPr="00EF71E1">
        <w:rPr>
          <w:rFonts w:ascii="Arial" w:hAnsi="Arial" w:cs="Arial"/>
        </w:rPr>
        <w:t>μ</w:t>
      </w:r>
      <w:r w:rsidRPr="00621337">
        <w:rPr>
          <w:rFonts w:ascii="Arial" w:hAnsi="Arial" w:cs="Arial"/>
          <w:lang w:val="en-US"/>
        </w:rPr>
        <w:t>m f</w:t>
      </w:r>
      <w:r>
        <w:rPr>
          <w:rFonts w:ascii="Arial" w:hAnsi="Arial" w:cs="Arial"/>
          <w:lang w:val="en-US"/>
        </w:rPr>
        <w:t>or each axis</w:t>
      </w:r>
    </w:p>
    <w:p w14:paraId="028D779F" w14:textId="3885F340" w:rsidR="002D24FF" w:rsidRDefault="002D24FF" w:rsidP="002D24FF">
      <w:pPr>
        <w:pStyle w:val="Akapitzlist"/>
        <w:numPr>
          <w:ilvl w:val="2"/>
          <w:numId w:val="21"/>
        </w:numPr>
        <w:spacing w:after="0"/>
        <w:jc w:val="both"/>
        <w:rPr>
          <w:rFonts w:ascii="Arial" w:hAnsi="Arial" w:cs="Arial"/>
          <w:lang w:val="en-US"/>
        </w:rPr>
      </w:pPr>
      <w:r>
        <w:rPr>
          <w:rFonts w:ascii="Arial" w:hAnsi="Arial" w:cs="Arial"/>
          <w:lang w:val="en-US"/>
        </w:rPr>
        <w:t xml:space="preserve">Movement parallelism: </w:t>
      </w:r>
      <w:r w:rsidR="00986C76">
        <w:rPr>
          <w:rFonts w:ascii="Arial" w:hAnsi="Arial" w:cs="Arial"/>
          <w:lang w:val="en-US"/>
        </w:rPr>
        <w:t>not wor</w:t>
      </w:r>
      <w:r w:rsidR="00855A4B">
        <w:rPr>
          <w:rFonts w:ascii="Arial" w:hAnsi="Arial" w:cs="Arial"/>
          <w:lang w:val="en-US"/>
        </w:rPr>
        <w:t>se</w:t>
      </w:r>
      <w:r w:rsidR="00986C76">
        <w:rPr>
          <w:rFonts w:ascii="Arial" w:hAnsi="Arial" w:cs="Arial"/>
          <w:lang w:val="en-US"/>
        </w:rPr>
        <w:t xml:space="preserve"> than </w:t>
      </w:r>
      <w:r w:rsidRPr="00621337">
        <w:rPr>
          <w:rFonts w:ascii="Arial" w:hAnsi="Arial" w:cs="Arial"/>
          <w:lang w:val="en-US"/>
        </w:rPr>
        <w:t>± </w:t>
      </w:r>
      <w:r>
        <w:rPr>
          <w:rFonts w:ascii="Arial" w:hAnsi="Arial" w:cs="Arial"/>
          <w:lang w:val="en-US"/>
        </w:rPr>
        <w:t>20</w:t>
      </w:r>
      <w:r w:rsidRPr="00621337">
        <w:rPr>
          <w:rFonts w:ascii="Arial" w:hAnsi="Arial" w:cs="Arial"/>
          <w:lang w:val="en-US"/>
        </w:rPr>
        <w:t> </w:t>
      </w:r>
      <w:r w:rsidRPr="00EF71E1">
        <w:rPr>
          <w:rFonts w:ascii="Arial" w:hAnsi="Arial" w:cs="Arial"/>
        </w:rPr>
        <w:t>μ</w:t>
      </w:r>
      <w:r w:rsidRPr="00621337">
        <w:rPr>
          <w:rFonts w:ascii="Arial" w:hAnsi="Arial" w:cs="Arial"/>
          <w:lang w:val="en-US"/>
        </w:rPr>
        <w:t>m</w:t>
      </w:r>
    </w:p>
    <w:p w14:paraId="2F357D23" w14:textId="77777777" w:rsidR="00CB5651" w:rsidRDefault="00CB5651" w:rsidP="00CB5651">
      <w:pPr>
        <w:pStyle w:val="Akapitzlist"/>
        <w:spacing w:after="0"/>
        <w:ind w:left="1860"/>
        <w:jc w:val="both"/>
        <w:rPr>
          <w:rFonts w:ascii="Arial" w:hAnsi="Arial" w:cs="Arial"/>
          <w:lang w:val="en-US"/>
        </w:rPr>
      </w:pPr>
    </w:p>
    <w:p w14:paraId="3C572348" w14:textId="5FE75CBF" w:rsidR="002D24FF" w:rsidRDefault="002D24FF" w:rsidP="00621337">
      <w:pPr>
        <w:pStyle w:val="Akapitzlist"/>
        <w:numPr>
          <w:ilvl w:val="1"/>
          <w:numId w:val="21"/>
        </w:numPr>
        <w:spacing w:after="0"/>
        <w:jc w:val="both"/>
        <w:rPr>
          <w:rFonts w:ascii="Arial" w:hAnsi="Arial" w:cs="Arial"/>
          <w:lang w:val="en-US"/>
        </w:rPr>
      </w:pPr>
      <w:r>
        <w:rPr>
          <w:rFonts w:ascii="Arial" w:hAnsi="Arial" w:cs="Arial"/>
          <w:lang w:val="en-US"/>
        </w:rPr>
        <w:t>3</w:t>
      </w:r>
      <w:r w:rsidR="00BD3A8E">
        <w:rPr>
          <w:rFonts w:ascii="Arial" w:hAnsi="Arial" w:cs="Arial"/>
          <w:lang w:val="en-US"/>
        </w:rPr>
        <w:t xml:space="preserve"> </w:t>
      </w:r>
      <w:r>
        <w:rPr>
          <w:rFonts w:ascii="Arial" w:hAnsi="Arial" w:cs="Arial"/>
          <w:lang w:val="en-US"/>
        </w:rPr>
        <w:t>- axis (</w:t>
      </w:r>
      <w:proofErr w:type="spellStart"/>
      <w:r>
        <w:rPr>
          <w:rFonts w:ascii="Arial" w:hAnsi="Arial" w:cs="Arial"/>
          <w:lang w:val="en-US"/>
        </w:rPr>
        <w:t>B</w:t>
      </w:r>
      <w:r w:rsidRPr="002D24FF">
        <w:rPr>
          <w:rFonts w:ascii="Arial" w:hAnsi="Arial" w:cs="Arial"/>
          <w:vertAlign w:val="subscript"/>
          <w:lang w:val="en-US"/>
        </w:rPr>
        <w:t>x,</w:t>
      </w:r>
      <w:r>
        <w:rPr>
          <w:rFonts w:ascii="Arial" w:hAnsi="Arial" w:cs="Arial"/>
          <w:lang w:val="en-US"/>
        </w:rPr>
        <w:t>B</w:t>
      </w:r>
      <w:r w:rsidRPr="002D24FF">
        <w:rPr>
          <w:rFonts w:ascii="Arial" w:hAnsi="Arial" w:cs="Arial"/>
          <w:vertAlign w:val="subscript"/>
          <w:lang w:val="en-US"/>
        </w:rPr>
        <w:t>y</w:t>
      </w:r>
      <w:r>
        <w:rPr>
          <w:rFonts w:ascii="Arial" w:hAnsi="Arial" w:cs="Arial"/>
          <w:lang w:val="en-US"/>
        </w:rPr>
        <w:t>,B</w:t>
      </w:r>
      <w:r w:rsidRPr="002D24FF">
        <w:rPr>
          <w:rFonts w:ascii="Arial" w:hAnsi="Arial" w:cs="Arial"/>
          <w:vertAlign w:val="subscript"/>
          <w:lang w:val="en-US"/>
        </w:rPr>
        <w:t>z</w:t>
      </w:r>
      <w:proofErr w:type="spellEnd"/>
      <w:r>
        <w:rPr>
          <w:rFonts w:ascii="Arial" w:hAnsi="Arial" w:cs="Arial"/>
          <w:lang w:val="en-US"/>
        </w:rPr>
        <w:t>)_Hall probe sensor</w:t>
      </w:r>
    </w:p>
    <w:p w14:paraId="662D2FBA" w14:textId="77777777" w:rsidR="002D24FF" w:rsidRDefault="002D24FF" w:rsidP="002D24FF">
      <w:pPr>
        <w:pStyle w:val="Akapitzlist"/>
        <w:spacing w:after="0"/>
        <w:ind w:left="1140"/>
        <w:jc w:val="both"/>
        <w:rPr>
          <w:rFonts w:ascii="Arial" w:hAnsi="Arial" w:cs="Arial"/>
          <w:lang w:val="en-US"/>
        </w:rPr>
      </w:pPr>
    </w:p>
    <w:p w14:paraId="1AA301D9" w14:textId="28107047" w:rsidR="002D24FF" w:rsidRPr="002D24FF" w:rsidRDefault="002D24FF" w:rsidP="002D24FF">
      <w:pPr>
        <w:pStyle w:val="Default"/>
        <w:numPr>
          <w:ilvl w:val="2"/>
          <w:numId w:val="21"/>
        </w:numPr>
        <w:jc w:val="both"/>
        <w:rPr>
          <w:rFonts w:ascii="Arial" w:hAnsi="Arial" w:cs="Arial"/>
          <w:sz w:val="22"/>
          <w:szCs w:val="22"/>
          <w:lang w:val="en-US"/>
        </w:rPr>
      </w:pPr>
      <w:r>
        <w:rPr>
          <w:rFonts w:ascii="Arial" w:hAnsi="Arial" w:cs="Arial"/>
          <w:sz w:val="22"/>
          <w:szCs w:val="22"/>
          <w:lang w:val="en-US"/>
        </w:rPr>
        <w:t>A</w:t>
      </w:r>
      <w:r w:rsidRPr="002D24FF">
        <w:rPr>
          <w:rFonts w:ascii="Arial" w:hAnsi="Arial" w:cs="Arial"/>
          <w:sz w:val="22"/>
          <w:szCs w:val="22"/>
          <w:lang w:val="en-US"/>
        </w:rPr>
        <w:t>ngular accuracy</w:t>
      </w:r>
      <w:r w:rsidR="00986C76">
        <w:rPr>
          <w:rFonts w:ascii="Arial" w:hAnsi="Arial" w:cs="Arial"/>
          <w:sz w:val="22"/>
          <w:szCs w:val="22"/>
          <w:lang w:val="en-US"/>
        </w:rPr>
        <w:t xml:space="preserve">: </w:t>
      </w:r>
      <w:r w:rsidRPr="002D24FF">
        <w:rPr>
          <w:rFonts w:ascii="Arial" w:hAnsi="Arial" w:cs="Arial"/>
          <w:sz w:val="22"/>
          <w:szCs w:val="22"/>
          <w:lang w:val="en-US"/>
        </w:rPr>
        <w:t xml:space="preserve">orthogonality error </w:t>
      </w:r>
      <w:r w:rsidR="00B43104">
        <w:rPr>
          <w:rFonts w:ascii="Arial" w:hAnsi="Arial" w:cs="Arial"/>
          <w:sz w:val="22"/>
          <w:szCs w:val="22"/>
          <w:lang w:val="en-US"/>
        </w:rPr>
        <w:t>&lt;</w:t>
      </w:r>
      <w:r w:rsidR="00986C76">
        <w:rPr>
          <w:rFonts w:ascii="Arial" w:hAnsi="Arial" w:cs="Arial"/>
          <w:sz w:val="22"/>
          <w:szCs w:val="22"/>
          <w:lang w:val="en-US"/>
        </w:rPr>
        <w:t xml:space="preserve"> </w:t>
      </w:r>
      <w:r w:rsidRPr="002D24FF">
        <w:rPr>
          <w:rFonts w:ascii="Arial" w:hAnsi="Arial" w:cs="Arial"/>
          <w:sz w:val="22"/>
          <w:szCs w:val="22"/>
          <w:lang w:val="en-US"/>
        </w:rPr>
        <w:t>0.1°)</w:t>
      </w:r>
    </w:p>
    <w:p w14:paraId="2883A58A" w14:textId="2AEAF9B2"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Maximum magnetic flux density</w:t>
      </w:r>
      <w:r w:rsidR="00CB5651">
        <w:rPr>
          <w:rFonts w:ascii="Arial" w:hAnsi="Arial" w:cs="Arial"/>
          <w:sz w:val="22"/>
          <w:szCs w:val="22"/>
          <w:lang w:val="en-US"/>
        </w:rPr>
        <w:t xml:space="preserve">: </w:t>
      </w:r>
      <w:r w:rsidR="00986C76">
        <w:rPr>
          <w:rFonts w:ascii="Arial" w:hAnsi="Arial" w:cs="Arial"/>
          <w:sz w:val="22"/>
          <w:szCs w:val="22"/>
          <w:lang w:val="en-US"/>
        </w:rPr>
        <w:t>not less than</w:t>
      </w:r>
      <w:r w:rsidRPr="003E68A3">
        <w:rPr>
          <w:rFonts w:ascii="Arial" w:hAnsi="Arial" w:cs="Arial"/>
          <w:sz w:val="22"/>
          <w:szCs w:val="22"/>
          <w:lang w:val="en-US"/>
        </w:rPr>
        <w:t xml:space="preserve"> ±2 T</w:t>
      </w:r>
      <w:r w:rsidR="00CB5651">
        <w:rPr>
          <w:rFonts w:ascii="Arial" w:hAnsi="Arial" w:cs="Arial"/>
          <w:sz w:val="22"/>
          <w:szCs w:val="22"/>
          <w:lang w:val="en-US"/>
        </w:rPr>
        <w:t>, n</w:t>
      </w:r>
      <w:r w:rsidRPr="003E68A3">
        <w:rPr>
          <w:rFonts w:ascii="Arial" w:hAnsi="Arial" w:cs="Arial"/>
          <w:sz w:val="22"/>
          <w:szCs w:val="22"/>
          <w:lang w:val="en-US"/>
        </w:rPr>
        <w:t xml:space="preserve">o saturation of the outputs </w:t>
      </w:r>
    </w:p>
    <w:p w14:paraId="5D726650" w14:textId="47A8BAB9"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Linear range of magnetic flux density</w:t>
      </w:r>
      <w:r w:rsidR="00986C76">
        <w:rPr>
          <w:rFonts w:ascii="Arial" w:hAnsi="Arial" w:cs="Arial"/>
          <w:sz w:val="22"/>
          <w:szCs w:val="22"/>
          <w:lang w:val="en-US"/>
        </w:rPr>
        <w:t xml:space="preserve">: not less than </w:t>
      </w:r>
      <w:r w:rsidRPr="003E68A3">
        <w:rPr>
          <w:rFonts w:ascii="Arial" w:hAnsi="Arial" w:cs="Arial"/>
          <w:sz w:val="22"/>
          <w:szCs w:val="22"/>
          <w:lang w:val="en-US"/>
        </w:rPr>
        <w:t xml:space="preserve"> ±2 T</w:t>
      </w:r>
      <w:r w:rsidR="00CB5651">
        <w:rPr>
          <w:rFonts w:ascii="Arial" w:hAnsi="Arial" w:cs="Arial"/>
          <w:sz w:val="22"/>
          <w:szCs w:val="22"/>
          <w:lang w:val="en-US"/>
        </w:rPr>
        <w:t>, fully</w:t>
      </w:r>
      <w:r w:rsidRPr="003E68A3">
        <w:rPr>
          <w:rFonts w:ascii="Arial" w:hAnsi="Arial" w:cs="Arial"/>
          <w:sz w:val="22"/>
          <w:szCs w:val="22"/>
          <w:lang w:val="en-US"/>
        </w:rPr>
        <w:t xml:space="preserve"> calibrated measurement range </w:t>
      </w:r>
    </w:p>
    <w:p w14:paraId="08CBFA56" w14:textId="7F3C7896"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 xml:space="preserve">Total measuring </w:t>
      </w:r>
      <w:r w:rsidR="00986C76">
        <w:rPr>
          <w:rFonts w:ascii="Arial" w:hAnsi="Arial" w:cs="Arial"/>
          <w:sz w:val="22"/>
          <w:szCs w:val="22"/>
          <w:lang w:val="en-US"/>
        </w:rPr>
        <w:t>A</w:t>
      </w:r>
      <w:r w:rsidRPr="003E68A3">
        <w:rPr>
          <w:rFonts w:ascii="Arial" w:hAnsi="Arial" w:cs="Arial"/>
          <w:sz w:val="22"/>
          <w:szCs w:val="22"/>
          <w:lang w:val="en-US"/>
        </w:rPr>
        <w:t>ccuracy</w:t>
      </w:r>
      <w:r>
        <w:rPr>
          <w:rFonts w:ascii="Arial" w:hAnsi="Arial" w:cs="Arial"/>
          <w:sz w:val="22"/>
          <w:szCs w:val="22"/>
          <w:lang w:val="en-US"/>
        </w:rPr>
        <w:t xml:space="preserve">: </w:t>
      </w:r>
      <w:r w:rsidRPr="003E68A3">
        <w:rPr>
          <w:rFonts w:ascii="Arial" w:hAnsi="Arial" w:cs="Arial"/>
          <w:sz w:val="22"/>
          <w:szCs w:val="22"/>
          <w:lang w:val="en-US"/>
        </w:rPr>
        <w:t xml:space="preserve"> </w:t>
      </w:r>
      <w:r w:rsidR="00986C76">
        <w:rPr>
          <w:rFonts w:ascii="Arial" w:hAnsi="Arial" w:cs="Arial"/>
          <w:sz w:val="22"/>
          <w:szCs w:val="22"/>
          <w:lang w:val="en-US"/>
        </w:rPr>
        <w:t xml:space="preserve">≤ </w:t>
      </w:r>
      <w:r w:rsidRPr="003E68A3">
        <w:rPr>
          <w:rFonts w:ascii="Arial" w:hAnsi="Arial" w:cs="Arial"/>
          <w:sz w:val="22"/>
          <w:szCs w:val="22"/>
          <w:lang w:val="en-US"/>
        </w:rPr>
        <w:t xml:space="preserve">0.1%  </w:t>
      </w:r>
    </w:p>
    <w:p w14:paraId="144F5E9B" w14:textId="0F427A92"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Sensitivity to DC magnetic field</w:t>
      </w:r>
      <w:r w:rsidR="00CB5651">
        <w:rPr>
          <w:rFonts w:ascii="Arial" w:hAnsi="Arial" w:cs="Arial"/>
          <w:sz w:val="22"/>
          <w:szCs w:val="22"/>
          <w:lang w:val="en-US"/>
        </w:rPr>
        <w:t>:</w:t>
      </w:r>
      <w:r w:rsidRPr="003E68A3">
        <w:rPr>
          <w:rFonts w:ascii="Arial" w:hAnsi="Arial" w:cs="Arial"/>
          <w:sz w:val="22"/>
          <w:szCs w:val="22"/>
          <w:lang w:val="en-US"/>
        </w:rPr>
        <w:t xml:space="preserve"> </w:t>
      </w:r>
      <w:r w:rsidR="00986C76">
        <w:rPr>
          <w:rFonts w:ascii="Arial" w:hAnsi="Arial" w:cs="Arial"/>
          <w:sz w:val="22"/>
          <w:szCs w:val="22"/>
          <w:lang w:val="en-US"/>
        </w:rPr>
        <w:t xml:space="preserve">not worse than </w:t>
      </w:r>
      <w:r w:rsidRPr="003E68A3">
        <w:rPr>
          <w:rFonts w:ascii="Arial" w:hAnsi="Arial" w:cs="Arial"/>
          <w:sz w:val="22"/>
          <w:szCs w:val="22"/>
          <w:lang w:val="en-US"/>
        </w:rPr>
        <w:t>5 V/T</w:t>
      </w:r>
      <w:r w:rsidR="00CB5651">
        <w:rPr>
          <w:rFonts w:ascii="Arial" w:hAnsi="Arial" w:cs="Arial"/>
          <w:sz w:val="22"/>
          <w:szCs w:val="22"/>
          <w:lang w:val="en-US"/>
        </w:rPr>
        <w:t>,</w:t>
      </w:r>
      <w:r w:rsidRPr="003E68A3">
        <w:rPr>
          <w:rFonts w:ascii="Arial" w:hAnsi="Arial" w:cs="Arial"/>
          <w:sz w:val="22"/>
          <w:szCs w:val="22"/>
          <w:lang w:val="en-US"/>
        </w:rPr>
        <w:t xml:space="preserve"> </w:t>
      </w:r>
      <w:r w:rsidR="00CB5651">
        <w:rPr>
          <w:rFonts w:ascii="Arial" w:hAnsi="Arial" w:cs="Arial"/>
          <w:sz w:val="22"/>
          <w:szCs w:val="22"/>
          <w:lang w:val="en-US"/>
        </w:rPr>
        <w:t>d</w:t>
      </w:r>
      <w:r w:rsidRPr="003E68A3">
        <w:rPr>
          <w:rFonts w:ascii="Arial" w:hAnsi="Arial" w:cs="Arial"/>
          <w:sz w:val="22"/>
          <w:szCs w:val="22"/>
          <w:lang w:val="en-US"/>
        </w:rPr>
        <w:t xml:space="preserve">ifferential output </w:t>
      </w:r>
    </w:p>
    <w:p w14:paraId="43ED1DFA" w14:textId="05647437"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 xml:space="preserve">Tolerance of </w:t>
      </w:r>
      <w:r w:rsidR="00986C76">
        <w:rPr>
          <w:rFonts w:ascii="Arial" w:hAnsi="Arial" w:cs="Arial"/>
          <w:sz w:val="22"/>
          <w:szCs w:val="22"/>
          <w:lang w:val="en-US"/>
        </w:rPr>
        <w:t>S</w:t>
      </w:r>
      <w:r w:rsidRPr="003E68A3">
        <w:rPr>
          <w:rFonts w:ascii="Arial" w:hAnsi="Arial" w:cs="Arial"/>
          <w:sz w:val="22"/>
          <w:szCs w:val="22"/>
          <w:lang w:val="en-US"/>
        </w:rPr>
        <w:t>ensitivity</w:t>
      </w:r>
      <w:r>
        <w:rPr>
          <w:rFonts w:ascii="Arial" w:hAnsi="Arial" w:cs="Arial"/>
          <w:sz w:val="22"/>
          <w:szCs w:val="22"/>
          <w:lang w:val="en-US"/>
        </w:rPr>
        <w:t xml:space="preserve">: </w:t>
      </w:r>
      <w:r w:rsidR="00986C76">
        <w:rPr>
          <w:rFonts w:ascii="Arial" w:hAnsi="Arial" w:cs="Arial"/>
          <w:sz w:val="22"/>
          <w:szCs w:val="22"/>
          <w:lang w:val="en-US"/>
        </w:rPr>
        <w:t xml:space="preserve">≤ </w:t>
      </w:r>
      <w:r w:rsidRPr="003E68A3">
        <w:rPr>
          <w:rFonts w:ascii="Arial" w:hAnsi="Arial" w:cs="Arial"/>
          <w:sz w:val="22"/>
          <w:szCs w:val="22"/>
          <w:lang w:val="en-US"/>
        </w:rPr>
        <w:t xml:space="preserve">0.02% </w:t>
      </w:r>
    </w:p>
    <w:p w14:paraId="7AA3C61A" w14:textId="1505BD79"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Nonlinearity:</w:t>
      </w:r>
      <w:r>
        <w:rPr>
          <w:rFonts w:ascii="Arial" w:hAnsi="Arial" w:cs="Arial"/>
          <w:sz w:val="22"/>
          <w:szCs w:val="22"/>
          <w:lang w:val="en-US"/>
        </w:rPr>
        <w:t xml:space="preserve">  </w:t>
      </w:r>
      <w:r w:rsidR="00986C76">
        <w:rPr>
          <w:rFonts w:ascii="Arial" w:hAnsi="Arial" w:cs="Arial"/>
          <w:sz w:val="22"/>
          <w:szCs w:val="22"/>
          <w:lang w:val="en-US"/>
        </w:rPr>
        <w:t xml:space="preserve">≤ </w:t>
      </w:r>
      <w:r w:rsidRPr="003E68A3">
        <w:rPr>
          <w:rFonts w:ascii="Arial" w:hAnsi="Arial" w:cs="Arial"/>
          <w:sz w:val="22"/>
          <w:szCs w:val="22"/>
          <w:lang w:val="en-US"/>
        </w:rPr>
        <w:t xml:space="preserve">0.05% </w:t>
      </w:r>
    </w:p>
    <w:p w14:paraId="77F3BBD1" w14:textId="72F108F2"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Planar Hall voltage</w:t>
      </w:r>
      <w:r w:rsidR="00CB5651">
        <w:rPr>
          <w:rFonts w:ascii="Arial" w:hAnsi="Arial" w:cs="Arial"/>
          <w:sz w:val="22"/>
          <w:szCs w:val="22"/>
          <w:lang w:val="en-US"/>
        </w:rPr>
        <w:t>:</w:t>
      </w:r>
      <w:r w:rsidRPr="003E68A3">
        <w:rPr>
          <w:rFonts w:ascii="Arial" w:hAnsi="Arial" w:cs="Arial"/>
          <w:sz w:val="22"/>
          <w:szCs w:val="22"/>
          <w:lang w:val="en-US"/>
        </w:rPr>
        <w:t xml:space="preserve"> </w:t>
      </w:r>
      <w:r w:rsidR="00CA6E8A">
        <w:rPr>
          <w:rFonts w:ascii="Arial" w:hAnsi="Arial" w:cs="Arial"/>
          <w:sz w:val="22"/>
          <w:szCs w:val="22"/>
          <w:lang w:val="en-US"/>
        </w:rPr>
        <w:t>&lt;</w:t>
      </w:r>
      <w:r w:rsidRPr="003E68A3">
        <w:rPr>
          <w:rFonts w:ascii="Arial" w:hAnsi="Arial" w:cs="Arial"/>
          <w:sz w:val="22"/>
          <w:szCs w:val="22"/>
          <w:lang w:val="en-US"/>
        </w:rPr>
        <w:t xml:space="preserve"> 0.01 % of V</w:t>
      </w:r>
      <w:r>
        <w:rPr>
          <w:rFonts w:ascii="Arial" w:hAnsi="Arial" w:cs="Arial"/>
          <w:sz w:val="22"/>
          <w:szCs w:val="22"/>
          <w:lang w:val="en-US"/>
        </w:rPr>
        <w:t xml:space="preserve"> </w:t>
      </w:r>
      <w:r w:rsidRPr="003E68A3">
        <w:rPr>
          <w:rFonts w:ascii="Arial" w:hAnsi="Arial" w:cs="Arial"/>
          <w:sz w:val="22"/>
          <w:szCs w:val="22"/>
          <w:lang w:val="en-US"/>
        </w:rPr>
        <w:t>normal</w:t>
      </w:r>
    </w:p>
    <w:p w14:paraId="5C79422D" w14:textId="7B339FCE"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Temperature Coefficient of Sensitivity</w:t>
      </w:r>
      <w:r w:rsidR="00CB5651">
        <w:rPr>
          <w:rFonts w:ascii="Arial" w:hAnsi="Arial" w:cs="Arial"/>
          <w:sz w:val="22"/>
          <w:szCs w:val="22"/>
          <w:lang w:val="en-US"/>
        </w:rPr>
        <w:t>:</w:t>
      </w:r>
      <w:r w:rsidRPr="003E68A3">
        <w:rPr>
          <w:rFonts w:ascii="Arial" w:hAnsi="Arial" w:cs="Arial"/>
          <w:sz w:val="22"/>
          <w:szCs w:val="22"/>
          <w:lang w:val="en-US"/>
        </w:rPr>
        <w:t xml:space="preserve"> </w:t>
      </w:r>
      <w:r w:rsidR="00CA6E8A">
        <w:rPr>
          <w:rFonts w:ascii="Arial" w:hAnsi="Arial" w:cs="Arial"/>
          <w:sz w:val="22"/>
          <w:szCs w:val="22"/>
          <w:lang w:val="en-US"/>
        </w:rPr>
        <w:t>&lt;</w:t>
      </w:r>
      <w:r w:rsidRPr="003E68A3">
        <w:rPr>
          <w:rFonts w:ascii="Arial" w:hAnsi="Arial" w:cs="Arial"/>
          <w:sz w:val="22"/>
          <w:szCs w:val="22"/>
          <w:lang w:val="en-US"/>
        </w:rPr>
        <w:t xml:space="preserve"> ±50ppm/°C @ </w:t>
      </w:r>
      <w:r w:rsidR="00CB5651">
        <w:rPr>
          <w:rFonts w:ascii="Arial" w:hAnsi="Arial" w:cs="Arial"/>
          <w:sz w:val="22"/>
          <w:szCs w:val="22"/>
          <w:lang w:val="en-US"/>
        </w:rPr>
        <w:t>t</w:t>
      </w:r>
      <w:r w:rsidRPr="003E68A3">
        <w:rPr>
          <w:rFonts w:ascii="Arial" w:hAnsi="Arial" w:cs="Arial"/>
          <w:sz w:val="22"/>
          <w:szCs w:val="22"/>
          <w:lang w:val="en-US"/>
        </w:rPr>
        <w:t xml:space="preserve">emperature range 23°C ± 5°C </w:t>
      </w:r>
    </w:p>
    <w:p w14:paraId="32EC9EED" w14:textId="41DF7265"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Long-term instability of sensitivity</w:t>
      </w:r>
      <w:r w:rsidR="00CB5651">
        <w:rPr>
          <w:rFonts w:ascii="Arial" w:hAnsi="Arial" w:cs="Arial"/>
          <w:sz w:val="22"/>
          <w:szCs w:val="22"/>
          <w:lang w:val="en-US"/>
        </w:rPr>
        <w:t>:</w:t>
      </w:r>
      <w:r w:rsidRPr="003E68A3">
        <w:rPr>
          <w:rFonts w:ascii="Arial" w:hAnsi="Arial" w:cs="Arial"/>
          <w:sz w:val="22"/>
          <w:szCs w:val="22"/>
          <w:lang w:val="en-US"/>
        </w:rPr>
        <w:t xml:space="preserve"> &lt; 1% over 10 years </w:t>
      </w:r>
    </w:p>
    <w:p w14:paraId="3A99B720" w14:textId="6F5EEAA5"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 xml:space="preserve">Offset (@ B = 0T) </w:t>
      </w:r>
      <w:r w:rsidR="00CB5651">
        <w:rPr>
          <w:rFonts w:ascii="Arial" w:hAnsi="Arial" w:cs="Arial"/>
          <w:sz w:val="22"/>
          <w:szCs w:val="22"/>
          <w:lang w:val="en-US"/>
        </w:rPr>
        <w:t>:</w:t>
      </w:r>
      <w:r w:rsidR="00986C76">
        <w:rPr>
          <w:rFonts w:ascii="Arial" w:hAnsi="Arial" w:cs="Arial"/>
          <w:sz w:val="22"/>
          <w:szCs w:val="22"/>
          <w:lang w:val="en-US"/>
        </w:rPr>
        <w:t xml:space="preserve"> &lt;</w:t>
      </w:r>
      <w:r w:rsidRPr="003E68A3">
        <w:rPr>
          <w:rFonts w:ascii="Arial" w:hAnsi="Arial" w:cs="Arial"/>
          <w:sz w:val="22"/>
          <w:szCs w:val="22"/>
          <w:lang w:val="en-US"/>
        </w:rPr>
        <w:t xml:space="preserve"> </w:t>
      </w:r>
      <w:r>
        <w:rPr>
          <w:rFonts w:ascii="Arial" w:hAnsi="Arial" w:cs="Arial"/>
          <w:sz w:val="22"/>
          <w:szCs w:val="22"/>
          <w:lang w:val="en-US"/>
        </w:rPr>
        <w:t>±</w:t>
      </w:r>
      <w:r w:rsidRPr="003E68A3">
        <w:rPr>
          <w:rFonts w:ascii="Arial" w:hAnsi="Arial" w:cs="Arial"/>
          <w:sz w:val="22"/>
          <w:szCs w:val="22"/>
          <w:lang w:val="en-US"/>
        </w:rPr>
        <w:t xml:space="preserve">2 </w:t>
      </w:r>
      <w:proofErr w:type="spellStart"/>
      <w:r w:rsidRPr="003E68A3">
        <w:rPr>
          <w:rFonts w:ascii="Arial" w:hAnsi="Arial" w:cs="Arial"/>
          <w:sz w:val="22"/>
          <w:szCs w:val="22"/>
          <w:lang w:val="en-US"/>
        </w:rPr>
        <w:t>mT</w:t>
      </w:r>
      <w:proofErr w:type="spellEnd"/>
      <w:r>
        <w:rPr>
          <w:rFonts w:ascii="Arial" w:hAnsi="Arial" w:cs="Arial"/>
          <w:sz w:val="22"/>
          <w:szCs w:val="22"/>
          <w:lang w:val="en-US"/>
        </w:rPr>
        <w:t xml:space="preserve"> </w:t>
      </w:r>
      <w:r w:rsidRPr="003E68A3">
        <w:rPr>
          <w:rFonts w:ascii="Arial" w:hAnsi="Arial" w:cs="Arial"/>
          <w:sz w:val="22"/>
          <w:szCs w:val="22"/>
          <w:lang w:val="en-US"/>
        </w:rPr>
        <w:t xml:space="preserve">@ </w:t>
      </w:r>
      <w:r w:rsidR="00CB5651">
        <w:rPr>
          <w:rFonts w:ascii="Arial" w:hAnsi="Arial" w:cs="Arial"/>
          <w:sz w:val="22"/>
          <w:szCs w:val="22"/>
          <w:lang w:val="en-US"/>
        </w:rPr>
        <w:t>t</w:t>
      </w:r>
      <w:r w:rsidRPr="003E68A3">
        <w:rPr>
          <w:rFonts w:ascii="Arial" w:hAnsi="Arial" w:cs="Arial"/>
          <w:sz w:val="22"/>
          <w:szCs w:val="22"/>
          <w:lang w:val="en-US"/>
        </w:rPr>
        <w:t xml:space="preserve">emperature range 23°C ± 5°C </w:t>
      </w:r>
    </w:p>
    <w:p w14:paraId="361315FA" w14:textId="298302BF" w:rsidR="002D24FF" w:rsidRPr="003E68A3" w:rsidRDefault="002D24FF" w:rsidP="002D24FF">
      <w:pPr>
        <w:pStyle w:val="Default"/>
        <w:numPr>
          <w:ilvl w:val="2"/>
          <w:numId w:val="21"/>
        </w:numPr>
        <w:jc w:val="both"/>
        <w:rPr>
          <w:rFonts w:ascii="Arial" w:hAnsi="Arial" w:cs="Arial"/>
          <w:sz w:val="22"/>
          <w:szCs w:val="22"/>
          <w:lang w:val="en-US"/>
        </w:rPr>
      </w:pPr>
      <w:r w:rsidRPr="003E68A3">
        <w:rPr>
          <w:rFonts w:ascii="Arial" w:hAnsi="Arial" w:cs="Arial"/>
          <w:sz w:val="22"/>
          <w:szCs w:val="22"/>
          <w:lang w:val="en-US"/>
        </w:rPr>
        <w:t>Temperature Coefficient of the Offset</w:t>
      </w:r>
      <w:r w:rsidR="00986C76">
        <w:rPr>
          <w:rFonts w:ascii="Arial" w:hAnsi="Arial" w:cs="Arial"/>
          <w:sz w:val="22"/>
          <w:szCs w:val="22"/>
          <w:lang w:val="en-US"/>
        </w:rPr>
        <w:t>:</w:t>
      </w:r>
      <w:r w:rsidRPr="003E68A3">
        <w:rPr>
          <w:rFonts w:ascii="Arial" w:hAnsi="Arial" w:cs="Arial"/>
          <w:sz w:val="22"/>
          <w:szCs w:val="22"/>
          <w:lang w:val="en-US"/>
        </w:rPr>
        <w:t xml:space="preserve"> &lt; ±4 µT/°C </w:t>
      </w:r>
    </w:p>
    <w:p w14:paraId="153ED903" w14:textId="545CFAC8" w:rsidR="002D24FF" w:rsidRPr="004A1351" w:rsidRDefault="002D24FF" w:rsidP="002D24FF">
      <w:pPr>
        <w:pStyle w:val="Default"/>
        <w:numPr>
          <w:ilvl w:val="2"/>
          <w:numId w:val="21"/>
        </w:numPr>
        <w:jc w:val="both"/>
        <w:rPr>
          <w:rFonts w:ascii="Arial" w:hAnsi="Arial" w:cs="Arial"/>
          <w:sz w:val="22"/>
          <w:szCs w:val="22"/>
          <w:lang w:val="en-US"/>
        </w:rPr>
      </w:pPr>
      <w:r w:rsidRPr="004A1351">
        <w:rPr>
          <w:rFonts w:ascii="Arial" w:hAnsi="Arial" w:cs="Arial"/>
          <w:sz w:val="22"/>
          <w:szCs w:val="22"/>
          <w:lang w:val="en-US"/>
        </w:rPr>
        <w:t xml:space="preserve">Offset fluctuation &amp; drift </w:t>
      </w:r>
      <w:r>
        <w:rPr>
          <w:rFonts w:ascii="Arial" w:hAnsi="Arial" w:cs="Arial"/>
          <w:sz w:val="22"/>
          <w:szCs w:val="22"/>
          <w:lang w:val="en-US"/>
        </w:rPr>
        <w:t>within</w:t>
      </w:r>
      <w:r w:rsidRPr="004A1351">
        <w:rPr>
          <w:rFonts w:ascii="Arial" w:hAnsi="Arial" w:cs="Arial"/>
          <w:sz w:val="22"/>
          <w:szCs w:val="22"/>
          <w:lang w:val="en-US"/>
        </w:rPr>
        <w:t xml:space="preserve"> 0.01-10 Hz</w:t>
      </w:r>
      <w:r w:rsidR="00CB5651">
        <w:rPr>
          <w:rFonts w:ascii="Arial" w:hAnsi="Arial" w:cs="Arial"/>
          <w:sz w:val="22"/>
          <w:szCs w:val="22"/>
          <w:lang w:val="en-US"/>
        </w:rPr>
        <w:t xml:space="preserve">: </w:t>
      </w:r>
      <w:r w:rsidRPr="004A1351">
        <w:rPr>
          <w:rFonts w:ascii="Arial" w:hAnsi="Arial" w:cs="Arial"/>
          <w:sz w:val="22"/>
          <w:szCs w:val="22"/>
          <w:lang w:val="en-US"/>
        </w:rPr>
        <w:t xml:space="preserve">&lt; 3 µT Peak-to-peak values </w:t>
      </w:r>
    </w:p>
    <w:p w14:paraId="2717FC9E" w14:textId="77777777" w:rsidR="002D24FF" w:rsidRPr="003E68A3" w:rsidRDefault="002D24FF" w:rsidP="002D24FF">
      <w:pPr>
        <w:pStyle w:val="Default"/>
        <w:numPr>
          <w:ilvl w:val="2"/>
          <w:numId w:val="21"/>
        </w:numPr>
        <w:jc w:val="both"/>
        <w:rPr>
          <w:rFonts w:ascii="Arial" w:hAnsi="Arial" w:cs="Arial"/>
          <w:sz w:val="22"/>
          <w:szCs w:val="22"/>
        </w:rPr>
      </w:pPr>
      <w:proofErr w:type="spellStart"/>
      <w:r w:rsidRPr="003E68A3">
        <w:rPr>
          <w:rFonts w:ascii="Arial" w:hAnsi="Arial" w:cs="Arial"/>
          <w:sz w:val="22"/>
          <w:szCs w:val="22"/>
        </w:rPr>
        <w:t>Output</w:t>
      </w:r>
      <w:proofErr w:type="spellEnd"/>
      <w:r w:rsidRPr="003E68A3">
        <w:rPr>
          <w:rFonts w:ascii="Arial" w:hAnsi="Arial" w:cs="Arial"/>
          <w:sz w:val="22"/>
          <w:szCs w:val="22"/>
        </w:rPr>
        <w:t xml:space="preserve"> </w:t>
      </w:r>
      <w:proofErr w:type="spellStart"/>
      <w:r w:rsidRPr="003E68A3">
        <w:rPr>
          <w:rFonts w:ascii="Arial" w:hAnsi="Arial" w:cs="Arial"/>
          <w:sz w:val="22"/>
          <w:szCs w:val="22"/>
        </w:rPr>
        <w:t>noise</w:t>
      </w:r>
      <w:proofErr w:type="spellEnd"/>
      <w:r w:rsidRPr="003E68A3">
        <w:rPr>
          <w:rFonts w:ascii="Arial" w:hAnsi="Arial" w:cs="Arial"/>
          <w:sz w:val="22"/>
          <w:szCs w:val="22"/>
        </w:rPr>
        <w:t xml:space="preserve">: </w:t>
      </w:r>
    </w:p>
    <w:p w14:paraId="5E42F989" w14:textId="27931F25" w:rsidR="002D24FF" w:rsidRPr="003E68A3" w:rsidRDefault="002D24FF" w:rsidP="00CA6E8A">
      <w:pPr>
        <w:pStyle w:val="Default"/>
        <w:numPr>
          <w:ilvl w:val="3"/>
          <w:numId w:val="21"/>
        </w:numPr>
        <w:jc w:val="both"/>
        <w:rPr>
          <w:rFonts w:ascii="Arial" w:hAnsi="Arial" w:cs="Arial"/>
          <w:sz w:val="22"/>
          <w:szCs w:val="22"/>
          <w:lang w:val="en-US"/>
        </w:rPr>
      </w:pPr>
      <w:r w:rsidRPr="003E68A3">
        <w:rPr>
          <w:rFonts w:ascii="Arial" w:hAnsi="Arial" w:cs="Arial"/>
          <w:sz w:val="22"/>
          <w:szCs w:val="22"/>
          <w:lang w:val="en-US"/>
        </w:rPr>
        <w:t>Noise Spectral Density @ f = 1 Hz</w:t>
      </w:r>
      <w:r w:rsidR="00CB5651">
        <w:rPr>
          <w:rFonts w:ascii="Arial" w:hAnsi="Arial" w:cs="Arial"/>
          <w:sz w:val="22"/>
          <w:szCs w:val="22"/>
          <w:lang w:val="en-US"/>
        </w:rPr>
        <w:t>:</w:t>
      </w:r>
      <w:r>
        <w:rPr>
          <w:rFonts w:ascii="Arial" w:hAnsi="Arial" w:cs="Arial"/>
          <w:sz w:val="22"/>
          <w:szCs w:val="22"/>
          <w:lang w:val="en-US"/>
        </w:rPr>
        <w:t xml:space="preserve"> </w:t>
      </w:r>
      <w:r w:rsidRPr="003E68A3">
        <w:rPr>
          <w:rFonts w:ascii="Arial" w:hAnsi="Arial" w:cs="Arial"/>
          <w:sz w:val="22"/>
          <w:szCs w:val="22"/>
          <w:lang w:val="en-US"/>
        </w:rPr>
        <w:t xml:space="preserve"> &lt; 0.12µT/ Hz</w:t>
      </w:r>
    </w:p>
    <w:p w14:paraId="28DDD046" w14:textId="4115D886" w:rsidR="002D24FF" w:rsidRPr="003E68A3" w:rsidRDefault="002D24FF" w:rsidP="00CA6E8A">
      <w:pPr>
        <w:pStyle w:val="Default"/>
        <w:numPr>
          <w:ilvl w:val="3"/>
          <w:numId w:val="21"/>
        </w:numPr>
        <w:jc w:val="both"/>
        <w:rPr>
          <w:rFonts w:ascii="Arial" w:hAnsi="Arial" w:cs="Arial"/>
          <w:sz w:val="22"/>
          <w:szCs w:val="22"/>
          <w:lang w:val="en-US"/>
        </w:rPr>
      </w:pPr>
      <w:r w:rsidRPr="003E68A3">
        <w:rPr>
          <w:rFonts w:ascii="Arial" w:hAnsi="Arial" w:cs="Arial"/>
          <w:sz w:val="22"/>
          <w:szCs w:val="22"/>
          <w:lang w:val="en-US"/>
        </w:rPr>
        <w:t>Noise Spectral Density @ f &gt; 10 Hz</w:t>
      </w:r>
      <w:r w:rsidR="00CB5651">
        <w:rPr>
          <w:rFonts w:ascii="Arial" w:hAnsi="Arial" w:cs="Arial"/>
          <w:sz w:val="22"/>
          <w:szCs w:val="22"/>
          <w:lang w:val="en-US"/>
        </w:rPr>
        <w:t xml:space="preserve">: </w:t>
      </w:r>
      <w:r w:rsidRPr="003E68A3">
        <w:rPr>
          <w:rFonts w:ascii="Arial" w:hAnsi="Arial" w:cs="Arial"/>
          <w:sz w:val="22"/>
          <w:szCs w:val="22"/>
          <w:lang w:val="en-US"/>
        </w:rPr>
        <w:t xml:space="preserve"> &lt; 0.1 µT/ Hz</w:t>
      </w:r>
    </w:p>
    <w:p w14:paraId="608BCE3E" w14:textId="02975336" w:rsidR="002D24FF" w:rsidRPr="00D00C70" w:rsidRDefault="002D24FF" w:rsidP="00CA6E8A">
      <w:pPr>
        <w:pStyle w:val="Default"/>
        <w:numPr>
          <w:ilvl w:val="3"/>
          <w:numId w:val="21"/>
        </w:numPr>
        <w:jc w:val="both"/>
        <w:rPr>
          <w:rFonts w:ascii="Arial" w:hAnsi="Arial" w:cs="Arial"/>
          <w:sz w:val="22"/>
          <w:szCs w:val="22"/>
          <w:lang w:val="en-US"/>
        </w:rPr>
      </w:pPr>
      <w:r w:rsidRPr="003E68A3">
        <w:rPr>
          <w:rFonts w:ascii="Arial" w:hAnsi="Arial" w:cs="Arial"/>
          <w:sz w:val="22"/>
          <w:szCs w:val="22"/>
          <w:lang w:val="en-US"/>
        </w:rPr>
        <w:t>Broad-band Noise</w:t>
      </w:r>
      <w:r w:rsidR="00986C76">
        <w:rPr>
          <w:rFonts w:ascii="Arial" w:hAnsi="Arial" w:cs="Arial"/>
          <w:sz w:val="22"/>
          <w:szCs w:val="22"/>
          <w:lang w:val="en-US"/>
        </w:rPr>
        <w:t xml:space="preserve">: </w:t>
      </w:r>
      <w:r w:rsidRPr="003E68A3">
        <w:rPr>
          <w:rFonts w:ascii="Arial" w:hAnsi="Arial" w:cs="Arial"/>
          <w:sz w:val="22"/>
          <w:szCs w:val="22"/>
          <w:lang w:val="en-US"/>
        </w:rPr>
        <w:t>&lt; 3 µT</w:t>
      </w:r>
      <w:r>
        <w:rPr>
          <w:rFonts w:ascii="Arial" w:hAnsi="Arial" w:cs="Arial"/>
          <w:sz w:val="22"/>
          <w:szCs w:val="22"/>
          <w:lang w:val="en-US"/>
        </w:rPr>
        <w:t xml:space="preserve"> </w:t>
      </w:r>
      <w:r w:rsidRPr="003E68A3">
        <w:rPr>
          <w:rFonts w:ascii="Arial" w:hAnsi="Arial" w:cs="Arial"/>
          <w:sz w:val="22"/>
          <w:szCs w:val="22"/>
          <w:lang w:val="en-US"/>
        </w:rPr>
        <w:t>RMS noise</w:t>
      </w:r>
    </w:p>
    <w:p w14:paraId="6E73FEEE" w14:textId="025FF924" w:rsidR="002D24FF" w:rsidRDefault="002D24FF" w:rsidP="00CA6E8A">
      <w:pPr>
        <w:pStyle w:val="Default"/>
        <w:numPr>
          <w:ilvl w:val="3"/>
          <w:numId w:val="21"/>
        </w:numPr>
        <w:jc w:val="both"/>
        <w:rPr>
          <w:rFonts w:ascii="Arial" w:hAnsi="Arial" w:cs="Arial"/>
          <w:sz w:val="22"/>
          <w:szCs w:val="22"/>
        </w:rPr>
      </w:pPr>
      <w:proofErr w:type="spellStart"/>
      <w:r w:rsidRPr="003E68A3">
        <w:rPr>
          <w:rFonts w:ascii="Arial" w:hAnsi="Arial" w:cs="Arial"/>
          <w:sz w:val="22"/>
          <w:szCs w:val="22"/>
        </w:rPr>
        <w:t>Frequency</w:t>
      </w:r>
      <w:proofErr w:type="spellEnd"/>
      <w:r w:rsidRPr="003E68A3">
        <w:rPr>
          <w:rFonts w:ascii="Arial" w:hAnsi="Arial" w:cs="Arial"/>
          <w:sz w:val="22"/>
          <w:szCs w:val="22"/>
        </w:rPr>
        <w:t xml:space="preserve"> </w:t>
      </w:r>
      <w:proofErr w:type="spellStart"/>
      <w:r w:rsidRPr="003E68A3">
        <w:rPr>
          <w:rFonts w:ascii="Arial" w:hAnsi="Arial" w:cs="Arial"/>
          <w:sz w:val="22"/>
          <w:szCs w:val="22"/>
        </w:rPr>
        <w:t>Bandwidth</w:t>
      </w:r>
      <w:proofErr w:type="spellEnd"/>
      <w:r w:rsidR="00986C76">
        <w:rPr>
          <w:rFonts w:ascii="Arial" w:hAnsi="Arial" w:cs="Arial"/>
          <w:sz w:val="22"/>
          <w:szCs w:val="22"/>
        </w:rPr>
        <w:t>:</w:t>
      </w:r>
      <w:r w:rsidRPr="003E68A3">
        <w:rPr>
          <w:rFonts w:ascii="Arial" w:hAnsi="Arial" w:cs="Arial"/>
          <w:sz w:val="22"/>
          <w:szCs w:val="22"/>
        </w:rPr>
        <w:t xml:space="preserve">  500 </w:t>
      </w:r>
      <w:proofErr w:type="spellStart"/>
      <w:r w:rsidRPr="003E68A3">
        <w:rPr>
          <w:rFonts w:ascii="Arial" w:hAnsi="Arial" w:cs="Arial"/>
          <w:sz w:val="22"/>
          <w:szCs w:val="22"/>
        </w:rPr>
        <w:t>Hz</w:t>
      </w:r>
      <w:proofErr w:type="spellEnd"/>
    </w:p>
    <w:p w14:paraId="4B11FA3C" w14:textId="545E8A05" w:rsidR="002D24FF" w:rsidRDefault="00CB5651" w:rsidP="002D24FF">
      <w:pPr>
        <w:pStyle w:val="Akapitzlist"/>
        <w:numPr>
          <w:ilvl w:val="2"/>
          <w:numId w:val="21"/>
        </w:numPr>
        <w:spacing w:after="0"/>
        <w:jc w:val="both"/>
        <w:rPr>
          <w:rFonts w:ascii="Arial" w:hAnsi="Arial" w:cs="Arial"/>
          <w:lang w:val="en-US"/>
        </w:rPr>
      </w:pPr>
      <w:r>
        <w:rPr>
          <w:rFonts w:ascii="Arial" w:hAnsi="Arial" w:cs="Arial"/>
          <w:lang w:val="en-US"/>
        </w:rPr>
        <w:t xml:space="preserve">The sensor should have </w:t>
      </w:r>
      <w:r w:rsidRPr="00CB5651">
        <w:rPr>
          <w:rFonts w:ascii="Arial" w:hAnsi="Arial" w:cs="Arial"/>
          <w:lang w:val="en-US"/>
        </w:rPr>
        <w:t>Integrated temperature sensor on the probe for temperature compensation</w:t>
      </w:r>
    </w:p>
    <w:p w14:paraId="49E1D5BB" w14:textId="095B1165" w:rsidR="00F26891" w:rsidRDefault="00F26891" w:rsidP="00F26891">
      <w:pPr>
        <w:pStyle w:val="Akapitzlist"/>
        <w:numPr>
          <w:ilvl w:val="1"/>
          <w:numId w:val="21"/>
        </w:numPr>
        <w:spacing w:after="0"/>
        <w:jc w:val="both"/>
        <w:rPr>
          <w:rFonts w:ascii="Arial" w:hAnsi="Arial" w:cs="Arial"/>
          <w:lang w:val="en-US"/>
        </w:rPr>
      </w:pPr>
      <w:r>
        <w:rPr>
          <w:rFonts w:ascii="Arial" w:hAnsi="Arial" w:cs="Arial"/>
          <w:lang w:val="en-US"/>
        </w:rPr>
        <w:t>Standard measuring procedures:</w:t>
      </w:r>
    </w:p>
    <w:p w14:paraId="05B6FD2D" w14:textId="7CDD7D31" w:rsidR="00F26891" w:rsidRDefault="00F26891" w:rsidP="00F26891">
      <w:pPr>
        <w:pStyle w:val="Akapitzlist"/>
        <w:numPr>
          <w:ilvl w:val="2"/>
          <w:numId w:val="21"/>
        </w:numPr>
        <w:spacing w:after="0"/>
        <w:jc w:val="both"/>
        <w:rPr>
          <w:rFonts w:ascii="Arial" w:hAnsi="Arial" w:cs="Arial"/>
          <w:lang w:val="en-US"/>
        </w:rPr>
      </w:pPr>
      <w:r>
        <w:rPr>
          <w:rFonts w:ascii="Arial" w:hAnsi="Arial" w:cs="Arial"/>
          <w:lang w:val="en-US"/>
        </w:rPr>
        <w:t>Single point Hall probe acquisition.</w:t>
      </w:r>
    </w:p>
    <w:p w14:paraId="086D7783" w14:textId="2412929B" w:rsidR="00F26891" w:rsidRDefault="00F26891" w:rsidP="00F26891">
      <w:pPr>
        <w:pStyle w:val="Akapitzlist"/>
        <w:spacing w:after="0"/>
        <w:ind w:left="1860"/>
        <w:jc w:val="both"/>
        <w:rPr>
          <w:rFonts w:ascii="Arial" w:hAnsi="Arial" w:cs="Arial"/>
          <w:lang w:val="en-US"/>
        </w:rPr>
      </w:pPr>
      <w:r>
        <w:rPr>
          <w:rFonts w:ascii="Arial" w:hAnsi="Arial" w:cs="Arial"/>
          <w:lang w:val="en-US"/>
        </w:rPr>
        <w:t>A single point acquisition can be made at any desired point within the travel range of motorized stages</w:t>
      </w:r>
    </w:p>
    <w:p w14:paraId="778F1AFF" w14:textId="5B97A5AF" w:rsidR="00F26891" w:rsidRDefault="00F26891" w:rsidP="00F26891">
      <w:pPr>
        <w:pStyle w:val="Akapitzlist"/>
        <w:numPr>
          <w:ilvl w:val="2"/>
          <w:numId w:val="21"/>
        </w:numPr>
        <w:spacing w:after="0"/>
        <w:jc w:val="both"/>
        <w:rPr>
          <w:rFonts w:ascii="Arial" w:hAnsi="Arial" w:cs="Arial"/>
          <w:lang w:val="en-US"/>
        </w:rPr>
      </w:pPr>
      <w:r>
        <w:rPr>
          <w:rFonts w:ascii="Arial" w:hAnsi="Arial" w:cs="Arial"/>
          <w:lang w:val="en-US"/>
        </w:rPr>
        <w:t>O</w:t>
      </w:r>
      <w:r w:rsidR="006F11C5">
        <w:rPr>
          <w:rFonts w:ascii="Arial" w:hAnsi="Arial" w:cs="Arial"/>
          <w:lang w:val="en-US"/>
        </w:rPr>
        <w:t>n</w:t>
      </w:r>
      <w:r>
        <w:rPr>
          <w:rFonts w:ascii="Arial" w:hAnsi="Arial" w:cs="Arial"/>
          <w:lang w:val="en-US"/>
        </w:rPr>
        <w:t xml:space="preserve"> the fly Hall probe scan</w:t>
      </w:r>
    </w:p>
    <w:p w14:paraId="536FE96C" w14:textId="72AF97EB" w:rsidR="00F26891" w:rsidRDefault="00F26891" w:rsidP="00F26891">
      <w:pPr>
        <w:pStyle w:val="Akapitzlist"/>
        <w:spacing w:after="0"/>
        <w:ind w:left="1860"/>
        <w:jc w:val="both"/>
        <w:rPr>
          <w:rFonts w:ascii="Arial" w:hAnsi="Arial" w:cs="Arial"/>
          <w:lang w:val="en-US"/>
        </w:rPr>
      </w:pPr>
      <w:r>
        <w:rPr>
          <w:rFonts w:ascii="Arial" w:hAnsi="Arial" w:cs="Arial"/>
          <w:lang w:val="en-US"/>
        </w:rPr>
        <w:t>Scan interval can be set at any choice above 0.1 mm</w:t>
      </w:r>
      <w:r w:rsidR="00907B6A">
        <w:rPr>
          <w:rFonts w:ascii="Arial" w:hAnsi="Arial" w:cs="Arial"/>
          <w:lang w:val="en-US"/>
        </w:rPr>
        <w:t>. The scan speed should be adjusted to the scan interval to preserve full resolution of acquisition. The system should support scans with 1 mm resolution at the speed not lower than 12.5 mm/s</w:t>
      </w:r>
    </w:p>
    <w:p w14:paraId="51534BAD" w14:textId="55640D8E" w:rsidR="00CB5651" w:rsidRDefault="00CB5651" w:rsidP="00907B6A">
      <w:pPr>
        <w:pStyle w:val="Akapitzlist"/>
        <w:spacing w:after="0"/>
        <w:ind w:left="708"/>
        <w:jc w:val="both"/>
        <w:rPr>
          <w:rFonts w:ascii="Arial" w:hAnsi="Arial" w:cs="Arial"/>
          <w:lang w:val="en-US"/>
        </w:rPr>
      </w:pPr>
    </w:p>
    <w:p w14:paraId="038B1846" w14:textId="0CC44067" w:rsidR="00CB5651" w:rsidRDefault="00CB5651" w:rsidP="00CB5651">
      <w:pPr>
        <w:pStyle w:val="Akapitzlist"/>
        <w:numPr>
          <w:ilvl w:val="0"/>
          <w:numId w:val="21"/>
        </w:numPr>
        <w:spacing w:after="0"/>
        <w:jc w:val="both"/>
        <w:rPr>
          <w:rFonts w:ascii="Arial" w:hAnsi="Arial" w:cs="Arial"/>
          <w:b/>
          <w:bCs/>
          <w:lang w:val="en-US"/>
        </w:rPr>
      </w:pPr>
      <w:r>
        <w:rPr>
          <w:rFonts w:ascii="Arial" w:hAnsi="Arial" w:cs="Arial"/>
          <w:b/>
          <w:bCs/>
          <w:lang w:val="en-US"/>
        </w:rPr>
        <w:t xml:space="preserve"> Requirements</w:t>
      </w:r>
      <w:r w:rsidRPr="00FE6168">
        <w:rPr>
          <w:rFonts w:ascii="Arial" w:hAnsi="Arial" w:cs="Arial"/>
          <w:b/>
          <w:bCs/>
          <w:lang w:val="en-US"/>
        </w:rPr>
        <w:t xml:space="preserve"> </w:t>
      </w:r>
      <w:r>
        <w:rPr>
          <w:rFonts w:ascii="Arial" w:hAnsi="Arial" w:cs="Arial"/>
          <w:b/>
          <w:bCs/>
          <w:lang w:val="en-US"/>
        </w:rPr>
        <w:t xml:space="preserve">for </w:t>
      </w:r>
      <w:r w:rsidR="00BD3A8E">
        <w:rPr>
          <w:rFonts w:ascii="Arial" w:hAnsi="Arial" w:cs="Arial"/>
          <w:b/>
          <w:bCs/>
          <w:lang w:val="en-US"/>
        </w:rPr>
        <w:t>F</w:t>
      </w:r>
      <w:r>
        <w:rPr>
          <w:rFonts w:ascii="Arial" w:hAnsi="Arial" w:cs="Arial"/>
          <w:b/>
          <w:bCs/>
          <w:lang w:val="en-US"/>
        </w:rPr>
        <w:t xml:space="preserve">lip </w:t>
      </w:r>
      <w:r w:rsidR="00BD3A8E">
        <w:rPr>
          <w:rFonts w:ascii="Arial" w:hAnsi="Arial" w:cs="Arial"/>
          <w:b/>
          <w:bCs/>
          <w:lang w:val="en-US"/>
        </w:rPr>
        <w:t>C</w:t>
      </w:r>
      <w:r>
        <w:rPr>
          <w:rFonts w:ascii="Arial" w:hAnsi="Arial" w:cs="Arial"/>
          <w:b/>
          <w:bCs/>
          <w:lang w:val="en-US"/>
        </w:rPr>
        <w:t>oil measuring bench</w:t>
      </w:r>
    </w:p>
    <w:p w14:paraId="49C8C8BE" w14:textId="53B642E1" w:rsidR="00CB5651" w:rsidRPr="00742E0D" w:rsidRDefault="00742E0D" w:rsidP="00742E0D">
      <w:pPr>
        <w:pStyle w:val="Akapitzlist"/>
        <w:numPr>
          <w:ilvl w:val="1"/>
          <w:numId w:val="21"/>
        </w:numPr>
        <w:spacing w:after="0"/>
        <w:jc w:val="both"/>
        <w:rPr>
          <w:rFonts w:ascii="Arial" w:hAnsi="Arial" w:cs="Arial"/>
          <w:lang w:val="en-US"/>
        </w:rPr>
      </w:pPr>
      <w:r w:rsidRPr="00621337">
        <w:rPr>
          <w:rFonts w:ascii="Arial" w:hAnsi="Arial" w:cs="Arial"/>
          <w:lang w:val="en-US"/>
        </w:rPr>
        <w:t>Mechanical system</w:t>
      </w:r>
    </w:p>
    <w:p w14:paraId="7D117AFC" w14:textId="59B89D74" w:rsidR="00742E0D" w:rsidRPr="00621337"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Range of horizontal movement perpendicular to longitudinal axis: </w:t>
      </w:r>
      <w:r w:rsidR="00777DD4">
        <w:rPr>
          <w:rFonts w:ascii="Arial" w:hAnsi="Arial" w:cs="Arial"/>
          <w:lang w:val="en-US"/>
        </w:rPr>
        <w:t xml:space="preserve">≥ </w:t>
      </w:r>
      <w:r>
        <w:rPr>
          <w:rFonts w:ascii="Arial" w:hAnsi="Arial" w:cs="Arial"/>
          <w:lang w:val="en-US"/>
        </w:rPr>
        <w:t>300 mm</w:t>
      </w:r>
    </w:p>
    <w:p w14:paraId="22A81288" w14:textId="51FA4C4C" w:rsidR="00742E0D"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Range of vertical movement perpendicular to longitudinal axis: </w:t>
      </w:r>
      <w:r w:rsidR="00777DD4">
        <w:rPr>
          <w:rFonts w:ascii="Arial" w:hAnsi="Arial" w:cs="Arial"/>
          <w:lang w:val="en-US"/>
        </w:rPr>
        <w:t xml:space="preserve">≥ </w:t>
      </w:r>
      <w:r>
        <w:rPr>
          <w:rFonts w:ascii="Arial" w:hAnsi="Arial" w:cs="Arial"/>
          <w:lang w:val="en-US"/>
        </w:rPr>
        <w:t>300 mm</w:t>
      </w:r>
    </w:p>
    <w:p w14:paraId="6F165404" w14:textId="426B94B0" w:rsidR="00742E0D"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Rotary motion: </w:t>
      </w:r>
      <w:proofErr w:type="spellStart"/>
      <w:r>
        <w:rPr>
          <w:rFonts w:ascii="Arial" w:hAnsi="Arial" w:cs="Arial"/>
          <w:lang w:val="en-US"/>
        </w:rPr>
        <w:t>multiturn</w:t>
      </w:r>
      <w:proofErr w:type="spellEnd"/>
    </w:p>
    <w:p w14:paraId="3433F35D" w14:textId="66A1CDB3" w:rsidR="00742E0D"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Accuracy of position: </w:t>
      </w:r>
      <w:r w:rsidR="00777DD4">
        <w:rPr>
          <w:rFonts w:ascii="Arial" w:hAnsi="Arial" w:cs="Arial"/>
          <w:lang w:val="en-US"/>
        </w:rPr>
        <w:t xml:space="preserve">≤ </w:t>
      </w:r>
      <w:r>
        <w:rPr>
          <w:rFonts w:ascii="Arial" w:hAnsi="Arial" w:cs="Arial"/>
          <w:lang w:val="en-US"/>
        </w:rPr>
        <w:t xml:space="preserve">20 </w:t>
      </w:r>
      <w:r w:rsidRPr="00A03683">
        <w:rPr>
          <w:rFonts w:ascii="Arial" w:hAnsi="Arial" w:cs="Arial"/>
        </w:rPr>
        <w:t>μ</w:t>
      </w:r>
      <w:r w:rsidRPr="00742E0D">
        <w:rPr>
          <w:rFonts w:ascii="Arial" w:hAnsi="Arial" w:cs="Arial"/>
          <w:lang w:val="en-US"/>
        </w:rPr>
        <w:t>m f</w:t>
      </w:r>
      <w:r>
        <w:rPr>
          <w:rFonts w:ascii="Arial" w:hAnsi="Arial" w:cs="Arial"/>
          <w:lang w:val="en-US"/>
        </w:rPr>
        <w:t>or each axis</w:t>
      </w:r>
    </w:p>
    <w:p w14:paraId="022C6D5C" w14:textId="5A6E1134" w:rsidR="00742E0D"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Repeatability of position: </w:t>
      </w:r>
      <w:r w:rsidR="00777DD4">
        <w:rPr>
          <w:rFonts w:ascii="Arial" w:hAnsi="Arial" w:cs="Arial"/>
          <w:lang w:val="en-US"/>
        </w:rPr>
        <w:t xml:space="preserve">≤ </w:t>
      </w:r>
      <w:r w:rsidRPr="00742E0D">
        <w:rPr>
          <w:rFonts w:ascii="Arial" w:hAnsi="Arial" w:cs="Arial"/>
          <w:lang w:val="en-US"/>
        </w:rPr>
        <w:t xml:space="preserve">5 </w:t>
      </w:r>
      <w:r w:rsidRPr="00A03683">
        <w:rPr>
          <w:rFonts w:ascii="Arial" w:hAnsi="Arial" w:cs="Arial"/>
        </w:rPr>
        <w:t>μ</w:t>
      </w:r>
      <w:r w:rsidRPr="00742E0D">
        <w:rPr>
          <w:rFonts w:ascii="Arial" w:hAnsi="Arial" w:cs="Arial"/>
          <w:lang w:val="en-US"/>
        </w:rPr>
        <w:t>m</w:t>
      </w:r>
      <w:r>
        <w:rPr>
          <w:rFonts w:ascii="Arial" w:hAnsi="Arial" w:cs="Arial"/>
          <w:lang w:val="en-US"/>
        </w:rPr>
        <w:t xml:space="preserve"> </w:t>
      </w:r>
      <w:r w:rsidRPr="00742E0D">
        <w:rPr>
          <w:rFonts w:ascii="Arial" w:hAnsi="Arial" w:cs="Arial"/>
          <w:lang w:val="en-US"/>
        </w:rPr>
        <w:t>for e</w:t>
      </w:r>
      <w:r>
        <w:rPr>
          <w:rFonts w:ascii="Arial" w:hAnsi="Arial" w:cs="Arial"/>
          <w:lang w:val="en-US"/>
        </w:rPr>
        <w:t>ach axis</w:t>
      </w:r>
    </w:p>
    <w:p w14:paraId="3DB9DEFD" w14:textId="7787FB9B" w:rsidR="00742E0D" w:rsidRPr="00742E0D"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Accuracy of angular position: </w:t>
      </w:r>
      <w:r w:rsidR="00777DD4">
        <w:rPr>
          <w:rFonts w:ascii="Arial" w:hAnsi="Arial" w:cs="Arial"/>
          <w:lang w:val="en-US"/>
        </w:rPr>
        <w:t xml:space="preserve">≤ </w:t>
      </w:r>
      <w:r w:rsidRPr="00A03683">
        <w:rPr>
          <w:rFonts w:ascii="Arial" w:hAnsi="Arial" w:cs="Arial"/>
        </w:rPr>
        <w:t>0</w:t>
      </w:r>
      <w:r>
        <w:rPr>
          <w:rFonts w:ascii="Arial" w:hAnsi="Arial" w:cs="Arial"/>
        </w:rPr>
        <w:t>.</w:t>
      </w:r>
      <w:r w:rsidRPr="00A03683">
        <w:rPr>
          <w:rFonts w:ascii="Arial" w:hAnsi="Arial" w:cs="Arial"/>
        </w:rPr>
        <w:t>05⁰</w:t>
      </w:r>
    </w:p>
    <w:p w14:paraId="1FA9F444" w14:textId="5A99BCAE" w:rsidR="00742E0D" w:rsidRPr="00907B6A" w:rsidRDefault="00742E0D" w:rsidP="00742E0D">
      <w:pPr>
        <w:pStyle w:val="Akapitzlist"/>
        <w:numPr>
          <w:ilvl w:val="2"/>
          <w:numId w:val="21"/>
        </w:numPr>
        <w:spacing w:after="0"/>
        <w:jc w:val="both"/>
        <w:rPr>
          <w:rFonts w:ascii="Arial" w:hAnsi="Arial" w:cs="Arial"/>
          <w:lang w:val="en-US"/>
        </w:rPr>
      </w:pPr>
      <w:r>
        <w:rPr>
          <w:rFonts w:ascii="Arial" w:hAnsi="Arial" w:cs="Arial"/>
          <w:lang w:val="en-US"/>
        </w:rPr>
        <w:t xml:space="preserve">Repeatability of angular position: </w:t>
      </w:r>
      <w:r w:rsidR="00777DD4">
        <w:rPr>
          <w:rFonts w:ascii="Arial" w:hAnsi="Arial" w:cs="Arial"/>
          <w:lang w:val="en-US"/>
        </w:rPr>
        <w:t xml:space="preserve">≤ </w:t>
      </w:r>
      <w:r w:rsidRPr="00A03683">
        <w:rPr>
          <w:rFonts w:ascii="Arial" w:hAnsi="Arial" w:cs="Arial"/>
        </w:rPr>
        <w:t>0</w:t>
      </w:r>
      <w:r>
        <w:rPr>
          <w:rFonts w:ascii="Arial" w:hAnsi="Arial" w:cs="Arial"/>
        </w:rPr>
        <w:t>.</w:t>
      </w:r>
      <w:r w:rsidRPr="00A03683">
        <w:rPr>
          <w:rFonts w:ascii="Arial" w:hAnsi="Arial" w:cs="Arial"/>
        </w:rPr>
        <w:t>0</w:t>
      </w:r>
      <w:r>
        <w:rPr>
          <w:rFonts w:ascii="Arial" w:hAnsi="Arial" w:cs="Arial"/>
        </w:rPr>
        <w:t>2</w:t>
      </w:r>
      <w:r w:rsidRPr="00A03683">
        <w:rPr>
          <w:rFonts w:ascii="Arial" w:hAnsi="Arial" w:cs="Arial"/>
        </w:rPr>
        <w:t>⁰</w:t>
      </w:r>
    </w:p>
    <w:p w14:paraId="09177941" w14:textId="2296E88C" w:rsidR="006A3FDC" w:rsidRDefault="00907B6A" w:rsidP="006A3FDC">
      <w:pPr>
        <w:pStyle w:val="Akapitzlist"/>
        <w:numPr>
          <w:ilvl w:val="2"/>
          <w:numId w:val="21"/>
        </w:numPr>
        <w:spacing w:after="0"/>
        <w:jc w:val="both"/>
        <w:rPr>
          <w:rFonts w:ascii="Arial" w:hAnsi="Arial" w:cs="Arial"/>
          <w:lang w:val="en-US"/>
        </w:rPr>
      </w:pPr>
      <w:r w:rsidRPr="006A3FDC">
        <w:rPr>
          <w:rFonts w:ascii="Arial" w:hAnsi="Arial" w:cs="Arial"/>
          <w:lang w:val="en-US"/>
        </w:rPr>
        <w:t>Coil width</w:t>
      </w:r>
      <w:r w:rsidR="00777DD4" w:rsidRPr="006A3FDC">
        <w:rPr>
          <w:rFonts w:ascii="Arial" w:hAnsi="Arial" w:cs="Arial"/>
          <w:lang w:val="en-US"/>
        </w:rPr>
        <w:t>:</w:t>
      </w:r>
      <w:r w:rsidRPr="006A3FDC">
        <w:rPr>
          <w:rFonts w:ascii="Arial" w:hAnsi="Arial" w:cs="Arial"/>
          <w:lang w:val="en-US"/>
        </w:rPr>
        <w:t xml:space="preserve"> </w:t>
      </w:r>
      <w:r w:rsidR="008963C1">
        <w:rPr>
          <w:rFonts w:ascii="Arial" w:hAnsi="Arial" w:cs="Arial"/>
          <w:lang w:val="en-US"/>
        </w:rPr>
        <w:t xml:space="preserve">≥ </w:t>
      </w:r>
      <w:r w:rsidRPr="006A3FDC">
        <w:rPr>
          <w:rFonts w:ascii="Arial" w:hAnsi="Arial" w:cs="Arial"/>
          <w:lang w:val="en-US"/>
        </w:rPr>
        <w:t>6 mm</w:t>
      </w:r>
      <w:r w:rsidR="008963C1">
        <w:rPr>
          <w:rFonts w:ascii="Arial" w:hAnsi="Arial" w:cs="Arial"/>
          <w:lang w:val="en-US"/>
        </w:rPr>
        <w:t>, ≤ 10 mm</w:t>
      </w:r>
      <w:r w:rsidR="006A3FDC" w:rsidRPr="006A3FDC">
        <w:rPr>
          <w:rFonts w:ascii="Arial" w:hAnsi="Arial" w:cs="Arial"/>
          <w:lang w:val="en-US"/>
        </w:rPr>
        <w:t xml:space="preserve"> </w:t>
      </w:r>
    </w:p>
    <w:p w14:paraId="1791A8A6" w14:textId="27C34414" w:rsidR="00907B6A" w:rsidRPr="006A3FDC" w:rsidRDefault="009B32CD" w:rsidP="006A3FDC">
      <w:pPr>
        <w:pStyle w:val="Akapitzlist"/>
        <w:numPr>
          <w:ilvl w:val="2"/>
          <w:numId w:val="21"/>
        </w:numPr>
        <w:spacing w:after="0"/>
        <w:jc w:val="both"/>
        <w:rPr>
          <w:rFonts w:ascii="Arial" w:hAnsi="Arial" w:cs="Arial"/>
          <w:lang w:val="en-US"/>
        </w:rPr>
      </w:pPr>
      <w:r w:rsidRPr="006A3FDC">
        <w:rPr>
          <w:rFonts w:ascii="Arial" w:hAnsi="Arial" w:cs="Arial"/>
          <w:lang w:val="en-US"/>
        </w:rPr>
        <w:t>The coil</w:t>
      </w:r>
      <w:r w:rsidR="00F56DF5" w:rsidRPr="006A3FDC">
        <w:rPr>
          <w:rFonts w:ascii="Arial" w:hAnsi="Arial" w:cs="Arial"/>
          <w:lang w:val="en-US"/>
        </w:rPr>
        <w:t>s</w:t>
      </w:r>
      <w:r w:rsidRPr="006A3FDC">
        <w:rPr>
          <w:rFonts w:ascii="Arial" w:hAnsi="Arial" w:cs="Arial"/>
          <w:lang w:val="en-US"/>
        </w:rPr>
        <w:t xml:space="preserve"> should support the </w:t>
      </w:r>
      <w:r w:rsidR="00777DD4" w:rsidRPr="006A3FDC">
        <w:rPr>
          <w:rFonts w:ascii="Arial" w:hAnsi="Arial" w:cs="Arial"/>
          <w:lang w:val="en-US"/>
        </w:rPr>
        <w:t>first and second field integral measurements</w:t>
      </w:r>
    </w:p>
    <w:p w14:paraId="3AB08F44" w14:textId="77777777" w:rsidR="00F56DF5" w:rsidRPr="009B32CD" w:rsidRDefault="00F56DF5" w:rsidP="009B32CD">
      <w:pPr>
        <w:pStyle w:val="Akapitzlist"/>
        <w:spacing w:after="0"/>
        <w:ind w:left="1860"/>
        <w:jc w:val="both"/>
        <w:rPr>
          <w:rFonts w:ascii="Arial" w:hAnsi="Arial" w:cs="Arial"/>
          <w:lang w:val="en-US"/>
        </w:rPr>
      </w:pPr>
    </w:p>
    <w:p w14:paraId="751F13C0" w14:textId="77777777" w:rsidR="009B32CD" w:rsidRDefault="009B32CD" w:rsidP="009B32CD">
      <w:pPr>
        <w:pStyle w:val="Akapitzlist"/>
        <w:numPr>
          <w:ilvl w:val="1"/>
          <w:numId w:val="21"/>
        </w:numPr>
        <w:spacing w:after="0"/>
        <w:jc w:val="both"/>
        <w:rPr>
          <w:rFonts w:ascii="Arial" w:hAnsi="Arial" w:cs="Arial"/>
          <w:lang w:val="en-US"/>
        </w:rPr>
      </w:pPr>
      <w:r>
        <w:rPr>
          <w:rFonts w:ascii="Arial" w:hAnsi="Arial" w:cs="Arial"/>
          <w:lang w:val="en-US"/>
        </w:rPr>
        <w:t xml:space="preserve"> Standard measuring procedures:</w:t>
      </w:r>
    </w:p>
    <w:p w14:paraId="1ADF5CA8" w14:textId="70B39921" w:rsidR="00907B6A" w:rsidRDefault="009B32CD" w:rsidP="009B32CD">
      <w:pPr>
        <w:pStyle w:val="Akapitzlist"/>
        <w:numPr>
          <w:ilvl w:val="2"/>
          <w:numId w:val="21"/>
        </w:numPr>
        <w:spacing w:after="0"/>
        <w:jc w:val="both"/>
        <w:rPr>
          <w:rFonts w:ascii="Arial" w:hAnsi="Arial" w:cs="Arial"/>
          <w:lang w:val="en-US"/>
        </w:rPr>
      </w:pPr>
      <w:r>
        <w:rPr>
          <w:rFonts w:ascii="Arial" w:hAnsi="Arial" w:cs="Arial"/>
          <w:lang w:val="en-US"/>
        </w:rPr>
        <w:t>Single point acquisition</w:t>
      </w:r>
      <w:r w:rsidR="00F56DF5">
        <w:rPr>
          <w:rFonts w:ascii="Arial" w:hAnsi="Arial" w:cs="Arial"/>
          <w:lang w:val="en-US"/>
        </w:rPr>
        <w:t xml:space="preserve"> of field integrals</w:t>
      </w:r>
    </w:p>
    <w:p w14:paraId="5DFFCC12" w14:textId="6C3B6D69" w:rsidR="009B32CD" w:rsidRPr="00F56DF5" w:rsidRDefault="009B32CD" w:rsidP="009B32CD">
      <w:pPr>
        <w:pStyle w:val="Akapitzlist"/>
        <w:spacing w:after="0"/>
        <w:ind w:left="1860"/>
        <w:jc w:val="both"/>
        <w:rPr>
          <w:rFonts w:ascii="Arial" w:hAnsi="Arial" w:cs="Arial"/>
          <w:lang w:val="en-US"/>
        </w:rPr>
      </w:pPr>
      <w:r>
        <w:rPr>
          <w:rFonts w:ascii="Arial" w:hAnsi="Arial" w:cs="Arial"/>
          <w:lang w:val="en-US"/>
        </w:rPr>
        <w:t xml:space="preserve">A single point measurements of field integrals can be made at any desired point in </w:t>
      </w:r>
      <w:proofErr w:type="spellStart"/>
      <w:r>
        <w:rPr>
          <w:rFonts w:ascii="Arial" w:hAnsi="Arial" w:cs="Arial"/>
          <w:lang w:val="en-US"/>
        </w:rPr>
        <w:t>xy</w:t>
      </w:r>
      <w:proofErr w:type="spellEnd"/>
      <w:r>
        <w:rPr>
          <w:rFonts w:ascii="Arial" w:hAnsi="Arial" w:cs="Arial"/>
          <w:lang w:val="en-US"/>
        </w:rPr>
        <w:t xml:space="preserve"> plane within the travel range of motorized stages. </w:t>
      </w:r>
      <w:r w:rsidR="00F56DF5">
        <w:rPr>
          <w:rFonts w:ascii="Arial" w:hAnsi="Arial" w:cs="Arial"/>
          <w:lang w:val="en-US"/>
        </w:rPr>
        <w:t xml:space="preserve">The rotation speed and the acceleration can be adjusted up to </w:t>
      </w:r>
      <w:r w:rsidR="00F56DF5" w:rsidRPr="00F56DF5">
        <w:rPr>
          <w:rFonts w:ascii="Arial" w:hAnsi="Arial" w:cs="Arial"/>
          <w:lang w:val="en-US"/>
        </w:rPr>
        <w:t xml:space="preserve">1,5 turns/s and 1,5 </w:t>
      </w:r>
      <w:r w:rsidR="00F56DF5" w:rsidRPr="00F56DF5">
        <w:rPr>
          <w:rFonts w:ascii="Arial" w:hAnsi="Arial" w:cs="Arial"/>
          <w:lang w:val="en-US"/>
        </w:rPr>
        <w:lastRenderedPageBreak/>
        <w:t>turns/s</w:t>
      </w:r>
      <w:r w:rsidR="00F56DF5">
        <w:rPr>
          <w:rFonts w:ascii="Arial" w:hAnsi="Arial" w:cs="Arial"/>
          <w:vertAlign w:val="superscript"/>
          <w:lang w:val="en-US"/>
        </w:rPr>
        <w:t xml:space="preserve">2 </w:t>
      </w:r>
      <w:r w:rsidR="00F56DF5">
        <w:rPr>
          <w:rFonts w:ascii="Arial" w:hAnsi="Arial" w:cs="Arial"/>
          <w:lang w:val="en-US"/>
        </w:rPr>
        <w:t>respectively</w:t>
      </w:r>
      <w:r w:rsidR="004A3ABD">
        <w:rPr>
          <w:rFonts w:ascii="Arial" w:hAnsi="Arial" w:cs="Arial"/>
          <w:lang w:val="en-US"/>
        </w:rPr>
        <w:t xml:space="preserve">. The user can also adjust the integration time of the voltage integrator in the intervals of 20 </w:t>
      </w:r>
      <w:proofErr w:type="spellStart"/>
      <w:r w:rsidR="004A3ABD">
        <w:rPr>
          <w:rFonts w:ascii="Arial" w:hAnsi="Arial" w:cs="Arial"/>
          <w:lang w:val="en-US"/>
        </w:rPr>
        <w:t>ms</w:t>
      </w:r>
      <w:proofErr w:type="spellEnd"/>
    </w:p>
    <w:p w14:paraId="00C16D81" w14:textId="7E397D16" w:rsidR="00F56DF5" w:rsidRDefault="00F56DF5" w:rsidP="00F56DF5">
      <w:pPr>
        <w:pStyle w:val="Akapitzlist"/>
        <w:spacing w:after="0"/>
        <w:ind w:left="1860"/>
        <w:jc w:val="both"/>
        <w:rPr>
          <w:rFonts w:ascii="Arial" w:hAnsi="Arial" w:cs="Arial"/>
          <w:lang w:val="en-US"/>
        </w:rPr>
      </w:pPr>
    </w:p>
    <w:p w14:paraId="5BFD20D4" w14:textId="77777777" w:rsidR="00E35145" w:rsidRDefault="00E35145" w:rsidP="00E35145">
      <w:pPr>
        <w:pStyle w:val="Akapitzlist"/>
        <w:spacing w:after="0"/>
        <w:ind w:left="1860"/>
        <w:jc w:val="both"/>
        <w:rPr>
          <w:rFonts w:ascii="Arial" w:hAnsi="Arial" w:cs="Arial"/>
          <w:lang w:val="en-US"/>
        </w:rPr>
      </w:pPr>
    </w:p>
    <w:p w14:paraId="47A35B39" w14:textId="70A389EA" w:rsidR="00E35145" w:rsidRPr="00916694" w:rsidRDefault="00E35145" w:rsidP="00E35145">
      <w:pPr>
        <w:pStyle w:val="Akapitzlist"/>
        <w:numPr>
          <w:ilvl w:val="0"/>
          <w:numId w:val="21"/>
        </w:numPr>
        <w:spacing w:after="0"/>
        <w:jc w:val="both"/>
        <w:rPr>
          <w:rFonts w:ascii="Arial" w:hAnsi="Arial" w:cs="Arial"/>
          <w:b/>
          <w:bCs/>
          <w:lang w:val="en-US"/>
        </w:rPr>
      </w:pPr>
      <w:r w:rsidRPr="00916694">
        <w:rPr>
          <w:rFonts w:ascii="Arial" w:hAnsi="Arial" w:cs="Arial"/>
          <w:b/>
          <w:bCs/>
          <w:lang w:val="en-US"/>
        </w:rPr>
        <w:t xml:space="preserve">Parameters of </w:t>
      </w:r>
      <w:proofErr w:type="spellStart"/>
      <w:r w:rsidRPr="00916694">
        <w:rPr>
          <w:rFonts w:ascii="Arial" w:hAnsi="Arial" w:cs="Arial"/>
          <w:b/>
          <w:bCs/>
          <w:lang w:val="en-US"/>
        </w:rPr>
        <w:t>nanovoltmeter</w:t>
      </w:r>
      <w:proofErr w:type="spellEnd"/>
      <w:r w:rsidRPr="00916694">
        <w:rPr>
          <w:rFonts w:ascii="Arial" w:hAnsi="Arial" w:cs="Arial"/>
          <w:b/>
          <w:bCs/>
          <w:lang w:val="en-US"/>
        </w:rPr>
        <w:t xml:space="preserve"> used to integrate induced voltages by flip coil</w:t>
      </w:r>
    </w:p>
    <w:p w14:paraId="49D28DA4" w14:textId="77777777" w:rsidR="00B70C9B" w:rsidRDefault="00E35145" w:rsidP="00E35145">
      <w:pPr>
        <w:pStyle w:val="Akapitzlist"/>
        <w:numPr>
          <w:ilvl w:val="2"/>
          <w:numId w:val="21"/>
        </w:numPr>
        <w:spacing w:after="0"/>
        <w:jc w:val="both"/>
        <w:rPr>
          <w:rFonts w:ascii="Arial" w:hAnsi="Arial" w:cs="Arial"/>
          <w:lang w:val="en-US"/>
        </w:rPr>
      </w:pPr>
      <w:r>
        <w:rPr>
          <w:rFonts w:ascii="Arial" w:hAnsi="Arial" w:cs="Arial"/>
          <w:lang w:val="en-US"/>
        </w:rPr>
        <w:t>Two input channels</w:t>
      </w:r>
    </w:p>
    <w:p w14:paraId="70D92924" w14:textId="1562EA54" w:rsidR="00E35145" w:rsidRDefault="00B70C9B" w:rsidP="00E35145">
      <w:pPr>
        <w:pStyle w:val="Akapitzlist"/>
        <w:numPr>
          <w:ilvl w:val="2"/>
          <w:numId w:val="21"/>
        </w:numPr>
        <w:spacing w:after="0"/>
        <w:jc w:val="both"/>
        <w:rPr>
          <w:rFonts w:ascii="Arial" w:hAnsi="Arial" w:cs="Arial"/>
          <w:lang w:val="en-US"/>
        </w:rPr>
      </w:pPr>
      <w:r>
        <w:rPr>
          <w:rFonts w:ascii="Arial" w:hAnsi="Arial" w:cs="Arial"/>
          <w:lang w:val="en-US"/>
        </w:rPr>
        <w:t>N</w:t>
      </w:r>
      <w:r w:rsidR="00E35145">
        <w:rPr>
          <w:rFonts w:ascii="Arial" w:hAnsi="Arial" w:cs="Arial"/>
          <w:lang w:val="en-US"/>
        </w:rPr>
        <w:t>oise level</w:t>
      </w:r>
      <w:r>
        <w:rPr>
          <w:rFonts w:ascii="Arial" w:hAnsi="Arial" w:cs="Arial"/>
          <w:lang w:val="en-US"/>
        </w:rPr>
        <w:t xml:space="preserve">: </w:t>
      </w:r>
      <w:r w:rsidR="00777DD4">
        <w:rPr>
          <w:rFonts w:ascii="Arial" w:hAnsi="Arial" w:cs="Arial"/>
          <w:lang w:val="en-US"/>
        </w:rPr>
        <w:t xml:space="preserve">≤ </w:t>
      </w:r>
      <w:r w:rsidRPr="00B70C9B">
        <w:rPr>
          <w:rFonts w:ascii="Arial" w:hAnsi="Arial" w:cs="Arial"/>
          <w:lang w:val="en-US"/>
        </w:rPr>
        <w:t>15nVp-p noise at 1s response time</w:t>
      </w:r>
    </w:p>
    <w:p w14:paraId="3696C956" w14:textId="77777777" w:rsidR="00DD2332" w:rsidRDefault="00B70C9B" w:rsidP="00E35145">
      <w:pPr>
        <w:pStyle w:val="Akapitzlist"/>
        <w:numPr>
          <w:ilvl w:val="2"/>
          <w:numId w:val="21"/>
        </w:numPr>
        <w:spacing w:after="0"/>
        <w:jc w:val="both"/>
        <w:rPr>
          <w:rFonts w:ascii="Arial" w:hAnsi="Arial" w:cs="Arial"/>
          <w:lang w:val="en-US"/>
        </w:rPr>
      </w:pPr>
      <w:r>
        <w:rPr>
          <w:rFonts w:ascii="Arial" w:hAnsi="Arial" w:cs="Arial"/>
          <w:lang w:val="en-US"/>
        </w:rPr>
        <w:t>S</w:t>
      </w:r>
      <w:r w:rsidRPr="00B70C9B">
        <w:rPr>
          <w:rFonts w:ascii="Arial" w:hAnsi="Arial" w:cs="Arial"/>
          <w:lang w:val="en-US"/>
        </w:rPr>
        <w:t>ynchroniz</w:t>
      </w:r>
      <w:r>
        <w:rPr>
          <w:rFonts w:ascii="Arial" w:hAnsi="Arial" w:cs="Arial"/>
          <w:lang w:val="en-US"/>
        </w:rPr>
        <w:t xml:space="preserve">ation </w:t>
      </w:r>
      <w:r w:rsidRPr="00B70C9B">
        <w:rPr>
          <w:rFonts w:ascii="Arial" w:hAnsi="Arial" w:cs="Arial"/>
          <w:lang w:val="en-US"/>
        </w:rPr>
        <w:t>to line frequency</w:t>
      </w:r>
    </w:p>
    <w:p w14:paraId="2D967FD8" w14:textId="5C9F3067" w:rsidR="00E35145" w:rsidRDefault="00DD2332" w:rsidP="00E35145">
      <w:pPr>
        <w:pStyle w:val="Akapitzlist"/>
        <w:numPr>
          <w:ilvl w:val="2"/>
          <w:numId w:val="21"/>
        </w:numPr>
        <w:spacing w:after="0"/>
        <w:jc w:val="both"/>
        <w:rPr>
          <w:rFonts w:ascii="Arial" w:hAnsi="Arial" w:cs="Arial"/>
          <w:lang w:val="en-US"/>
        </w:rPr>
      </w:pPr>
      <w:r>
        <w:rPr>
          <w:rFonts w:ascii="Arial" w:hAnsi="Arial" w:cs="Arial"/>
          <w:lang w:val="en-US"/>
        </w:rPr>
        <w:t xml:space="preserve">At least </w:t>
      </w:r>
      <w:r w:rsidR="00B70C9B" w:rsidRPr="00B70C9B">
        <w:rPr>
          <w:rFonts w:ascii="Arial" w:hAnsi="Arial" w:cs="Arial"/>
          <w:lang w:val="en-US"/>
        </w:rPr>
        <w:t xml:space="preserve">110dB </w:t>
      </w:r>
      <w:r w:rsidRPr="00DD2332">
        <w:rPr>
          <w:rStyle w:val="Uwydatnienie"/>
          <w:rFonts w:ascii="Arial" w:hAnsi="Arial" w:cs="Arial"/>
          <w:i w:val="0"/>
          <w:iCs w:val="0"/>
          <w:shd w:val="clear" w:color="auto" w:fill="FFFFFF"/>
          <w:lang w:val="en-US"/>
        </w:rPr>
        <w:t>NMRR</w:t>
      </w:r>
      <w:r>
        <w:rPr>
          <w:rFonts w:ascii="Arial" w:hAnsi="Arial" w:cs="Arial"/>
          <w:lang w:val="en-US"/>
        </w:rPr>
        <w:t xml:space="preserve"> </w:t>
      </w:r>
      <w:r w:rsidR="00B70C9B" w:rsidRPr="00B70C9B">
        <w:rPr>
          <w:rFonts w:ascii="Arial" w:hAnsi="Arial" w:cs="Arial"/>
          <w:lang w:val="en-US"/>
        </w:rPr>
        <w:t xml:space="preserve">rejection </w:t>
      </w:r>
      <w:r>
        <w:rPr>
          <w:rFonts w:ascii="Arial" w:hAnsi="Arial" w:cs="Arial"/>
          <w:lang w:val="en-US"/>
        </w:rPr>
        <w:t xml:space="preserve">of </w:t>
      </w:r>
      <w:r w:rsidR="00B70C9B" w:rsidRPr="00B70C9B">
        <w:rPr>
          <w:rFonts w:ascii="Arial" w:hAnsi="Arial" w:cs="Arial"/>
          <w:lang w:val="en-US"/>
        </w:rPr>
        <w:t>the effect of AC common-mode currents</w:t>
      </w:r>
    </w:p>
    <w:p w14:paraId="58DC5EC4" w14:textId="77A0530E" w:rsidR="00DD2332" w:rsidRDefault="00547EE5" w:rsidP="00E35145">
      <w:pPr>
        <w:pStyle w:val="Akapitzlist"/>
        <w:numPr>
          <w:ilvl w:val="2"/>
          <w:numId w:val="21"/>
        </w:numPr>
        <w:spacing w:after="0"/>
        <w:jc w:val="both"/>
        <w:rPr>
          <w:rFonts w:ascii="Arial" w:hAnsi="Arial" w:cs="Arial"/>
          <w:lang w:val="en-US"/>
        </w:rPr>
      </w:pPr>
      <w:r>
        <w:rPr>
          <w:rFonts w:ascii="Arial" w:hAnsi="Arial" w:cs="Arial"/>
          <w:lang w:val="en-US"/>
        </w:rPr>
        <w:t>B</w:t>
      </w:r>
      <w:r w:rsidR="00DD2332" w:rsidRPr="00DD2332">
        <w:rPr>
          <w:rFonts w:ascii="Arial" w:hAnsi="Arial" w:cs="Arial"/>
          <w:lang w:val="en-US"/>
        </w:rPr>
        <w:t>uilt-in thermocouple linearization and cold junction compensation</w:t>
      </w:r>
    </w:p>
    <w:p w14:paraId="6AE1A4DD" w14:textId="77777777" w:rsidR="00E35145" w:rsidRDefault="00E35145" w:rsidP="00DD2332">
      <w:pPr>
        <w:pStyle w:val="Akapitzlist"/>
        <w:spacing w:after="0"/>
        <w:ind w:left="1860"/>
        <w:jc w:val="both"/>
        <w:rPr>
          <w:rFonts w:ascii="Arial" w:hAnsi="Arial" w:cs="Arial"/>
          <w:lang w:val="en-US"/>
        </w:rPr>
      </w:pPr>
    </w:p>
    <w:p w14:paraId="2A5E0C34" w14:textId="77777777" w:rsidR="002514F1" w:rsidRDefault="002514F1" w:rsidP="002514F1">
      <w:pPr>
        <w:pStyle w:val="Akapitzlist"/>
        <w:spacing w:after="0"/>
        <w:ind w:left="1860"/>
        <w:jc w:val="both"/>
        <w:rPr>
          <w:rFonts w:ascii="Arial" w:hAnsi="Arial" w:cs="Arial"/>
          <w:lang w:val="en-US"/>
        </w:rPr>
      </w:pPr>
    </w:p>
    <w:p w14:paraId="584836E0" w14:textId="1A545F62" w:rsidR="00644566" w:rsidRPr="00547EE5" w:rsidRDefault="00644566" w:rsidP="00644566">
      <w:pPr>
        <w:pStyle w:val="Akapitzlist"/>
        <w:spacing w:before="240" w:after="0"/>
        <w:ind w:left="360"/>
        <w:jc w:val="both"/>
        <w:rPr>
          <w:rFonts w:ascii="Arial" w:hAnsi="Arial" w:cs="Arial"/>
          <w:lang w:val="en-US"/>
        </w:rPr>
      </w:pPr>
    </w:p>
    <w:sectPr w:rsidR="00644566" w:rsidRPr="00547E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1AF"/>
    <w:multiLevelType w:val="hybridMultilevel"/>
    <w:tmpl w:val="985EEB4A"/>
    <w:lvl w:ilvl="0" w:tplc="04150003">
      <w:start w:val="1"/>
      <w:numFmt w:val="bullet"/>
      <w:lvlText w:val="o"/>
      <w:lvlJc w:val="left"/>
      <w:pPr>
        <w:ind w:left="1710" w:hanging="360"/>
      </w:pPr>
      <w:rPr>
        <w:rFonts w:ascii="Courier New" w:hAnsi="Courier New" w:cs="Courier New" w:hint="default"/>
      </w:rPr>
    </w:lvl>
    <w:lvl w:ilvl="1" w:tplc="04150003">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1" w15:restartNumberingAfterBreak="0">
    <w:nsid w:val="01886F55"/>
    <w:multiLevelType w:val="hybridMultilevel"/>
    <w:tmpl w:val="AA04C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506FD0"/>
    <w:multiLevelType w:val="hybridMultilevel"/>
    <w:tmpl w:val="90102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B72223"/>
    <w:multiLevelType w:val="hybridMultilevel"/>
    <w:tmpl w:val="888CD1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C9F73BA"/>
    <w:multiLevelType w:val="hybridMultilevel"/>
    <w:tmpl w:val="FF24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73260"/>
    <w:multiLevelType w:val="hybridMultilevel"/>
    <w:tmpl w:val="9EF000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D122BD"/>
    <w:multiLevelType w:val="hybridMultilevel"/>
    <w:tmpl w:val="E7D439D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AF26C0C"/>
    <w:multiLevelType w:val="hybridMultilevel"/>
    <w:tmpl w:val="A6C2E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413C77"/>
    <w:multiLevelType w:val="hybridMultilevel"/>
    <w:tmpl w:val="6C5C9094"/>
    <w:lvl w:ilvl="0" w:tplc="F32CA8BA">
      <w:start w:val="1"/>
      <w:numFmt w:val="upperRoman"/>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9" w15:restartNumberingAfterBreak="0">
    <w:nsid w:val="1C2205C0"/>
    <w:multiLevelType w:val="hybridMultilevel"/>
    <w:tmpl w:val="8012B574"/>
    <w:lvl w:ilvl="0" w:tplc="04150001">
      <w:start w:val="1"/>
      <w:numFmt w:val="bullet"/>
      <w:lvlText w:val=""/>
      <w:lvlJc w:val="left"/>
      <w:pPr>
        <w:ind w:left="414" w:hanging="360"/>
      </w:pPr>
      <w:rPr>
        <w:rFonts w:ascii="Symbol" w:hAnsi="Symbol" w:hint="default"/>
      </w:rPr>
    </w:lvl>
    <w:lvl w:ilvl="1" w:tplc="04150003" w:tentative="1">
      <w:start w:val="1"/>
      <w:numFmt w:val="bullet"/>
      <w:lvlText w:val="o"/>
      <w:lvlJc w:val="left"/>
      <w:pPr>
        <w:ind w:left="1134" w:hanging="360"/>
      </w:pPr>
      <w:rPr>
        <w:rFonts w:ascii="Courier New" w:hAnsi="Courier New" w:cs="Courier New" w:hint="default"/>
      </w:rPr>
    </w:lvl>
    <w:lvl w:ilvl="2" w:tplc="04150005" w:tentative="1">
      <w:start w:val="1"/>
      <w:numFmt w:val="bullet"/>
      <w:lvlText w:val=""/>
      <w:lvlJc w:val="left"/>
      <w:pPr>
        <w:ind w:left="1854" w:hanging="360"/>
      </w:pPr>
      <w:rPr>
        <w:rFonts w:ascii="Wingdings" w:hAnsi="Wingdings" w:hint="default"/>
      </w:rPr>
    </w:lvl>
    <w:lvl w:ilvl="3" w:tplc="04150001" w:tentative="1">
      <w:start w:val="1"/>
      <w:numFmt w:val="bullet"/>
      <w:lvlText w:val=""/>
      <w:lvlJc w:val="left"/>
      <w:pPr>
        <w:ind w:left="2574" w:hanging="360"/>
      </w:pPr>
      <w:rPr>
        <w:rFonts w:ascii="Symbol" w:hAnsi="Symbol" w:hint="default"/>
      </w:rPr>
    </w:lvl>
    <w:lvl w:ilvl="4" w:tplc="04150003" w:tentative="1">
      <w:start w:val="1"/>
      <w:numFmt w:val="bullet"/>
      <w:lvlText w:val="o"/>
      <w:lvlJc w:val="left"/>
      <w:pPr>
        <w:ind w:left="3294" w:hanging="360"/>
      </w:pPr>
      <w:rPr>
        <w:rFonts w:ascii="Courier New" w:hAnsi="Courier New" w:cs="Courier New" w:hint="default"/>
      </w:rPr>
    </w:lvl>
    <w:lvl w:ilvl="5" w:tplc="04150005" w:tentative="1">
      <w:start w:val="1"/>
      <w:numFmt w:val="bullet"/>
      <w:lvlText w:val=""/>
      <w:lvlJc w:val="left"/>
      <w:pPr>
        <w:ind w:left="4014" w:hanging="360"/>
      </w:pPr>
      <w:rPr>
        <w:rFonts w:ascii="Wingdings" w:hAnsi="Wingdings" w:hint="default"/>
      </w:rPr>
    </w:lvl>
    <w:lvl w:ilvl="6" w:tplc="04150001" w:tentative="1">
      <w:start w:val="1"/>
      <w:numFmt w:val="bullet"/>
      <w:lvlText w:val=""/>
      <w:lvlJc w:val="left"/>
      <w:pPr>
        <w:ind w:left="4734" w:hanging="360"/>
      </w:pPr>
      <w:rPr>
        <w:rFonts w:ascii="Symbol" w:hAnsi="Symbol" w:hint="default"/>
      </w:rPr>
    </w:lvl>
    <w:lvl w:ilvl="7" w:tplc="04150003" w:tentative="1">
      <w:start w:val="1"/>
      <w:numFmt w:val="bullet"/>
      <w:lvlText w:val="o"/>
      <w:lvlJc w:val="left"/>
      <w:pPr>
        <w:ind w:left="5454" w:hanging="360"/>
      </w:pPr>
      <w:rPr>
        <w:rFonts w:ascii="Courier New" w:hAnsi="Courier New" w:cs="Courier New" w:hint="default"/>
      </w:rPr>
    </w:lvl>
    <w:lvl w:ilvl="8" w:tplc="04150005" w:tentative="1">
      <w:start w:val="1"/>
      <w:numFmt w:val="bullet"/>
      <w:lvlText w:val=""/>
      <w:lvlJc w:val="left"/>
      <w:pPr>
        <w:ind w:left="6174" w:hanging="360"/>
      </w:pPr>
      <w:rPr>
        <w:rFonts w:ascii="Wingdings" w:hAnsi="Wingdings" w:hint="default"/>
      </w:rPr>
    </w:lvl>
  </w:abstractNum>
  <w:abstractNum w:abstractNumId="10" w15:restartNumberingAfterBreak="0">
    <w:nsid w:val="22EF5A17"/>
    <w:multiLevelType w:val="hybridMultilevel"/>
    <w:tmpl w:val="EEB401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482DD7"/>
    <w:multiLevelType w:val="hybridMultilevel"/>
    <w:tmpl w:val="BADC20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7F22ED"/>
    <w:multiLevelType w:val="hybridMultilevel"/>
    <w:tmpl w:val="465ED6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48455E"/>
    <w:multiLevelType w:val="hybridMultilevel"/>
    <w:tmpl w:val="BA389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930401"/>
    <w:multiLevelType w:val="hybridMultilevel"/>
    <w:tmpl w:val="AEC2EECC"/>
    <w:lvl w:ilvl="0" w:tplc="04090001">
      <w:start w:val="1"/>
      <w:numFmt w:val="bullet"/>
      <w:lvlText w:val=""/>
      <w:lvlJc w:val="left"/>
      <w:pPr>
        <w:ind w:left="1860" w:hanging="360"/>
      </w:pPr>
      <w:rPr>
        <w:rFonts w:ascii="Symbol" w:hAnsi="Symbol" w:hint="default"/>
      </w:rPr>
    </w:lvl>
    <w:lvl w:ilvl="1" w:tplc="04090003">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5" w15:restartNumberingAfterBreak="0">
    <w:nsid w:val="410F27A4"/>
    <w:multiLevelType w:val="hybridMultilevel"/>
    <w:tmpl w:val="3C086DD6"/>
    <w:lvl w:ilvl="0" w:tplc="1B96890C">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01">
      <w:start w:val="1"/>
      <w:numFmt w:val="bullet"/>
      <w:lvlText w:val=""/>
      <w:lvlJc w:val="left"/>
      <w:pPr>
        <w:ind w:left="1860" w:hanging="180"/>
      </w:pPr>
      <w:rPr>
        <w:rFonts w:ascii="Symbol" w:hAnsi="Symbol" w:hint="default"/>
      </w:r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49CF4EF6"/>
    <w:multiLevelType w:val="multilevel"/>
    <w:tmpl w:val="FB5A3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922546"/>
    <w:multiLevelType w:val="hybridMultilevel"/>
    <w:tmpl w:val="6DD2A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FC4735"/>
    <w:multiLevelType w:val="hybridMultilevel"/>
    <w:tmpl w:val="7304F538"/>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19" w15:restartNumberingAfterBreak="0">
    <w:nsid w:val="585F6C37"/>
    <w:multiLevelType w:val="hybridMultilevel"/>
    <w:tmpl w:val="41D01D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A277EA"/>
    <w:multiLevelType w:val="hybridMultilevel"/>
    <w:tmpl w:val="1C5C6F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2A5659"/>
    <w:multiLevelType w:val="hybridMultilevel"/>
    <w:tmpl w:val="05AC1BF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F137DF"/>
    <w:multiLevelType w:val="hybridMultilevel"/>
    <w:tmpl w:val="EBBC3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F8C78B3"/>
    <w:multiLevelType w:val="hybridMultilevel"/>
    <w:tmpl w:val="91C4A09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3"/>
  </w:num>
  <w:num w:numId="4">
    <w:abstractNumId w:val="2"/>
  </w:num>
  <w:num w:numId="5">
    <w:abstractNumId w:val="3"/>
  </w:num>
  <w:num w:numId="6">
    <w:abstractNumId w:val="1"/>
  </w:num>
  <w:num w:numId="7">
    <w:abstractNumId w:val="9"/>
  </w:num>
  <w:num w:numId="8">
    <w:abstractNumId w:val="6"/>
  </w:num>
  <w:num w:numId="9">
    <w:abstractNumId w:val="23"/>
  </w:num>
  <w:num w:numId="10">
    <w:abstractNumId w:val="18"/>
  </w:num>
  <w:num w:numId="11">
    <w:abstractNumId w:val="0"/>
  </w:num>
  <w:num w:numId="12">
    <w:abstractNumId w:val="7"/>
  </w:num>
  <w:num w:numId="13">
    <w:abstractNumId w:val="5"/>
  </w:num>
  <w:num w:numId="14">
    <w:abstractNumId w:val="22"/>
  </w:num>
  <w:num w:numId="15">
    <w:abstractNumId w:val="4"/>
  </w:num>
  <w:num w:numId="16">
    <w:abstractNumId w:val="10"/>
  </w:num>
  <w:num w:numId="17">
    <w:abstractNumId w:val="21"/>
  </w:num>
  <w:num w:numId="18">
    <w:abstractNumId w:val="16"/>
  </w:num>
  <w:num w:numId="19">
    <w:abstractNumId w:val="20"/>
  </w:num>
  <w:num w:numId="20">
    <w:abstractNumId w:val="11"/>
  </w:num>
  <w:num w:numId="21">
    <w:abstractNumId w:val="15"/>
  </w:num>
  <w:num w:numId="22">
    <w:abstractNumId w:val="14"/>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34"/>
    <w:rsid w:val="00000DD6"/>
    <w:rsid w:val="0000711A"/>
    <w:rsid w:val="00036A4D"/>
    <w:rsid w:val="0004024F"/>
    <w:rsid w:val="0006768B"/>
    <w:rsid w:val="00071DFE"/>
    <w:rsid w:val="00074188"/>
    <w:rsid w:val="00080FCA"/>
    <w:rsid w:val="000936A0"/>
    <w:rsid w:val="000B456B"/>
    <w:rsid w:val="00106987"/>
    <w:rsid w:val="0015075C"/>
    <w:rsid w:val="001639A1"/>
    <w:rsid w:val="001C01B5"/>
    <w:rsid w:val="001E4301"/>
    <w:rsid w:val="001E47FB"/>
    <w:rsid w:val="001F3FDD"/>
    <w:rsid w:val="00202620"/>
    <w:rsid w:val="002179A4"/>
    <w:rsid w:val="00221E3E"/>
    <w:rsid w:val="00236BFE"/>
    <w:rsid w:val="00243636"/>
    <w:rsid w:val="002514F1"/>
    <w:rsid w:val="002979D0"/>
    <w:rsid w:val="002D23F1"/>
    <w:rsid w:val="002D24FF"/>
    <w:rsid w:val="002D4768"/>
    <w:rsid w:val="003146C6"/>
    <w:rsid w:val="00331367"/>
    <w:rsid w:val="0034559F"/>
    <w:rsid w:val="00355469"/>
    <w:rsid w:val="00361AF5"/>
    <w:rsid w:val="00377086"/>
    <w:rsid w:val="00385F4A"/>
    <w:rsid w:val="00386969"/>
    <w:rsid w:val="003C42B0"/>
    <w:rsid w:val="003E462A"/>
    <w:rsid w:val="003E5544"/>
    <w:rsid w:val="003E68A3"/>
    <w:rsid w:val="0040318D"/>
    <w:rsid w:val="00444748"/>
    <w:rsid w:val="004A1351"/>
    <w:rsid w:val="004A3ABD"/>
    <w:rsid w:val="004C2463"/>
    <w:rsid w:val="004C698F"/>
    <w:rsid w:val="004F0EF6"/>
    <w:rsid w:val="00547EE5"/>
    <w:rsid w:val="00573E50"/>
    <w:rsid w:val="00586360"/>
    <w:rsid w:val="005A108D"/>
    <w:rsid w:val="005A5316"/>
    <w:rsid w:val="005D2373"/>
    <w:rsid w:val="005F5A71"/>
    <w:rsid w:val="00621337"/>
    <w:rsid w:val="006245E2"/>
    <w:rsid w:val="00641108"/>
    <w:rsid w:val="00644566"/>
    <w:rsid w:val="006471C6"/>
    <w:rsid w:val="00691AEA"/>
    <w:rsid w:val="006A3FDC"/>
    <w:rsid w:val="006A67F2"/>
    <w:rsid w:val="006A7DA4"/>
    <w:rsid w:val="006B729B"/>
    <w:rsid w:val="006E512D"/>
    <w:rsid w:val="006F1050"/>
    <w:rsid w:val="006F11C5"/>
    <w:rsid w:val="00705009"/>
    <w:rsid w:val="00705F3D"/>
    <w:rsid w:val="007205C7"/>
    <w:rsid w:val="00742E0D"/>
    <w:rsid w:val="0077302F"/>
    <w:rsid w:val="00777DD4"/>
    <w:rsid w:val="00782C49"/>
    <w:rsid w:val="007A4022"/>
    <w:rsid w:val="007B3226"/>
    <w:rsid w:val="007C511A"/>
    <w:rsid w:val="007C795A"/>
    <w:rsid w:val="007E554D"/>
    <w:rsid w:val="00803E34"/>
    <w:rsid w:val="008131D6"/>
    <w:rsid w:val="00851613"/>
    <w:rsid w:val="0085595E"/>
    <w:rsid w:val="00855A4B"/>
    <w:rsid w:val="008963C1"/>
    <w:rsid w:val="008A096D"/>
    <w:rsid w:val="008A2802"/>
    <w:rsid w:val="008E2843"/>
    <w:rsid w:val="00901AD4"/>
    <w:rsid w:val="00902791"/>
    <w:rsid w:val="00907B6A"/>
    <w:rsid w:val="00916694"/>
    <w:rsid w:val="009213F0"/>
    <w:rsid w:val="0092297A"/>
    <w:rsid w:val="00941971"/>
    <w:rsid w:val="00956A00"/>
    <w:rsid w:val="009671B0"/>
    <w:rsid w:val="00970B3D"/>
    <w:rsid w:val="00975706"/>
    <w:rsid w:val="00986C76"/>
    <w:rsid w:val="00991BB0"/>
    <w:rsid w:val="009954B4"/>
    <w:rsid w:val="009B32CD"/>
    <w:rsid w:val="009B6F97"/>
    <w:rsid w:val="00A03683"/>
    <w:rsid w:val="00A05EB0"/>
    <w:rsid w:val="00A6200A"/>
    <w:rsid w:val="00A7202C"/>
    <w:rsid w:val="00A7760F"/>
    <w:rsid w:val="00A9056C"/>
    <w:rsid w:val="00A97657"/>
    <w:rsid w:val="00AA1A0F"/>
    <w:rsid w:val="00AA369E"/>
    <w:rsid w:val="00B43104"/>
    <w:rsid w:val="00B4680B"/>
    <w:rsid w:val="00B70C9B"/>
    <w:rsid w:val="00B73F44"/>
    <w:rsid w:val="00B93EBF"/>
    <w:rsid w:val="00BA178B"/>
    <w:rsid w:val="00BC46AF"/>
    <w:rsid w:val="00BD3A8E"/>
    <w:rsid w:val="00BD6033"/>
    <w:rsid w:val="00C628E5"/>
    <w:rsid w:val="00C668E0"/>
    <w:rsid w:val="00C66A38"/>
    <w:rsid w:val="00C719E2"/>
    <w:rsid w:val="00CA6E8A"/>
    <w:rsid w:val="00CA72D1"/>
    <w:rsid w:val="00CB5651"/>
    <w:rsid w:val="00CC3BFE"/>
    <w:rsid w:val="00CE789A"/>
    <w:rsid w:val="00D00C70"/>
    <w:rsid w:val="00D022F6"/>
    <w:rsid w:val="00D24556"/>
    <w:rsid w:val="00D30196"/>
    <w:rsid w:val="00D316A6"/>
    <w:rsid w:val="00D3240D"/>
    <w:rsid w:val="00D34B9E"/>
    <w:rsid w:val="00D4215D"/>
    <w:rsid w:val="00D66D2D"/>
    <w:rsid w:val="00D771FB"/>
    <w:rsid w:val="00D920BA"/>
    <w:rsid w:val="00DC7729"/>
    <w:rsid w:val="00DD2332"/>
    <w:rsid w:val="00E01B35"/>
    <w:rsid w:val="00E11F7C"/>
    <w:rsid w:val="00E15276"/>
    <w:rsid w:val="00E247B5"/>
    <w:rsid w:val="00E34BB2"/>
    <w:rsid w:val="00E35145"/>
    <w:rsid w:val="00E44A7B"/>
    <w:rsid w:val="00E64831"/>
    <w:rsid w:val="00E71CBC"/>
    <w:rsid w:val="00E71EB3"/>
    <w:rsid w:val="00EA3B18"/>
    <w:rsid w:val="00EA7F89"/>
    <w:rsid w:val="00EF71E1"/>
    <w:rsid w:val="00F0660B"/>
    <w:rsid w:val="00F15F1A"/>
    <w:rsid w:val="00F26891"/>
    <w:rsid w:val="00F47397"/>
    <w:rsid w:val="00F56DF5"/>
    <w:rsid w:val="00F664EF"/>
    <w:rsid w:val="00F8576E"/>
    <w:rsid w:val="00FB6F5C"/>
    <w:rsid w:val="00FB700D"/>
    <w:rsid w:val="00FE6168"/>
    <w:rsid w:val="00FF4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101E"/>
  <w15:docId w15:val="{1B586483-ED06-40ED-A9CD-415211D2E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200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7086"/>
    <w:pPr>
      <w:ind w:left="720"/>
      <w:contextualSpacing/>
    </w:pPr>
  </w:style>
  <w:style w:type="paragraph" w:customStyle="1" w:styleId="Default">
    <w:name w:val="Default"/>
    <w:rsid w:val="00A03683"/>
    <w:pPr>
      <w:autoSpaceDE w:val="0"/>
      <w:autoSpaceDN w:val="0"/>
      <w:adjustRightInd w:val="0"/>
      <w:spacing w:after="0" w:line="240" w:lineRule="auto"/>
    </w:pPr>
    <w:rPr>
      <w:rFonts w:ascii="Tahoma" w:hAnsi="Tahoma" w:cs="Tahoma"/>
      <w:color w:val="000000"/>
      <w:sz w:val="24"/>
      <w:szCs w:val="24"/>
    </w:rPr>
  </w:style>
  <w:style w:type="character" w:styleId="Uwydatnienie">
    <w:name w:val="Emphasis"/>
    <w:basedOn w:val="Domylnaczcionkaakapitu"/>
    <w:uiPriority w:val="20"/>
    <w:qFormat/>
    <w:rsid w:val="00E247B5"/>
    <w:rPr>
      <w:i/>
      <w:iCs/>
    </w:rPr>
  </w:style>
  <w:style w:type="paragraph" w:styleId="Zwykytekst">
    <w:name w:val="Plain Text"/>
    <w:basedOn w:val="Normalny"/>
    <w:link w:val="ZwykytekstZnak"/>
    <w:uiPriority w:val="99"/>
    <w:semiHidden/>
    <w:unhideWhenUsed/>
    <w:rsid w:val="001F3FDD"/>
    <w:pPr>
      <w:spacing w:after="0" w:line="240" w:lineRule="auto"/>
    </w:pPr>
    <w:rPr>
      <w:rFonts w:ascii="Calibri" w:hAnsi="Calibri"/>
      <w:szCs w:val="21"/>
      <w:lang w:val="en-US"/>
    </w:rPr>
  </w:style>
  <w:style w:type="character" w:customStyle="1" w:styleId="ZwykytekstZnak">
    <w:name w:val="Zwykły tekst Znak"/>
    <w:basedOn w:val="Domylnaczcionkaakapitu"/>
    <w:link w:val="Zwykytekst"/>
    <w:uiPriority w:val="99"/>
    <w:semiHidden/>
    <w:rsid w:val="001F3FDD"/>
    <w:rPr>
      <w:rFonts w:ascii="Calibri" w:hAnsi="Calibri"/>
      <w:szCs w:val="21"/>
      <w:lang w:val="en-US"/>
    </w:rPr>
  </w:style>
  <w:style w:type="character" w:styleId="Tekstzastpczy">
    <w:name w:val="Placeholder Text"/>
    <w:basedOn w:val="Domylnaczcionkaakapitu"/>
    <w:uiPriority w:val="99"/>
    <w:semiHidden/>
    <w:rsid w:val="00AA36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7739">
      <w:bodyDiv w:val="1"/>
      <w:marLeft w:val="0"/>
      <w:marRight w:val="0"/>
      <w:marTop w:val="0"/>
      <w:marBottom w:val="0"/>
      <w:divBdr>
        <w:top w:val="none" w:sz="0" w:space="0" w:color="auto"/>
        <w:left w:val="none" w:sz="0" w:space="0" w:color="auto"/>
        <w:bottom w:val="none" w:sz="0" w:space="0" w:color="auto"/>
        <w:right w:val="none" w:sz="0" w:space="0" w:color="auto"/>
      </w:divBdr>
    </w:div>
    <w:div w:id="493037272">
      <w:bodyDiv w:val="1"/>
      <w:marLeft w:val="0"/>
      <w:marRight w:val="0"/>
      <w:marTop w:val="0"/>
      <w:marBottom w:val="0"/>
      <w:divBdr>
        <w:top w:val="none" w:sz="0" w:space="0" w:color="auto"/>
        <w:left w:val="none" w:sz="0" w:space="0" w:color="auto"/>
        <w:bottom w:val="none" w:sz="0" w:space="0" w:color="auto"/>
        <w:right w:val="none" w:sz="0" w:space="0" w:color="auto"/>
      </w:divBdr>
    </w:div>
    <w:div w:id="1015427104">
      <w:bodyDiv w:val="1"/>
      <w:marLeft w:val="0"/>
      <w:marRight w:val="0"/>
      <w:marTop w:val="0"/>
      <w:marBottom w:val="0"/>
      <w:divBdr>
        <w:top w:val="none" w:sz="0" w:space="0" w:color="auto"/>
        <w:left w:val="none" w:sz="0" w:space="0" w:color="auto"/>
        <w:bottom w:val="none" w:sz="0" w:space="0" w:color="auto"/>
        <w:right w:val="none" w:sz="0" w:space="0" w:color="auto"/>
      </w:divBdr>
    </w:div>
    <w:div w:id="1440294407">
      <w:bodyDiv w:val="1"/>
      <w:marLeft w:val="0"/>
      <w:marRight w:val="0"/>
      <w:marTop w:val="0"/>
      <w:marBottom w:val="0"/>
      <w:divBdr>
        <w:top w:val="none" w:sz="0" w:space="0" w:color="auto"/>
        <w:left w:val="none" w:sz="0" w:space="0" w:color="auto"/>
        <w:bottom w:val="none" w:sz="0" w:space="0" w:color="auto"/>
        <w:right w:val="none" w:sz="0" w:space="0" w:color="auto"/>
      </w:divBdr>
    </w:div>
    <w:div w:id="1949308861">
      <w:bodyDiv w:val="1"/>
      <w:marLeft w:val="0"/>
      <w:marRight w:val="0"/>
      <w:marTop w:val="0"/>
      <w:marBottom w:val="0"/>
      <w:divBdr>
        <w:top w:val="none" w:sz="0" w:space="0" w:color="auto"/>
        <w:left w:val="none" w:sz="0" w:space="0" w:color="auto"/>
        <w:bottom w:val="none" w:sz="0" w:space="0" w:color="auto"/>
        <w:right w:val="none" w:sz="0" w:space="0" w:color="auto"/>
      </w:divBdr>
      <w:divsChild>
        <w:div w:id="584191312">
          <w:marLeft w:val="0"/>
          <w:marRight w:val="0"/>
          <w:marTop w:val="100"/>
          <w:marBottom w:val="0"/>
          <w:divBdr>
            <w:top w:val="none" w:sz="0" w:space="0" w:color="auto"/>
            <w:left w:val="none" w:sz="0" w:space="0" w:color="auto"/>
            <w:bottom w:val="none" w:sz="0" w:space="0" w:color="auto"/>
            <w:right w:val="none" w:sz="0" w:space="0" w:color="auto"/>
          </w:divBdr>
          <w:divsChild>
            <w:div w:id="796409264">
              <w:marLeft w:val="0"/>
              <w:marRight w:val="0"/>
              <w:marTop w:val="60"/>
              <w:marBottom w:val="0"/>
              <w:divBdr>
                <w:top w:val="none" w:sz="0" w:space="0" w:color="auto"/>
                <w:left w:val="none" w:sz="0" w:space="0" w:color="auto"/>
                <w:bottom w:val="none" w:sz="0" w:space="0" w:color="auto"/>
                <w:right w:val="none" w:sz="0" w:space="0" w:color="auto"/>
              </w:divBdr>
            </w:div>
          </w:divsChild>
        </w:div>
        <w:div w:id="391925555">
          <w:marLeft w:val="0"/>
          <w:marRight w:val="0"/>
          <w:marTop w:val="0"/>
          <w:marBottom w:val="0"/>
          <w:divBdr>
            <w:top w:val="none" w:sz="0" w:space="0" w:color="auto"/>
            <w:left w:val="none" w:sz="0" w:space="0" w:color="auto"/>
            <w:bottom w:val="none" w:sz="0" w:space="0" w:color="auto"/>
            <w:right w:val="none" w:sz="0" w:space="0" w:color="auto"/>
          </w:divBdr>
          <w:divsChild>
            <w:div w:id="1682702900">
              <w:marLeft w:val="0"/>
              <w:marRight w:val="0"/>
              <w:marTop w:val="0"/>
              <w:marBottom w:val="0"/>
              <w:divBdr>
                <w:top w:val="none" w:sz="0" w:space="0" w:color="auto"/>
                <w:left w:val="none" w:sz="0" w:space="0" w:color="auto"/>
                <w:bottom w:val="none" w:sz="0" w:space="0" w:color="auto"/>
                <w:right w:val="none" w:sz="0" w:space="0" w:color="auto"/>
              </w:divBdr>
              <w:divsChild>
                <w:div w:id="7958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1299</Words>
  <Characters>7796</Characters>
  <Application>Microsoft Office Word</Application>
  <DocSecurity>0</DocSecurity>
  <Lines>64</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Narodowe Centrum Badań Jądrowych</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Grabowski Wojciech</dc:creator>
  <cp:keywords/>
  <dc:description/>
  <cp:lastModifiedBy>Długaszek Anna</cp:lastModifiedBy>
  <cp:revision>4</cp:revision>
  <dcterms:created xsi:type="dcterms:W3CDTF">2023-07-24T11:01:00Z</dcterms:created>
  <dcterms:modified xsi:type="dcterms:W3CDTF">2023-09-19T11:59:00Z</dcterms:modified>
</cp:coreProperties>
</file>