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C2D0E" w14:textId="7D8DC4C1" w:rsidR="00A265EF" w:rsidRDefault="00A265EF" w:rsidP="00EA7F89">
      <w:pPr>
        <w:spacing w:after="0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TOM III SWZ</w:t>
      </w:r>
    </w:p>
    <w:p w14:paraId="42C20CAF" w14:textId="77777777" w:rsidR="00A265EF" w:rsidRDefault="00A265EF" w:rsidP="00EA7F89">
      <w:pPr>
        <w:spacing w:after="0"/>
        <w:jc w:val="both"/>
        <w:rPr>
          <w:rFonts w:ascii="Arial" w:hAnsi="Arial" w:cs="Arial"/>
          <w:b/>
          <w:sz w:val="28"/>
        </w:rPr>
      </w:pPr>
      <w:bookmarkStart w:id="0" w:name="_GoBack"/>
      <w:bookmarkEnd w:id="0"/>
    </w:p>
    <w:p w14:paraId="7826A7DC" w14:textId="4AACCFC9" w:rsidR="00740556" w:rsidRPr="00263915" w:rsidRDefault="00740556" w:rsidP="00EA7F89">
      <w:pPr>
        <w:spacing w:after="0"/>
        <w:jc w:val="both"/>
        <w:rPr>
          <w:rFonts w:ascii="Arial" w:hAnsi="Arial" w:cs="Arial"/>
          <w:b/>
          <w:sz w:val="28"/>
        </w:rPr>
      </w:pPr>
      <w:r w:rsidRPr="00263915">
        <w:rPr>
          <w:rFonts w:ascii="Arial" w:hAnsi="Arial" w:cs="Arial"/>
          <w:b/>
          <w:sz w:val="28"/>
        </w:rPr>
        <w:t>Opis przedmiotu zamówienia</w:t>
      </w:r>
    </w:p>
    <w:p w14:paraId="5E29DAA0" w14:textId="77777777" w:rsidR="00740556" w:rsidRDefault="00740556" w:rsidP="00EA7F89">
      <w:pPr>
        <w:spacing w:after="0"/>
        <w:jc w:val="both"/>
        <w:rPr>
          <w:rFonts w:ascii="Arial" w:hAnsi="Arial" w:cs="Arial"/>
        </w:rPr>
      </w:pPr>
    </w:p>
    <w:p w14:paraId="5463D53E" w14:textId="25603D91" w:rsidR="00377086" w:rsidRDefault="00D3240D" w:rsidP="00EA7F8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</w:t>
      </w:r>
      <w:r w:rsidR="00377086" w:rsidRPr="00A03683">
        <w:rPr>
          <w:rFonts w:ascii="Arial" w:hAnsi="Arial" w:cs="Arial"/>
        </w:rPr>
        <w:t xml:space="preserve"> postępowania jest dostarczenie do </w:t>
      </w:r>
      <w:r w:rsidR="00740556">
        <w:rPr>
          <w:rFonts w:ascii="Arial" w:hAnsi="Arial" w:cs="Arial"/>
        </w:rPr>
        <w:t>siedziby Zamawiającego</w:t>
      </w:r>
      <w:r w:rsidR="00377086" w:rsidRPr="00A03683">
        <w:rPr>
          <w:rFonts w:ascii="Arial" w:hAnsi="Arial" w:cs="Arial"/>
        </w:rPr>
        <w:t xml:space="preserve"> system</w:t>
      </w:r>
      <w:r w:rsidR="00740556">
        <w:rPr>
          <w:rFonts w:ascii="Arial" w:hAnsi="Arial" w:cs="Arial"/>
        </w:rPr>
        <w:t>u</w:t>
      </w:r>
      <w:r w:rsidR="00377086" w:rsidRPr="00A03683">
        <w:rPr>
          <w:rFonts w:ascii="Arial" w:hAnsi="Arial" w:cs="Arial"/>
        </w:rPr>
        <w:t xml:space="preserve"> pomiar</w:t>
      </w:r>
      <w:r w:rsidR="00740556">
        <w:rPr>
          <w:rFonts w:ascii="Arial" w:hAnsi="Arial" w:cs="Arial"/>
        </w:rPr>
        <w:t>ów magnetycznych</w:t>
      </w:r>
      <w:r w:rsidR="008A096D" w:rsidRPr="00A03683">
        <w:rPr>
          <w:rFonts w:ascii="Arial" w:hAnsi="Arial" w:cs="Arial"/>
        </w:rPr>
        <w:t xml:space="preserve"> </w:t>
      </w:r>
      <w:r w:rsidR="00740556">
        <w:rPr>
          <w:rFonts w:ascii="Arial" w:hAnsi="Arial" w:cs="Arial"/>
        </w:rPr>
        <w:t>wraz z jego</w:t>
      </w:r>
      <w:r w:rsidR="008A096D" w:rsidRPr="00A03683">
        <w:rPr>
          <w:rFonts w:ascii="Arial" w:hAnsi="Arial" w:cs="Arial"/>
        </w:rPr>
        <w:t xml:space="preserve"> zainstalowania </w:t>
      </w:r>
      <w:r w:rsidR="00740556">
        <w:rPr>
          <w:rFonts w:ascii="Arial" w:hAnsi="Arial" w:cs="Arial"/>
        </w:rPr>
        <w:t>i uruchomieniem</w:t>
      </w:r>
      <w:r w:rsidR="00377086" w:rsidRPr="00A03683">
        <w:rPr>
          <w:rFonts w:ascii="Arial" w:hAnsi="Arial" w:cs="Arial"/>
        </w:rPr>
        <w:t>:</w:t>
      </w:r>
    </w:p>
    <w:p w14:paraId="635AB8DF" w14:textId="77777777" w:rsidR="00EA7F89" w:rsidRPr="00A03683" w:rsidRDefault="00EA7F89" w:rsidP="00EA7F89">
      <w:pPr>
        <w:spacing w:after="0"/>
        <w:jc w:val="both"/>
        <w:rPr>
          <w:rFonts w:ascii="Arial" w:hAnsi="Arial" w:cs="Arial"/>
        </w:rPr>
      </w:pPr>
    </w:p>
    <w:p w14:paraId="14F89DCB" w14:textId="6443D782" w:rsidR="00377086" w:rsidRPr="00A03683" w:rsidRDefault="003C42B0" w:rsidP="00740556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 pomiarowy do </w:t>
      </w:r>
      <w:r w:rsidR="00D022F6">
        <w:rPr>
          <w:rFonts w:ascii="Arial" w:hAnsi="Arial" w:cs="Arial"/>
        </w:rPr>
        <w:t>undulatorów</w:t>
      </w:r>
      <w:r>
        <w:rPr>
          <w:rFonts w:ascii="Arial" w:hAnsi="Arial" w:cs="Arial"/>
        </w:rPr>
        <w:t xml:space="preserve"> </w:t>
      </w:r>
      <w:r w:rsidR="00377086" w:rsidRPr="00A03683">
        <w:rPr>
          <w:rFonts w:ascii="Arial" w:hAnsi="Arial" w:cs="Arial"/>
        </w:rPr>
        <w:t>z sond</w:t>
      </w:r>
      <w:r w:rsidR="00F664EF" w:rsidRPr="00A03683">
        <w:rPr>
          <w:rFonts w:ascii="Arial" w:hAnsi="Arial" w:cs="Arial"/>
        </w:rPr>
        <w:t>ą</w:t>
      </w:r>
      <w:r w:rsidR="00377086" w:rsidRPr="00A03683">
        <w:rPr>
          <w:rFonts w:ascii="Arial" w:hAnsi="Arial" w:cs="Arial"/>
        </w:rPr>
        <w:t xml:space="preserve"> Halla</w:t>
      </w:r>
      <w:r w:rsidR="002979D0">
        <w:rPr>
          <w:rFonts w:ascii="Arial" w:hAnsi="Arial" w:cs="Arial"/>
        </w:rPr>
        <w:t xml:space="preserve"> (ang. Hall </w:t>
      </w:r>
      <w:proofErr w:type="spellStart"/>
      <w:r w:rsidR="002979D0">
        <w:rPr>
          <w:rFonts w:ascii="Arial" w:hAnsi="Arial" w:cs="Arial"/>
        </w:rPr>
        <w:t>probe</w:t>
      </w:r>
      <w:proofErr w:type="spellEnd"/>
      <w:r w:rsidR="002979D0">
        <w:rPr>
          <w:rFonts w:ascii="Arial" w:hAnsi="Arial" w:cs="Arial"/>
        </w:rPr>
        <w:t>)</w:t>
      </w:r>
      <w:r w:rsidR="00377086" w:rsidRPr="00A03683">
        <w:rPr>
          <w:rFonts w:ascii="Arial" w:hAnsi="Arial" w:cs="Arial"/>
        </w:rPr>
        <w:t xml:space="preserve"> wraz z</w:t>
      </w:r>
      <w:r w:rsidR="00F664EF">
        <w:rPr>
          <w:rFonts w:ascii="Arial" w:hAnsi="Arial" w:cs="Arial"/>
        </w:rPr>
        <w:t xml:space="preserve"> obracan</w:t>
      </w:r>
      <w:r w:rsidR="00F664EF" w:rsidRPr="00A03683">
        <w:rPr>
          <w:rFonts w:ascii="Arial" w:hAnsi="Arial" w:cs="Arial"/>
        </w:rPr>
        <w:t>ą</w:t>
      </w:r>
      <w:r w:rsidR="00F664EF">
        <w:rPr>
          <w:rFonts w:ascii="Arial" w:hAnsi="Arial" w:cs="Arial"/>
        </w:rPr>
        <w:t xml:space="preserve"> cewk</w:t>
      </w:r>
      <w:r w:rsidR="00F664EF" w:rsidRPr="00A03683">
        <w:rPr>
          <w:rFonts w:ascii="Arial" w:hAnsi="Arial" w:cs="Arial"/>
        </w:rPr>
        <w:t>ą</w:t>
      </w:r>
      <w:r w:rsidR="00377086" w:rsidRPr="00A03683">
        <w:rPr>
          <w:rFonts w:ascii="Arial" w:hAnsi="Arial" w:cs="Arial"/>
        </w:rPr>
        <w:t xml:space="preserve"> </w:t>
      </w:r>
      <w:r w:rsidR="00E11F7C">
        <w:rPr>
          <w:rFonts w:ascii="Arial" w:hAnsi="Arial" w:cs="Arial"/>
        </w:rPr>
        <w:t>(</w:t>
      </w:r>
      <w:r w:rsidR="00EF71E1">
        <w:rPr>
          <w:rFonts w:ascii="Arial" w:hAnsi="Arial" w:cs="Arial"/>
        </w:rPr>
        <w:t xml:space="preserve">ang. </w:t>
      </w:r>
      <w:proofErr w:type="spellStart"/>
      <w:r w:rsidR="00E11F7C">
        <w:rPr>
          <w:rFonts w:ascii="Arial" w:hAnsi="Arial" w:cs="Arial"/>
        </w:rPr>
        <w:t>flip</w:t>
      </w:r>
      <w:proofErr w:type="spellEnd"/>
      <w:r w:rsidR="00E11F7C">
        <w:rPr>
          <w:rFonts w:ascii="Arial" w:hAnsi="Arial" w:cs="Arial"/>
        </w:rPr>
        <w:t xml:space="preserve"> </w:t>
      </w:r>
      <w:proofErr w:type="spellStart"/>
      <w:r w:rsidR="00E11F7C">
        <w:rPr>
          <w:rFonts w:ascii="Arial" w:hAnsi="Arial" w:cs="Arial"/>
        </w:rPr>
        <w:t>coil</w:t>
      </w:r>
      <w:proofErr w:type="spellEnd"/>
      <w:r w:rsidR="00E11F7C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umieszczony na granitowej lawie optycznej</w:t>
      </w:r>
    </w:p>
    <w:p w14:paraId="64657BA6" w14:textId="660DDFFD" w:rsidR="0097691C" w:rsidRDefault="0097691C" w:rsidP="0097691C">
      <w:pPr>
        <w:spacing w:after="0"/>
        <w:jc w:val="both"/>
        <w:rPr>
          <w:rFonts w:ascii="Arial" w:hAnsi="Arial" w:cs="Arial"/>
        </w:rPr>
      </w:pPr>
    </w:p>
    <w:p w14:paraId="52B8DEEA" w14:textId="221FA0D6" w:rsidR="0097691C" w:rsidRPr="004B65A3" w:rsidRDefault="0097691C" w:rsidP="004B65A3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B65A3">
        <w:rPr>
          <w:rFonts w:ascii="Arial" w:hAnsi="Arial" w:cs="Arial"/>
          <w:b/>
          <w:bCs/>
          <w:sz w:val="24"/>
          <w:szCs w:val="24"/>
        </w:rPr>
        <w:t xml:space="preserve">Opis </w:t>
      </w:r>
      <w:r w:rsidR="00263915">
        <w:rPr>
          <w:rFonts w:ascii="Arial" w:hAnsi="Arial" w:cs="Arial"/>
          <w:b/>
          <w:bCs/>
          <w:sz w:val="24"/>
          <w:szCs w:val="24"/>
        </w:rPr>
        <w:t>systemu pomiarowego z sondą</w:t>
      </w:r>
      <w:r w:rsidRPr="004B65A3">
        <w:rPr>
          <w:rFonts w:ascii="Arial" w:hAnsi="Arial" w:cs="Arial"/>
          <w:b/>
          <w:bCs/>
          <w:sz w:val="24"/>
          <w:szCs w:val="24"/>
        </w:rPr>
        <w:t xml:space="preserve"> Halla i </w:t>
      </w:r>
      <w:r w:rsidR="00E3451C" w:rsidRPr="004B65A3">
        <w:rPr>
          <w:rFonts w:ascii="Arial" w:hAnsi="Arial" w:cs="Arial"/>
          <w:b/>
          <w:bCs/>
          <w:sz w:val="24"/>
          <w:szCs w:val="24"/>
        </w:rPr>
        <w:t xml:space="preserve">obracaną cewką (ang. </w:t>
      </w:r>
      <w:proofErr w:type="spellStart"/>
      <w:r w:rsidR="00E3451C" w:rsidRPr="004B65A3">
        <w:rPr>
          <w:rFonts w:ascii="Arial" w:hAnsi="Arial" w:cs="Arial"/>
          <w:b/>
          <w:bCs/>
          <w:sz w:val="24"/>
          <w:szCs w:val="24"/>
        </w:rPr>
        <w:t>flip</w:t>
      </w:r>
      <w:proofErr w:type="spellEnd"/>
      <w:r w:rsidR="00E3451C" w:rsidRPr="004B65A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E3451C" w:rsidRPr="004B65A3">
        <w:rPr>
          <w:rFonts w:ascii="Arial" w:hAnsi="Arial" w:cs="Arial"/>
          <w:b/>
          <w:bCs/>
          <w:sz w:val="24"/>
          <w:szCs w:val="24"/>
        </w:rPr>
        <w:t>coil</w:t>
      </w:r>
      <w:proofErr w:type="spellEnd"/>
      <w:r w:rsidR="00E3451C" w:rsidRPr="004B65A3">
        <w:rPr>
          <w:rFonts w:ascii="Arial" w:hAnsi="Arial" w:cs="Arial"/>
          <w:b/>
          <w:bCs/>
          <w:sz w:val="24"/>
          <w:szCs w:val="24"/>
        </w:rPr>
        <w:t>)</w:t>
      </w:r>
    </w:p>
    <w:p w14:paraId="194C9233" w14:textId="77777777" w:rsidR="0097691C" w:rsidRPr="0097691C" w:rsidRDefault="0097691C" w:rsidP="0097691C">
      <w:pPr>
        <w:spacing w:after="0"/>
        <w:jc w:val="both"/>
        <w:rPr>
          <w:rFonts w:ascii="Arial" w:hAnsi="Arial" w:cs="Arial"/>
        </w:rPr>
      </w:pPr>
    </w:p>
    <w:p w14:paraId="71602E42" w14:textId="77777777" w:rsidR="005210C3" w:rsidRDefault="0097691C" w:rsidP="0097691C">
      <w:pPr>
        <w:spacing w:after="0"/>
        <w:jc w:val="both"/>
        <w:rPr>
          <w:rFonts w:ascii="Arial" w:hAnsi="Arial" w:cs="Arial"/>
        </w:rPr>
      </w:pPr>
      <w:r w:rsidRPr="0097691C">
        <w:rPr>
          <w:rFonts w:ascii="Arial" w:hAnsi="Arial" w:cs="Arial"/>
        </w:rPr>
        <w:t xml:space="preserve">Typową konfigurację systemu pomiarowego przedstawiono na rysunku 1. Precyzyjna sonda Halla i </w:t>
      </w:r>
      <w:r w:rsidR="00E3451C">
        <w:rPr>
          <w:rFonts w:ascii="Arial" w:hAnsi="Arial" w:cs="Arial"/>
        </w:rPr>
        <w:t xml:space="preserve">obracana cewka </w:t>
      </w:r>
      <w:r w:rsidRPr="0097691C">
        <w:rPr>
          <w:rFonts w:ascii="Arial" w:hAnsi="Arial" w:cs="Arial"/>
        </w:rPr>
        <w:t xml:space="preserve">są napędzane przez zmotoryzowane systemy pozycjonujące, które są </w:t>
      </w:r>
    </w:p>
    <w:p w14:paraId="2DDF7E6A" w14:textId="245C0ED6" w:rsidR="005210C3" w:rsidRDefault="005210C3" w:rsidP="0097691C">
      <w:pPr>
        <w:spacing w:after="0"/>
        <w:jc w:val="both"/>
        <w:rPr>
          <w:rFonts w:ascii="Arial" w:hAnsi="Arial" w:cs="Arial"/>
        </w:rPr>
      </w:pPr>
      <w:r w:rsidRPr="00901AD4">
        <w:rPr>
          <w:rFonts w:ascii="Arial" w:hAnsi="Arial" w:cs="Arial"/>
          <w:noProof/>
          <w:lang w:eastAsia="pl-PL"/>
        </w:rPr>
        <w:drawing>
          <wp:inline distT="0" distB="0" distL="0" distR="0" wp14:anchorId="30776B4E" wp14:editId="016B7BA6">
            <wp:extent cx="3875648" cy="5779672"/>
            <wp:effectExtent l="0" t="0" r="0" b="0"/>
            <wp:docPr id="8" name="Picture 7" descr="Diagram, engineering drawing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0FA083B-882D-4C62-8323-D1F306817E8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Diagram, engineering drawing&#10;&#10;Description automatically generated">
                      <a:extLst>
                        <a:ext uri="{FF2B5EF4-FFF2-40B4-BE49-F238E27FC236}">
                          <a16:creationId xmlns:a16="http://schemas.microsoft.com/office/drawing/2014/main" id="{30FA083B-882D-4C62-8323-D1F306817E8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4836" cy="579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1DAFD" w14:textId="77777777" w:rsidR="00753CD0" w:rsidRDefault="00753CD0" w:rsidP="0097691C">
      <w:pPr>
        <w:spacing w:after="0"/>
        <w:jc w:val="both"/>
        <w:rPr>
          <w:rFonts w:ascii="Arial" w:hAnsi="Arial" w:cs="Arial"/>
        </w:rPr>
      </w:pPr>
    </w:p>
    <w:p w14:paraId="3546E3D6" w14:textId="700EB778" w:rsidR="00753CD0" w:rsidRPr="00753CD0" w:rsidRDefault="00753CD0" w:rsidP="00753CD0">
      <w:pPr>
        <w:spacing w:after="0"/>
        <w:jc w:val="both"/>
        <w:rPr>
          <w:rFonts w:ascii="Arial" w:hAnsi="Arial" w:cs="Arial"/>
          <w:sz w:val="20"/>
          <w:szCs w:val="20"/>
        </w:rPr>
      </w:pPr>
      <w:r w:rsidRPr="00753CD0">
        <w:rPr>
          <w:rFonts w:ascii="Arial" w:hAnsi="Arial" w:cs="Arial"/>
          <w:sz w:val="20"/>
          <w:szCs w:val="20"/>
        </w:rPr>
        <w:t>Rys. 1. a) Granitowe ławy do systemów pomiarowych z obracana cewką i sondą Halla b) widok typowego systemu pomiarowego przy pomocy sondy Halla c) widok obracanej cewki i jej po</w:t>
      </w:r>
      <w:r w:rsidR="005C315E">
        <w:rPr>
          <w:rFonts w:ascii="Arial" w:hAnsi="Arial" w:cs="Arial"/>
          <w:sz w:val="20"/>
          <w:szCs w:val="20"/>
        </w:rPr>
        <w:t>łoż</w:t>
      </w:r>
      <w:r w:rsidRPr="00753CD0">
        <w:rPr>
          <w:rFonts w:ascii="Arial" w:hAnsi="Arial" w:cs="Arial"/>
          <w:sz w:val="20"/>
          <w:szCs w:val="20"/>
        </w:rPr>
        <w:t>enia względem sondy Halla</w:t>
      </w:r>
    </w:p>
    <w:p w14:paraId="576D2074" w14:textId="45BF7CA5" w:rsidR="005210C3" w:rsidRDefault="005210C3" w:rsidP="0097691C">
      <w:pPr>
        <w:spacing w:after="0"/>
        <w:jc w:val="both"/>
        <w:rPr>
          <w:rFonts w:ascii="Arial" w:hAnsi="Arial" w:cs="Arial"/>
        </w:rPr>
      </w:pPr>
    </w:p>
    <w:p w14:paraId="700E3B7C" w14:textId="7361B990" w:rsidR="0097691C" w:rsidRDefault="0097691C" w:rsidP="0097691C">
      <w:pPr>
        <w:spacing w:after="0"/>
        <w:jc w:val="both"/>
        <w:rPr>
          <w:rFonts w:ascii="Arial" w:hAnsi="Arial" w:cs="Arial"/>
        </w:rPr>
      </w:pPr>
      <w:r w:rsidRPr="0097691C">
        <w:rPr>
          <w:rFonts w:ascii="Arial" w:hAnsi="Arial" w:cs="Arial"/>
        </w:rPr>
        <w:t xml:space="preserve">zamontowane na blokach granitowych, aby zapewnić wymaganą stabilność i dokładność (rysunek 1a). Typowa standardowa płaskość górnej powierzchni odniesienia ław granitowych jest lepsza niż 20 </w:t>
      </w:r>
      <w:proofErr w:type="spellStart"/>
      <w:r w:rsidRPr="0097691C">
        <w:rPr>
          <w:rFonts w:ascii="Arial" w:hAnsi="Arial" w:cs="Arial"/>
        </w:rPr>
        <w:t>μm</w:t>
      </w:r>
      <w:proofErr w:type="spellEnd"/>
      <w:r w:rsidRPr="0097691C">
        <w:rPr>
          <w:rFonts w:ascii="Arial" w:hAnsi="Arial" w:cs="Arial"/>
        </w:rPr>
        <w:t>. Na górnej powierzchni każdego stołu znajdują się precyzyjne prowadnice montowane z</w:t>
      </w:r>
      <w:r w:rsidR="00E3451C">
        <w:rPr>
          <w:rFonts w:ascii="Arial" w:hAnsi="Arial" w:cs="Arial"/>
        </w:rPr>
        <w:t xml:space="preserve"> typową dokładnością </w:t>
      </w:r>
      <w:r w:rsidR="00E35DA7" w:rsidRPr="0097691C">
        <w:rPr>
          <w:rFonts w:ascii="Arial" w:hAnsi="Arial" w:cs="Arial"/>
        </w:rPr>
        <w:t>równoległoś</w:t>
      </w:r>
      <w:r w:rsidR="00E35DA7">
        <w:rPr>
          <w:rFonts w:ascii="Arial" w:hAnsi="Arial" w:cs="Arial"/>
        </w:rPr>
        <w:t xml:space="preserve">ci </w:t>
      </w:r>
      <w:r w:rsidR="00E35DA7" w:rsidRPr="0097691C">
        <w:rPr>
          <w:rFonts w:ascii="Arial" w:hAnsi="Arial" w:cs="Arial"/>
        </w:rPr>
        <w:t>5</w:t>
      </w:r>
      <w:r w:rsidRPr="0097691C">
        <w:rPr>
          <w:rFonts w:ascii="Arial" w:hAnsi="Arial" w:cs="Arial"/>
        </w:rPr>
        <w:t xml:space="preserve"> </w:t>
      </w:r>
      <w:proofErr w:type="spellStart"/>
      <w:r w:rsidRPr="0097691C">
        <w:rPr>
          <w:rFonts w:ascii="Arial" w:hAnsi="Arial" w:cs="Arial"/>
        </w:rPr>
        <w:t>μm</w:t>
      </w:r>
      <w:proofErr w:type="spellEnd"/>
      <w:r w:rsidRPr="0097691C">
        <w:rPr>
          <w:rFonts w:ascii="Arial" w:hAnsi="Arial" w:cs="Arial"/>
        </w:rPr>
        <w:t xml:space="preserve"> </w:t>
      </w:r>
    </w:p>
    <w:p w14:paraId="0718AC4C" w14:textId="77777777" w:rsidR="00E3614F" w:rsidRPr="0097691C" w:rsidRDefault="00E3614F" w:rsidP="0097691C">
      <w:pPr>
        <w:spacing w:after="0"/>
        <w:jc w:val="both"/>
        <w:rPr>
          <w:rFonts w:ascii="Arial" w:hAnsi="Arial" w:cs="Arial"/>
        </w:rPr>
      </w:pPr>
    </w:p>
    <w:p w14:paraId="6D0D037F" w14:textId="0479D321" w:rsidR="0097691C" w:rsidRPr="0097691C" w:rsidRDefault="0097691C" w:rsidP="0097691C">
      <w:pPr>
        <w:spacing w:after="0"/>
        <w:jc w:val="both"/>
        <w:rPr>
          <w:rFonts w:ascii="Arial" w:hAnsi="Arial" w:cs="Arial"/>
        </w:rPr>
      </w:pPr>
      <w:r w:rsidRPr="0097691C">
        <w:rPr>
          <w:rFonts w:ascii="Arial" w:hAnsi="Arial" w:cs="Arial"/>
        </w:rPr>
        <w:t xml:space="preserve">Stanowisko </w:t>
      </w:r>
      <w:r w:rsidR="00E3451C">
        <w:rPr>
          <w:rFonts w:ascii="Arial" w:hAnsi="Arial" w:cs="Arial"/>
        </w:rPr>
        <w:t>z sond</w:t>
      </w:r>
      <w:r w:rsidR="00E3451C" w:rsidRPr="00D941CF">
        <w:rPr>
          <w:rFonts w:ascii="Arial" w:hAnsi="Arial" w:cs="Arial"/>
        </w:rPr>
        <w:t>ą</w:t>
      </w:r>
      <w:r w:rsidR="00E3451C">
        <w:rPr>
          <w:rFonts w:ascii="Arial" w:hAnsi="Arial" w:cs="Arial"/>
        </w:rPr>
        <w:t xml:space="preserve"> </w:t>
      </w:r>
      <w:r w:rsidRPr="0097691C">
        <w:rPr>
          <w:rFonts w:ascii="Arial" w:hAnsi="Arial" w:cs="Arial"/>
        </w:rPr>
        <w:t>Hall</w:t>
      </w:r>
      <w:r w:rsidR="00E3451C">
        <w:rPr>
          <w:rFonts w:ascii="Arial" w:hAnsi="Arial" w:cs="Arial"/>
        </w:rPr>
        <w:t>a</w:t>
      </w:r>
      <w:r w:rsidRPr="0097691C">
        <w:rPr>
          <w:rFonts w:ascii="Arial" w:hAnsi="Arial" w:cs="Arial"/>
        </w:rPr>
        <w:t xml:space="preserve"> jest przeznaczone do pomiarów profili pola magnetycznego wzdłuż </w:t>
      </w:r>
      <w:r w:rsidR="00E3451C">
        <w:rPr>
          <w:rFonts w:ascii="Arial" w:hAnsi="Arial" w:cs="Arial"/>
        </w:rPr>
        <w:t>kierunku ruchu wiązki elektronowej (osi z)</w:t>
      </w:r>
      <w:r w:rsidRPr="0097691C">
        <w:rPr>
          <w:rFonts w:ascii="Arial" w:hAnsi="Arial" w:cs="Arial"/>
        </w:rPr>
        <w:t xml:space="preserve">. Silnik liniowy odpowiada za ruch wózka wzdłuż </w:t>
      </w:r>
      <w:r w:rsidR="00E3451C" w:rsidRPr="0097691C">
        <w:rPr>
          <w:rFonts w:ascii="Arial" w:hAnsi="Arial" w:cs="Arial"/>
        </w:rPr>
        <w:t>kierunku z.</w:t>
      </w:r>
      <w:r w:rsidRPr="0097691C">
        <w:rPr>
          <w:rFonts w:ascii="Arial" w:hAnsi="Arial" w:cs="Arial"/>
        </w:rPr>
        <w:t xml:space="preserve"> </w:t>
      </w:r>
      <w:r w:rsidR="00E3451C">
        <w:rPr>
          <w:rFonts w:ascii="Arial" w:hAnsi="Arial" w:cs="Arial"/>
        </w:rPr>
        <w:t>D</w:t>
      </w:r>
      <w:r w:rsidRPr="0097691C">
        <w:rPr>
          <w:rFonts w:ascii="Arial" w:hAnsi="Arial" w:cs="Arial"/>
        </w:rPr>
        <w:t xml:space="preserve">wa inne </w:t>
      </w:r>
      <w:r w:rsidR="00E3451C">
        <w:rPr>
          <w:rFonts w:ascii="Arial" w:hAnsi="Arial" w:cs="Arial"/>
        </w:rPr>
        <w:t>manipulatory</w:t>
      </w:r>
      <w:r w:rsidRPr="0097691C">
        <w:rPr>
          <w:rFonts w:ascii="Arial" w:hAnsi="Arial" w:cs="Arial"/>
        </w:rPr>
        <w:t xml:space="preserve"> odpowiadają za </w:t>
      </w:r>
      <w:r w:rsidR="00AA2C87">
        <w:rPr>
          <w:rFonts w:ascii="Arial" w:hAnsi="Arial" w:cs="Arial"/>
        </w:rPr>
        <w:t xml:space="preserve">poprzeczne </w:t>
      </w:r>
      <w:r w:rsidRPr="0097691C">
        <w:rPr>
          <w:rFonts w:ascii="Arial" w:hAnsi="Arial" w:cs="Arial"/>
        </w:rPr>
        <w:t xml:space="preserve">przemieszczenie w poziomie (x) i w pionie (y) uchwytu sondy Halla względem wózka silnika liniowego </w:t>
      </w:r>
      <w:r w:rsidR="00261AB0" w:rsidRPr="0097691C">
        <w:rPr>
          <w:rFonts w:ascii="Arial" w:hAnsi="Arial" w:cs="Arial"/>
        </w:rPr>
        <w:t>(</w:t>
      </w:r>
      <w:r w:rsidR="00B74BE6">
        <w:rPr>
          <w:rFonts w:ascii="Arial" w:hAnsi="Arial" w:cs="Arial"/>
        </w:rPr>
        <w:t>r</w:t>
      </w:r>
      <w:r w:rsidR="00261AB0" w:rsidRPr="0097691C">
        <w:rPr>
          <w:rFonts w:ascii="Arial" w:hAnsi="Arial" w:cs="Arial"/>
        </w:rPr>
        <w:t>ysunek</w:t>
      </w:r>
      <w:r w:rsidRPr="0097691C">
        <w:rPr>
          <w:rFonts w:ascii="Arial" w:hAnsi="Arial" w:cs="Arial"/>
        </w:rPr>
        <w:t xml:space="preserve"> 1b)</w:t>
      </w:r>
    </w:p>
    <w:p w14:paraId="274C1E4B" w14:textId="77777777" w:rsidR="0097691C" w:rsidRPr="0097691C" w:rsidRDefault="0097691C" w:rsidP="0097691C">
      <w:pPr>
        <w:spacing w:after="0"/>
        <w:jc w:val="both"/>
        <w:rPr>
          <w:rFonts w:ascii="Arial" w:hAnsi="Arial" w:cs="Arial"/>
        </w:rPr>
      </w:pPr>
    </w:p>
    <w:p w14:paraId="3D56DB94" w14:textId="3E716067" w:rsidR="0097691C" w:rsidRDefault="0097691C" w:rsidP="0097691C">
      <w:pPr>
        <w:spacing w:after="0"/>
        <w:jc w:val="both"/>
        <w:rPr>
          <w:rFonts w:ascii="Arial" w:hAnsi="Arial" w:cs="Arial"/>
        </w:rPr>
      </w:pPr>
      <w:r w:rsidRPr="0097691C">
        <w:rPr>
          <w:rFonts w:ascii="Arial" w:hAnsi="Arial" w:cs="Arial"/>
        </w:rPr>
        <w:t xml:space="preserve">Uchwyt sondy Halla składa się ze zintegrowanych czujników odpowiedzialnych za pomiar indukcji pola magnetycznego </w:t>
      </w:r>
      <w:r w:rsidR="00AA2C87">
        <w:rPr>
          <w:rFonts w:ascii="Arial" w:hAnsi="Arial" w:cs="Arial"/>
        </w:rPr>
        <w:t xml:space="preserve">jednocześnie </w:t>
      </w:r>
      <w:r w:rsidR="00263915">
        <w:rPr>
          <w:rFonts w:ascii="Arial" w:hAnsi="Arial" w:cs="Arial"/>
        </w:rPr>
        <w:t xml:space="preserve">w </w:t>
      </w:r>
      <w:r w:rsidRPr="0097691C">
        <w:rPr>
          <w:rFonts w:ascii="Arial" w:hAnsi="Arial" w:cs="Arial"/>
        </w:rPr>
        <w:t>kierunk</w:t>
      </w:r>
      <w:r w:rsidR="00AA2C87">
        <w:rPr>
          <w:rFonts w:ascii="Arial" w:hAnsi="Arial" w:cs="Arial"/>
        </w:rPr>
        <w:t>u</w:t>
      </w:r>
      <w:r w:rsidRPr="0097691C">
        <w:rPr>
          <w:rFonts w:ascii="Arial" w:hAnsi="Arial" w:cs="Arial"/>
        </w:rPr>
        <w:t xml:space="preserve"> x</w:t>
      </w:r>
      <w:r w:rsidR="00AA2C87">
        <w:rPr>
          <w:rFonts w:ascii="Arial" w:hAnsi="Arial" w:cs="Arial"/>
        </w:rPr>
        <w:t xml:space="preserve">, </w:t>
      </w:r>
      <w:r w:rsidRPr="0097691C">
        <w:rPr>
          <w:rFonts w:ascii="Arial" w:hAnsi="Arial" w:cs="Arial"/>
        </w:rPr>
        <w:t>y</w:t>
      </w:r>
      <w:r w:rsidR="00AA2C87">
        <w:rPr>
          <w:rFonts w:ascii="Arial" w:hAnsi="Arial" w:cs="Arial"/>
        </w:rPr>
        <w:t xml:space="preserve"> and z</w:t>
      </w:r>
      <w:r w:rsidRPr="0097691C">
        <w:rPr>
          <w:rFonts w:ascii="Arial" w:hAnsi="Arial" w:cs="Arial"/>
        </w:rPr>
        <w:t xml:space="preserve">. </w:t>
      </w:r>
      <w:r w:rsidR="00AA2C87">
        <w:rPr>
          <w:rFonts w:ascii="Arial" w:hAnsi="Arial" w:cs="Arial"/>
        </w:rPr>
        <w:t>Uchwyt jest</w:t>
      </w:r>
      <w:r w:rsidRPr="0097691C">
        <w:rPr>
          <w:rFonts w:ascii="Arial" w:hAnsi="Arial" w:cs="Arial"/>
        </w:rPr>
        <w:t xml:space="preserve"> montowany na </w:t>
      </w:r>
      <w:r w:rsidR="00AA2C87">
        <w:rPr>
          <w:rFonts w:ascii="Arial" w:hAnsi="Arial" w:cs="Arial"/>
        </w:rPr>
        <w:t>wysięgniku o długości</w:t>
      </w:r>
      <w:r w:rsidRPr="0097691C">
        <w:rPr>
          <w:rFonts w:ascii="Arial" w:hAnsi="Arial" w:cs="Arial"/>
        </w:rPr>
        <w:t xml:space="preserve"> około 0,5</w:t>
      </w:r>
      <w:r w:rsidR="00263915">
        <w:rPr>
          <w:rFonts w:ascii="Arial" w:hAnsi="Arial" w:cs="Arial"/>
        </w:rPr>
        <w:t xml:space="preserve"> </w:t>
      </w:r>
      <w:r w:rsidRPr="0097691C">
        <w:rPr>
          <w:rFonts w:ascii="Arial" w:hAnsi="Arial" w:cs="Arial"/>
        </w:rPr>
        <w:t xml:space="preserve">m. Pomiary profilu pola magnetycznego wzdłuż </w:t>
      </w:r>
      <w:r w:rsidR="00AA2C87">
        <w:rPr>
          <w:rFonts w:ascii="Arial" w:hAnsi="Arial" w:cs="Arial"/>
        </w:rPr>
        <w:t xml:space="preserve">osi z </w:t>
      </w:r>
      <w:r w:rsidRPr="0097691C">
        <w:rPr>
          <w:rFonts w:ascii="Arial" w:hAnsi="Arial" w:cs="Arial"/>
        </w:rPr>
        <w:t xml:space="preserve">wykonywane są </w:t>
      </w:r>
      <w:r w:rsidR="00AA2C87">
        <w:rPr>
          <w:rFonts w:ascii="Arial" w:hAnsi="Arial" w:cs="Arial"/>
        </w:rPr>
        <w:t xml:space="preserve">z </w:t>
      </w:r>
      <w:r w:rsidRPr="0097691C">
        <w:rPr>
          <w:rFonts w:ascii="Arial" w:hAnsi="Arial" w:cs="Arial"/>
        </w:rPr>
        <w:t xml:space="preserve">typową prędkością pomiarową 25 mm/s. Czujniki z sondą Halla powinny wykazywać bardzo niski poziom szumów, mieć kompensację </w:t>
      </w:r>
      <w:r w:rsidR="0072256A">
        <w:rPr>
          <w:rFonts w:ascii="Arial" w:hAnsi="Arial" w:cs="Arial"/>
        </w:rPr>
        <w:t xml:space="preserve">podłużnego </w:t>
      </w:r>
      <w:r w:rsidRPr="0097691C">
        <w:rPr>
          <w:rFonts w:ascii="Arial" w:hAnsi="Arial" w:cs="Arial"/>
        </w:rPr>
        <w:t xml:space="preserve">efektu Halla i </w:t>
      </w:r>
      <w:r w:rsidR="0072256A">
        <w:rPr>
          <w:rFonts w:ascii="Arial" w:hAnsi="Arial" w:cs="Arial"/>
        </w:rPr>
        <w:t>bardzo</w:t>
      </w:r>
      <w:r w:rsidRPr="0097691C">
        <w:rPr>
          <w:rFonts w:ascii="Arial" w:hAnsi="Arial" w:cs="Arial"/>
        </w:rPr>
        <w:t xml:space="preserve"> </w:t>
      </w:r>
      <w:r w:rsidR="0072256A">
        <w:rPr>
          <w:rFonts w:ascii="Arial" w:hAnsi="Arial" w:cs="Arial"/>
        </w:rPr>
        <w:t xml:space="preserve">mały </w:t>
      </w:r>
      <w:r w:rsidRPr="0097691C">
        <w:rPr>
          <w:rFonts w:ascii="Arial" w:hAnsi="Arial" w:cs="Arial"/>
        </w:rPr>
        <w:t>dryf</w:t>
      </w:r>
      <w:r w:rsidR="0072256A">
        <w:rPr>
          <w:rFonts w:ascii="Arial" w:hAnsi="Arial" w:cs="Arial"/>
        </w:rPr>
        <w:t>t</w:t>
      </w:r>
      <w:r w:rsidRPr="0097691C">
        <w:rPr>
          <w:rFonts w:ascii="Arial" w:hAnsi="Arial" w:cs="Arial"/>
        </w:rPr>
        <w:t xml:space="preserve"> sygnału</w:t>
      </w:r>
      <w:r w:rsidR="00E35DA7">
        <w:rPr>
          <w:rFonts w:ascii="Arial" w:hAnsi="Arial" w:cs="Arial"/>
        </w:rPr>
        <w:t xml:space="preserve"> wyjściowego</w:t>
      </w:r>
      <w:r w:rsidRPr="0097691C">
        <w:rPr>
          <w:rFonts w:ascii="Arial" w:hAnsi="Arial" w:cs="Arial"/>
        </w:rPr>
        <w:t>. Powinno to umożliwi</w:t>
      </w:r>
      <w:r w:rsidR="00E35DA7">
        <w:rPr>
          <w:rFonts w:ascii="Arial" w:hAnsi="Arial" w:cs="Arial"/>
        </w:rPr>
        <w:t>a</w:t>
      </w:r>
      <w:r w:rsidRPr="0097691C">
        <w:rPr>
          <w:rFonts w:ascii="Arial" w:hAnsi="Arial" w:cs="Arial"/>
        </w:rPr>
        <w:t xml:space="preserve">ć dobry pomiar profili pola magnetycznego urządzeń, jak również powinno umożliwić wyodrębnienie z profili pól pierwszej i drugiej całki pola z dobrą dokładnością. </w:t>
      </w:r>
      <w:r w:rsidR="00E35DA7">
        <w:rPr>
          <w:rFonts w:ascii="Arial" w:hAnsi="Arial" w:cs="Arial"/>
        </w:rPr>
        <w:t xml:space="preserve">Tak otrzymane </w:t>
      </w:r>
      <w:r w:rsidRPr="0097691C">
        <w:rPr>
          <w:rFonts w:ascii="Arial" w:hAnsi="Arial" w:cs="Arial"/>
        </w:rPr>
        <w:t xml:space="preserve">całki pola można porównać z wartościami </w:t>
      </w:r>
      <w:r w:rsidR="00E35DA7">
        <w:rPr>
          <w:rFonts w:ascii="Arial" w:hAnsi="Arial" w:cs="Arial"/>
        </w:rPr>
        <w:t>zmierzonymi za pomocą obrotowej cewki i wy</w:t>
      </w:r>
      <w:r w:rsidRPr="0097691C">
        <w:rPr>
          <w:rFonts w:ascii="Arial" w:hAnsi="Arial" w:cs="Arial"/>
        </w:rPr>
        <w:t xml:space="preserve">korzystać </w:t>
      </w:r>
      <w:r w:rsidR="00E35DA7">
        <w:rPr>
          <w:rFonts w:ascii="Arial" w:hAnsi="Arial" w:cs="Arial"/>
        </w:rPr>
        <w:t xml:space="preserve">wyniki </w:t>
      </w:r>
      <w:r w:rsidR="00261AB0">
        <w:rPr>
          <w:rFonts w:ascii="Arial" w:hAnsi="Arial" w:cs="Arial"/>
        </w:rPr>
        <w:t xml:space="preserve">pomiarów </w:t>
      </w:r>
      <w:r w:rsidR="00261AB0" w:rsidRPr="0097691C">
        <w:rPr>
          <w:rFonts w:ascii="Arial" w:hAnsi="Arial" w:cs="Arial"/>
        </w:rPr>
        <w:t>do</w:t>
      </w:r>
      <w:r w:rsidR="00E35DA7">
        <w:rPr>
          <w:rFonts w:ascii="Arial" w:hAnsi="Arial" w:cs="Arial"/>
        </w:rPr>
        <w:t xml:space="preserve"> </w:t>
      </w:r>
      <w:r w:rsidR="00597666">
        <w:rPr>
          <w:rFonts w:ascii="Arial" w:hAnsi="Arial" w:cs="Arial"/>
        </w:rPr>
        <w:t xml:space="preserve">wzajemnej </w:t>
      </w:r>
      <w:r w:rsidR="00597666" w:rsidRPr="0097691C">
        <w:rPr>
          <w:rFonts w:ascii="Arial" w:hAnsi="Arial" w:cs="Arial"/>
        </w:rPr>
        <w:t>kalibracji</w:t>
      </w:r>
      <w:r w:rsidRPr="0097691C">
        <w:rPr>
          <w:rFonts w:ascii="Arial" w:hAnsi="Arial" w:cs="Arial"/>
        </w:rPr>
        <w:t>.</w:t>
      </w:r>
    </w:p>
    <w:p w14:paraId="5C19830B" w14:textId="77777777" w:rsidR="005210C3" w:rsidRDefault="005210C3" w:rsidP="0097691C">
      <w:pPr>
        <w:spacing w:after="0"/>
        <w:jc w:val="both"/>
        <w:rPr>
          <w:rFonts w:ascii="Arial" w:hAnsi="Arial" w:cs="Arial"/>
        </w:rPr>
      </w:pPr>
    </w:p>
    <w:p w14:paraId="322FFBE0" w14:textId="3CF8D967" w:rsidR="0097691C" w:rsidRPr="0097691C" w:rsidRDefault="0097691C" w:rsidP="0097691C">
      <w:pPr>
        <w:spacing w:after="0"/>
        <w:jc w:val="both"/>
        <w:rPr>
          <w:rFonts w:ascii="Arial" w:hAnsi="Arial" w:cs="Arial"/>
        </w:rPr>
      </w:pPr>
      <w:r w:rsidRPr="0097691C">
        <w:rPr>
          <w:rFonts w:ascii="Arial" w:hAnsi="Arial" w:cs="Arial"/>
        </w:rPr>
        <w:t xml:space="preserve">Technika cewki </w:t>
      </w:r>
      <w:r w:rsidR="00E35DA7">
        <w:rPr>
          <w:rFonts w:ascii="Arial" w:hAnsi="Arial" w:cs="Arial"/>
        </w:rPr>
        <w:t>obrotowej</w:t>
      </w:r>
      <w:r w:rsidRPr="0097691C">
        <w:rPr>
          <w:rFonts w:ascii="Arial" w:hAnsi="Arial" w:cs="Arial"/>
        </w:rPr>
        <w:t xml:space="preserve"> służy do bezpośredniego pomiaru pierwszej i drugiej całki pola</w:t>
      </w:r>
      <w:r w:rsidR="00263915">
        <w:rPr>
          <w:rFonts w:ascii="Arial" w:hAnsi="Arial" w:cs="Arial"/>
        </w:rPr>
        <w:t xml:space="preserve"> magnetycznego</w:t>
      </w:r>
      <w:r w:rsidRPr="0097691C">
        <w:rPr>
          <w:rFonts w:ascii="Arial" w:hAnsi="Arial" w:cs="Arial"/>
        </w:rPr>
        <w:t>. Pierwsza całka pol</w:t>
      </w:r>
      <w:r w:rsidR="00E35DA7">
        <w:rPr>
          <w:rFonts w:ascii="Arial" w:hAnsi="Arial" w:cs="Arial"/>
        </w:rPr>
        <w:t>a</w:t>
      </w:r>
      <w:r w:rsidRPr="0097691C">
        <w:rPr>
          <w:rFonts w:ascii="Arial" w:hAnsi="Arial" w:cs="Arial"/>
        </w:rPr>
        <w:t xml:space="preserve"> </w:t>
      </w:r>
      <w:r w:rsidR="00E35DA7">
        <w:rPr>
          <w:rFonts w:ascii="Arial" w:hAnsi="Arial" w:cs="Arial"/>
        </w:rPr>
        <w:t xml:space="preserve">odpowiada całkowitemu </w:t>
      </w:r>
      <w:r w:rsidRPr="0097691C">
        <w:rPr>
          <w:rFonts w:ascii="Arial" w:hAnsi="Arial" w:cs="Arial"/>
        </w:rPr>
        <w:t>odchyleni</w:t>
      </w:r>
      <w:r w:rsidR="00E35DA7">
        <w:rPr>
          <w:rFonts w:ascii="Arial" w:hAnsi="Arial" w:cs="Arial"/>
        </w:rPr>
        <w:t>u</w:t>
      </w:r>
      <w:r w:rsidRPr="0097691C">
        <w:rPr>
          <w:rFonts w:ascii="Arial" w:hAnsi="Arial" w:cs="Arial"/>
        </w:rPr>
        <w:t xml:space="preserve"> </w:t>
      </w:r>
      <w:r w:rsidR="00E35DA7" w:rsidRPr="0097691C">
        <w:rPr>
          <w:rFonts w:ascii="Arial" w:hAnsi="Arial" w:cs="Arial"/>
        </w:rPr>
        <w:t>kątow</w:t>
      </w:r>
      <w:r w:rsidR="00E35DA7">
        <w:rPr>
          <w:rFonts w:ascii="Arial" w:hAnsi="Arial" w:cs="Arial"/>
        </w:rPr>
        <w:t xml:space="preserve">emu przechodzącej </w:t>
      </w:r>
      <w:r w:rsidR="00E35DA7" w:rsidRPr="0097691C">
        <w:rPr>
          <w:rFonts w:ascii="Arial" w:hAnsi="Arial" w:cs="Arial"/>
        </w:rPr>
        <w:t>wiązki elektronów</w:t>
      </w:r>
      <w:r w:rsidR="00263915">
        <w:rPr>
          <w:rFonts w:ascii="Arial" w:hAnsi="Arial" w:cs="Arial"/>
        </w:rPr>
        <w:t>,</w:t>
      </w:r>
      <w:r w:rsidRPr="0097691C">
        <w:rPr>
          <w:rFonts w:ascii="Arial" w:hAnsi="Arial" w:cs="Arial"/>
        </w:rPr>
        <w:t xml:space="preserve"> a druga całka pol</w:t>
      </w:r>
      <w:r w:rsidR="00E35DA7">
        <w:rPr>
          <w:rFonts w:ascii="Arial" w:hAnsi="Arial" w:cs="Arial"/>
        </w:rPr>
        <w:t xml:space="preserve">a odpowiada całkowitemu </w:t>
      </w:r>
      <w:r w:rsidRPr="0097691C">
        <w:rPr>
          <w:rFonts w:ascii="Arial" w:hAnsi="Arial" w:cs="Arial"/>
        </w:rPr>
        <w:t xml:space="preserve">przemieszczeniu wiązki elektronów </w:t>
      </w:r>
      <w:r w:rsidR="009A034C">
        <w:rPr>
          <w:rFonts w:ascii="Arial" w:hAnsi="Arial" w:cs="Arial"/>
        </w:rPr>
        <w:t xml:space="preserve">względem </w:t>
      </w:r>
      <w:r w:rsidRPr="0097691C">
        <w:rPr>
          <w:rFonts w:ascii="Arial" w:hAnsi="Arial" w:cs="Arial"/>
        </w:rPr>
        <w:t>środka urządzenia.</w:t>
      </w:r>
    </w:p>
    <w:p w14:paraId="75DE968A" w14:textId="77777777" w:rsidR="0097691C" w:rsidRPr="0097691C" w:rsidRDefault="0097691C" w:rsidP="0097691C">
      <w:pPr>
        <w:spacing w:after="0"/>
        <w:jc w:val="both"/>
        <w:rPr>
          <w:rFonts w:ascii="Arial" w:hAnsi="Arial" w:cs="Arial"/>
        </w:rPr>
      </w:pPr>
    </w:p>
    <w:p w14:paraId="774227FC" w14:textId="0430DC5E" w:rsidR="0097691C" w:rsidRPr="0097691C" w:rsidRDefault="009A034C" w:rsidP="0097691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Metoda obracanej cewki polega na tym, ze </w:t>
      </w:r>
      <w:r w:rsidR="0097691C" w:rsidRPr="0097691C">
        <w:rPr>
          <w:rFonts w:ascii="Arial" w:hAnsi="Arial" w:cs="Arial"/>
        </w:rPr>
        <w:t xml:space="preserve">długa cewka jest obracana w magnesie podczas pomiaru o 180° i rejestrowane jest indukowane napięcie V. Typowa cewka składa się z kilkudziesięciu zwojów drutu. Zmiana </w:t>
      </w:r>
      <w:r>
        <w:rPr>
          <w:rFonts w:ascii="Arial" w:hAnsi="Arial" w:cs="Arial"/>
        </w:rPr>
        <w:t>strumienia magnetycznego</w:t>
      </w:r>
      <w:r w:rsidR="0097691C" w:rsidRPr="0097691C">
        <w:rPr>
          <w:rFonts w:ascii="Arial" w:hAnsi="Arial" w:cs="Arial"/>
        </w:rPr>
        <w:t xml:space="preserve"> </w:t>
      </w:r>
      <w:proofErr w:type="spellStart"/>
      <w:r w:rsidR="0097691C" w:rsidRPr="0097691C">
        <w:rPr>
          <w:rFonts w:ascii="Arial" w:hAnsi="Arial" w:cs="Arial"/>
        </w:rPr>
        <w:t>Δφ</w:t>
      </w:r>
      <w:proofErr w:type="spellEnd"/>
      <w:r w:rsidR="0097691C" w:rsidRPr="0097691C">
        <w:rPr>
          <w:rFonts w:ascii="Arial" w:hAnsi="Arial" w:cs="Arial"/>
        </w:rPr>
        <w:t xml:space="preserve"> podczas pomiaru jest równa dwukrotności </w:t>
      </w:r>
      <w:r w:rsidR="00261AB0">
        <w:rPr>
          <w:rFonts w:ascii="Arial" w:hAnsi="Arial" w:cs="Arial"/>
        </w:rPr>
        <w:t xml:space="preserve">strumienia </w:t>
      </w:r>
      <w:r w:rsidR="00261AB0" w:rsidRPr="0097691C">
        <w:rPr>
          <w:rFonts w:ascii="Arial" w:hAnsi="Arial" w:cs="Arial"/>
        </w:rPr>
        <w:t>φ</w:t>
      </w:r>
      <w:r w:rsidR="0097691C" w:rsidRPr="009A034C">
        <w:rPr>
          <w:rFonts w:ascii="Arial" w:hAnsi="Arial" w:cs="Arial"/>
          <w:vertAlign w:val="subscript"/>
        </w:rPr>
        <w:t>0</w:t>
      </w:r>
      <w:r w:rsidR="0097691C" w:rsidRPr="0097691C">
        <w:rPr>
          <w:rFonts w:ascii="Arial" w:hAnsi="Arial" w:cs="Arial"/>
        </w:rPr>
        <w:t xml:space="preserve"> związanego z cewką w początkowym położeniu kątowym. Jeżeli pętla cewki tworzy dwa równoległe druty o niewielkiej odległości W na długości magnesu, φ</w:t>
      </w:r>
      <w:r w:rsidR="0097691C" w:rsidRPr="009A034C">
        <w:rPr>
          <w:rFonts w:ascii="Arial" w:hAnsi="Arial" w:cs="Arial"/>
          <w:vertAlign w:val="subscript"/>
        </w:rPr>
        <w:t>0</w:t>
      </w:r>
      <w:r w:rsidR="0097691C" w:rsidRPr="0097691C">
        <w:rPr>
          <w:rFonts w:ascii="Arial" w:hAnsi="Arial" w:cs="Arial"/>
        </w:rPr>
        <w:t xml:space="preserve"> = W</w:t>
      </w:r>
      <w:r w:rsidR="00263915">
        <w:rPr>
          <w:rFonts w:ascii="Arial" w:hAnsi="Arial" w:cs="Arial"/>
        </w:rPr>
        <w:t xml:space="preserve"> </w:t>
      </w:r>
      <w:r w:rsidR="0097691C" w:rsidRPr="0097691C">
        <w:rPr>
          <w:rFonts w:ascii="Arial" w:hAnsi="Arial" w:cs="Arial"/>
        </w:rPr>
        <w:t>I</w:t>
      </w:r>
      <w:r w:rsidR="0097691C" w:rsidRPr="00263915">
        <w:rPr>
          <w:rFonts w:ascii="Arial" w:hAnsi="Arial" w:cs="Arial"/>
          <w:vertAlign w:val="subscript"/>
        </w:rPr>
        <w:t>1</w:t>
      </w:r>
      <w:r w:rsidR="0097691C" w:rsidRPr="0097691C">
        <w:rPr>
          <w:rFonts w:ascii="Arial" w:hAnsi="Arial" w:cs="Arial"/>
        </w:rPr>
        <w:t>, gdzie I</w:t>
      </w:r>
      <w:r w:rsidR="0097691C" w:rsidRPr="00263915">
        <w:rPr>
          <w:rFonts w:ascii="Arial" w:hAnsi="Arial" w:cs="Arial"/>
          <w:vertAlign w:val="subscript"/>
        </w:rPr>
        <w:t>1</w:t>
      </w:r>
      <w:r w:rsidR="0097691C" w:rsidRPr="0097691C">
        <w:rPr>
          <w:rFonts w:ascii="Arial" w:hAnsi="Arial" w:cs="Arial"/>
        </w:rPr>
        <w:t xml:space="preserve"> jest pierwszą całką polową składowej pola. Jeżeli szerokość cewki jest </w:t>
      </w:r>
      <w:r>
        <w:rPr>
          <w:rFonts w:ascii="Arial" w:hAnsi="Arial" w:cs="Arial"/>
        </w:rPr>
        <w:t xml:space="preserve">równa </w:t>
      </w:r>
      <w:r w:rsidR="0097691C" w:rsidRPr="0097691C">
        <w:rPr>
          <w:rFonts w:ascii="Arial" w:hAnsi="Arial" w:cs="Arial"/>
        </w:rPr>
        <w:t>zer</w:t>
      </w:r>
      <w:r>
        <w:rPr>
          <w:rFonts w:ascii="Arial" w:hAnsi="Arial" w:cs="Arial"/>
        </w:rPr>
        <w:t>u</w:t>
      </w:r>
      <w:r w:rsidR="0097691C" w:rsidRPr="0097691C">
        <w:rPr>
          <w:rFonts w:ascii="Arial" w:hAnsi="Arial" w:cs="Arial"/>
        </w:rPr>
        <w:t xml:space="preserve"> na jednym z końców</w:t>
      </w:r>
      <w:r>
        <w:rPr>
          <w:rFonts w:ascii="Arial" w:hAnsi="Arial" w:cs="Arial"/>
        </w:rPr>
        <w:t xml:space="preserve"> to </w:t>
      </w:r>
      <w:r w:rsidR="0097691C" w:rsidRPr="0097691C">
        <w:rPr>
          <w:rFonts w:ascii="Arial" w:hAnsi="Arial" w:cs="Arial"/>
        </w:rPr>
        <w:t>φ</w:t>
      </w:r>
      <w:r w:rsidR="0097691C" w:rsidRPr="009A034C">
        <w:rPr>
          <w:rFonts w:ascii="Arial" w:hAnsi="Arial" w:cs="Arial"/>
          <w:vertAlign w:val="subscript"/>
        </w:rPr>
        <w:t xml:space="preserve">0 </w:t>
      </w:r>
      <w:r w:rsidR="0097691C" w:rsidRPr="0097691C">
        <w:rPr>
          <w:rFonts w:ascii="Arial" w:hAnsi="Arial" w:cs="Arial"/>
        </w:rPr>
        <w:t>= W</w:t>
      </w:r>
      <w:r w:rsidR="00263915">
        <w:rPr>
          <w:rFonts w:ascii="Arial" w:hAnsi="Arial" w:cs="Arial"/>
        </w:rPr>
        <w:t xml:space="preserve"> </w:t>
      </w:r>
      <w:r w:rsidR="0097691C" w:rsidRPr="0097691C">
        <w:rPr>
          <w:rFonts w:ascii="Arial" w:hAnsi="Arial" w:cs="Arial"/>
        </w:rPr>
        <w:t>I</w:t>
      </w:r>
      <w:r w:rsidR="0097691C" w:rsidRPr="00263915">
        <w:rPr>
          <w:rFonts w:ascii="Arial" w:hAnsi="Arial" w:cs="Arial"/>
          <w:vertAlign w:val="subscript"/>
        </w:rPr>
        <w:t>2</w:t>
      </w:r>
      <w:r w:rsidR="0097691C" w:rsidRPr="0097691C">
        <w:rPr>
          <w:rFonts w:ascii="Arial" w:hAnsi="Arial" w:cs="Arial"/>
        </w:rPr>
        <w:t>/L, gdzie L jest długością cewki, a I</w:t>
      </w:r>
      <w:r w:rsidR="0097691C" w:rsidRPr="00263915">
        <w:rPr>
          <w:rFonts w:ascii="Arial" w:hAnsi="Arial" w:cs="Arial"/>
          <w:vertAlign w:val="subscript"/>
        </w:rPr>
        <w:t>2</w:t>
      </w:r>
      <w:r w:rsidR="0097691C" w:rsidRPr="0097691C">
        <w:rPr>
          <w:rFonts w:ascii="Arial" w:hAnsi="Arial" w:cs="Arial"/>
        </w:rPr>
        <w:t xml:space="preserve"> jest całką drugiego pola. Dlatego całkując napięcie indukowane podczas </w:t>
      </w:r>
      <w:r>
        <w:rPr>
          <w:rFonts w:ascii="Arial" w:hAnsi="Arial" w:cs="Arial"/>
        </w:rPr>
        <w:t>obrotu cewki o 180</w:t>
      </w:r>
      <w:r w:rsidRPr="0097691C">
        <w:rPr>
          <w:rFonts w:ascii="Arial" w:hAnsi="Arial" w:cs="Arial"/>
        </w:rPr>
        <w:t>°</w:t>
      </w:r>
      <w:r>
        <w:rPr>
          <w:rFonts w:ascii="Arial" w:hAnsi="Arial" w:cs="Arial"/>
        </w:rPr>
        <w:t xml:space="preserve"> </w:t>
      </w:r>
      <w:r w:rsidR="0097691C" w:rsidRPr="0097691C">
        <w:rPr>
          <w:rFonts w:ascii="Arial" w:hAnsi="Arial" w:cs="Arial"/>
        </w:rPr>
        <w:t>można w prosty sposób określić pierwszą lub drugą całkę pola, gdy znane są wymiary cewki.</w:t>
      </w:r>
    </w:p>
    <w:p w14:paraId="4004F87D" w14:textId="77777777" w:rsidR="0097691C" w:rsidRPr="0097691C" w:rsidRDefault="0097691C" w:rsidP="0097691C">
      <w:pPr>
        <w:spacing w:after="0"/>
        <w:jc w:val="both"/>
        <w:rPr>
          <w:rFonts w:ascii="Arial" w:hAnsi="Arial" w:cs="Arial"/>
        </w:rPr>
      </w:pPr>
    </w:p>
    <w:p w14:paraId="647C7369" w14:textId="72E5CE6E" w:rsidR="0097691C" w:rsidRPr="0097691C" w:rsidRDefault="0097691C" w:rsidP="0097691C">
      <w:pPr>
        <w:spacing w:after="0"/>
        <w:jc w:val="both"/>
        <w:rPr>
          <w:rFonts w:ascii="Arial" w:hAnsi="Arial" w:cs="Arial"/>
        </w:rPr>
      </w:pPr>
      <w:r w:rsidRPr="0097691C">
        <w:rPr>
          <w:rFonts w:ascii="Arial" w:hAnsi="Arial" w:cs="Arial"/>
        </w:rPr>
        <w:t xml:space="preserve">Cewka </w:t>
      </w:r>
      <w:r w:rsidR="009A034C">
        <w:rPr>
          <w:rFonts w:ascii="Arial" w:hAnsi="Arial" w:cs="Arial"/>
        </w:rPr>
        <w:t xml:space="preserve">obrotowa </w:t>
      </w:r>
      <w:r w:rsidRPr="0097691C">
        <w:rPr>
          <w:rFonts w:ascii="Arial" w:hAnsi="Arial" w:cs="Arial"/>
        </w:rPr>
        <w:t>jest rozciągnięta między dwiema jednostkami, zamontowanymi na granitowych wspornikach</w:t>
      </w:r>
      <w:r w:rsidR="00597666">
        <w:rPr>
          <w:rFonts w:ascii="Arial" w:hAnsi="Arial" w:cs="Arial"/>
        </w:rPr>
        <w:t>.</w:t>
      </w:r>
      <w:r w:rsidRPr="0097691C">
        <w:rPr>
          <w:rFonts w:ascii="Arial" w:hAnsi="Arial" w:cs="Arial"/>
        </w:rPr>
        <w:t xml:space="preserve"> </w:t>
      </w:r>
      <w:r w:rsidR="00597666">
        <w:rPr>
          <w:rFonts w:ascii="Arial" w:hAnsi="Arial" w:cs="Arial"/>
        </w:rPr>
        <w:t>K</w:t>
      </w:r>
      <w:r w:rsidRPr="0097691C">
        <w:rPr>
          <w:rFonts w:ascii="Arial" w:hAnsi="Arial" w:cs="Arial"/>
        </w:rPr>
        <w:t>ażd</w:t>
      </w:r>
      <w:r w:rsidR="00597666">
        <w:rPr>
          <w:rFonts w:ascii="Arial" w:hAnsi="Arial" w:cs="Arial"/>
        </w:rPr>
        <w:t xml:space="preserve">a </w:t>
      </w:r>
      <w:r w:rsidR="00E057F8">
        <w:rPr>
          <w:rFonts w:ascii="Arial" w:hAnsi="Arial" w:cs="Arial"/>
        </w:rPr>
        <w:t xml:space="preserve">jednostka </w:t>
      </w:r>
      <w:r w:rsidR="00E057F8" w:rsidRPr="0097691C">
        <w:rPr>
          <w:rFonts w:ascii="Arial" w:hAnsi="Arial" w:cs="Arial"/>
        </w:rPr>
        <w:t>składa</w:t>
      </w:r>
      <w:r w:rsidRPr="0097691C">
        <w:rPr>
          <w:rFonts w:ascii="Arial" w:hAnsi="Arial" w:cs="Arial"/>
        </w:rPr>
        <w:t xml:space="preserve"> się ze </w:t>
      </w:r>
      <w:r w:rsidR="009A034C">
        <w:rPr>
          <w:rFonts w:ascii="Arial" w:hAnsi="Arial" w:cs="Arial"/>
        </w:rPr>
        <w:t>manipulatorów</w:t>
      </w:r>
      <w:r w:rsidRPr="0097691C">
        <w:rPr>
          <w:rFonts w:ascii="Arial" w:hAnsi="Arial" w:cs="Arial"/>
        </w:rPr>
        <w:t xml:space="preserve"> </w:t>
      </w:r>
      <w:r w:rsidR="009A034C">
        <w:rPr>
          <w:rFonts w:ascii="Arial" w:hAnsi="Arial" w:cs="Arial"/>
        </w:rPr>
        <w:t>liniowych</w:t>
      </w:r>
      <w:r w:rsidRPr="0097691C">
        <w:rPr>
          <w:rFonts w:ascii="Arial" w:hAnsi="Arial" w:cs="Arial"/>
        </w:rPr>
        <w:t xml:space="preserve"> i obrotowych, jak pokazano na rysunku 1c. </w:t>
      </w:r>
      <w:r w:rsidR="009A034C">
        <w:rPr>
          <w:rFonts w:ascii="Arial" w:hAnsi="Arial" w:cs="Arial"/>
        </w:rPr>
        <w:t xml:space="preserve">Manipulatory liniowe </w:t>
      </w:r>
      <w:r w:rsidRPr="0097691C">
        <w:rPr>
          <w:rFonts w:ascii="Arial" w:hAnsi="Arial" w:cs="Arial"/>
        </w:rPr>
        <w:t xml:space="preserve">odpowiadają za pozycjonowanie cewki w poziomie i pionie. </w:t>
      </w:r>
      <w:r w:rsidR="009A034C">
        <w:rPr>
          <w:rFonts w:ascii="Arial" w:hAnsi="Arial" w:cs="Arial"/>
        </w:rPr>
        <w:t>Manipulatory</w:t>
      </w:r>
      <w:r w:rsidRPr="0097691C">
        <w:rPr>
          <w:rFonts w:ascii="Arial" w:hAnsi="Arial" w:cs="Arial"/>
        </w:rPr>
        <w:t xml:space="preserve"> obrotowe zamontowane na </w:t>
      </w:r>
      <w:r w:rsidR="00261AB0">
        <w:rPr>
          <w:rFonts w:ascii="Arial" w:hAnsi="Arial" w:cs="Arial"/>
        </w:rPr>
        <w:t>manipulatorach linowych</w:t>
      </w:r>
      <w:r w:rsidRPr="0097691C">
        <w:rPr>
          <w:rFonts w:ascii="Arial" w:hAnsi="Arial" w:cs="Arial"/>
        </w:rPr>
        <w:t xml:space="preserve"> stopni służą do </w:t>
      </w:r>
      <w:r w:rsidR="00261AB0">
        <w:rPr>
          <w:rFonts w:ascii="Arial" w:hAnsi="Arial" w:cs="Arial"/>
        </w:rPr>
        <w:t xml:space="preserve">obracania </w:t>
      </w:r>
      <w:r w:rsidRPr="0097691C">
        <w:rPr>
          <w:rFonts w:ascii="Arial" w:hAnsi="Arial" w:cs="Arial"/>
        </w:rPr>
        <w:t>cewki.</w:t>
      </w:r>
    </w:p>
    <w:p w14:paraId="17818CD6" w14:textId="541789DA" w:rsidR="00F8576E" w:rsidRDefault="00F8576E" w:rsidP="00F8576E">
      <w:pPr>
        <w:spacing w:after="0"/>
        <w:jc w:val="both"/>
        <w:rPr>
          <w:rFonts w:ascii="Arial" w:hAnsi="Arial" w:cs="Arial"/>
        </w:rPr>
      </w:pPr>
    </w:p>
    <w:p w14:paraId="7045EA2F" w14:textId="4535F7D9" w:rsidR="005B30C9" w:rsidRDefault="005B30C9" w:rsidP="00D941CF">
      <w:pPr>
        <w:spacing w:after="0"/>
        <w:jc w:val="both"/>
        <w:rPr>
          <w:rFonts w:ascii="Arial" w:hAnsi="Arial" w:cs="Arial"/>
        </w:rPr>
      </w:pPr>
    </w:p>
    <w:p w14:paraId="4E0B5719" w14:textId="0BD3AF82" w:rsidR="005B30C9" w:rsidRPr="004B65A3" w:rsidRDefault="0002650F" w:rsidP="004B65A3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B65A3">
        <w:rPr>
          <w:rFonts w:ascii="Arial" w:hAnsi="Arial" w:cs="Arial"/>
          <w:b/>
          <w:bCs/>
          <w:sz w:val="24"/>
          <w:szCs w:val="24"/>
        </w:rPr>
        <w:t>Specyfikacja systemu pomiarow</w:t>
      </w:r>
      <w:r w:rsidR="00263915">
        <w:rPr>
          <w:rFonts w:ascii="Arial" w:hAnsi="Arial" w:cs="Arial"/>
          <w:b/>
          <w:bCs/>
          <w:sz w:val="24"/>
          <w:szCs w:val="24"/>
        </w:rPr>
        <w:t>ego</w:t>
      </w:r>
    </w:p>
    <w:p w14:paraId="2AABC36D" w14:textId="77777777" w:rsidR="0002650F" w:rsidRPr="005B30C9" w:rsidRDefault="0002650F" w:rsidP="005B30C9">
      <w:pPr>
        <w:spacing w:after="0"/>
        <w:jc w:val="both"/>
        <w:rPr>
          <w:rFonts w:ascii="Arial" w:hAnsi="Arial" w:cs="Arial"/>
        </w:rPr>
      </w:pPr>
    </w:p>
    <w:p w14:paraId="241926B3" w14:textId="77777777" w:rsidR="005B30C9" w:rsidRPr="0002650F" w:rsidRDefault="005B30C9" w:rsidP="005B30C9">
      <w:pPr>
        <w:spacing w:after="0"/>
        <w:jc w:val="both"/>
        <w:rPr>
          <w:rFonts w:ascii="Arial" w:hAnsi="Arial" w:cs="Arial"/>
          <w:b/>
          <w:bCs/>
        </w:rPr>
      </w:pPr>
      <w:r w:rsidRPr="0002650F">
        <w:rPr>
          <w:rFonts w:ascii="Arial" w:hAnsi="Arial" w:cs="Arial"/>
          <w:b/>
          <w:bCs/>
        </w:rPr>
        <w:t>1. Wymagania ogólne:</w:t>
      </w:r>
    </w:p>
    <w:p w14:paraId="73EE5D44" w14:textId="77777777" w:rsidR="005B30C9" w:rsidRPr="005B30C9" w:rsidRDefault="005B30C9" w:rsidP="005B30C9">
      <w:pPr>
        <w:spacing w:after="0"/>
        <w:jc w:val="both"/>
        <w:rPr>
          <w:rFonts w:ascii="Arial" w:hAnsi="Arial" w:cs="Arial"/>
        </w:rPr>
      </w:pPr>
    </w:p>
    <w:p w14:paraId="6AE10371" w14:textId="77777777" w:rsidR="00A94AA9" w:rsidRDefault="005B30C9" w:rsidP="005B30C9">
      <w:pPr>
        <w:spacing w:after="0"/>
        <w:jc w:val="both"/>
        <w:rPr>
          <w:rFonts w:ascii="Arial" w:hAnsi="Arial" w:cs="Arial"/>
        </w:rPr>
      </w:pPr>
      <w:r w:rsidRPr="005B30C9">
        <w:rPr>
          <w:rFonts w:ascii="Arial" w:hAnsi="Arial" w:cs="Arial"/>
        </w:rPr>
        <w:t>Dostarczan</w:t>
      </w:r>
      <w:r w:rsidR="00A94AA9">
        <w:rPr>
          <w:rFonts w:ascii="Arial" w:hAnsi="Arial" w:cs="Arial"/>
        </w:rPr>
        <w:t>y system</w:t>
      </w:r>
      <w:r w:rsidRPr="005B30C9">
        <w:rPr>
          <w:rFonts w:ascii="Arial" w:hAnsi="Arial" w:cs="Arial"/>
        </w:rPr>
        <w:t xml:space="preserve"> powinny być </w:t>
      </w:r>
      <w:r w:rsidR="00A94AA9">
        <w:rPr>
          <w:rFonts w:ascii="Arial" w:hAnsi="Arial" w:cs="Arial"/>
        </w:rPr>
        <w:t xml:space="preserve">fabrycznie nowy, </w:t>
      </w:r>
      <w:r w:rsidRPr="005B30C9">
        <w:rPr>
          <w:rFonts w:ascii="Arial" w:hAnsi="Arial" w:cs="Arial"/>
        </w:rPr>
        <w:t>sprawn</w:t>
      </w:r>
      <w:r w:rsidR="00A94AA9">
        <w:rPr>
          <w:rFonts w:ascii="Arial" w:hAnsi="Arial" w:cs="Arial"/>
        </w:rPr>
        <w:t>y</w:t>
      </w:r>
      <w:r w:rsidRPr="005B30C9">
        <w:rPr>
          <w:rFonts w:ascii="Arial" w:hAnsi="Arial" w:cs="Arial"/>
        </w:rPr>
        <w:t xml:space="preserve"> i zintegrowane z systemami sterowania i akwizycji danych. </w:t>
      </w:r>
    </w:p>
    <w:p w14:paraId="4EA0A0F6" w14:textId="1806DFD1" w:rsidR="00A94AA9" w:rsidRDefault="00A94AA9" w:rsidP="005B30C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Wykonawca po dostawie systemu</w:t>
      </w:r>
      <w:r w:rsidR="005B30C9" w:rsidRPr="005B30C9">
        <w:rPr>
          <w:rFonts w:ascii="Arial" w:hAnsi="Arial" w:cs="Arial"/>
        </w:rPr>
        <w:t xml:space="preserve"> uruchomi </w:t>
      </w:r>
      <w:r>
        <w:rPr>
          <w:rFonts w:ascii="Arial" w:hAnsi="Arial" w:cs="Arial"/>
        </w:rPr>
        <w:t>go</w:t>
      </w:r>
      <w:r w:rsidR="005B30C9" w:rsidRPr="005B30C9">
        <w:rPr>
          <w:rFonts w:ascii="Arial" w:hAnsi="Arial" w:cs="Arial"/>
        </w:rPr>
        <w:t xml:space="preserve"> w </w:t>
      </w:r>
      <w:r>
        <w:rPr>
          <w:rFonts w:ascii="Arial" w:hAnsi="Arial" w:cs="Arial"/>
        </w:rPr>
        <w:t>siedzibie Zamawiającego</w:t>
      </w:r>
      <w:r w:rsidR="005B30C9" w:rsidRPr="005B30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</w:t>
      </w:r>
      <w:r w:rsidR="005B30C9" w:rsidRPr="005B30C9">
        <w:rPr>
          <w:rFonts w:ascii="Arial" w:hAnsi="Arial" w:cs="Arial"/>
        </w:rPr>
        <w:t xml:space="preserve"> przeszkoli personel </w:t>
      </w:r>
      <w:r>
        <w:rPr>
          <w:rFonts w:ascii="Arial" w:hAnsi="Arial" w:cs="Arial"/>
        </w:rPr>
        <w:t>Zamawiającego w zakresie jego użytkowania, przy czym uruchomienie i szkolenie będzie łącznie nie krótsze niż 2 tygodnie (10 dni roboczych)</w:t>
      </w:r>
      <w:r w:rsidR="005B30C9" w:rsidRPr="005B30C9">
        <w:rPr>
          <w:rFonts w:ascii="Arial" w:hAnsi="Arial" w:cs="Arial"/>
        </w:rPr>
        <w:t xml:space="preserve">. </w:t>
      </w:r>
    </w:p>
    <w:p w14:paraId="42721387" w14:textId="4CD445A0" w:rsidR="005B30C9" w:rsidRDefault="005B30C9" w:rsidP="005B30C9">
      <w:pPr>
        <w:spacing w:after="0"/>
        <w:jc w:val="both"/>
        <w:rPr>
          <w:rFonts w:ascii="Arial" w:hAnsi="Arial" w:cs="Arial"/>
        </w:rPr>
      </w:pPr>
      <w:r w:rsidRPr="005B30C9">
        <w:rPr>
          <w:rFonts w:ascii="Arial" w:hAnsi="Arial" w:cs="Arial"/>
        </w:rPr>
        <w:t xml:space="preserve">Układy pomiarowe </w:t>
      </w:r>
      <w:r w:rsidR="00A94AA9">
        <w:rPr>
          <w:rFonts w:ascii="Arial" w:hAnsi="Arial" w:cs="Arial"/>
        </w:rPr>
        <w:t>musz</w:t>
      </w:r>
      <w:r w:rsidR="004B2B59">
        <w:rPr>
          <w:rFonts w:ascii="Arial" w:hAnsi="Arial" w:cs="Arial"/>
        </w:rPr>
        <w:t>ą</w:t>
      </w:r>
      <w:r w:rsidRPr="005B30C9">
        <w:rPr>
          <w:rFonts w:ascii="Arial" w:hAnsi="Arial" w:cs="Arial"/>
        </w:rPr>
        <w:t xml:space="preserve"> być objęte </w:t>
      </w:r>
      <w:r w:rsidR="00A94AA9">
        <w:rPr>
          <w:rFonts w:ascii="Arial" w:hAnsi="Arial" w:cs="Arial"/>
        </w:rPr>
        <w:t>nie</w:t>
      </w:r>
      <w:r w:rsidR="004B2B59">
        <w:rPr>
          <w:rFonts w:ascii="Arial" w:hAnsi="Arial" w:cs="Arial"/>
        </w:rPr>
        <w:t xml:space="preserve"> mniej niż </w:t>
      </w:r>
      <w:r w:rsidRPr="005B30C9">
        <w:rPr>
          <w:rFonts w:ascii="Arial" w:hAnsi="Arial" w:cs="Arial"/>
        </w:rPr>
        <w:t xml:space="preserve">12 miesięczną gwarancją od daty odbioru, na wszelkie wady konstrukcyjne. </w:t>
      </w:r>
    </w:p>
    <w:p w14:paraId="11448174" w14:textId="0C270773" w:rsidR="003E31FE" w:rsidRDefault="003E31FE" w:rsidP="005B30C9">
      <w:pPr>
        <w:spacing w:after="0"/>
        <w:jc w:val="both"/>
        <w:rPr>
          <w:rFonts w:ascii="Arial" w:hAnsi="Arial" w:cs="Arial"/>
        </w:rPr>
      </w:pPr>
    </w:p>
    <w:p w14:paraId="0436C73C" w14:textId="47D1B92A" w:rsidR="003E31FE" w:rsidRPr="0002650F" w:rsidRDefault="003E31FE" w:rsidP="003E31FE">
      <w:pPr>
        <w:spacing w:after="0"/>
        <w:jc w:val="both"/>
        <w:rPr>
          <w:rFonts w:ascii="Arial" w:hAnsi="Arial" w:cs="Arial"/>
          <w:b/>
          <w:bCs/>
        </w:rPr>
      </w:pPr>
      <w:r w:rsidRPr="0002650F">
        <w:rPr>
          <w:rFonts w:ascii="Arial" w:hAnsi="Arial" w:cs="Arial"/>
          <w:b/>
          <w:bCs/>
        </w:rPr>
        <w:t xml:space="preserve">2. </w:t>
      </w:r>
      <w:r w:rsidR="0002650F" w:rsidRPr="0002650F">
        <w:rPr>
          <w:rFonts w:ascii="Arial" w:hAnsi="Arial" w:cs="Arial"/>
          <w:b/>
          <w:bCs/>
        </w:rPr>
        <w:t>Mechaniczne p</w:t>
      </w:r>
      <w:r w:rsidRPr="0002650F">
        <w:rPr>
          <w:rFonts w:ascii="Arial" w:hAnsi="Arial" w:cs="Arial"/>
          <w:b/>
          <w:bCs/>
        </w:rPr>
        <w:t>arametry mierzonych urządzeń magnetycznych</w:t>
      </w:r>
    </w:p>
    <w:p w14:paraId="44860497" w14:textId="77777777" w:rsidR="003E31FE" w:rsidRPr="003E31FE" w:rsidRDefault="003E31FE" w:rsidP="003E31FE">
      <w:pPr>
        <w:spacing w:after="0"/>
        <w:jc w:val="both"/>
        <w:rPr>
          <w:rFonts w:ascii="Arial" w:hAnsi="Arial" w:cs="Arial"/>
        </w:rPr>
      </w:pPr>
    </w:p>
    <w:p w14:paraId="646AECBF" w14:textId="75EDC676" w:rsidR="003E31FE" w:rsidRPr="003E31FE" w:rsidRDefault="003E31FE" w:rsidP="003E31FE">
      <w:pPr>
        <w:spacing w:after="0"/>
        <w:jc w:val="both"/>
        <w:rPr>
          <w:rFonts w:ascii="Arial" w:hAnsi="Arial" w:cs="Arial"/>
        </w:rPr>
      </w:pPr>
      <w:r w:rsidRPr="003E31FE">
        <w:rPr>
          <w:rFonts w:ascii="Arial" w:hAnsi="Arial" w:cs="Arial"/>
        </w:rPr>
        <w:t xml:space="preserve">Stanowiska pomiarowe posłużą do charakteryzowania undulatorów </w:t>
      </w:r>
      <w:r w:rsidR="004B2B59">
        <w:rPr>
          <w:rFonts w:ascii="Arial" w:hAnsi="Arial" w:cs="Arial"/>
        </w:rPr>
        <w:t xml:space="preserve">a także magnesów dipolowych </w:t>
      </w:r>
      <w:r w:rsidR="00583391">
        <w:rPr>
          <w:rFonts w:ascii="Arial" w:hAnsi="Arial" w:cs="Arial"/>
        </w:rPr>
        <w:t>akceleratora</w:t>
      </w:r>
      <w:r w:rsidRPr="003E31FE">
        <w:rPr>
          <w:rFonts w:ascii="Arial" w:hAnsi="Arial" w:cs="Arial"/>
        </w:rPr>
        <w:t>. Undulatory są nie dłuższe niż 2 m, a ich minimalna szerokość szczeliny wynosi 8,5 mm. Magnesy akceleratorowe nie są dłuższe niż 1 m. Minimalna szczelina w mag</w:t>
      </w:r>
      <w:r w:rsidR="004B2B59">
        <w:rPr>
          <w:rFonts w:ascii="Arial" w:hAnsi="Arial" w:cs="Arial"/>
        </w:rPr>
        <w:t>nesach dipolowych wynosi 20 mm.</w:t>
      </w:r>
    </w:p>
    <w:p w14:paraId="750937B2" w14:textId="77777777" w:rsidR="003E31FE" w:rsidRPr="003E31FE" w:rsidRDefault="003E31FE" w:rsidP="003E31FE">
      <w:pPr>
        <w:spacing w:after="0"/>
        <w:jc w:val="both"/>
        <w:rPr>
          <w:rFonts w:ascii="Arial" w:hAnsi="Arial" w:cs="Arial"/>
        </w:rPr>
      </w:pPr>
    </w:p>
    <w:p w14:paraId="7DAA9F79" w14:textId="77777777" w:rsidR="003E31FE" w:rsidRPr="0002650F" w:rsidRDefault="003E31FE" w:rsidP="003E31FE">
      <w:pPr>
        <w:spacing w:after="0"/>
        <w:jc w:val="both"/>
        <w:rPr>
          <w:rFonts w:ascii="Arial" w:hAnsi="Arial" w:cs="Arial"/>
          <w:b/>
          <w:bCs/>
        </w:rPr>
      </w:pPr>
      <w:r w:rsidRPr="0002650F">
        <w:rPr>
          <w:rFonts w:ascii="Arial" w:hAnsi="Arial" w:cs="Arial"/>
          <w:b/>
          <w:bCs/>
        </w:rPr>
        <w:t>3. Systemy sterowania i akwizycji danych</w:t>
      </w:r>
    </w:p>
    <w:p w14:paraId="15B4CFE2" w14:textId="77777777" w:rsidR="003E31FE" w:rsidRPr="003E31FE" w:rsidRDefault="003E31FE" w:rsidP="003E31FE">
      <w:pPr>
        <w:spacing w:after="0"/>
        <w:jc w:val="both"/>
        <w:rPr>
          <w:rFonts w:ascii="Arial" w:hAnsi="Arial" w:cs="Arial"/>
        </w:rPr>
      </w:pPr>
    </w:p>
    <w:p w14:paraId="5497CC5E" w14:textId="5CD7E504" w:rsidR="003E31FE" w:rsidRPr="003E31FE" w:rsidRDefault="003E31FE" w:rsidP="003E31FE">
      <w:pPr>
        <w:spacing w:after="0"/>
        <w:jc w:val="both"/>
        <w:rPr>
          <w:rFonts w:ascii="Arial" w:hAnsi="Arial" w:cs="Arial"/>
        </w:rPr>
      </w:pPr>
      <w:r w:rsidRPr="003E31FE">
        <w:rPr>
          <w:rFonts w:ascii="Arial" w:hAnsi="Arial" w:cs="Arial"/>
        </w:rPr>
        <w:t xml:space="preserve">Systemy pomiarowe powinny być wyposażone w komputer PC oraz dedykowany </w:t>
      </w:r>
      <w:r w:rsidR="00583391">
        <w:rPr>
          <w:rFonts w:ascii="Arial" w:hAnsi="Arial" w:cs="Arial"/>
        </w:rPr>
        <w:t xml:space="preserve">graficzny interfejs użytkownika </w:t>
      </w:r>
      <w:r w:rsidRPr="003E31FE">
        <w:rPr>
          <w:rFonts w:ascii="Arial" w:hAnsi="Arial" w:cs="Arial"/>
        </w:rPr>
        <w:t xml:space="preserve">GUI, który umożliwia bardzo prostą obsługę stanowiska. Program </w:t>
      </w:r>
      <w:r w:rsidR="00583391">
        <w:rPr>
          <w:rFonts w:ascii="Arial" w:hAnsi="Arial" w:cs="Arial"/>
        </w:rPr>
        <w:t>powinien umożliwić</w:t>
      </w:r>
      <w:r w:rsidRPr="003E31FE">
        <w:rPr>
          <w:rFonts w:ascii="Arial" w:hAnsi="Arial" w:cs="Arial"/>
        </w:rPr>
        <w:t xml:space="preserve"> operatorowi poruszanie zmotoryzowanymi osiami, monitorowanie stanu stanowiska i wykonywanie procedur pomiarowych przygotowanych przez operatora. Stanowisko powinno być wyposażone w zestaw standardowych procedur pomiarowych, które mogą być użyte przez operatora w celu wykonywania bardziej złożonych zadań pomiarowych. Pomiar </w:t>
      </w:r>
      <w:r w:rsidR="00583391">
        <w:rPr>
          <w:rFonts w:ascii="Arial" w:hAnsi="Arial" w:cs="Arial"/>
        </w:rPr>
        <w:t xml:space="preserve">powinien w </w:t>
      </w:r>
      <w:r w:rsidRPr="003E31FE">
        <w:rPr>
          <w:rFonts w:ascii="Arial" w:hAnsi="Arial" w:cs="Arial"/>
        </w:rPr>
        <w:t>wygodn</w:t>
      </w:r>
      <w:r w:rsidR="00583391">
        <w:rPr>
          <w:rFonts w:ascii="Arial" w:hAnsi="Arial" w:cs="Arial"/>
        </w:rPr>
        <w:t xml:space="preserve">y sposób </w:t>
      </w:r>
      <w:r w:rsidR="00583391" w:rsidRPr="003E31FE">
        <w:rPr>
          <w:rFonts w:ascii="Arial" w:hAnsi="Arial" w:cs="Arial"/>
        </w:rPr>
        <w:t>przedstaw</w:t>
      </w:r>
      <w:r w:rsidR="00583391">
        <w:rPr>
          <w:rFonts w:ascii="Arial" w:hAnsi="Arial" w:cs="Arial"/>
        </w:rPr>
        <w:t>i</w:t>
      </w:r>
      <w:r w:rsidR="00583391" w:rsidRPr="003E31FE">
        <w:rPr>
          <w:rFonts w:ascii="Arial" w:hAnsi="Arial" w:cs="Arial"/>
        </w:rPr>
        <w:t>ać</w:t>
      </w:r>
      <w:r w:rsidR="00583391">
        <w:rPr>
          <w:rFonts w:ascii="Arial" w:hAnsi="Arial" w:cs="Arial"/>
        </w:rPr>
        <w:t xml:space="preserve"> dane w formie wykresów</w:t>
      </w:r>
      <w:r w:rsidRPr="003E31FE">
        <w:rPr>
          <w:rFonts w:ascii="Arial" w:hAnsi="Arial" w:cs="Arial"/>
        </w:rPr>
        <w:t xml:space="preserve"> na </w:t>
      </w:r>
      <w:r w:rsidR="00583391">
        <w:rPr>
          <w:rFonts w:ascii="Arial" w:hAnsi="Arial" w:cs="Arial"/>
        </w:rPr>
        <w:t>ekranie komputera</w:t>
      </w:r>
      <w:r w:rsidRPr="003E31FE">
        <w:rPr>
          <w:rFonts w:ascii="Arial" w:hAnsi="Arial" w:cs="Arial"/>
        </w:rPr>
        <w:t xml:space="preserve">. Dane pomiarowe </w:t>
      </w:r>
      <w:r w:rsidR="00583391">
        <w:rPr>
          <w:rFonts w:ascii="Arial" w:hAnsi="Arial" w:cs="Arial"/>
        </w:rPr>
        <w:t xml:space="preserve">powinny być zapisywane również </w:t>
      </w:r>
      <w:r w:rsidRPr="003E31FE">
        <w:rPr>
          <w:rFonts w:ascii="Arial" w:hAnsi="Arial" w:cs="Arial"/>
        </w:rPr>
        <w:t xml:space="preserve">do plików tekstowych w celu </w:t>
      </w:r>
      <w:r w:rsidR="00583391">
        <w:rPr>
          <w:rFonts w:ascii="Arial" w:hAnsi="Arial" w:cs="Arial"/>
        </w:rPr>
        <w:t xml:space="preserve">ich </w:t>
      </w:r>
      <w:r w:rsidRPr="003E31FE">
        <w:rPr>
          <w:rFonts w:ascii="Arial" w:hAnsi="Arial" w:cs="Arial"/>
        </w:rPr>
        <w:t>dalsze</w:t>
      </w:r>
      <w:r w:rsidR="00583391">
        <w:rPr>
          <w:rFonts w:ascii="Arial" w:hAnsi="Arial" w:cs="Arial"/>
        </w:rPr>
        <w:t>go opracowania</w:t>
      </w:r>
      <w:r w:rsidRPr="003E31FE">
        <w:rPr>
          <w:rFonts w:ascii="Arial" w:hAnsi="Arial" w:cs="Arial"/>
        </w:rPr>
        <w:t xml:space="preserve"> w wybranym oprogramowaniu </w:t>
      </w:r>
      <w:r w:rsidR="00E057F8">
        <w:rPr>
          <w:rFonts w:ascii="Arial" w:hAnsi="Arial" w:cs="Arial"/>
        </w:rPr>
        <w:t xml:space="preserve">służącym </w:t>
      </w:r>
      <w:r w:rsidRPr="003E31FE">
        <w:rPr>
          <w:rFonts w:ascii="Arial" w:hAnsi="Arial" w:cs="Arial"/>
        </w:rPr>
        <w:t>do analizy danych.</w:t>
      </w:r>
    </w:p>
    <w:p w14:paraId="5E8825FC" w14:textId="77777777" w:rsidR="003E31FE" w:rsidRPr="003E31FE" w:rsidRDefault="003E31FE" w:rsidP="003E31FE">
      <w:pPr>
        <w:spacing w:after="0"/>
        <w:jc w:val="both"/>
        <w:rPr>
          <w:rFonts w:ascii="Arial" w:hAnsi="Arial" w:cs="Arial"/>
        </w:rPr>
      </w:pPr>
    </w:p>
    <w:p w14:paraId="28262DB5" w14:textId="77777777" w:rsidR="003E31FE" w:rsidRPr="003E31FE" w:rsidRDefault="003E31FE" w:rsidP="003E31FE">
      <w:pPr>
        <w:spacing w:after="0"/>
        <w:jc w:val="both"/>
        <w:rPr>
          <w:rFonts w:ascii="Arial" w:hAnsi="Arial" w:cs="Arial"/>
        </w:rPr>
      </w:pPr>
    </w:p>
    <w:p w14:paraId="5BB44794" w14:textId="70412619" w:rsidR="003E31FE" w:rsidRPr="0002650F" w:rsidRDefault="003E31FE" w:rsidP="003E31FE">
      <w:pPr>
        <w:spacing w:after="0"/>
        <w:jc w:val="both"/>
        <w:rPr>
          <w:rFonts w:ascii="Arial" w:hAnsi="Arial" w:cs="Arial"/>
          <w:b/>
          <w:bCs/>
        </w:rPr>
      </w:pPr>
      <w:r w:rsidRPr="0002650F">
        <w:rPr>
          <w:rFonts w:ascii="Arial" w:hAnsi="Arial" w:cs="Arial"/>
          <w:b/>
          <w:bCs/>
        </w:rPr>
        <w:t xml:space="preserve">4. </w:t>
      </w:r>
      <w:r w:rsidR="00CC5D96" w:rsidRPr="0002650F">
        <w:rPr>
          <w:rFonts w:ascii="Arial" w:hAnsi="Arial" w:cs="Arial"/>
          <w:b/>
          <w:bCs/>
        </w:rPr>
        <w:t>Justowanie</w:t>
      </w:r>
    </w:p>
    <w:p w14:paraId="2E2AD5E7" w14:textId="77777777" w:rsidR="003E31FE" w:rsidRPr="003E31FE" w:rsidRDefault="003E31FE" w:rsidP="003E31FE">
      <w:pPr>
        <w:spacing w:after="0"/>
        <w:jc w:val="both"/>
        <w:rPr>
          <w:rFonts w:ascii="Arial" w:hAnsi="Arial" w:cs="Arial"/>
        </w:rPr>
      </w:pPr>
    </w:p>
    <w:p w14:paraId="3C5CD04A" w14:textId="7FA16FE6" w:rsidR="003E31FE" w:rsidRPr="003E31FE" w:rsidRDefault="003E31FE" w:rsidP="003E31FE">
      <w:pPr>
        <w:spacing w:after="0"/>
        <w:jc w:val="both"/>
        <w:rPr>
          <w:rFonts w:ascii="Arial" w:hAnsi="Arial" w:cs="Arial"/>
        </w:rPr>
      </w:pPr>
      <w:r w:rsidRPr="003E31FE">
        <w:rPr>
          <w:rFonts w:ascii="Arial" w:hAnsi="Arial" w:cs="Arial"/>
        </w:rPr>
        <w:t>Stanowiska pomiarowe powinny być wyposażone w układy odniesienia, za pomocą których można z wystarczającą dokładnością ustawić osie stanowisk pomiarowych względem układu odniesienia magnesów. Tolerancje wynoszą</w:t>
      </w:r>
      <w:r w:rsidR="004B2B59">
        <w:rPr>
          <w:rFonts w:ascii="Arial" w:hAnsi="Arial" w:cs="Arial"/>
        </w:rPr>
        <w:t xml:space="preserve"> nie więcej niż</w:t>
      </w:r>
      <w:r w:rsidRPr="003E31FE">
        <w:rPr>
          <w:rFonts w:ascii="Arial" w:hAnsi="Arial" w:cs="Arial"/>
        </w:rPr>
        <w:t xml:space="preserve"> 50 mikronów </w:t>
      </w:r>
      <w:r w:rsidR="00E057F8">
        <w:rPr>
          <w:rFonts w:ascii="Arial" w:hAnsi="Arial" w:cs="Arial"/>
        </w:rPr>
        <w:t>względem</w:t>
      </w:r>
      <w:r w:rsidRPr="003E31FE">
        <w:rPr>
          <w:rFonts w:ascii="Arial" w:hAnsi="Arial" w:cs="Arial"/>
        </w:rPr>
        <w:t xml:space="preserve"> </w:t>
      </w:r>
      <w:r w:rsidR="00E3614F">
        <w:rPr>
          <w:rFonts w:ascii="Arial" w:hAnsi="Arial" w:cs="Arial"/>
        </w:rPr>
        <w:t>położenia</w:t>
      </w:r>
      <w:r w:rsidR="00E057F8">
        <w:rPr>
          <w:rFonts w:ascii="Arial" w:hAnsi="Arial" w:cs="Arial"/>
        </w:rPr>
        <w:t xml:space="preserve"> </w:t>
      </w:r>
      <w:r w:rsidRPr="003E31FE">
        <w:rPr>
          <w:rFonts w:ascii="Arial" w:hAnsi="Arial" w:cs="Arial"/>
        </w:rPr>
        <w:t xml:space="preserve">pozycji osi magnesu i 0,1 </w:t>
      </w:r>
      <w:proofErr w:type="spellStart"/>
      <w:r w:rsidRPr="003E31FE">
        <w:rPr>
          <w:rFonts w:ascii="Arial" w:hAnsi="Arial" w:cs="Arial"/>
        </w:rPr>
        <w:t>miliradiana</w:t>
      </w:r>
      <w:proofErr w:type="spellEnd"/>
      <w:r w:rsidRPr="003E31FE">
        <w:rPr>
          <w:rFonts w:ascii="Arial" w:hAnsi="Arial" w:cs="Arial"/>
        </w:rPr>
        <w:t xml:space="preserve"> </w:t>
      </w:r>
      <w:r w:rsidR="00E057F8">
        <w:rPr>
          <w:rFonts w:ascii="Arial" w:hAnsi="Arial" w:cs="Arial"/>
        </w:rPr>
        <w:t xml:space="preserve">względem </w:t>
      </w:r>
      <w:r w:rsidRPr="003E31FE">
        <w:rPr>
          <w:rFonts w:ascii="Arial" w:hAnsi="Arial" w:cs="Arial"/>
        </w:rPr>
        <w:t>orientacji osi magnesu.</w:t>
      </w:r>
    </w:p>
    <w:p w14:paraId="4FAF8AC3" w14:textId="77777777" w:rsidR="003E31FE" w:rsidRPr="003E31FE" w:rsidRDefault="003E31FE" w:rsidP="003E31FE">
      <w:pPr>
        <w:spacing w:after="0"/>
        <w:jc w:val="both"/>
        <w:rPr>
          <w:rFonts w:ascii="Arial" w:hAnsi="Arial" w:cs="Arial"/>
        </w:rPr>
      </w:pPr>
    </w:p>
    <w:p w14:paraId="1C6B398D" w14:textId="026ACF59" w:rsidR="003E31FE" w:rsidRPr="0002650F" w:rsidRDefault="003E31FE" w:rsidP="003E31FE">
      <w:pPr>
        <w:spacing w:after="0"/>
        <w:jc w:val="both"/>
        <w:rPr>
          <w:rFonts w:ascii="Arial" w:hAnsi="Arial" w:cs="Arial"/>
          <w:b/>
          <w:bCs/>
        </w:rPr>
      </w:pPr>
      <w:r w:rsidRPr="0002650F">
        <w:rPr>
          <w:rFonts w:ascii="Arial" w:hAnsi="Arial" w:cs="Arial"/>
          <w:b/>
          <w:bCs/>
        </w:rPr>
        <w:t>5. Dokładność wyznaczenia głównych parametrów magnesu:</w:t>
      </w:r>
    </w:p>
    <w:p w14:paraId="56A13F21" w14:textId="77777777" w:rsidR="00E057F8" w:rsidRPr="003E31FE" w:rsidRDefault="00E057F8" w:rsidP="003E31FE">
      <w:pPr>
        <w:spacing w:after="0"/>
        <w:jc w:val="both"/>
        <w:rPr>
          <w:rFonts w:ascii="Arial" w:hAnsi="Arial" w:cs="Arial"/>
        </w:rPr>
      </w:pPr>
    </w:p>
    <w:p w14:paraId="588BA07A" w14:textId="77777777" w:rsidR="003E31FE" w:rsidRPr="003E31FE" w:rsidRDefault="003E31FE" w:rsidP="003E31FE">
      <w:pPr>
        <w:spacing w:after="0"/>
        <w:jc w:val="both"/>
        <w:rPr>
          <w:rFonts w:ascii="Arial" w:hAnsi="Arial" w:cs="Arial"/>
        </w:rPr>
      </w:pPr>
      <w:r w:rsidRPr="003E31FE">
        <w:rPr>
          <w:rFonts w:ascii="Arial" w:hAnsi="Arial" w:cs="Arial"/>
        </w:rPr>
        <w:t>a. Undulatory:</w:t>
      </w:r>
    </w:p>
    <w:p w14:paraId="7F984261" w14:textId="56E37834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Dokładność pomiaru pola magnetycznego wewnątrz undulatorów: &lt; 2 </w:t>
      </w:r>
      <w:proofErr w:type="spellStart"/>
      <w:r w:rsidRPr="00A079C2">
        <w:rPr>
          <w:rFonts w:ascii="Arial" w:hAnsi="Arial" w:cs="Arial"/>
        </w:rPr>
        <w:t>mT</w:t>
      </w:r>
      <w:proofErr w:type="spellEnd"/>
    </w:p>
    <w:p w14:paraId="0F37902F" w14:textId="1D4A6886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>Rozdzielczość przestrzenna</w:t>
      </w:r>
      <w:r w:rsidR="004B2B59" w:rsidRPr="00A079C2">
        <w:rPr>
          <w:rFonts w:ascii="Arial" w:hAnsi="Arial" w:cs="Arial"/>
        </w:rPr>
        <w:t>:</w:t>
      </w:r>
      <w:r w:rsidRPr="00A079C2">
        <w:rPr>
          <w:rFonts w:ascii="Arial" w:hAnsi="Arial" w:cs="Arial"/>
        </w:rPr>
        <w:t xml:space="preserve"> </w:t>
      </w:r>
      <w:r w:rsidR="004B2B59" w:rsidRPr="00A079C2">
        <w:rPr>
          <w:rFonts w:ascii="Arial" w:hAnsi="Arial" w:cs="Arial"/>
        </w:rPr>
        <w:t xml:space="preserve">≤ </w:t>
      </w:r>
      <w:r w:rsidRPr="00A079C2">
        <w:rPr>
          <w:rFonts w:ascii="Arial" w:hAnsi="Arial" w:cs="Arial"/>
        </w:rPr>
        <w:t>0,1 mm we wszystkich kierunkach</w:t>
      </w:r>
    </w:p>
    <w:p w14:paraId="61A301CF" w14:textId="00161007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>Dokładność</w:t>
      </w:r>
      <w:r w:rsidR="00E057F8" w:rsidRPr="00A079C2">
        <w:rPr>
          <w:rFonts w:ascii="Arial" w:hAnsi="Arial" w:cs="Arial"/>
        </w:rPr>
        <w:t xml:space="preserve"> pomiaru </w:t>
      </w:r>
      <w:r w:rsidRPr="00A079C2">
        <w:rPr>
          <w:rFonts w:ascii="Arial" w:hAnsi="Arial" w:cs="Arial"/>
        </w:rPr>
        <w:t>całk</w:t>
      </w:r>
      <w:r w:rsidR="00E057F8" w:rsidRPr="00A079C2">
        <w:rPr>
          <w:rFonts w:ascii="Arial" w:hAnsi="Arial" w:cs="Arial"/>
        </w:rPr>
        <w:t>i</w:t>
      </w:r>
      <w:r w:rsidRPr="00A079C2">
        <w:rPr>
          <w:rFonts w:ascii="Arial" w:hAnsi="Arial" w:cs="Arial"/>
        </w:rPr>
        <w:t xml:space="preserve"> pierwszego pola: </w:t>
      </w:r>
      <w:r w:rsidR="004B2B59" w:rsidRPr="00A079C2">
        <w:rPr>
          <w:rFonts w:ascii="Arial" w:hAnsi="Arial" w:cs="Arial"/>
        </w:rPr>
        <w:t>≤ 1</w:t>
      </w:r>
      <w:r w:rsidRPr="00A079C2">
        <w:rPr>
          <w:rFonts w:ascii="Arial" w:hAnsi="Arial" w:cs="Arial"/>
        </w:rPr>
        <w:t xml:space="preserve"> *10</w:t>
      </w:r>
      <w:r w:rsidRPr="00A079C2">
        <w:rPr>
          <w:rFonts w:ascii="Cambria Math" w:hAnsi="Cambria Math" w:cs="Cambria Math"/>
        </w:rPr>
        <w:t>⁻</w:t>
      </w:r>
      <w:r w:rsidR="004B2B59" w:rsidRPr="00A079C2">
        <w:rPr>
          <w:rFonts w:ascii="Arial" w:hAnsi="Arial" w:cs="Arial"/>
          <w:vertAlign w:val="superscript"/>
        </w:rPr>
        <w:t>5</w:t>
      </w:r>
      <w:r w:rsidRPr="00A079C2">
        <w:rPr>
          <w:rFonts w:ascii="Arial" w:hAnsi="Arial" w:cs="Arial"/>
        </w:rPr>
        <w:t xml:space="preserve"> Tm</w:t>
      </w:r>
    </w:p>
    <w:p w14:paraId="45895EE1" w14:textId="5DE4D1CE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>Czułość całk</w:t>
      </w:r>
      <w:r w:rsidR="00E057F8" w:rsidRPr="00A079C2">
        <w:rPr>
          <w:rFonts w:ascii="Arial" w:hAnsi="Arial" w:cs="Arial"/>
        </w:rPr>
        <w:t>i pomiaru</w:t>
      </w:r>
      <w:r w:rsidRPr="00A079C2">
        <w:rPr>
          <w:rFonts w:ascii="Arial" w:hAnsi="Arial" w:cs="Arial"/>
        </w:rPr>
        <w:t xml:space="preserve"> pierwszego pola: </w:t>
      </w:r>
      <w:r w:rsidR="004B2B59" w:rsidRPr="00A079C2">
        <w:rPr>
          <w:rFonts w:ascii="Arial" w:hAnsi="Arial" w:cs="Arial"/>
        </w:rPr>
        <w:t xml:space="preserve">≤ </w:t>
      </w:r>
      <w:r w:rsidRPr="00A079C2">
        <w:rPr>
          <w:rFonts w:ascii="Arial" w:hAnsi="Arial" w:cs="Arial"/>
        </w:rPr>
        <w:t>2,5*10</w:t>
      </w:r>
      <w:r w:rsidRPr="00A079C2">
        <w:rPr>
          <w:rFonts w:ascii="Cambria Math" w:hAnsi="Cambria Math" w:cs="Cambria Math"/>
        </w:rPr>
        <w:t>⁻</w:t>
      </w:r>
      <w:r w:rsidRPr="00A079C2">
        <w:rPr>
          <w:rFonts w:ascii="Arial" w:hAnsi="Arial" w:cs="Arial"/>
        </w:rPr>
        <w:t>⁶ Tm</w:t>
      </w:r>
    </w:p>
    <w:p w14:paraId="4209C12B" w14:textId="0E5DD946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>Dokładność</w:t>
      </w:r>
      <w:r w:rsidR="00E057F8" w:rsidRPr="00A079C2">
        <w:rPr>
          <w:rFonts w:ascii="Arial" w:hAnsi="Arial" w:cs="Arial"/>
        </w:rPr>
        <w:t xml:space="preserve"> pomiaru</w:t>
      </w:r>
      <w:r w:rsidRPr="00A079C2">
        <w:rPr>
          <w:rFonts w:ascii="Arial" w:hAnsi="Arial" w:cs="Arial"/>
        </w:rPr>
        <w:t xml:space="preserve"> całk</w:t>
      </w:r>
      <w:r w:rsidR="00E057F8" w:rsidRPr="00A079C2">
        <w:rPr>
          <w:rFonts w:ascii="Arial" w:hAnsi="Arial" w:cs="Arial"/>
        </w:rPr>
        <w:t>i</w:t>
      </w:r>
      <w:r w:rsidRPr="00A079C2">
        <w:rPr>
          <w:rFonts w:ascii="Arial" w:hAnsi="Arial" w:cs="Arial"/>
        </w:rPr>
        <w:t xml:space="preserve"> drugiego pola: </w:t>
      </w:r>
      <w:r w:rsidR="004B2B59" w:rsidRPr="00A079C2">
        <w:rPr>
          <w:rFonts w:ascii="Arial" w:hAnsi="Arial" w:cs="Arial"/>
        </w:rPr>
        <w:t>≤ 2</w:t>
      </w:r>
      <w:r w:rsidRPr="00A079C2">
        <w:rPr>
          <w:rFonts w:ascii="Arial" w:hAnsi="Arial" w:cs="Arial"/>
        </w:rPr>
        <w:t>*10</w:t>
      </w:r>
      <w:r w:rsidRPr="00A079C2">
        <w:rPr>
          <w:rFonts w:ascii="Cambria Math" w:hAnsi="Cambria Math" w:cs="Cambria Math"/>
        </w:rPr>
        <w:t>⁻</w:t>
      </w:r>
      <w:r w:rsidR="004B2B59" w:rsidRPr="00A079C2">
        <w:rPr>
          <w:rFonts w:ascii="Arial" w:hAnsi="Arial" w:cs="Arial"/>
          <w:vertAlign w:val="superscript"/>
        </w:rPr>
        <w:t>5</w:t>
      </w:r>
      <w:r w:rsidRPr="00A079C2">
        <w:rPr>
          <w:rFonts w:ascii="Arial" w:hAnsi="Arial" w:cs="Arial"/>
        </w:rPr>
        <w:t xml:space="preserve"> Tm</w:t>
      </w:r>
      <w:r w:rsidRPr="00A079C2">
        <w:rPr>
          <w:rFonts w:ascii="Arial" w:hAnsi="Arial" w:cs="Arial"/>
          <w:vertAlign w:val="superscript"/>
        </w:rPr>
        <w:t>2</w:t>
      </w:r>
    </w:p>
    <w:p w14:paraId="5E324978" w14:textId="4C00D595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Czułość </w:t>
      </w:r>
      <w:r w:rsidR="00E057F8" w:rsidRPr="00A079C2">
        <w:rPr>
          <w:rFonts w:ascii="Arial" w:hAnsi="Arial" w:cs="Arial"/>
        </w:rPr>
        <w:t xml:space="preserve">pomiaru </w:t>
      </w:r>
      <w:r w:rsidRPr="00A079C2">
        <w:rPr>
          <w:rFonts w:ascii="Arial" w:hAnsi="Arial" w:cs="Arial"/>
        </w:rPr>
        <w:t>całk</w:t>
      </w:r>
      <w:r w:rsidR="00E057F8" w:rsidRPr="00A079C2">
        <w:rPr>
          <w:rFonts w:ascii="Arial" w:hAnsi="Arial" w:cs="Arial"/>
        </w:rPr>
        <w:t>i</w:t>
      </w:r>
      <w:r w:rsidRPr="00A079C2">
        <w:rPr>
          <w:rFonts w:ascii="Arial" w:hAnsi="Arial" w:cs="Arial"/>
        </w:rPr>
        <w:t xml:space="preserve"> drugiego pola: </w:t>
      </w:r>
      <w:r w:rsidR="004B2B59" w:rsidRPr="00A079C2">
        <w:rPr>
          <w:rFonts w:ascii="Arial" w:hAnsi="Arial" w:cs="Arial"/>
        </w:rPr>
        <w:t xml:space="preserve">≤ </w:t>
      </w:r>
      <w:r w:rsidRPr="00A079C2">
        <w:rPr>
          <w:rFonts w:ascii="Arial" w:hAnsi="Arial" w:cs="Arial"/>
        </w:rPr>
        <w:t>4*10</w:t>
      </w:r>
      <w:r w:rsidRPr="00A079C2">
        <w:rPr>
          <w:rFonts w:ascii="Cambria Math" w:hAnsi="Cambria Math" w:cs="Cambria Math"/>
        </w:rPr>
        <w:t>⁻</w:t>
      </w:r>
      <w:r w:rsidRPr="00A079C2">
        <w:rPr>
          <w:rFonts w:ascii="Arial" w:hAnsi="Arial" w:cs="Arial"/>
        </w:rPr>
        <w:t>⁶ Tm</w:t>
      </w:r>
      <w:r w:rsidRPr="00A079C2">
        <w:rPr>
          <w:rFonts w:ascii="Arial" w:hAnsi="Arial" w:cs="Arial"/>
          <w:vertAlign w:val="superscript"/>
        </w:rPr>
        <w:t>2</w:t>
      </w:r>
    </w:p>
    <w:p w14:paraId="4A395EB4" w14:textId="77777777" w:rsidR="003E31FE" w:rsidRPr="003E31FE" w:rsidRDefault="003E31FE" w:rsidP="003E31FE">
      <w:pPr>
        <w:spacing w:after="0"/>
        <w:jc w:val="both"/>
        <w:rPr>
          <w:rFonts w:ascii="Arial" w:hAnsi="Arial" w:cs="Arial"/>
        </w:rPr>
      </w:pPr>
    </w:p>
    <w:p w14:paraId="15F2FEA1" w14:textId="77777777" w:rsidR="003E31FE" w:rsidRPr="0002650F" w:rsidRDefault="003E31FE" w:rsidP="003E31FE">
      <w:pPr>
        <w:spacing w:after="0"/>
        <w:jc w:val="both"/>
        <w:rPr>
          <w:rFonts w:ascii="Arial" w:hAnsi="Arial" w:cs="Arial"/>
          <w:b/>
          <w:bCs/>
        </w:rPr>
      </w:pPr>
      <w:r w:rsidRPr="0002650F">
        <w:rPr>
          <w:rFonts w:ascii="Arial" w:hAnsi="Arial" w:cs="Arial"/>
          <w:b/>
          <w:bCs/>
        </w:rPr>
        <w:t>6. Wymagania dotyczące stanowiska pomiarowego sondy Halla</w:t>
      </w:r>
    </w:p>
    <w:p w14:paraId="1844E0F3" w14:textId="77777777" w:rsidR="004B2B59" w:rsidRDefault="004B2B59" w:rsidP="003E31FE">
      <w:pPr>
        <w:spacing w:after="0"/>
        <w:jc w:val="both"/>
        <w:rPr>
          <w:rFonts w:ascii="Arial" w:hAnsi="Arial" w:cs="Arial"/>
        </w:rPr>
      </w:pPr>
    </w:p>
    <w:p w14:paraId="261F14CC" w14:textId="0702FA31" w:rsidR="003E31FE" w:rsidRPr="003E31FE" w:rsidRDefault="003E31FE" w:rsidP="003E31FE">
      <w:pPr>
        <w:spacing w:after="0"/>
        <w:jc w:val="both"/>
        <w:rPr>
          <w:rFonts w:ascii="Arial" w:hAnsi="Arial" w:cs="Arial"/>
        </w:rPr>
      </w:pPr>
      <w:r w:rsidRPr="003E31FE">
        <w:rPr>
          <w:rFonts w:ascii="Arial" w:hAnsi="Arial" w:cs="Arial"/>
        </w:rPr>
        <w:t>a. System mechaniczny</w:t>
      </w:r>
    </w:p>
    <w:p w14:paraId="116D9354" w14:textId="659042CE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Zakres ruchu poziomego wzdłuż osi podłużnej: </w:t>
      </w:r>
      <w:r w:rsidR="004B2B59" w:rsidRPr="00A079C2">
        <w:rPr>
          <w:rFonts w:ascii="Arial" w:hAnsi="Arial" w:cs="Arial"/>
        </w:rPr>
        <w:t xml:space="preserve">≥ </w:t>
      </w:r>
      <w:r w:rsidRPr="00A079C2">
        <w:rPr>
          <w:rFonts w:ascii="Arial" w:hAnsi="Arial" w:cs="Arial"/>
        </w:rPr>
        <w:t>2500mm</w:t>
      </w:r>
    </w:p>
    <w:p w14:paraId="33B9C05A" w14:textId="3EDB3F0B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Zakres ruchu poziomego prostopadle do osi podłużnej: </w:t>
      </w:r>
      <w:r w:rsidR="004B2B59" w:rsidRPr="00A079C2">
        <w:rPr>
          <w:rFonts w:ascii="Arial" w:hAnsi="Arial" w:cs="Arial"/>
        </w:rPr>
        <w:t xml:space="preserve">≥ </w:t>
      </w:r>
      <w:r w:rsidRPr="00A079C2">
        <w:rPr>
          <w:rFonts w:ascii="Arial" w:hAnsi="Arial" w:cs="Arial"/>
        </w:rPr>
        <w:t>300 mm</w:t>
      </w:r>
    </w:p>
    <w:p w14:paraId="7815176E" w14:textId="0E60DE9F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Zakres ruchu pionowego prostopadle do osi podłużnej: </w:t>
      </w:r>
      <w:r w:rsidR="004B2B59" w:rsidRPr="00A079C2">
        <w:rPr>
          <w:rFonts w:ascii="Arial" w:hAnsi="Arial" w:cs="Arial"/>
        </w:rPr>
        <w:t xml:space="preserve">≥ </w:t>
      </w:r>
      <w:r w:rsidRPr="00A079C2">
        <w:rPr>
          <w:rFonts w:ascii="Arial" w:hAnsi="Arial" w:cs="Arial"/>
        </w:rPr>
        <w:t>300 mm</w:t>
      </w:r>
    </w:p>
    <w:p w14:paraId="5C30D5E3" w14:textId="5A2B0B1C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Powtarzalność: </w:t>
      </w:r>
      <w:r w:rsidR="004B2B59" w:rsidRPr="00A079C2">
        <w:rPr>
          <w:rFonts w:ascii="Arial" w:hAnsi="Arial" w:cs="Arial"/>
        </w:rPr>
        <w:t>nie gorsza</w:t>
      </w:r>
      <w:r w:rsidRPr="00A079C2">
        <w:rPr>
          <w:rFonts w:ascii="Arial" w:hAnsi="Arial" w:cs="Arial"/>
        </w:rPr>
        <w:t xml:space="preserve"> niż ± 3 </w:t>
      </w:r>
      <w:proofErr w:type="spellStart"/>
      <w:r w:rsidRPr="00A079C2">
        <w:rPr>
          <w:rFonts w:ascii="Arial" w:hAnsi="Arial" w:cs="Arial"/>
        </w:rPr>
        <w:t>μm</w:t>
      </w:r>
      <w:proofErr w:type="spellEnd"/>
      <w:r w:rsidRPr="00A079C2">
        <w:rPr>
          <w:rFonts w:ascii="Arial" w:hAnsi="Arial" w:cs="Arial"/>
        </w:rPr>
        <w:t xml:space="preserve"> dla każdej osi</w:t>
      </w:r>
    </w:p>
    <w:p w14:paraId="5055851E" w14:textId="70F50966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Równoległość ruchu: </w:t>
      </w:r>
      <w:r w:rsidR="004B2B59" w:rsidRPr="00A079C2">
        <w:rPr>
          <w:rFonts w:ascii="Arial" w:hAnsi="Arial" w:cs="Arial"/>
        </w:rPr>
        <w:t xml:space="preserve">nie gorsza niż </w:t>
      </w:r>
      <w:r w:rsidRPr="00A079C2">
        <w:rPr>
          <w:rFonts w:ascii="Arial" w:hAnsi="Arial" w:cs="Arial"/>
        </w:rPr>
        <w:t xml:space="preserve">± 20 </w:t>
      </w:r>
      <w:proofErr w:type="spellStart"/>
      <w:r w:rsidRPr="00A079C2">
        <w:rPr>
          <w:rFonts w:ascii="Arial" w:hAnsi="Arial" w:cs="Arial"/>
        </w:rPr>
        <w:t>μm</w:t>
      </w:r>
      <w:proofErr w:type="spellEnd"/>
    </w:p>
    <w:p w14:paraId="6C3E8E18" w14:textId="77777777" w:rsidR="003E31FE" w:rsidRDefault="003E31FE" w:rsidP="003E31FE">
      <w:pPr>
        <w:spacing w:after="0"/>
        <w:jc w:val="both"/>
        <w:rPr>
          <w:rFonts w:ascii="Arial" w:hAnsi="Arial" w:cs="Arial"/>
        </w:rPr>
      </w:pPr>
    </w:p>
    <w:p w14:paraId="5A30C85B" w14:textId="2E431476" w:rsidR="003E31FE" w:rsidRPr="003E31FE" w:rsidRDefault="003E31FE" w:rsidP="003E31FE">
      <w:pPr>
        <w:spacing w:after="0"/>
        <w:jc w:val="both"/>
        <w:rPr>
          <w:rFonts w:ascii="Arial" w:hAnsi="Arial" w:cs="Arial"/>
        </w:rPr>
      </w:pPr>
      <w:r w:rsidRPr="003E31FE">
        <w:rPr>
          <w:rFonts w:ascii="Arial" w:hAnsi="Arial" w:cs="Arial"/>
        </w:rPr>
        <w:t xml:space="preserve">b. 3 </w:t>
      </w:r>
      <w:r w:rsidR="0049607F">
        <w:rPr>
          <w:rFonts w:ascii="Arial" w:hAnsi="Arial" w:cs="Arial"/>
        </w:rPr>
        <w:t>–</w:t>
      </w:r>
      <w:r w:rsidRPr="003E31FE">
        <w:rPr>
          <w:rFonts w:ascii="Arial" w:hAnsi="Arial" w:cs="Arial"/>
        </w:rPr>
        <w:t xml:space="preserve"> o</w:t>
      </w:r>
      <w:r w:rsidR="0049607F">
        <w:rPr>
          <w:rFonts w:ascii="Arial" w:hAnsi="Arial" w:cs="Arial"/>
        </w:rPr>
        <w:t xml:space="preserve">siowa </w:t>
      </w:r>
      <w:r w:rsidRPr="003E31FE">
        <w:rPr>
          <w:rFonts w:ascii="Arial" w:hAnsi="Arial" w:cs="Arial"/>
        </w:rPr>
        <w:t>(</w:t>
      </w:r>
      <w:proofErr w:type="spellStart"/>
      <w:r w:rsidRPr="003E31FE">
        <w:rPr>
          <w:rFonts w:ascii="Arial" w:hAnsi="Arial" w:cs="Arial"/>
        </w:rPr>
        <w:t>B</w:t>
      </w:r>
      <w:r w:rsidRPr="00D0072C">
        <w:rPr>
          <w:rFonts w:ascii="Arial" w:hAnsi="Arial" w:cs="Arial"/>
          <w:vertAlign w:val="subscript"/>
        </w:rPr>
        <w:t>x</w:t>
      </w:r>
      <w:r w:rsidRPr="003E31FE">
        <w:rPr>
          <w:rFonts w:ascii="Arial" w:hAnsi="Arial" w:cs="Arial"/>
        </w:rPr>
        <w:t>,B</w:t>
      </w:r>
      <w:r w:rsidRPr="00D0072C">
        <w:rPr>
          <w:rFonts w:ascii="Arial" w:hAnsi="Arial" w:cs="Arial"/>
          <w:vertAlign w:val="subscript"/>
        </w:rPr>
        <w:t>y</w:t>
      </w:r>
      <w:r w:rsidRPr="003E31FE">
        <w:rPr>
          <w:rFonts w:ascii="Arial" w:hAnsi="Arial" w:cs="Arial"/>
        </w:rPr>
        <w:t>,B</w:t>
      </w:r>
      <w:r w:rsidRPr="00D0072C">
        <w:rPr>
          <w:rFonts w:ascii="Arial" w:hAnsi="Arial" w:cs="Arial"/>
          <w:vertAlign w:val="subscript"/>
        </w:rPr>
        <w:t>z</w:t>
      </w:r>
      <w:proofErr w:type="spellEnd"/>
      <w:r w:rsidRPr="003E31FE">
        <w:rPr>
          <w:rFonts w:ascii="Arial" w:hAnsi="Arial" w:cs="Arial"/>
        </w:rPr>
        <w:t>)</w:t>
      </w:r>
      <w:r w:rsidR="0049607F">
        <w:rPr>
          <w:rFonts w:ascii="Arial" w:hAnsi="Arial" w:cs="Arial"/>
        </w:rPr>
        <w:t xml:space="preserve"> sonda </w:t>
      </w:r>
      <w:r w:rsidRPr="003E31FE">
        <w:rPr>
          <w:rFonts w:ascii="Arial" w:hAnsi="Arial" w:cs="Arial"/>
        </w:rPr>
        <w:t>Halla</w:t>
      </w:r>
    </w:p>
    <w:p w14:paraId="1C832D5E" w14:textId="77777777" w:rsidR="003E31FE" w:rsidRPr="003E31FE" w:rsidRDefault="003E31FE" w:rsidP="003E31FE">
      <w:pPr>
        <w:spacing w:after="0"/>
        <w:jc w:val="both"/>
        <w:rPr>
          <w:rFonts w:ascii="Arial" w:hAnsi="Arial" w:cs="Arial"/>
        </w:rPr>
      </w:pPr>
    </w:p>
    <w:p w14:paraId="6F702E9C" w14:textId="3D16F26D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>Dokładność kątowa</w:t>
      </w:r>
      <w:r w:rsidR="00EA3E6E" w:rsidRPr="00A079C2">
        <w:rPr>
          <w:rFonts w:ascii="Arial" w:hAnsi="Arial" w:cs="Arial"/>
        </w:rPr>
        <w:t xml:space="preserve"> ustawiania indywidualnych czujników</w:t>
      </w:r>
      <w:r w:rsidRPr="00A079C2">
        <w:rPr>
          <w:rFonts w:ascii="Arial" w:hAnsi="Arial" w:cs="Arial"/>
        </w:rPr>
        <w:t xml:space="preserve"> (błąd ortogonalności</w:t>
      </w:r>
      <w:r w:rsidR="00EA3E6E" w:rsidRPr="00A079C2">
        <w:rPr>
          <w:rFonts w:ascii="Arial" w:hAnsi="Arial" w:cs="Arial"/>
        </w:rPr>
        <w:t>)</w:t>
      </w:r>
      <w:r w:rsidR="00D0072C" w:rsidRPr="00A079C2">
        <w:rPr>
          <w:rFonts w:ascii="Arial" w:hAnsi="Arial" w:cs="Arial"/>
        </w:rPr>
        <w:t xml:space="preserve">: </w:t>
      </w:r>
      <w:r w:rsidR="00A079C2" w:rsidRPr="00A079C2">
        <w:rPr>
          <w:rFonts w:ascii="Arial" w:hAnsi="Arial" w:cs="Arial"/>
        </w:rPr>
        <w:t>&lt; </w:t>
      </w:r>
      <w:r w:rsidRPr="00A079C2">
        <w:rPr>
          <w:rFonts w:ascii="Arial" w:hAnsi="Arial" w:cs="Arial"/>
        </w:rPr>
        <w:t>0,1°</w:t>
      </w:r>
    </w:p>
    <w:p w14:paraId="3DB9111B" w14:textId="4D3F57DD" w:rsidR="003E31FE" w:rsidRPr="00A079C2" w:rsidRDefault="00EA3E6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Maksymalna wartość mierzonego pola </w:t>
      </w:r>
      <w:r w:rsidR="003E31FE" w:rsidRPr="00A079C2">
        <w:rPr>
          <w:rFonts w:ascii="Arial" w:hAnsi="Arial" w:cs="Arial"/>
        </w:rPr>
        <w:t xml:space="preserve">magnetycznego: </w:t>
      </w:r>
      <w:r w:rsidR="00D0072C" w:rsidRPr="00A079C2">
        <w:rPr>
          <w:rFonts w:ascii="Arial" w:hAnsi="Arial" w:cs="Arial"/>
        </w:rPr>
        <w:t xml:space="preserve">nie mniejsza </w:t>
      </w:r>
      <w:r w:rsidR="003E31FE" w:rsidRPr="00A079C2">
        <w:rPr>
          <w:rFonts w:ascii="Arial" w:hAnsi="Arial" w:cs="Arial"/>
        </w:rPr>
        <w:t>±2 T, brak nasycenia wyjść</w:t>
      </w:r>
    </w:p>
    <w:p w14:paraId="7FD20B27" w14:textId="3D38410D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>Zakres liniowy</w:t>
      </w:r>
      <w:r w:rsidR="00EA3E6E" w:rsidRPr="00A079C2">
        <w:rPr>
          <w:rFonts w:ascii="Arial" w:hAnsi="Arial" w:cs="Arial"/>
        </w:rPr>
        <w:t xml:space="preserve"> pomiaru</w:t>
      </w:r>
      <w:r w:rsidRPr="00A079C2">
        <w:rPr>
          <w:rFonts w:ascii="Arial" w:hAnsi="Arial" w:cs="Arial"/>
        </w:rPr>
        <w:t xml:space="preserve"> indukcji magnetycznej</w:t>
      </w:r>
      <w:r w:rsidR="00A079C2" w:rsidRPr="00A079C2">
        <w:rPr>
          <w:rFonts w:ascii="Arial" w:hAnsi="Arial" w:cs="Arial"/>
        </w:rPr>
        <w:t>: nie mniej niż</w:t>
      </w:r>
      <w:r w:rsidRPr="00A079C2">
        <w:rPr>
          <w:rFonts w:ascii="Arial" w:hAnsi="Arial" w:cs="Arial"/>
        </w:rPr>
        <w:t xml:space="preserve"> ±2 T, w pełni skalibrowany zakres</w:t>
      </w:r>
      <w:r w:rsidR="00A079C2" w:rsidRPr="00A079C2">
        <w:rPr>
          <w:rFonts w:ascii="Arial" w:hAnsi="Arial" w:cs="Arial"/>
        </w:rPr>
        <w:t xml:space="preserve"> </w:t>
      </w:r>
      <w:r w:rsidRPr="00A079C2">
        <w:rPr>
          <w:rFonts w:ascii="Arial" w:hAnsi="Arial" w:cs="Arial"/>
        </w:rPr>
        <w:t>pomiarowy</w:t>
      </w:r>
    </w:p>
    <w:p w14:paraId="3802C8E9" w14:textId="24EAD2B3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Całkowita dokładność pomiaru: </w:t>
      </w:r>
      <w:r w:rsidR="00A079C2">
        <w:rPr>
          <w:rFonts w:ascii="Arial" w:hAnsi="Arial" w:cs="Arial"/>
        </w:rPr>
        <w:t xml:space="preserve">≤ </w:t>
      </w:r>
      <w:r w:rsidRPr="00A079C2">
        <w:rPr>
          <w:rFonts w:ascii="Arial" w:hAnsi="Arial" w:cs="Arial"/>
        </w:rPr>
        <w:t>0,1%</w:t>
      </w:r>
    </w:p>
    <w:p w14:paraId="5DE2624B" w14:textId="11203391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Czułość na pole magnetyczne DC: </w:t>
      </w:r>
      <w:r w:rsidR="00A079C2">
        <w:rPr>
          <w:rFonts w:ascii="Arial" w:hAnsi="Arial" w:cs="Arial"/>
        </w:rPr>
        <w:t xml:space="preserve">nie gorsza niż </w:t>
      </w:r>
      <w:r w:rsidRPr="00A079C2">
        <w:rPr>
          <w:rFonts w:ascii="Arial" w:hAnsi="Arial" w:cs="Arial"/>
        </w:rPr>
        <w:t>5 V/T, wyjście różnicowe</w:t>
      </w:r>
    </w:p>
    <w:p w14:paraId="50E1B44E" w14:textId="5B21E4F2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Tolerancja czułości: </w:t>
      </w:r>
      <w:r w:rsidR="00A079C2">
        <w:rPr>
          <w:rFonts w:ascii="Arial" w:hAnsi="Arial" w:cs="Arial"/>
        </w:rPr>
        <w:t xml:space="preserve">≤ </w:t>
      </w:r>
      <w:r w:rsidRPr="00A079C2">
        <w:rPr>
          <w:rFonts w:ascii="Arial" w:hAnsi="Arial" w:cs="Arial"/>
        </w:rPr>
        <w:t>0,02%</w:t>
      </w:r>
    </w:p>
    <w:p w14:paraId="7DCF0519" w14:textId="783348C5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Nieliniowość: </w:t>
      </w:r>
      <w:r w:rsidR="00A079C2">
        <w:rPr>
          <w:rFonts w:ascii="Arial" w:hAnsi="Arial" w:cs="Arial"/>
        </w:rPr>
        <w:t xml:space="preserve">≤ </w:t>
      </w:r>
      <w:r w:rsidRPr="00A079C2">
        <w:rPr>
          <w:rFonts w:ascii="Arial" w:hAnsi="Arial" w:cs="Arial"/>
        </w:rPr>
        <w:t>0,05%</w:t>
      </w:r>
    </w:p>
    <w:p w14:paraId="0A039E73" w14:textId="50713803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>Pla</w:t>
      </w:r>
      <w:r w:rsidR="00A079C2">
        <w:rPr>
          <w:rFonts w:ascii="Arial" w:hAnsi="Arial" w:cs="Arial"/>
        </w:rPr>
        <w:t>narne napięcie Halla: &lt; 0,01 %</w:t>
      </w:r>
      <w:r w:rsidRPr="00A079C2">
        <w:rPr>
          <w:rFonts w:ascii="Arial" w:hAnsi="Arial" w:cs="Arial"/>
        </w:rPr>
        <w:t xml:space="preserve"> normalnego</w:t>
      </w:r>
      <w:r w:rsidR="00EA3E6E" w:rsidRPr="00A079C2">
        <w:rPr>
          <w:rFonts w:ascii="Arial" w:hAnsi="Arial" w:cs="Arial"/>
        </w:rPr>
        <w:t xml:space="preserve"> napięcia Halla</w:t>
      </w:r>
      <w:r w:rsidR="00A079C2">
        <w:rPr>
          <w:rFonts w:ascii="Arial" w:hAnsi="Arial" w:cs="Arial"/>
        </w:rPr>
        <w:t xml:space="preserve"> V</w:t>
      </w:r>
    </w:p>
    <w:p w14:paraId="47E259C0" w14:textId="6DD32713" w:rsidR="003E31FE" w:rsidRPr="00A079C2" w:rsidRDefault="003E31FE" w:rsidP="00F17F2F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>Temperaturowy współczynnik czułości: &lt; ±50</w:t>
      </w:r>
      <w:r w:rsidR="00A079C2" w:rsidRPr="00A079C2">
        <w:rPr>
          <w:rFonts w:ascii="Arial" w:hAnsi="Arial" w:cs="Arial"/>
        </w:rPr>
        <w:t xml:space="preserve"> </w:t>
      </w:r>
      <w:proofErr w:type="spellStart"/>
      <w:r w:rsidRPr="00A079C2">
        <w:rPr>
          <w:rFonts w:ascii="Arial" w:hAnsi="Arial" w:cs="Arial"/>
        </w:rPr>
        <w:t>ppm</w:t>
      </w:r>
      <w:proofErr w:type="spellEnd"/>
      <w:r w:rsidRPr="00A079C2">
        <w:rPr>
          <w:rFonts w:ascii="Arial" w:hAnsi="Arial" w:cs="Arial"/>
        </w:rPr>
        <w:t xml:space="preserve">/°C </w:t>
      </w:r>
      <w:r w:rsidR="00A079C2" w:rsidRPr="00A079C2">
        <w:rPr>
          <w:rFonts w:ascii="Arial" w:hAnsi="Arial" w:cs="Arial"/>
        </w:rPr>
        <w:t>dla</w:t>
      </w:r>
      <w:r w:rsidRPr="00A079C2">
        <w:rPr>
          <w:rFonts w:ascii="Arial" w:hAnsi="Arial" w:cs="Arial"/>
        </w:rPr>
        <w:t xml:space="preserve"> zakres</w:t>
      </w:r>
      <w:r w:rsidR="00A079C2" w:rsidRPr="00A079C2">
        <w:rPr>
          <w:rFonts w:ascii="Arial" w:hAnsi="Arial" w:cs="Arial"/>
        </w:rPr>
        <w:t>u</w:t>
      </w:r>
      <w:r w:rsidRPr="00A079C2">
        <w:rPr>
          <w:rFonts w:ascii="Arial" w:hAnsi="Arial" w:cs="Arial"/>
        </w:rPr>
        <w:t xml:space="preserve"> temperatur 23°C</w:t>
      </w:r>
      <w:r w:rsidR="00A079C2">
        <w:rPr>
          <w:rFonts w:ascii="Arial" w:hAnsi="Arial" w:cs="Arial"/>
        </w:rPr>
        <w:t xml:space="preserve"> </w:t>
      </w:r>
      <w:r w:rsidRPr="00A079C2">
        <w:rPr>
          <w:rFonts w:ascii="Arial" w:hAnsi="Arial" w:cs="Arial"/>
        </w:rPr>
        <w:t>± 5°C</w:t>
      </w:r>
    </w:p>
    <w:p w14:paraId="5199E886" w14:textId="0CC7E5DD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Długotrwała niestabilność </w:t>
      </w:r>
      <w:r w:rsidR="00EA3E6E" w:rsidRPr="00A079C2">
        <w:rPr>
          <w:rFonts w:ascii="Arial" w:hAnsi="Arial" w:cs="Arial"/>
        </w:rPr>
        <w:t>czułości pomiarowej</w:t>
      </w:r>
      <w:r w:rsidRPr="00A079C2">
        <w:rPr>
          <w:rFonts w:ascii="Arial" w:hAnsi="Arial" w:cs="Arial"/>
        </w:rPr>
        <w:t>: &lt; 1% przez 10 lat</w:t>
      </w:r>
    </w:p>
    <w:p w14:paraId="187A4B5A" w14:textId="529A6708" w:rsidR="003E31FE" w:rsidRPr="00A079C2" w:rsidRDefault="00A079C2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331836" w:rsidRPr="00A079C2">
        <w:rPr>
          <w:rFonts w:ascii="Arial" w:hAnsi="Arial" w:cs="Arial"/>
        </w:rPr>
        <w:t xml:space="preserve">ygnał niezrównoważenia </w:t>
      </w:r>
      <w:r w:rsidR="003E31FE" w:rsidRPr="00A079C2">
        <w:rPr>
          <w:rFonts w:ascii="Arial" w:hAnsi="Arial" w:cs="Arial"/>
        </w:rPr>
        <w:t>(</w:t>
      </w:r>
      <w:r>
        <w:rPr>
          <w:rFonts w:ascii="Arial" w:hAnsi="Arial" w:cs="Arial"/>
        </w:rPr>
        <w:t>dla</w:t>
      </w:r>
      <w:r w:rsidR="003E31FE" w:rsidRPr="00A079C2">
        <w:rPr>
          <w:rFonts w:ascii="Arial" w:hAnsi="Arial" w:cs="Arial"/>
        </w:rPr>
        <w:t xml:space="preserve"> B = 0</w:t>
      </w:r>
      <w:r>
        <w:rPr>
          <w:rFonts w:ascii="Arial" w:hAnsi="Arial" w:cs="Arial"/>
        </w:rPr>
        <w:t xml:space="preserve"> </w:t>
      </w:r>
      <w:r w:rsidR="003E31FE" w:rsidRPr="00A079C2">
        <w:rPr>
          <w:rFonts w:ascii="Arial" w:hAnsi="Arial" w:cs="Arial"/>
        </w:rPr>
        <w:t>T):</w:t>
      </w:r>
      <w:r>
        <w:rPr>
          <w:rFonts w:ascii="Arial" w:hAnsi="Arial" w:cs="Arial"/>
        </w:rPr>
        <w:t xml:space="preserve"> </w:t>
      </w:r>
      <w:r w:rsidR="003E31FE" w:rsidRPr="00A079C2">
        <w:rPr>
          <w:rFonts w:ascii="Arial" w:hAnsi="Arial" w:cs="Arial"/>
        </w:rPr>
        <w:t xml:space="preserve">&lt; ±2 </w:t>
      </w:r>
      <w:proofErr w:type="spellStart"/>
      <w:r w:rsidR="003E31FE" w:rsidRPr="00A079C2">
        <w:rPr>
          <w:rFonts w:ascii="Arial" w:hAnsi="Arial" w:cs="Arial"/>
        </w:rPr>
        <w:t>mT</w:t>
      </w:r>
      <w:proofErr w:type="spellEnd"/>
      <w:r w:rsidR="003E31FE" w:rsidRPr="00A079C2">
        <w:rPr>
          <w:rFonts w:ascii="Arial" w:hAnsi="Arial" w:cs="Arial"/>
        </w:rPr>
        <w:t xml:space="preserve"> @ zakres temperatur 23°C ± 5°C</w:t>
      </w:r>
    </w:p>
    <w:p w14:paraId="26A97A0A" w14:textId="086F7D25" w:rsidR="003E31FE" w:rsidRPr="00A079C2" w:rsidRDefault="003E31FE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Współczynnik temperaturowy </w:t>
      </w:r>
      <w:r w:rsidR="00331836" w:rsidRPr="00A079C2">
        <w:rPr>
          <w:rFonts w:ascii="Arial" w:hAnsi="Arial" w:cs="Arial"/>
        </w:rPr>
        <w:t>niezrównoważenia</w:t>
      </w:r>
      <w:r w:rsidR="00A079C2">
        <w:rPr>
          <w:rFonts w:ascii="Arial" w:hAnsi="Arial" w:cs="Arial"/>
        </w:rPr>
        <w:t>:</w:t>
      </w:r>
      <w:r w:rsidRPr="00A079C2">
        <w:rPr>
          <w:rFonts w:ascii="Arial" w:hAnsi="Arial" w:cs="Arial"/>
        </w:rPr>
        <w:t xml:space="preserve"> &lt; ±4 µT/°C</w:t>
      </w:r>
    </w:p>
    <w:p w14:paraId="4EBB89E7" w14:textId="0B1EBE86" w:rsidR="003E31FE" w:rsidRPr="00A079C2" w:rsidRDefault="003E31FE" w:rsidP="00631D20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Wahania </w:t>
      </w:r>
      <w:r w:rsidR="00331836" w:rsidRPr="00A079C2">
        <w:rPr>
          <w:rFonts w:ascii="Arial" w:hAnsi="Arial" w:cs="Arial"/>
        </w:rPr>
        <w:t xml:space="preserve">sygnału niezrównoważenia i </w:t>
      </w:r>
      <w:r w:rsidRPr="00A079C2">
        <w:rPr>
          <w:rFonts w:ascii="Arial" w:hAnsi="Arial" w:cs="Arial"/>
        </w:rPr>
        <w:t>dryft</w:t>
      </w:r>
      <w:r w:rsidR="00331836" w:rsidRPr="00A079C2">
        <w:rPr>
          <w:rFonts w:ascii="Arial" w:hAnsi="Arial" w:cs="Arial"/>
        </w:rPr>
        <w:t>u</w:t>
      </w:r>
      <w:r w:rsidR="00A079C2" w:rsidRPr="00A079C2">
        <w:rPr>
          <w:rFonts w:ascii="Arial" w:hAnsi="Arial" w:cs="Arial"/>
        </w:rPr>
        <w:t xml:space="preserve"> w zakresie 0,01-10 </w:t>
      </w:r>
      <w:proofErr w:type="spellStart"/>
      <w:r w:rsidR="00A079C2" w:rsidRPr="00A079C2">
        <w:rPr>
          <w:rFonts w:ascii="Arial" w:hAnsi="Arial" w:cs="Arial"/>
        </w:rPr>
        <w:t>Hz</w:t>
      </w:r>
      <w:proofErr w:type="spellEnd"/>
      <w:r w:rsidR="00A079C2" w:rsidRPr="00A079C2">
        <w:rPr>
          <w:rFonts w:ascii="Arial" w:hAnsi="Arial" w:cs="Arial"/>
        </w:rPr>
        <w:t xml:space="preserve">: &lt; 3 µT </w:t>
      </w:r>
      <w:r w:rsidR="002C06FA">
        <w:rPr>
          <w:rFonts w:ascii="Arial" w:hAnsi="Arial" w:cs="Arial"/>
        </w:rPr>
        <w:t xml:space="preserve">dla </w:t>
      </w:r>
      <w:r w:rsidRPr="00A079C2">
        <w:rPr>
          <w:rFonts w:ascii="Arial" w:hAnsi="Arial" w:cs="Arial"/>
        </w:rPr>
        <w:t>wartości szczytow</w:t>
      </w:r>
      <w:r w:rsidR="002C06FA">
        <w:rPr>
          <w:rFonts w:ascii="Arial" w:hAnsi="Arial" w:cs="Arial"/>
        </w:rPr>
        <w:t>ych</w:t>
      </w:r>
    </w:p>
    <w:p w14:paraId="0BA64C92" w14:textId="340436DC" w:rsidR="003E31FE" w:rsidRPr="00A079C2" w:rsidRDefault="00331836" w:rsidP="00A079C2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Szum </w:t>
      </w:r>
      <w:r w:rsidR="003E31FE" w:rsidRPr="00A079C2">
        <w:rPr>
          <w:rFonts w:ascii="Arial" w:hAnsi="Arial" w:cs="Arial"/>
        </w:rPr>
        <w:t>wyjściowy:</w:t>
      </w:r>
    </w:p>
    <w:p w14:paraId="05D434DD" w14:textId="1DDABC86" w:rsidR="003E31FE" w:rsidRPr="00A079C2" w:rsidRDefault="003E31FE" w:rsidP="002C06FA">
      <w:pPr>
        <w:pStyle w:val="Akapitzlist"/>
        <w:numPr>
          <w:ilvl w:val="2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Gęstość widmowa szumów przy f = 1 </w:t>
      </w:r>
      <w:proofErr w:type="spellStart"/>
      <w:r w:rsidRPr="00A079C2">
        <w:rPr>
          <w:rFonts w:ascii="Arial" w:hAnsi="Arial" w:cs="Arial"/>
        </w:rPr>
        <w:t>Hz</w:t>
      </w:r>
      <w:proofErr w:type="spellEnd"/>
      <w:r w:rsidRPr="00A079C2">
        <w:rPr>
          <w:rFonts w:ascii="Arial" w:hAnsi="Arial" w:cs="Arial"/>
        </w:rPr>
        <w:t>: &lt; 0,12 µT/</w:t>
      </w:r>
      <w:proofErr w:type="spellStart"/>
      <w:r w:rsidRPr="00A079C2">
        <w:rPr>
          <w:rFonts w:ascii="Arial" w:hAnsi="Arial" w:cs="Arial"/>
        </w:rPr>
        <w:t>Hz</w:t>
      </w:r>
      <w:proofErr w:type="spellEnd"/>
    </w:p>
    <w:p w14:paraId="38FCC220" w14:textId="3A2FDFEC" w:rsidR="003E31FE" w:rsidRPr="00A079C2" w:rsidRDefault="003E31FE" w:rsidP="002C06FA">
      <w:pPr>
        <w:pStyle w:val="Akapitzlist"/>
        <w:numPr>
          <w:ilvl w:val="2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Gęstość widmowa szumów przy f &gt; 10 </w:t>
      </w:r>
      <w:proofErr w:type="spellStart"/>
      <w:r w:rsidRPr="00A079C2">
        <w:rPr>
          <w:rFonts w:ascii="Arial" w:hAnsi="Arial" w:cs="Arial"/>
        </w:rPr>
        <w:t>Hz</w:t>
      </w:r>
      <w:proofErr w:type="spellEnd"/>
      <w:r w:rsidRPr="00A079C2">
        <w:rPr>
          <w:rFonts w:ascii="Arial" w:hAnsi="Arial" w:cs="Arial"/>
        </w:rPr>
        <w:t>: &lt; 0,1 µT/</w:t>
      </w:r>
      <w:proofErr w:type="spellStart"/>
      <w:r w:rsidRPr="00A079C2">
        <w:rPr>
          <w:rFonts w:ascii="Arial" w:hAnsi="Arial" w:cs="Arial"/>
        </w:rPr>
        <w:t>Hz</w:t>
      </w:r>
      <w:proofErr w:type="spellEnd"/>
    </w:p>
    <w:p w14:paraId="53B0162C" w14:textId="357FE47D" w:rsidR="003E31FE" w:rsidRPr="00A079C2" w:rsidRDefault="003E31FE" w:rsidP="002C06FA">
      <w:pPr>
        <w:pStyle w:val="Akapitzlist"/>
        <w:numPr>
          <w:ilvl w:val="2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>Szum szerokopasmowy</w:t>
      </w:r>
      <w:r w:rsidR="002C06FA">
        <w:rPr>
          <w:rFonts w:ascii="Arial" w:hAnsi="Arial" w:cs="Arial"/>
        </w:rPr>
        <w:t>:</w:t>
      </w:r>
      <w:r w:rsidRPr="00A079C2">
        <w:rPr>
          <w:rFonts w:ascii="Arial" w:hAnsi="Arial" w:cs="Arial"/>
        </w:rPr>
        <w:t xml:space="preserve"> &lt; 3 µT szum RMS</w:t>
      </w:r>
    </w:p>
    <w:p w14:paraId="254F79F1" w14:textId="2108F00B" w:rsidR="003E31FE" w:rsidRPr="00A079C2" w:rsidRDefault="003E31FE" w:rsidP="002C06FA">
      <w:pPr>
        <w:pStyle w:val="Akapitzlist"/>
        <w:numPr>
          <w:ilvl w:val="2"/>
          <w:numId w:val="24"/>
        </w:numPr>
        <w:spacing w:after="0"/>
        <w:jc w:val="both"/>
        <w:rPr>
          <w:rFonts w:ascii="Arial" w:hAnsi="Arial" w:cs="Arial"/>
        </w:rPr>
      </w:pPr>
      <w:r w:rsidRPr="00A079C2">
        <w:rPr>
          <w:rFonts w:ascii="Arial" w:hAnsi="Arial" w:cs="Arial"/>
        </w:rPr>
        <w:t xml:space="preserve">Pasmo częstotliwości 500 </w:t>
      </w:r>
      <w:proofErr w:type="spellStart"/>
      <w:r w:rsidRPr="00A079C2">
        <w:rPr>
          <w:rFonts w:ascii="Arial" w:hAnsi="Arial" w:cs="Arial"/>
        </w:rPr>
        <w:t>Hz</w:t>
      </w:r>
      <w:proofErr w:type="spellEnd"/>
    </w:p>
    <w:p w14:paraId="1818223F" w14:textId="5444AE06" w:rsidR="0049607F" w:rsidRPr="002C06FA" w:rsidRDefault="003E31FE" w:rsidP="00986F1D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2C06FA">
        <w:rPr>
          <w:rFonts w:ascii="Arial" w:hAnsi="Arial" w:cs="Arial"/>
        </w:rPr>
        <w:t xml:space="preserve">Czujnik powinien mieć </w:t>
      </w:r>
      <w:r w:rsidR="0049607F" w:rsidRPr="002C06FA">
        <w:rPr>
          <w:rFonts w:ascii="Arial" w:hAnsi="Arial" w:cs="Arial"/>
        </w:rPr>
        <w:t>wbudowany czujnik</w:t>
      </w:r>
      <w:r w:rsidRPr="002C06FA">
        <w:rPr>
          <w:rFonts w:ascii="Arial" w:hAnsi="Arial" w:cs="Arial"/>
        </w:rPr>
        <w:t xml:space="preserve"> temperatury w celu kompensacji</w:t>
      </w:r>
      <w:r w:rsidR="00331836" w:rsidRPr="002C06FA">
        <w:rPr>
          <w:rFonts w:ascii="Arial" w:hAnsi="Arial" w:cs="Arial"/>
        </w:rPr>
        <w:t xml:space="preserve"> </w:t>
      </w:r>
      <w:r w:rsidR="0049607F" w:rsidRPr="002C06FA">
        <w:rPr>
          <w:rFonts w:ascii="Arial" w:hAnsi="Arial" w:cs="Arial"/>
        </w:rPr>
        <w:t>wpływu</w:t>
      </w:r>
      <w:r w:rsidR="002C06FA" w:rsidRPr="002C06FA">
        <w:rPr>
          <w:rFonts w:ascii="Arial" w:hAnsi="Arial" w:cs="Arial"/>
        </w:rPr>
        <w:t xml:space="preserve"> </w:t>
      </w:r>
      <w:r w:rsidRPr="002C06FA">
        <w:rPr>
          <w:rFonts w:ascii="Arial" w:hAnsi="Arial" w:cs="Arial"/>
        </w:rPr>
        <w:t>temperatury</w:t>
      </w:r>
    </w:p>
    <w:p w14:paraId="56148CC0" w14:textId="77777777" w:rsidR="0049607F" w:rsidRDefault="0049607F" w:rsidP="0049607F">
      <w:pPr>
        <w:spacing w:after="0"/>
        <w:jc w:val="both"/>
        <w:rPr>
          <w:rFonts w:ascii="Arial" w:hAnsi="Arial" w:cs="Arial"/>
        </w:rPr>
      </w:pPr>
    </w:p>
    <w:p w14:paraId="52AC8AAA" w14:textId="03298D10" w:rsidR="0049607F" w:rsidRDefault="0049607F" w:rsidP="0049607F">
      <w:pPr>
        <w:spacing w:after="0"/>
        <w:jc w:val="both"/>
        <w:rPr>
          <w:rFonts w:ascii="Arial" w:hAnsi="Arial" w:cs="Arial"/>
        </w:rPr>
      </w:pPr>
      <w:r w:rsidRPr="0049607F">
        <w:t xml:space="preserve"> </w:t>
      </w:r>
      <w:r w:rsidRPr="0049607F">
        <w:rPr>
          <w:rFonts w:ascii="Arial" w:hAnsi="Arial" w:cs="Arial"/>
        </w:rPr>
        <w:t>C. Standardowe procedury pomiarowe:</w:t>
      </w:r>
    </w:p>
    <w:p w14:paraId="6C156338" w14:textId="77777777" w:rsidR="00471A48" w:rsidRPr="0049607F" w:rsidRDefault="00471A48" w:rsidP="0049607F">
      <w:pPr>
        <w:spacing w:after="0"/>
        <w:jc w:val="both"/>
        <w:rPr>
          <w:rFonts w:ascii="Arial" w:hAnsi="Arial" w:cs="Arial"/>
        </w:rPr>
      </w:pPr>
    </w:p>
    <w:p w14:paraId="40507C6A" w14:textId="73DF9530" w:rsidR="0049607F" w:rsidRPr="002C06FA" w:rsidRDefault="0049607F" w:rsidP="002C06FA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2C06FA">
        <w:rPr>
          <w:rFonts w:ascii="Arial" w:hAnsi="Arial" w:cs="Arial"/>
        </w:rPr>
        <w:t>Jednopunktowa akwizycja sondy Halla.</w:t>
      </w:r>
    </w:p>
    <w:p w14:paraId="6AC1D47C" w14:textId="344B9C0A" w:rsidR="0049607F" w:rsidRPr="0049607F" w:rsidRDefault="0049607F" w:rsidP="002C06FA">
      <w:pPr>
        <w:spacing w:after="0"/>
        <w:ind w:left="1416"/>
        <w:jc w:val="both"/>
        <w:rPr>
          <w:rFonts w:ascii="Arial" w:hAnsi="Arial" w:cs="Arial"/>
        </w:rPr>
      </w:pPr>
      <w:r w:rsidRPr="0049607F">
        <w:rPr>
          <w:rFonts w:ascii="Arial" w:hAnsi="Arial" w:cs="Arial"/>
        </w:rPr>
        <w:t>Akwizycję pojedynczego punktu można wykonać w dowolnym żądanym punkcie w zakresie ruchu stopni zmotoryzowanych</w:t>
      </w:r>
      <w:r w:rsidR="002C06FA">
        <w:rPr>
          <w:rFonts w:ascii="Arial" w:hAnsi="Arial" w:cs="Arial"/>
        </w:rPr>
        <w:t>.</w:t>
      </w:r>
    </w:p>
    <w:p w14:paraId="29017B0E" w14:textId="4FA9FACB" w:rsidR="0049607F" w:rsidRPr="002C06FA" w:rsidRDefault="00331836" w:rsidP="002C06FA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2C06FA">
        <w:rPr>
          <w:rFonts w:ascii="Arial" w:hAnsi="Arial" w:cs="Arial"/>
        </w:rPr>
        <w:t>S</w:t>
      </w:r>
      <w:r w:rsidR="0049607F" w:rsidRPr="002C06FA">
        <w:rPr>
          <w:rFonts w:ascii="Arial" w:hAnsi="Arial" w:cs="Arial"/>
        </w:rPr>
        <w:t>kanowani</w:t>
      </w:r>
      <w:r w:rsidRPr="002C06FA">
        <w:rPr>
          <w:rFonts w:ascii="Arial" w:hAnsi="Arial" w:cs="Arial"/>
        </w:rPr>
        <w:t>e</w:t>
      </w:r>
    </w:p>
    <w:p w14:paraId="31402284" w14:textId="53ADF8CF" w:rsidR="0049607F" w:rsidRDefault="0049607F" w:rsidP="002C06FA">
      <w:pPr>
        <w:spacing w:after="0"/>
        <w:ind w:left="1416"/>
        <w:jc w:val="both"/>
        <w:rPr>
          <w:rFonts w:ascii="Arial" w:hAnsi="Arial" w:cs="Arial"/>
        </w:rPr>
      </w:pPr>
      <w:r w:rsidRPr="0049607F">
        <w:rPr>
          <w:rFonts w:ascii="Arial" w:hAnsi="Arial" w:cs="Arial"/>
        </w:rPr>
        <w:t>Odstęp skanowania można ustawić dowolnie powyżej 0,1 mm. Szybkość skanowania powinna być dostosowana do interwału skanowania</w:t>
      </w:r>
      <w:r w:rsidR="00331836">
        <w:rPr>
          <w:rFonts w:ascii="Arial" w:hAnsi="Arial" w:cs="Arial"/>
        </w:rPr>
        <w:t>, tak</w:t>
      </w:r>
      <w:r w:rsidRPr="0049607F">
        <w:rPr>
          <w:rFonts w:ascii="Arial" w:hAnsi="Arial" w:cs="Arial"/>
        </w:rPr>
        <w:t xml:space="preserve"> aby zachować pełną rozdzielczość akwizycji. System powinien obsługiwać skany </w:t>
      </w:r>
      <w:r w:rsidR="00331836">
        <w:rPr>
          <w:rFonts w:ascii="Arial" w:hAnsi="Arial" w:cs="Arial"/>
        </w:rPr>
        <w:t xml:space="preserve">przy </w:t>
      </w:r>
      <w:r w:rsidRPr="0049607F">
        <w:rPr>
          <w:rFonts w:ascii="Arial" w:hAnsi="Arial" w:cs="Arial"/>
        </w:rPr>
        <w:t>rozdzielczości 1 mm z prędkością nie mniejszą niż 12,5 mm/s</w:t>
      </w:r>
      <w:r w:rsidR="002C06FA">
        <w:rPr>
          <w:rFonts w:ascii="Arial" w:hAnsi="Arial" w:cs="Arial"/>
        </w:rPr>
        <w:t>.</w:t>
      </w:r>
    </w:p>
    <w:p w14:paraId="5D96534D" w14:textId="6B069167" w:rsidR="0049607F" w:rsidRDefault="0049607F" w:rsidP="0049607F">
      <w:pPr>
        <w:spacing w:after="0"/>
        <w:jc w:val="both"/>
        <w:rPr>
          <w:rFonts w:ascii="Arial" w:hAnsi="Arial" w:cs="Arial"/>
        </w:rPr>
      </w:pPr>
    </w:p>
    <w:p w14:paraId="51678231" w14:textId="46D70333" w:rsidR="0049607F" w:rsidRPr="0002650F" w:rsidRDefault="0049607F" w:rsidP="0049607F">
      <w:pPr>
        <w:spacing w:after="0"/>
        <w:jc w:val="both"/>
        <w:rPr>
          <w:rFonts w:ascii="Arial" w:hAnsi="Arial" w:cs="Arial"/>
          <w:b/>
          <w:bCs/>
        </w:rPr>
      </w:pPr>
      <w:r w:rsidRPr="0002650F">
        <w:rPr>
          <w:rFonts w:ascii="Arial" w:hAnsi="Arial" w:cs="Arial"/>
          <w:b/>
          <w:bCs/>
        </w:rPr>
        <w:t xml:space="preserve">7. Wymagania dotyczące stanowiska pomiarowego </w:t>
      </w:r>
      <w:r w:rsidR="00471A48" w:rsidRPr="0002650F">
        <w:rPr>
          <w:rFonts w:ascii="Arial" w:hAnsi="Arial" w:cs="Arial"/>
          <w:b/>
          <w:bCs/>
        </w:rPr>
        <w:t>cewki obrotowej</w:t>
      </w:r>
    </w:p>
    <w:p w14:paraId="0AFA7BD4" w14:textId="77777777" w:rsidR="0049607F" w:rsidRPr="0049607F" w:rsidRDefault="0049607F" w:rsidP="0049607F">
      <w:pPr>
        <w:spacing w:after="0"/>
        <w:jc w:val="both"/>
        <w:rPr>
          <w:rFonts w:ascii="Arial" w:hAnsi="Arial" w:cs="Arial"/>
        </w:rPr>
      </w:pPr>
    </w:p>
    <w:p w14:paraId="466D2851" w14:textId="77777777" w:rsidR="0049607F" w:rsidRPr="0049607F" w:rsidRDefault="0049607F" w:rsidP="0049607F">
      <w:pPr>
        <w:spacing w:after="0"/>
        <w:jc w:val="both"/>
        <w:rPr>
          <w:rFonts w:ascii="Arial" w:hAnsi="Arial" w:cs="Arial"/>
        </w:rPr>
      </w:pPr>
      <w:r w:rsidRPr="0049607F">
        <w:rPr>
          <w:rFonts w:ascii="Arial" w:hAnsi="Arial" w:cs="Arial"/>
        </w:rPr>
        <w:t>a. System mechaniczny</w:t>
      </w:r>
    </w:p>
    <w:p w14:paraId="64B07D05" w14:textId="5E53F2C0" w:rsidR="0049607F" w:rsidRPr="00CF3E83" w:rsidRDefault="0049607F" w:rsidP="00CF3E83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CF3E83">
        <w:rPr>
          <w:rFonts w:ascii="Arial" w:hAnsi="Arial" w:cs="Arial"/>
        </w:rPr>
        <w:t xml:space="preserve">Zakres ruchu poziomego prostopadle do osi podłużnej: </w:t>
      </w:r>
      <w:r w:rsidR="002C06FA" w:rsidRPr="00CF3E83">
        <w:rPr>
          <w:rFonts w:ascii="Arial" w:hAnsi="Arial" w:cs="Arial"/>
        </w:rPr>
        <w:t xml:space="preserve">≥ </w:t>
      </w:r>
      <w:r w:rsidRPr="00CF3E83">
        <w:rPr>
          <w:rFonts w:ascii="Arial" w:hAnsi="Arial" w:cs="Arial"/>
        </w:rPr>
        <w:t>300 mm</w:t>
      </w:r>
    </w:p>
    <w:p w14:paraId="61B92199" w14:textId="7DF7848C" w:rsidR="0049607F" w:rsidRPr="00CF3E83" w:rsidRDefault="0049607F" w:rsidP="00CF3E83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CF3E83">
        <w:rPr>
          <w:rFonts w:ascii="Arial" w:hAnsi="Arial" w:cs="Arial"/>
        </w:rPr>
        <w:t xml:space="preserve">Zakres ruchu pionowego prostopadle do osi podłużnej: </w:t>
      </w:r>
      <w:r w:rsidR="002C06FA" w:rsidRPr="00CF3E83">
        <w:rPr>
          <w:rFonts w:ascii="Arial" w:hAnsi="Arial" w:cs="Arial"/>
        </w:rPr>
        <w:t xml:space="preserve">≥ </w:t>
      </w:r>
      <w:r w:rsidRPr="00CF3E83">
        <w:rPr>
          <w:rFonts w:ascii="Arial" w:hAnsi="Arial" w:cs="Arial"/>
        </w:rPr>
        <w:t>300 mm</w:t>
      </w:r>
    </w:p>
    <w:p w14:paraId="164AE34B" w14:textId="2044CA62" w:rsidR="0049607F" w:rsidRPr="00CF3E83" w:rsidRDefault="0049607F" w:rsidP="00CF3E83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CF3E83">
        <w:rPr>
          <w:rFonts w:ascii="Arial" w:hAnsi="Arial" w:cs="Arial"/>
        </w:rPr>
        <w:t>Ruch obrotowy: wieloobrotowy</w:t>
      </w:r>
    </w:p>
    <w:p w14:paraId="51FE7FA0" w14:textId="277A001B" w:rsidR="0049607F" w:rsidRPr="00CF3E83" w:rsidRDefault="0049607F" w:rsidP="00CF3E83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CF3E83">
        <w:rPr>
          <w:rFonts w:ascii="Arial" w:hAnsi="Arial" w:cs="Arial"/>
        </w:rPr>
        <w:t xml:space="preserve">Dokładność pozycji: </w:t>
      </w:r>
      <w:r w:rsidR="002C06FA" w:rsidRPr="00CF3E83">
        <w:rPr>
          <w:rFonts w:ascii="Arial" w:hAnsi="Arial" w:cs="Arial"/>
        </w:rPr>
        <w:t xml:space="preserve">≤ </w:t>
      </w:r>
      <w:r w:rsidRPr="00CF3E83">
        <w:rPr>
          <w:rFonts w:ascii="Arial" w:hAnsi="Arial" w:cs="Arial"/>
        </w:rPr>
        <w:t xml:space="preserve">20 </w:t>
      </w:r>
      <w:proofErr w:type="spellStart"/>
      <w:r w:rsidRPr="00CF3E83">
        <w:rPr>
          <w:rFonts w:ascii="Arial" w:hAnsi="Arial" w:cs="Arial"/>
        </w:rPr>
        <w:t>μm</w:t>
      </w:r>
      <w:proofErr w:type="spellEnd"/>
      <w:r w:rsidRPr="00CF3E83">
        <w:rPr>
          <w:rFonts w:ascii="Arial" w:hAnsi="Arial" w:cs="Arial"/>
        </w:rPr>
        <w:t xml:space="preserve"> dla każdej osi</w:t>
      </w:r>
    </w:p>
    <w:p w14:paraId="2B72ECA0" w14:textId="67AAB401" w:rsidR="0049607F" w:rsidRPr="00CF3E83" w:rsidRDefault="0049607F" w:rsidP="00CF3E83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CF3E83">
        <w:rPr>
          <w:rFonts w:ascii="Arial" w:hAnsi="Arial" w:cs="Arial"/>
        </w:rPr>
        <w:t xml:space="preserve">Powtarzalność pozycji: </w:t>
      </w:r>
      <w:r w:rsidR="002C06FA" w:rsidRPr="00CF3E83">
        <w:rPr>
          <w:rFonts w:ascii="Arial" w:hAnsi="Arial" w:cs="Arial"/>
        </w:rPr>
        <w:t xml:space="preserve">≤ </w:t>
      </w:r>
      <w:r w:rsidRPr="00CF3E83">
        <w:rPr>
          <w:rFonts w:ascii="Arial" w:hAnsi="Arial" w:cs="Arial"/>
        </w:rPr>
        <w:t xml:space="preserve">5 </w:t>
      </w:r>
      <w:proofErr w:type="spellStart"/>
      <w:r w:rsidRPr="00CF3E83">
        <w:rPr>
          <w:rFonts w:ascii="Arial" w:hAnsi="Arial" w:cs="Arial"/>
        </w:rPr>
        <w:t>μm</w:t>
      </w:r>
      <w:proofErr w:type="spellEnd"/>
      <w:r w:rsidRPr="00CF3E83">
        <w:rPr>
          <w:rFonts w:ascii="Arial" w:hAnsi="Arial" w:cs="Arial"/>
        </w:rPr>
        <w:t xml:space="preserve"> dla każdej osi</w:t>
      </w:r>
    </w:p>
    <w:p w14:paraId="72EC853F" w14:textId="27BEF78A" w:rsidR="0049607F" w:rsidRPr="00CF3E83" w:rsidRDefault="0049607F" w:rsidP="00CF3E83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CF3E83">
        <w:rPr>
          <w:rFonts w:ascii="Arial" w:hAnsi="Arial" w:cs="Arial"/>
        </w:rPr>
        <w:t xml:space="preserve">Dokładność położenia kątowego: </w:t>
      </w:r>
      <w:r w:rsidR="002C06FA" w:rsidRPr="00CF3E83">
        <w:rPr>
          <w:rFonts w:ascii="Arial" w:hAnsi="Arial" w:cs="Arial"/>
        </w:rPr>
        <w:t xml:space="preserve">≤ </w:t>
      </w:r>
      <w:r w:rsidRPr="00CF3E83">
        <w:rPr>
          <w:rFonts w:ascii="Arial" w:hAnsi="Arial" w:cs="Arial"/>
        </w:rPr>
        <w:t>0,05⁰</w:t>
      </w:r>
    </w:p>
    <w:p w14:paraId="76C0BAE5" w14:textId="497A929B" w:rsidR="0049607F" w:rsidRPr="00CF3E83" w:rsidRDefault="0049607F" w:rsidP="00CF3E83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CF3E83">
        <w:rPr>
          <w:rFonts w:ascii="Arial" w:hAnsi="Arial" w:cs="Arial"/>
        </w:rPr>
        <w:t xml:space="preserve">Powtarzalność położenia kątowego: </w:t>
      </w:r>
      <w:r w:rsidR="002C06FA" w:rsidRPr="00CF3E83">
        <w:rPr>
          <w:rFonts w:ascii="Arial" w:hAnsi="Arial" w:cs="Arial"/>
        </w:rPr>
        <w:t>≤</w:t>
      </w:r>
      <w:r w:rsidRPr="00CF3E83">
        <w:rPr>
          <w:rFonts w:ascii="Arial" w:hAnsi="Arial" w:cs="Arial"/>
        </w:rPr>
        <w:t>0,02⁰</w:t>
      </w:r>
    </w:p>
    <w:p w14:paraId="7844DE23" w14:textId="775AA2E6" w:rsidR="00CF3E83" w:rsidRPr="00CF3E83" w:rsidRDefault="0049607F" w:rsidP="00CF3E83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CF3E83">
        <w:rPr>
          <w:rFonts w:ascii="Arial" w:hAnsi="Arial" w:cs="Arial"/>
        </w:rPr>
        <w:lastRenderedPageBreak/>
        <w:t xml:space="preserve">Szerokość </w:t>
      </w:r>
      <w:r w:rsidR="00471A48" w:rsidRPr="00CF3E83">
        <w:rPr>
          <w:rFonts w:ascii="Arial" w:hAnsi="Arial" w:cs="Arial"/>
        </w:rPr>
        <w:t xml:space="preserve">cewki: </w:t>
      </w:r>
      <w:r w:rsidR="000F0146">
        <w:rPr>
          <w:rFonts w:ascii="Arial" w:hAnsi="Arial" w:cs="Arial"/>
          <w:lang w:val="en-US"/>
        </w:rPr>
        <w:t xml:space="preserve">≥ </w:t>
      </w:r>
      <w:r w:rsidR="000F0146" w:rsidRPr="006A3FDC">
        <w:rPr>
          <w:rFonts w:ascii="Arial" w:hAnsi="Arial" w:cs="Arial"/>
          <w:lang w:val="en-US"/>
        </w:rPr>
        <w:t>6 mm</w:t>
      </w:r>
      <w:r w:rsidR="000F0146">
        <w:rPr>
          <w:rFonts w:ascii="Arial" w:hAnsi="Arial" w:cs="Arial"/>
          <w:lang w:val="en-US"/>
        </w:rPr>
        <w:t>, ≤ 10 mm</w:t>
      </w:r>
    </w:p>
    <w:p w14:paraId="173C731F" w14:textId="75DD650F" w:rsidR="00471A48" w:rsidRPr="00CF3E83" w:rsidRDefault="00471A48" w:rsidP="00CF3E83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CF3E83">
        <w:rPr>
          <w:rFonts w:ascii="Arial" w:hAnsi="Arial" w:cs="Arial"/>
        </w:rPr>
        <w:t>Kształt cewek umożliwia</w:t>
      </w:r>
      <w:r w:rsidR="00CF3E83">
        <w:rPr>
          <w:rFonts w:ascii="Arial" w:hAnsi="Arial" w:cs="Arial"/>
        </w:rPr>
        <w:t>jący</w:t>
      </w:r>
      <w:r w:rsidRPr="00CF3E83">
        <w:rPr>
          <w:rFonts w:ascii="Arial" w:hAnsi="Arial" w:cs="Arial"/>
        </w:rPr>
        <w:t xml:space="preserve"> pomiary </w:t>
      </w:r>
      <w:r w:rsidR="002C06FA" w:rsidRPr="00CF3E83">
        <w:rPr>
          <w:rFonts w:ascii="Arial" w:hAnsi="Arial" w:cs="Arial"/>
        </w:rPr>
        <w:t xml:space="preserve">pierwszej </w:t>
      </w:r>
      <w:r w:rsidRPr="00CF3E83">
        <w:rPr>
          <w:rFonts w:ascii="Arial" w:hAnsi="Arial" w:cs="Arial"/>
        </w:rPr>
        <w:t>i drugie</w:t>
      </w:r>
      <w:r w:rsidR="002C06FA" w:rsidRPr="00CF3E83">
        <w:rPr>
          <w:rFonts w:ascii="Arial" w:hAnsi="Arial" w:cs="Arial"/>
        </w:rPr>
        <w:t>j</w:t>
      </w:r>
      <w:r w:rsidRPr="00CF3E83">
        <w:rPr>
          <w:rFonts w:ascii="Arial" w:hAnsi="Arial" w:cs="Arial"/>
        </w:rPr>
        <w:t xml:space="preserve"> </w:t>
      </w:r>
      <w:r w:rsidR="002C06FA" w:rsidRPr="00CF3E83">
        <w:rPr>
          <w:rFonts w:ascii="Arial" w:hAnsi="Arial" w:cs="Arial"/>
        </w:rPr>
        <w:t>całki</w:t>
      </w:r>
      <w:r w:rsidR="00CF3E83" w:rsidRPr="00CF3E83">
        <w:rPr>
          <w:rFonts w:ascii="Arial" w:hAnsi="Arial" w:cs="Arial"/>
        </w:rPr>
        <w:t xml:space="preserve"> pola magnetycznego</w:t>
      </w:r>
    </w:p>
    <w:p w14:paraId="7E333457" w14:textId="77777777" w:rsidR="0049607F" w:rsidRPr="0049607F" w:rsidRDefault="0049607F" w:rsidP="0049607F">
      <w:pPr>
        <w:spacing w:after="0"/>
        <w:jc w:val="both"/>
        <w:rPr>
          <w:rFonts w:ascii="Arial" w:hAnsi="Arial" w:cs="Arial"/>
        </w:rPr>
      </w:pPr>
    </w:p>
    <w:p w14:paraId="0D6BFB26" w14:textId="77777777" w:rsidR="0049607F" w:rsidRPr="0049607F" w:rsidRDefault="0049607F" w:rsidP="0049607F">
      <w:pPr>
        <w:spacing w:after="0"/>
        <w:jc w:val="both"/>
        <w:rPr>
          <w:rFonts w:ascii="Arial" w:hAnsi="Arial" w:cs="Arial"/>
        </w:rPr>
      </w:pPr>
      <w:r w:rsidRPr="0049607F">
        <w:rPr>
          <w:rFonts w:ascii="Arial" w:hAnsi="Arial" w:cs="Arial"/>
        </w:rPr>
        <w:t>b. Standardowe procedury pomiarowe:</w:t>
      </w:r>
    </w:p>
    <w:p w14:paraId="028E98EE" w14:textId="26C6B1E4" w:rsidR="0049607F" w:rsidRPr="00CF3E83" w:rsidRDefault="0049607F" w:rsidP="00CF3E83">
      <w:pPr>
        <w:pStyle w:val="Akapitzlist"/>
        <w:numPr>
          <w:ilvl w:val="1"/>
          <w:numId w:val="24"/>
        </w:numPr>
        <w:spacing w:after="0"/>
        <w:jc w:val="both"/>
        <w:rPr>
          <w:rFonts w:ascii="Arial" w:hAnsi="Arial" w:cs="Arial"/>
        </w:rPr>
      </w:pPr>
      <w:r w:rsidRPr="00CF3E83">
        <w:rPr>
          <w:rFonts w:ascii="Arial" w:hAnsi="Arial" w:cs="Arial"/>
        </w:rPr>
        <w:t>Jednopunktowa akwizycja całek pola</w:t>
      </w:r>
    </w:p>
    <w:p w14:paraId="338D97D0" w14:textId="63E23BC7" w:rsidR="0049607F" w:rsidRPr="0049607F" w:rsidRDefault="0049607F" w:rsidP="00CF3E83">
      <w:pPr>
        <w:spacing w:after="0"/>
        <w:ind w:left="1416"/>
        <w:jc w:val="both"/>
        <w:rPr>
          <w:rFonts w:ascii="Arial" w:hAnsi="Arial" w:cs="Arial"/>
        </w:rPr>
      </w:pPr>
      <w:r w:rsidRPr="0049607F">
        <w:rPr>
          <w:rFonts w:ascii="Arial" w:hAnsi="Arial" w:cs="Arial"/>
        </w:rPr>
        <w:t>Pomiary jednopunktowe całek pol</w:t>
      </w:r>
      <w:r w:rsidR="00471A48">
        <w:rPr>
          <w:rFonts w:ascii="Arial" w:hAnsi="Arial" w:cs="Arial"/>
        </w:rPr>
        <w:t>a</w:t>
      </w:r>
      <w:r w:rsidRPr="0049607F">
        <w:rPr>
          <w:rFonts w:ascii="Arial" w:hAnsi="Arial" w:cs="Arial"/>
        </w:rPr>
        <w:t xml:space="preserve"> </w:t>
      </w:r>
      <w:r w:rsidR="00471A48">
        <w:rPr>
          <w:rFonts w:ascii="Arial" w:hAnsi="Arial" w:cs="Arial"/>
        </w:rPr>
        <w:t xml:space="preserve">powinny być możliwe </w:t>
      </w:r>
      <w:r w:rsidRPr="0049607F">
        <w:rPr>
          <w:rFonts w:ascii="Arial" w:hAnsi="Arial" w:cs="Arial"/>
        </w:rPr>
        <w:t xml:space="preserve">dowolnym punkcie na płaszczyźnie </w:t>
      </w:r>
      <w:proofErr w:type="spellStart"/>
      <w:r w:rsidRPr="0049607F">
        <w:rPr>
          <w:rFonts w:ascii="Arial" w:hAnsi="Arial" w:cs="Arial"/>
        </w:rPr>
        <w:t>xy</w:t>
      </w:r>
      <w:proofErr w:type="spellEnd"/>
      <w:r w:rsidRPr="0049607F">
        <w:rPr>
          <w:rFonts w:ascii="Arial" w:hAnsi="Arial" w:cs="Arial"/>
        </w:rPr>
        <w:t xml:space="preserve"> w zakresie ruchu stopni zmotoryzowanych. Prędkość obrotow</w:t>
      </w:r>
      <w:r w:rsidR="00CF3E83">
        <w:rPr>
          <w:rFonts w:ascii="Arial" w:hAnsi="Arial" w:cs="Arial"/>
        </w:rPr>
        <w:t>a</w:t>
      </w:r>
      <w:r w:rsidRPr="0049607F">
        <w:rPr>
          <w:rFonts w:ascii="Arial" w:hAnsi="Arial" w:cs="Arial"/>
        </w:rPr>
        <w:t xml:space="preserve"> i przyspieszenie </w:t>
      </w:r>
      <w:r w:rsidR="00471A48">
        <w:rPr>
          <w:rFonts w:ascii="Arial" w:hAnsi="Arial" w:cs="Arial"/>
        </w:rPr>
        <w:t xml:space="preserve">powinny być </w:t>
      </w:r>
      <w:r w:rsidRPr="0049607F">
        <w:rPr>
          <w:rFonts w:ascii="Arial" w:hAnsi="Arial" w:cs="Arial"/>
        </w:rPr>
        <w:t>regulowa</w:t>
      </w:r>
      <w:r w:rsidR="00471A48">
        <w:rPr>
          <w:rFonts w:ascii="Arial" w:hAnsi="Arial" w:cs="Arial"/>
        </w:rPr>
        <w:t>ne</w:t>
      </w:r>
      <w:r w:rsidRPr="0049607F">
        <w:rPr>
          <w:rFonts w:ascii="Arial" w:hAnsi="Arial" w:cs="Arial"/>
        </w:rPr>
        <w:t xml:space="preserve"> odpowiednio do 1,5 </w:t>
      </w:r>
      <w:proofErr w:type="spellStart"/>
      <w:r w:rsidRPr="0049607F">
        <w:rPr>
          <w:rFonts w:ascii="Arial" w:hAnsi="Arial" w:cs="Arial"/>
        </w:rPr>
        <w:t>obr</w:t>
      </w:r>
      <w:proofErr w:type="spellEnd"/>
      <w:r w:rsidRPr="0049607F">
        <w:rPr>
          <w:rFonts w:ascii="Arial" w:hAnsi="Arial" w:cs="Arial"/>
        </w:rPr>
        <w:t xml:space="preserve">/s i 1,5 </w:t>
      </w:r>
      <w:proofErr w:type="spellStart"/>
      <w:r w:rsidRPr="0049607F">
        <w:rPr>
          <w:rFonts w:ascii="Arial" w:hAnsi="Arial" w:cs="Arial"/>
        </w:rPr>
        <w:t>obr</w:t>
      </w:r>
      <w:proofErr w:type="spellEnd"/>
      <w:r w:rsidRPr="0049607F">
        <w:rPr>
          <w:rFonts w:ascii="Arial" w:hAnsi="Arial" w:cs="Arial"/>
        </w:rPr>
        <w:t>/s</w:t>
      </w:r>
      <w:r w:rsidRPr="00471A48">
        <w:rPr>
          <w:rFonts w:ascii="Arial" w:hAnsi="Arial" w:cs="Arial"/>
          <w:vertAlign w:val="superscript"/>
        </w:rPr>
        <w:t>2</w:t>
      </w:r>
      <w:r w:rsidRPr="0049607F">
        <w:rPr>
          <w:rFonts w:ascii="Arial" w:hAnsi="Arial" w:cs="Arial"/>
        </w:rPr>
        <w:t xml:space="preserve">. Użytkownik </w:t>
      </w:r>
      <w:r w:rsidR="00471A48">
        <w:rPr>
          <w:rFonts w:ascii="Arial" w:hAnsi="Arial" w:cs="Arial"/>
        </w:rPr>
        <w:t xml:space="preserve">powinien </w:t>
      </w:r>
      <w:r w:rsidR="00471A48" w:rsidRPr="00471A48">
        <w:rPr>
          <w:rFonts w:ascii="Arial" w:hAnsi="Arial" w:cs="Arial"/>
        </w:rPr>
        <w:t>móc</w:t>
      </w:r>
      <w:r w:rsidR="00471A48">
        <w:rPr>
          <w:rFonts w:ascii="Arial" w:hAnsi="Arial" w:cs="Arial"/>
        </w:rPr>
        <w:t xml:space="preserve"> </w:t>
      </w:r>
      <w:r w:rsidRPr="0049607F">
        <w:rPr>
          <w:rFonts w:ascii="Arial" w:hAnsi="Arial" w:cs="Arial"/>
        </w:rPr>
        <w:t>regulować czas całkowania integratora napięcia w odstępach 20 ms</w:t>
      </w:r>
      <w:r w:rsidR="00CF3E83">
        <w:rPr>
          <w:rFonts w:ascii="Arial" w:hAnsi="Arial" w:cs="Arial"/>
        </w:rPr>
        <w:t>.</w:t>
      </w:r>
    </w:p>
    <w:p w14:paraId="5C4C012B" w14:textId="68CDDB61" w:rsidR="0043032F" w:rsidRDefault="0043032F" w:rsidP="00CF3E83">
      <w:pPr>
        <w:spacing w:after="0"/>
        <w:jc w:val="both"/>
        <w:rPr>
          <w:rFonts w:ascii="Arial" w:hAnsi="Arial" w:cs="Arial"/>
        </w:rPr>
      </w:pPr>
    </w:p>
    <w:p w14:paraId="52FC342F" w14:textId="54A8F3F3" w:rsidR="0043032F" w:rsidRPr="0043032F" w:rsidRDefault="00CF3E83" w:rsidP="0043032F">
      <w:pPr>
        <w:spacing w:before="240"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="0002650F">
        <w:rPr>
          <w:rFonts w:ascii="Arial" w:hAnsi="Arial" w:cs="Arial"/>
          <w:b/>
          <w:bCs/>
        </w:rPr>
        <w:t xml:space="preserve">. </w:t>
      </w:r>
      <w:r w:rsidR="0043032F" w:rsidRPr="0043032F">
        <w:rPr>
          <w:rFonts w:ascii="Arial" w:hAnsi="Arial" w:cs="Arial"/>
          <w:b/>
          <w:bCs/>
        </w:rPr>
        <w:t>Wymagane parametry nanowoltomierza do całkowania indukowanego napięcia z obracanej cewki:</w:t>
      </w:r>
    </w:p>
    <w:p w14:paraId="306ADC52" w14:textId="77777777" w:rsidR="0043032F" w:rsidRDefault="0043032F" w:rsidP="0043032F">
      <w:pPr>
        <w:pStyle w:val="Akapitzlist"/>
        <w:spacing w:before="240" w:after="0"/>
        <w:ind w:left="360"/>
        <w:jc w:val="both"/>
        <w:rPr>
          <w:rFonts w:ascii="Arial" w:hAnsi="Arial" w:cs="Arial"/>
        </w:rPr>
      </w:pPr>
    </w:p>
    <w:p w14:paraId="0E930930" w14:textId="77777777" w:rsidR="0043032F" w:rsidRPr="00E247B5" w:rsidRDefault="0043032F" w:rsidP="0043032F">
      <w:pPr>
        <w:pStyle w:val="Akapitzlist"/>
        <w:numPr>
          <w:ilvl w:val="1"/>
          <w:numId w:val="17"/>
        </w:numPr>
        <w:spacing w:before="240" w:after="0"/>
        <w:ind w:left="720"/>
        <w:jc w:val="both"/>
        <w:rPr>
          <w:rFonts w:ascii="Arial" w:hAnsi="Arial" w:cs="Arial"/>
        </w:rPr>
      </w:pPr>
      <w:r w:rsidRPr="00E247B5">
        <w:rPr>
          <w:rFonts w:ascii="Arial" w:hAnsi="Arial" w:cs="Arial"/>
        </w:rPr>
        <w:t>Dwa kanały pomiarowe</w:t>
      </w:r>
    </w:p>
    <w:p w14:paraId="39D43048" w14:textId="2B091FAF" w:rsidR="0043032F" w:rsidRPr="00E247B5" w:rsidRDefault="0043032F" w:rsidP="0043032F">
      <w:pPr>
        <w:pStyle w:val="Akapitzlist"/>
        <w:numPr>
          <w:ilvl w:val="1"/>
          <w:numId w:val="17"/>
        </w:numPr>
        <w:spacing w:before="240" w:after="0"/>
        <w:ind w:left="720"/>
        <w:jc w:val="both"/>
        <w:rPr>
          <w:rFonts w:ascii="Arial" w:hAnsi="Arial" w:cs="Arial"/>
        </w:rPr>
      </w:pPr>
      <w:r w:rsidRPr="00E247B5">
        <w:rPr>
          <w:rFonts w:ascii="Arial" w:hAnsi="Arial" w:cs="Arial"/>
        </w:rPr>
        <w:t>Poziom szumów</w:t>
      </w:r>
      <w:r w:rsidR="00CF3E83">
        <w:rPr>
          <w:rFonts w:ascii="Arial" w:hAnsi="Arial" w:cs="Arial"/>
        </w:rPr>
        <w:t>:</w:t>
      </w:r>
      <w:r w:rsidRPr="00E247B5">
        <w:rPr>
          <w:rFonts w:ascii="Arial" w:hAnsi="Arial" w:cs="Arial"/>
        </w:rPr>
        <w:t xml:space="preserve"> </w:t>
      </w:r>
      <w:r w:rsidR="00CF3E83">
        <w:rPr>
          <w:rFonts w:ascii="Arial" w:hAnsi="Arial" w:cs="Arial"/>
        </w:rPr>
        <w:t>&lt;</w:t>
      </w:r>
      <w:r w:rsidRPr="00E247B5">
        <w:rPr>
          <w:rFonts w:ascii="Arial" w:hAnsi="Arial" w:cs="Arial"/>
        </w:rPr>
        <w:t xml:space="preserve"> </w:t>
      </w:r>
      <w:r w:rsidRPr="00644566">
        <w:rPr>
          <w:rFonts w:ascii="Arial" w:eastAsia="Times New Roman" w:hAnsi="Arial" w:cs="Arial"/>
        </w:rPr>
        <w:t>15nVp-p</w:t>
      </w:r>
      <w:r w:rsidRPr="00E247B5">
        <w:rPr>
          <w:rFonts w:ascii="Arial" w:eastAsia="Times New Roman" w:hAnsi="Arial" w:cs="Arial"/>
        </w:rPr>
        <w:t xml:space="preserve"> przy czasie odpowiedzi 1 s</w:t>
      </w:r>
    </w:p>
    <w:p w14:paraId="1C4D1CB1" w14:textId="6B86452E" w:rsidR="0043032F" w:rsidRPr="0004024F" w:rsidRDefault="0043032F" w:rsidP="0043032F">
      <w:pPr>
        <w:pStyle w:val="Akapitzlist"/>
        <w:numPr>
          <w:ilvl w:val="1"/>
          <w:numId w:val="17"/>
        </w:numPr>
        <w:spacing w:before="240" w:after="0"/>
        <w:ind w:left="720"/>
        <w:jc w:val="both"/>
        <w:rPr>
          <w:rStyle w:val="Uwydatnienie"/>
          <w:rFonts w:ascii="Arial" w:hAnsi="Arial" w:cs="Arial"/>
          <w:i w:val="0"/>
          <w:iCs w:val="0"/>
        </w:rPr>
      </w:pPr>
      <w:r w:rsidRPr="00E247B5">
        <w:rPr>
          <w:rFonts w:ascii="Arial" w:hAnsi="Arial" w:cs="Arial"/>
          <w:shd w:val="clear" w:color="auto" w:fill="FFFFFF"/>
        </w:rPr>
        <w:t>Synchronizacja z siecią zasilania i eliminacja wpływy prądów prądu przemiennego</w:t>
      </w:r>
      <w:r w:rsidRPr="00E247B5">
        <w:rPr>
          <w:rStyle w:val="Uwydatnienie"/>
          <w:rFonts w:ascii="Arial" w:hAnsi="Arial" w:cs="Arial"/>
          <w:i w:val="0"/>
          <w:iCs w:val="0"/>
          <w:shd w:val="clear" w:color="auto" w:fill="FFFFFF"/>
        </w:rPr>
        <w:t xml:space="preserve"> lepsza niż 110 </w:t>
      </w:r>
      <w:proofErr w:type="spellStart"/>
      <w:r w:rsidRPr="00E247B5">
        <w:rPr>
          <w:rStyle w:val="Uwydatnienie"/>
          <w:rFonts w:ascii="Arial" w:hAnsi="Arial" w:cs="Arial"/>
          <w:i w:val="0"/>
          <w:iCs w:val="0"/>
          <w:shd w:val="clear" w:color="auto" w:fill="FFFFFF"/>
        </w:rPr>
        <w:t>dB</w:t>
      </w:r>
      <w:proofErr w:type="spellEnd"/>
      <w:r w:rsidRPr="00E247B5">
        <w:rPr>
          <w:rStyle w:val="Uwydatnienie"/>
          <w:rFonts w:ascii="Arial" w:hAnsi="Arial" w:cs="Arial"/>
          <w:i w:val="0"/>
          <w:iCs w:val="0"/>
          <w:shd w:val="clear" w:color="auto" w:fill="FFFFFF"/>
        </w:rPr>
        <w:t xml:space="preserve"> NMRR</w:t>
      </w:r>
    </w:p>
    <w:p w14:paraId="5552604E" w14:textId="77777777" w:rsidR="0043032F" w:rsidRPr="0004024F" w:rsidRDefault="0043032F" w:rsidP="0043032F">
      <w:pPr>
        <w:pStyle w:val="Akapitzlist"/>
        <w:numPr>
          <w:ilvl w:val="1"/>
          <w:numId w:val="17"/>
        </w:numPr>
        <w:ind w:left="720"/>
        <w:rPr>
          <w:rFonts w:ascii="Arial" w:hAnsi="Arial" w:cs="Arial"/>
        </w:rPr>
      </w:pPr>
      <w:r w:rsidRPr="0004024F">
        <w:rPr>
          <w:rFonts w:ascii="Arial" w:hAnsi="Arial" w:cs="Arial"/>
        </w:rPr>
        <w:t>Wbudowana linearyzacja wpływu napiec kontaktowych i kompensacja zimnych złączy (</w:t>
      </w:r>
      <w:r>
        <w:rPr>
          <w:rFonts w:ascii="Arial" w:hAnsi="Arial" w:cs="Arial"/>
        </w:rPr>
        <w:t xml:space="preserve">ang. </w:t>
      </w:r>
      <w:proofErr w:type="spellStart"/>
      <w:r>
        <w:rPr>
          <w:rFonts w:ascii="Arial" w:hAnsi="Arial" w:cs="Arial"/>
        </w:rPr>
        <w:t>b</w:t>
      </w:r>
      <w:r w:rsidRPr="0004024F">
        <w:rPr>
          <w:rFonts w:ascii="Arial" w:hAnsi="Arial" w:cs="Arial"/>
        </w:rPr>
        <w:t>uilt</w:t>
      </w:r>
      <w:proofErr w:type="spellEnd"/>
      <w:r w:rsidRPr="0004024F">
        <w:rPr>
          <w:rFonts w:ascii="Arial" w:hAnsi="Arial" w:cs="Arial"/>
        </w:rPr>
        <w:t xml:space="preserve">-in </w:t>
      </w:r>
      <w:proofErr w:type="spellStart"/>
      <w:r w:rsidRPr="0004024F">
        <w:rPr>
          <w:rFonts w:ascii="Arial" w:hAnsi="Arial" w:cs="Arial"/>
        </w:rPr>
        <w:t>thermocouple</w:t>
      </w:r>
      <w:proofErr w:type="spellEnd"/>
      <w:r w:rsidRPr="0004024F">
        <w:rPr>
          <w:rFonts w:ascii="Arial" w:hAnsi="Arial" w:cs="Arial"/>
        </w:rPr>
        <w:t xml:space="preserve"> </w:t>
      </w:r>
      <w:proofErr w:type="spellStart"/>
      <w:r w:rsidRPr="0004024F">
        <w:rPr>
          <w:rFonts w:ascii="Arial" w:hAnsi="Arial" w:cs="Arial"/>
        </w:rPr>
        <w:t>linearization</w:t>
      </w:r>
      <w:proofErr w:type="spellEnd"/>
      <w:r w:rsidRPr="0004024F">
        <w:rPr>
          <w:rFonts w:ascii="Arial" w:hAnsi="Arial" w:cs="Arial"/>
        </w:rPr>
        <w:t xml:space="preserve"> and </w:t>
      </w:r>
      <w:proofErr w:type="spellStart"/>
      <w:r w:rsidRPr="0004024F">
        <w:rPr>
          <w:rFonts w:ascii="Arial" w:hAnsi="Arial" w:cs="Arial"/>
        </w:rPr>
        <w:t>cold</w:t>
      </w:r>
      <w:proofErr w:type="spellEnd"/>
      <w:r w:rsidRPr="0004024F">
        <w:rPr>
          <w:rFonts w:ascii="Arial" w:hAnsi="Arial" w:cs="Arial"/>
        </w:rPr>
        <w:t xml:space="preserve"> </w:t>
      </w:r>
      <w:proofErr w:type="spellStart"/>
      <w:r w:rsidRPr="0004024F">
        <w:rPr>
          <w:rFonts w:ascii="Arial" w:hAnsi="Arial" w:cs="Arial"/>
        </w:rPr>
        <w:t>junction</w:t>
      </w:r>
      <w:proofErr w:type="spellEnd"/>
      <w:r w:rsidRPr="0004024F">
        <w:rPr>
          <w:rFonts w:ascii="Arial" w:hAnsi="Arial" w:cs="Arial"/>
        </w:rPr>
        <w:t xml:space="preserve"> </w:t>
      </w:r>
      <w:proofErr w:type="spellStart"/>
      <w:r w:rsidRPr="0004024F">
        <w:rPr>
          <w:rFonts w:ascii="Arial" w:hAnsi="Arial" w:cs="Arial"/>
        </w:rPr>
        <w:t>compensation</w:t>
      </w:r>
      <w:proofErr w:type="spellEnd"/>
      <w:r>
        <w:rPr>
          <w:rFonts w:ascii="Arial" w:hAnsi="Arial" w:cs="Arial"/>
        </w:rPr>
        <w:t>)</w:t>
      </w:r>
    </w:p>
    <w:p w14:paraId="24B1C5C1" w14:textId="77777777" w:rsidR="0043032F" w:rsidRDefault="0043032F" w:rsidP="0049607F">
      <w:pPr>
        <w:spacing w:after="0"/>
        <w:jc w:val="both"/>
        <w:rPr>
          <w:rFonts w:ascii="Arial" w:hAnsi="Arial" w:cs="Arial"/>
        </w:rPr>
      </w:pPr>
    </w:p>
    <w:p w14:paraId="2F2B6747" w14:textId="77777777" w:rsidR="0043032F" w:rsidRDefault="0043032F" w:rsidP="0049607F">
      <w:pPr>
        <w:spacing w:after="0"/>
        <w:jc w:val="both"/>
        <w:rPr>
          <w:rFonts w:ascii="Arial" w:hAnsi="Arial" w:cs="Arial"/>
        </w:rPr>
      </w:pPr>
    </w:p>
    <w:p w14:paraId="5E4A3260" w14:textId="0CCA0E83" w:rsidR="00D941CF" w:rsidRPr="00F8576E" w:rsidRDefault="0049607F" w:rsidP="00F8576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84836E0" w14:textId="1A545F62" w:rsidR="00644566" w:rsidRPr="00547EE5" w:rsidRDefault="00644566" w:rsidP="00644566">
      <w:pPr>
        <w:pStyle w:val="Akapitzlist"/>
        <w:spacing w:before="240" w:after="0"/>
        <w:ind w:left="360"/>
        <w:jc w:val="both"/>
        <w:rPr>
          <w:rFonts w:ascii="Arial" w:hAnsi="Arial" w:cs="Arial"/>
          <w:lang w:val="en-US"/>
        </w:rPr>
      </w:pPr>
    </w:p>
    <w:sectPr w:rsidR="00644566" w:rsidRPr="00547E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01AF"/>
    <w:multiLevelType w:val="hybridMultilevel"/>
    <w:tmpl w:val="985EEB4A"/>
    <w:lvl w:ilvl="0" w:tplc="0415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01886F55"/>
    <w:multiLevelType w:val="hybridMultilevel"/>
    <w:tmpl w:val="AA04C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06FD0"/>
    <w:multiLevelType w:val="hybridMultilevel"/>
    <w:tmpl w:val="90102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72223"/>
    <w:multiLevelType w:val="hybridMultilevel"/>
    <w:tmpl w:val="888CD1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9F73BA"/>
    <w:multiLevelType w:val="hybridMultilevel"/>
    <w:tmpl w:val="FF24A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73260"/>
    <w:multiLevelType w:val="hybridMultilevel"/>
    <w:tmpl w:val="9EF000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122BD"/>
    <w:multiLevelType w:val="hybridMultilevel"/>
    <w:tmpl w:val="E7D439D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F26C0C"/>
    <w:multiLevelType w:val="hybridMultilevel"/>
    <w:tmpl w:val="A6C2E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205C0"/>
    <w:multiLevelType w:val="hybridMultilevel"/>
    <w:tmpl w:val="8012B574"/>
    <w:lvl w:ilvl="0" w:tplc="04150001">
      <w:start w:val="1"/>
      <w:numFmt w:val="bullet"/>
      <w:lvlText w:val=""/>
      <w:lvlJc w:val="left"/>
      <w:pPr>
        <w:ind w:left="4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9" w15:restartNumberingAfterBreak="0">
    <w:nsid w:val="22EF5A17"/>
    <w:multiLevelType w:val="hybridMultilevel"/>
    <w:tmpl w:val="EEB401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482DD7"/>
    <w:multiLevelType w:val="hybridMultilevel"/>
    <w:tmpl w:val="BADC20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7F22ED"/>
    <w:multiLevelType w:val="hybridMultilevel"/>
    <w:tmpl w:val="465ED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455E"/>
    <w:multiLevelType w:val="hybridMultilevel"/>
    <w:tmpl w:val="BA389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930401"/>
    <w:multiLevelType w:val="hybridMultilevel"/>
    <w:tmpl w:val="AEC2EECC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410F27A4"/>
    <w:multiLevelType w:val="hybridMultilevel"/>
    <w:tmpl w:val="3C086DD6"/>
    <w:lvl w:ilvl="0" w:tplc="1B9689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01">
      <w:start w:val="1"/>
      <w:numFmt w:val="bullet"/>
      <w:lvlText w:val=""/>
      <w:lvlJc w:val="left"/>
      <w:pPr>
        <w:ind w:left="18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9CF4EF6"/>
    <w:multiLevelType w:val="multilevel"/>
    <w:tmpl w:val="FB5A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FC4735"/>
    <w:multiLevelType w:val="hybridMultilevel"/>
    <w:tmpl w:val="7304F538"/>
    <w:lvl w:ilvl="0" w:tplc="0415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7" w15:restartNumberingAfterBreak="0">
    <w:nsid w:val="55126D76"/>
    <w:multiLevelType w:val="hybridMultilevel"/>
    <w:tmpl w:val="562A25B0"/>
    <w:lvl w:ilvl="0" w:tplc="C638D12E">
      <w:start w:val="1"/>
      <w:numFmt w:val="upperRoman"/>
      <w:lvlText w:val="%1."/>
      <w:lvlJc w:val="left"/>
      <w:pPr>
        <w:ind w:left="7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585F6C37"/>
    <w:multiLevelType w:val="hybridMultilevel"/>
    <w:tmpl w:val="41D01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A277EA"/>
    <w:multiLevelType w:val="hybridMultilevel"/>
    <w:tmpl w:val="1C5C6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2A5659"/>
    <w:multiLevelType w:val="hybridMultilevel"/>
    <w:tmpl w:val="05AC1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F137DF"/>
    <w:multiLevelType w:val="hybridMultilevel"/>
    <w:tmpl w:val="EBBC3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244F6E"/>
    <w:multiLevelType w:val="hybridMultilevel"/>
    <w:tmpl w:val="92F41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2A18A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C78B3"/>
    <w:multiLevelType w:val="hybridMultilevel"/>
    <w:tmpl w:val="91C4A09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2"/>
  </w:num>
  <w:num w:numId="4">
    <w:abstractNumId w:val="2"/>
  </w:num>
  <w:num w:numId="5">
    <w:abstractNumId w:val="3"/>
  </w:num>
  <w:num w:numId="6">
    <w:abstractNumId w:val="1"/>
  </w:num>
  <w:num w:numId="7">
    <w:abstractNumId w:val="8"/>
  </w:num>
  <w:num w:numId="8">
    <w:abstractNumId w:val="6"/>
  </w:num>
  <w:num w:numId="9">
    <w:abstractNumId w:val="23"/>
  </w:num>
  <w:num w:numId="10">
    <w:abstractNumId w:val="16"/>
  </w:num>
  <w:num w:numId="11">
    <w:abstractNumId w:val="0"/>
  </w:num>
  <w:num w:numId="12">
    <w:abstractNumId w:val="7"/>
  </w:num>
  <w:num w:numId="13">
    <w:abstractNumId w:val="5"/>
  </w:num>
  <w:num w:numId="14">
    <w:abstractNumId w:val="21"/>
  </w:num>
  <w:num w:numId="15">
    <w:abstractNumId w:val="4"/>
  </w:num>
  <w:num w:numId="16">
    <w:abstractNumId w:val="9"/>
  </w:num>
  <w:num w:numId="17">
    <w:abstractNumId w:val="20"/>
  </w:num>
  <w:num w:numId="18">
    <w:abstractNumId w:val="15"/>
  </w:num>
  <w:num w:numId="19">
    <w:abstractNumId w:val="19"/>
  </w:num>
  <w:num w:numId="20">
    <w:abstractNumId w:val="10"/>
  </w:num>
  <w:num w:numId="21">
    <w:abstractNumId w:val="14"/>
  </w:num>
  <w:num w:numId="22">
    <w:abstractNumId w:val="13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34"/>
    <w:rsid w:val="0000711A"/>
    <w:rsid w:val="0002650F"/>
    <w:rsid w:val="0004024F"/>
    <w:rsid w:val="0006768B"/>
    <w:rsid w:val="00071DFE"/>
    <w:rsid w:val="000936A0"/>
    <w:rsid w:val="000B456B"/>
    <w:rsid w:val="000E3B17"/>
    <w:rsid w:val="000F0146"/>
    <w:rsid w:val="0015075C"/>
    <w:rsid w:val="001639A1"/>
    <w:rsid w:val="001C01B5"/>
    <w:rsid w:val="001E4301"/>
    <w:rsid w:val="001E47FB"/>
    <w:rsid w:val="001F3FDD"/>
    <w:rsid w:val="00202620"/>
    <w:rsid w:val="002179A4"/>
    <w:rsid w:val="00221E3E"/>
    <w:rsid w:val="00236BFE"/>
    <w:rsid w:val="00243636"/>
    <w:rsid w:val="002514F1"/>
    <w:rsid w:val="0025652C"/>
    <w:rsid w:val="00261AB0"/>
    <w:rsid w:val="00263915"/>
    <w:rsid w:val="002979D0"/>
    <w:rsid w:val="002C06FA"/>
    <w:rsid w:val="002D23F1"/>
    <w:rsid w:val="002D24FF"/>
    <w:rsid w:val="002D4768"/>
    <w:rsid w:val="003031F7"/>
    <w:rsid w:val="00306405"/>
    <w:rsid w:val="003146C6"/>
    <w:rsid w:val="00331367"/>
    <w:rsid w:val="00331836"/>
    <w:rsid w:val="0034559F"/>
    <w:rsid w:val="00355469"/>
    <w:rsid w:val="00361AF5"/>
    <w:rsid w:val="00377086"/>
    <w:rsid w:val="00385F4A"/>
    <w:rsid w:val="00386969"/>
    <w:rsid w:val="003C42B0"/>
    <w:rsid w:val="003E31FE"/>
    <w:rsid w:val="003E462A"/>
    <w:rsid w:val="003E5544"/>
    <w:rsid w:val="003E68A3"/>
    <w:rsid w:val="0040318D"/>
    <w:rsid w:val="0043032F"/>
    <w:rsid w:val="00444748"/>
    <w:rsid w:val="00471A48"/>
    <w:rsid w:val="0049607F"/>
    <w:rsid w:val="004A1351"/>
    <w:rsid w:val="004A3ABD"/>
    <w:rsid w:val="004A5B18"/>
    <w:rsid w:val="004B2B59"/>
    <w:rsid w:val="004B65A3"/>
    <w:rsid w:val="004C2463"/>
    <w:rsid w:val="004C698F"/>
    <w:rsid w:val="004F0EF6"/>
    <w:rsid w:val="005210C3"/>
    <w:rsid w:val="00547EE5"/>
    <w:rsid w:val="00573E50"/>
    <w:rsid w:val="00583391"/>
    <w:rsid w:val="00586360"/>
    <w:rsid w:val="00597666"/>
    <w:rsid w:val="005A108D"/>
    <w:rsid w:val="005A5316"/>
    <w:rsid w:val="005B30C9"/>
    <w:rsid w:val="005C315E"/>
    <w:rsid w:val="005D2373"/>
    <w:rsid w:val="005F5A71"/>
    <w:rsid w:val="00621337"/>
    <w:rsid w:val="006245E2"/>
    <w:rsid w:val="00641108"/>
    <w:rsid w:val="00644566"/>
    <w:rsid w:val="006471C6"/>
    <w:rsid w:val="00691AEA"/>
    <w:rsid w:val="006A67F2"/>
    <w:rsid w:val="006A7DA4"/>
    <w:rsid w:val="006B729B"/>
    <w:rsid w:val="006E512D"/>
    <w:rsid w:val="006F1050"/>
    <w:rsid w:val="00705F3D"/>
    <w:rsid w:val="007205C7"/>
    <w:rsid w:val="0072256A"/>
    <w:rsid w:val="00740556"/>
    <w:rsid w:val="00742E0D"/>
    <w:rsid w:val="00753CD0"/>
    <w:rsid w:val="0077302F"/>
    <w:rsid w:val="00773F46"/>
    <w:rsid w:val="007A4022"/>
    <w:rsid w:val="007B3226"/>
    <w:rsid w:val="007C511A"/>
    <w:rsid w:val="007C795A"/>
    <w:rsid w:val="007E554D"/>
    <w:rsid w:val="00803E34"/>
    <w:rsid w:val="008131D6"/>
    <w:rsid w:val="008436FE"/>
    <w:rsid w:val="00851613"/>
    <w:rsid w:val="0085595E"/>
    <w:rsid w:val="00883CB7"/>
    <w:rsid w:val="008A096D"/>
    <w:rsid w:val="008A2802"/>
    <w:rsid w:val="008E2843"/>
    <w:rsid w:val="00901AD4"/>
    <w:rsid w:val="00902791"/>
    <w:rsid w:val="00907B6A"/>
    <w:rsid w:val="00916694"/>
    <w:rsid w:val="009213F0"/>
    <w:rsid w:val="0092297A"/>
    <w:rsid w:val="009671B0"/>
    <w:rsid w:val="00970B3D"/>
    <w:rsid w:val="00975706"/>
    <w:rsid w:val="0097691C"/>
    <w:rsid w:val="00991BB0"/>
    <w:rsid w:val="009954B4"/>
    <w:rsid w:val="009A034C"/>
    <w:rsid w:val="009B32CD"/>
    <w:rsid w:val="009B6F97"/>
    <w:rsid w:val="00A03683"/>
    <w:rsid w:val="00A05EB0"/>
    <w:rsid w:val="00A079C2"/>
    <w:rsid w:val="00A265EF"/>
    <w:rsid w:val="00A7202C"/>
    <w:rsid w:val="00A7760F"/>
    <w:rsid w:val="00A9056C"/>
    <w:rsid w:val="00A94AA9"/>
    <w:rsid w:val="00A97657"/>
    <w:rsid w:val="00AA1A0F"/>
    <w:rsid w:val="00AA2C87"/>
    <w:rsid w:val="00B4680B"/>
    <w:rsid w:val="00B70C9B"/>
    <w:rsid w:val="00B73F44"/>
    <w:rsid w:val="00B74BE6"/>
    <w:rsid w:val="00B93EBF"/>
    <w:rsid w:val="00BA178B"/>
    <w:rsid w:val="00BD3A8E"/>
    <w:rsid w:val="00BD6033"/>
    <w:rsid w:val="00C54794"/>
    <w:rsid w:val="00C628E5"/>
    <w:rsid w:val="00C668E0"/>
    <w:rsid w:val="00C66A38"/>
    <w:rsid w:val="00CA72D1"/>
    <w:rsid w:val="00CB5651"/>
    <w:rsid w:val="00CC3BFE"/>
    <w:rsid w:val="00CC5D96"/>
    <w:rsid w:val="00CE789A"/>
    <w:rsid w:val="00CF3E83"/>
    <w:rsid w:val="00D0072C"/>
    <w:rsid w:val="00D00C70"/>
    <w:rsid w:val="00D022F6"/>
    <w:rsid w:val="00D24556"/>
    <w:rsid w:val="00D316A6"/>
    <w:rsid w:val="00D3240D"/>
    <w:rsid w:val="00D34B9E"/>
    <w:rsid w:val="00D4215D"/>
    <w:rsid w:val="00D66D2D"/>
    <w:rsid w:val="00D920BA"/>
    <w:rsid w:val="00D941CF"/>
    <w:rsid w:val="00DC7729"/>
    <w:rsid w:val="00DD2332"/>
    <w:rsid w:val="00E01B35"/>
    <w:rsid w:val="00E057F8"/>
    <w:rsid w:val="00E11F7C"/>
    <w:rsid w:val="00E15276"/>
    <w:rsid w:val="00E247B5"/>
    <w:rsid w:val="00E3451C"/>
    <w:rsid w:val="00E34BB2"/>
    <w:rsid w:val="00E35145"/>
    <w:rsid w:val="00E35DA7"/>
    <w:rsid w:val="00E3614F"/>
    <w:rsid w:val="00E44A7B"/>
    <w:rsid w:val="00E64831"/>
    <w:rsid w:val="00E71EB3"/>
    <w:rsid w:val="00E93D58"/>
    <w:rsid w:val="00EA3B18"/>
    <w:rsid w:val="00EA3E6E"/>
    <w:rsid w:val="00EA7F89"/>
    <w:rsid w:val="00EF71E1"/>
    <w:rsid w:val="00F15F1A"/>
    <w:rsid w:val="00F26891"/>
    <w:rsid w:val="00F47397"/>
    <w:rsid w:val="00F56DF5"/>
    <w:rsid w:val="00F664EF"/>
    <w:rsid w:val="00F8576E"/>
    <w:rsid w:val="00FB6F5C"/>
    <w:rsid w:val="00FB700D"/>
    <w:rsid w:val="00FE6168"/>
    <w:rsid w:val="00FF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7101E"/>
  <w15:docId w15:val="{1B586483-ED06-40ED-A9CD-415211D2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05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7086"/>
    <w:pPr>
      <w:ind w:left="720"/>
      <w:contextualSpacing/>
    </w:pPr>
  </w:style>
  <w:style w:type="paragraph" w:customStyle="1" w:styleId="Default">
    <w:name w:val="Default"/>
    <w:rsid w:val="00A0368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E247B5"/>
    <w:rPr>
      <w:i/>
      <w:i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F3FDD"/>
    <w:pPr>
      <w:spacing w:after="0" w:line="240" w:lineRule="auto"/>
    </w:pPr>
    <w:rPr>
      <w:rFonts w:ascii="Calibri" w:hAnsi="Calibri"/>
      <w:szCs w:val="21"/>
      <w:lang w:val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F3FDD"/>
    <w:rPr>
      <w:rFonts w:ascii="Calibri" w:hAnsi="Calibri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1357</Words>
  <Characters>8145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Narodowe Centrum Badań Jądrowych</Company>
  <LinksUpToDate>false</LinksUpToDate>
  <CharactersWithSpaces>9484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Grabowski Wojciech</dc:creator>
  <cp:keywords/>
  <dc:description/>
  <cp:lastModifiedBy>Długaszek Anna</cp:lastModifiedBy>
  <cp:revision>3</cp:revision>
  <dcterms:created xsi:type="dcterms:W3CDTF">2023-07-24T11:00:00Z</dcterms:created>
  <dcterms:modified xsi:type="dcterms:W3CDTF">2023-09-12T07:56:00Z</dcterms:modified>
</cp:coreProperties>
</file>