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7E6F" w14:textId="77777777" w:rsidR="003B1229" w:rsidRPr="004503DB" w:rsidRDefault="00760E24" w:rsidP="00A13CA2">
      <w:pPr>
        <w:ind w:left="7088"/>
        <w:rPr>
          <w:b/>
          <w:sz w:val="28"/>
          <w:szCs w:val="28"/>
        </w:rPr>
      </w:pPr>
      <w:r w:rsidRPr="004503DB">
        <w:rPr>
          <w:b/>
          <w:sz w:val="28"/>
          <w:szCs w:val="28"/>
        </w:rPr>
        <w:t>Załącznik n</w:t>
      </w:r>
      <w:r w:rsidR="00722F3C">
        <w:rPr>
          <w:b/>
          <w:sz w:val="28"/>
          <w:szCs w:val="28"/>
        </w:rPr>
        <w:t>r 1</w:t>
      </w:r>
    </w:p>
    <w:p w14:paraId="77E72444" w14:textId="77777777" w:rsidR="003B1229" w:rsidRPr="004503DB" w:rsidRDefault="003B1229">
      <w:pPr>
        <w:jc w:val="center"/>
        <w:rPr>
          <w:b/>
          <w:i/>
          <w:sz w:val="28"/>
          <w:szCs w:val="28"/>
          <w:u w:val="single"/>
        </w:rPr>
      </w:pPr>
    </w:p>
    <w:p w14:paraId="79672A88" w14:textId="77777777" w:rsidR="0096278D" w:rsidRPr="004503DB" w:rsidRDefault="003B1229" w:rsidP="0096278D">
      <w:pPr>
        <w:jc w:val="center"/>
        <w:rPr>
          <w:b/>
          <w:i/>
          <w:sz w:val="28"/>
          <w:szCs w:val="28"/>
          <w:u w:val="single"/>
        </w:rPr>
      </w:pPr>
      <w:r w:rsidRPr="004503DB">
        <w:rPr>
          <w:b/>
          <w:i/>
          <w:sz w:val="28"/>
          <w:szCs w:val="28"/>
          <w:u w:val="single"/>
        </w:rPr>
        <w:t>Szczegółowe określenie przedmiotu zamówienia</w:t>
      </w:r>
    </w:p>
    <w:p w14:paraId="05D78E7C" w14:textId="77777777" w:rsidR="00AD7AB2" w:rsidRPr="004503DB" w:rsidRDefault="00AD7AB2">
      <w:pPr>
        <w:jc w:val="center"/>
        <w:rPr>
          <w:b/>
          <w:sz w:val="28"/>
          <w:szCs w:val="28"/>
        </w:rPr>
      </w:pPr>
    </w:p>
    <w:p w14:paraId="3981CDE4" w14:textId="77777777" w:rsidR="00F5015C" w:rsidRPr="004503DB" w:rsidRDefault="00EC42AB" w:rsidP="00181ABE">
      <w:pPr>
        <w:numPr>
          <w:ilvl w:val="0"/>
          <w:numId w:val="1"/>
        </w:numPr>
        <w:ind w:left="284" w:hanging="295"/>
        <w:rPr>
          <w:b/>
          <w:sz w:val="28"/>
          <w:szCs w:val="28"/>
        </w:rPr>
      </w:pPr>
      <w:r w:rsidRPr="004503DB">
        <w:rPr>
          <w:b/>
          <w:sz w:val="28"/>
          <w:szCs w:val="28"/>
        </w:rPr>
        <w:t xml:space="preserve"> </w:t>
      </w:r>
      <w:r w:rsidR="00FE3A7A">
        <w:rPr>
          <w:b/>
          <w:sz w:val="28"/>
          <w:szCs w:val="28"/>
        </w:rPr>
        <w:t>Komputer z</w:t>
      </w:r>
      <w:r w:rsidR="00C91DEC" w:rsidRPr="004503DB">
        <w:rPr>
          <w:b/>
          <w:sz w:val="28"/>
          <w:szCs w:val="28"/>
        </w:rPr>
        <w:t xml:space="preserve"> </w:t>
      </w:r>
      <w:r w:rsidR="00E25719" w:rsidRPr="004503DB">
        <w:rPr>
          <w:b/>
          <w:sz w:val="28"/>
          <w:szCs w:val="28"/>
        </w:rPr>
        <w:t>oprogramowaniem</w:t>
      </w:r>
      <w:r w:rsidR="003935AA" w:rsidRPr="004503DB">
        <w:rPr>
          <w:b/>
          <w:sz w:val="28"/>
          <w:szCs w:val="28"/>
        </w:rPr>
        <w:t xml:space="preserve"> </w:t>
      </w:r>
      <w:r w:rsidR="00665414">
        <w:rPr>
          <w:b/>
          <w:sz w:val="28"/>
          <w:szCs w:val="28"/>
        </w:rPr>
        <w:t>–</w:t>
      </w:r>
      <w:r w:rsidR="00E25719" w:rsidRPr="004503DB">
        <w:rPr>
          <w:b/>
          <w:sz w:val="28"/>
          <w:szCs w:val="28"/>
        </w:rPr>
        <w:t xml:space="preserve"> </w:t>
      </w:r>
      <w:r w:rsidR="00665414">
        <w:rPr>
          <w:b/>
          <w:sz w:val="28"/>
          <w:szCs w:val="28"/>
        </w:rPr>
        <w:t>10 sztuk</w:t>
      </w:r>
    </w:p>
    <w:p w14:paraId="43C46910" w14:textId="77777777" w:rsidR="000022BE" w:rsidRPr="004503DB" w:rsidRDefault="000022BE" w:rsidP="00CA4E13">
      <w:pPr>
        <w:rPr>
          <w:b/>
          <w:sz w:val="28"/>
          <w:szCs w:val="28"/>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675"/>
        <w:gridCol w:w="5573"/>
        <w:gridCol w:w="3067"/>
      </w:tblGrid>
      <w:tr w:rsidR="00C606C1" w:rsidRPr="004503DB" w14:paraId="75EE010A" w14:textId="77777777" w:rsidTr="0043361E">
        <w:tc>
          <w:tcPr>
            <w:tcW w:w="474" w:type="dxa"/>
            <w:shd w:val="clear" w:color="auto" w:fill="BFBFBF"/>
            <w:vAlign w:val="center"/>
          </w:tcPr>
          <w:p w14:paraId="60FF5E5B" w14:textId="77777777" w:rsidR="00C606C1" w:rsidRPr="004503DB" w:rsidRDefault="00C606C1" w:rsidP="0043361E">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702" w:type="dxa"/>
            <w:shd w:val="clear" w:color="auto" w:fill="BFBFBF"/>
            <w:vAlign w:val="center"/>
          </w:tcPr>
          <w:p w14:paraId="3FD3B734" w14:textId="77777777" w:rsidR="00C606C1" w:rsidRPr="004503DB" w:rsidRDefault="00C606C1" w:rsidP="0043361E">
            <w:pPr>
              <w:jc w:val="center"/>
              <w:rPr>
                <w:b/>
                <w:sz w:val="20"/>
                <w:szCs w:val="20"/>
              </w:rPr>
            </w:pPr>
            <w:r w:rsidRPr="004503DB">
              <w:rPr>
                <w:b/>
                <w:sz w:val="20"/>
                <w:szCs w:val="20"/>
              </w:rPr>
              <w:t>Nazwa komponentu</w:t>
            </w:r>
          </w:p>
        </w:tc>
        <w:tc>
          <w:tcPr>
            <w:tcW w:w="5670" w:type="dxa"/>
            <w:shd w:val="clear" w:color="auto" w:fill="BFBFBF"/>
            <w:vAlign w:val="center"/>
          </w:tcPr>
          <w:p w14:paraId="3828202E" w14:textId="77777777" w:rsidR="00C606C1" w:rsidRPr="004503DB" w:rsidRDefault="00C606C1" w:rsidP="00FE3A7A">
            <w:pPr>
              <w:ind w:left="-71"/>
              <w:jc w:val="center"/>
              <w:rPr>
                <w:b/>
                <w:sz w:val="20"/>
                <w:szCs w:val="20"/>
              </w:rPr>
            </w:pPr>
            <w:r w:rsidRPr="004503DB">
              <w:rPr>
                <w:b/>
                <w:sz w:val="20"/>
                <w:szCs w:val="20"/>
              </w:rPr>
              <w:t>Charakterystyka (wymagania minimalne)</w:t>
            </w:r>
          </w:p>
        </w:tc>
        <w:tc>
          <w:tcPr>
            <w:tcW w:w="3119" w:type="dxa"/>
            <w:shd w:val="clear" w:color="auto" w:fill="BFBFBF"/>
          </w:tcPr>
          <w:p w14:paraId="766759D4" w14:textId="77777777" w:rsidR="00C606C1" w:rsidRPr="004503DB" w:rsidRDefault="00C606C1" w:rsidP="0043361E">
            <w:pPr>
              <w:ind w:left="-71"/>
              <w:jc w:val="center"/>
              <w:rPr>
                <w:b/>
                <w:sz w:val="20"/>
                <w:szCs w:val="20"/>
              </w:rPr>
            </w:pPr>
            <w:r w:rsidRPr="004503DB">
              <w:rPr>
                <w:b/>
                <w:sz w:val="20"/>
                <w:szCs w:val="20"/>
              </w:rPr>
              <w:t>Parametr oferowany</w:t>
            </w:r>
          </w:p>
        </w:tc>
      </w:tr>
      <w:tr w:rsidR="00C606C1" w:rsidRPr="004503DB" w14:paraId="73D0B1EE" w14:textId="77777777" w:rsidTr="0043361E">
        <w:tc>
          <w:tcPr>
            <w:tcW w:w="474" w:type="dxa"/>
          </w:tcPr>
          <w:p w14:paraId="46AAD38B" w14:textId="77777777" w:rsidR="00C606C1" w:rsidRPr="004503DB" w:rsidRDefault="00C606C1" w:rsidP="004D4074">
            <w:pPr>
              <w:pStyle w:val="Akapitzlist"/>
              <w:numPr>
                <w:ilvl w:val="0"/>
                <w:numId w:val="2"/>
              </w:numPr>
              <w:rPr>
                <w:sz w:val="20"/>
                <w:szCs w:val="20"/>
              </w:rPr>
            </w:pPr>
          </w:p>
        </w:tc>
        <w:tc>
          <w:tcPr>
            <w:tcW w:w="1702" w:type="dxa"/>
          </w:tcPr>
          <w:p w14:paraId="22825F87" w14:textId="77777777" w:rsidR="00C606C1" w:rsidRPr="004503DB" w:rsidRDefault="00C606C1" w:rsidP="0043361E">
            <w:pPr>
              <w:rPr>
                <w:bCs/>
                <w:sz w:val="20"/>
                <w:szCs w:val="20"/>
              </w:rPr>
            </w:pPr>
            <w:r w:rsidRPr="004503DB">
              <w:rPr>
                <w:bCs/>
                <w:sz w:val="20"/>
                <w:szCs w:val="20"/>
              </w:rPr>
              <w:t>Producent</w:t>
            </w:r>
          </w:p>
        </w:tc>
        <w:tc>
          <w:tcPr>
            <w:tcW w:w="5670" w:type="dxa"/>
          </w:tcPr>
          <w:p w14:paraId="7E978452" w14:textId="77777777" w:rsidR="00C606C1" w:rsidRPr="004503DB" w:rsidRDefault="00C606C1" w:rsidP="008F0FA7">
            <w:pPr>
              <w:jc w:val="both"/>
              <w:rPr>
                <w:bCs/>
                <w:sz w:val="20"/>
                <w:szCs w:val="20"/>
              </w:rPr>
            </w:pPr>
            <w:r w:rsidRPr="004503DB">
              <w:rPr>
                <w:bCs/>
                <w:sz w:val="20"/>
                <w:szCs w:val="20"/>
              </w:rPr>
              <w:t>Nazwa producenta:</w:t>
            </w:r>
          </w:p>
        </w:tc>
        <w:tc>
          <w:tcPr>
            <w:tcW w:w="3119" w:type="dxa"/>
          </w:tcPr>
          <w:p w14:paraId="15BC4C88" w14:textId="77777777" w:rsidR="00FE3A7A" w:rsidRPr="004503DB" w:rsidRDefault="00FE3A7A" w:rsidP="0043361E">
            <w:pPr>
              <w:jc w:val="both"/>
              <w:rPr>
                <w:bCs/>
                <w:sz w:val="20"/>
                <w:szCs w:val="20"/>
              </w:rPr>
            </w:pPr>
          </w:p>
        </w:tc>
      </w:tr>
      <w:tr w:rsidR="00C606C1" w:rsidRPr="004503DB" w14:paraId="68A956EB" w14:textId="77777777" w:rsidTr="0043361E">
        <w:tc>
          <w:tcPr>
            <w:tcW w:w="474" w:type="dxa"/>
          </w:tcPr>
          <w:p w14:paraId="2846DDF7" w14:textId="77777777" w:rsidR="00C606C1" w:rsidRPr="004503DB" w:rsidRDefault="00C606C1" w:rsidP="004D4074">
            <w:pPr>
              <w:pStyle w:val="Akapitzlist"/>
              <w:numPr>
                <w:ilvl w:val="0"/>
                <w:numId w:val="2"/>
              </w:numPr>
              <w:rPr>
                <w:sz w:val="20"/>
                <w:szCs w:val="20"/>
              </w:rPr>
            </w:pPr>
          </w:p>
        </w:tc>
        <w:tc>
          <w:tcPr>
            <w:tcW w:w="1702" w:type="dxa"/>
          </w:tcPr>
          <w:p w14:paraId="41BE12CA" w14:textId="77777777" w:rsidR="00C606C1" w:rsidRPr="004503DB" w:rsidRDefault="00C606C1" w:rsidP="0043361E">
            <w:pPr>
              <w:rPr>
                <w:bCs/>
                <w:sz w:val="20"/>
                <w:szCs w:val="20"/>
              </w:rPr>
            </w:pPr>
            <w:r w:rsidRPr="004503DB">
              <w:rPr>
                <w:bCs/>
                <w:sz w:val="20"/>
                <w:szCs w:val="20"/>
              </w:rPr>
              <w:t>Identyfikacja</w:t>
            </w:r>
          </w:p>
        </w:tc>
        <w:tc>
          <w:tcPr>
            <w:tcW w:w="5670" w:type="dxa"/>
          </w:tcPr>
          <w:p w14:paraId="33E3A2DB" w14:textId="77777777" w:rsidR="00C606C1" w:rsidRPr="004503DB" w:rsidRDefault="00C606C1" w:rsidP="008F0FA7">
            <w:pPr>
              <w:jc w:val="both"/>
              <w:rPr>
                <w:bCs/>
                <w:sz w:val="20"/>
                <w:szCs w:val="20"/>
              </w:rPr>
            </w:pPr>
            <w:r w:rsidRPr="004503DB">
              <w:rPr>
                <w:bCs/>
                <w:sz w:val="20"/>
                <w:szCs w:val="20"/>
              </w:rPr>
              <w:t>Typ produktu, model</w:t>
            </w:r>
            <w:r w:rsidR="00A25E3C" w:rsidRPr="004503DB">
              <w:rPr>
                <w:bCs/>
                <w:sz w:val="20"/>
                <w:szCs w:val="20"/>
              </w:rPr>
              <w:t>, numer katalogowy</w:t>
            </w:r>
            <w:r w:rsidRPr="004503DB">
              <w:rPr>
                <w:bCs/>
                <w:sz w:val="20"/>
                <w:szCs w:val="20"/>
              </w:rPr>
              <w:t>:</w:t>
            </w:r>
          </w:p>
        </w:tc>
        <w:tc>
          <w:tcPr>
            <w:tcW w:w="3119" w:type="dxa"/>
          </w:tcPr>
          <w:p w14:paraId="3EEB6C5F" w14:textId="77777777" w:rsidR="00C606C1" w:rsidRPr="004503DB" w:rsidRDefault="00C606C1" w:rsidP="0043361E">
            <w:pPr>
              <w:jc w:val="both"/>
              <w:rPr>
                <w:bCs/>
                <w:sz w:val="20"/>
                <w:szCs w:val="20"/>
              </w:rPr>
            </w:pPr>
          </w:p>
        </w:tc>
      </w:tr>
      <w:tr w:rsidR="00FB5E15" w:rsidRPr="004503DB" w14:paraId="2E241B7D" w14:textId="77777777" w:rsidTr="0043361E">
        <w:tc>
          <w:tcPr>
            <w:tcW w:w="474" w:type="dxa"/>
          </w:tcPr>
          <w:p w14:paraId="4378707A" w14:textId="77777777" w:rsidR="00FB5E15" w:rsidRPr="004503DB" w:rsidRDefault="00FB5E15" w:rsidP="004D4074">
            <w:pPr>
              <w:pStyle w:val="Akapitzlist"/>
              <w:numPr>
                <w:ilvl w:val="0"/>
                <w:numId w:val="2"/>
              </w:numPr>
              <w:rPr>
                <w:sz w:val="20"/>
                <w:szCs w:val="20"/>
              </w:rPr>
            </w:pPr>
          </w:p>
        </w:tc>
        <w:tc>
          <w:tcPr>
            <w:tcW w:w="1702" w:type="dxa"/>
          </w:tcPr>
          <w:p w14:paraId="7E7FE2DD" w14:textId="77777777" w:rsidR="00FB5E15" w:rsidRPr="009C3207" w:rsidRDefault="00FB5E15" w:rsidP="00FB5E15">
            <w:pPr>
              <w:rPr>
                <w:bCs/>
                <w:sz w:val="20"/>
                <w:szCs w:val="20"/>
              </w:rPr>
            </w:pPr>
            <w:r w:rsidRPr="004D4074">
              <w:rPr>
                <w:rFonts w:ascii="Calibri" w:hAnsi="Calibri" w:cs="Calibri"/>
                <w:bCs/>
                <w:sz w:val="20"/>
                <w:szCs w:val="20"/>
              </w:rPr>
              <w:t>Typ</w:t>
            </w:r>
          </w:p>
        </w:tc>
        <w:tc>
          <w:tcPr>
            <w:tcW w:w="5670" w:type="dxa"/>
          </w:tcPr>
          <w:p w14:paraId="0B2F43BB" w14:textId="77777777" w:rsidR="00FB5E15" w:rsidRPr="004503DB" w:rsidRDefault="00FB5E15" w:rsidP="00FB5E15">
            <w:pPr>
              <w:jc w:val="both"/>
              <w:rPr>
                <w:bCs/>
                <w:sz w:val="20"/>
                <w:szCs w:val="20"/>
              </w:rPr>
            </w:pPr>
            <w:r w:rsidRPr="004D4074">
              <w:rPr>
                <w:rFonts w:ascii="Calibri" w:hAnsi="Calibri" w:cs="Calibri"/>
                <w:bCs/>
                <w:sz w:val="20"/>
                <w:szCs w:val="20"/>
              </w:rPr>
              <w:t>Komputer stacjonarny. W ofercie wymagane jest podanie modelu, symbolu oraz producenta.</w:t>
            </w:r>
          </w:p>
        </w:tc>
        <w:tc>
          <w:tcPr>
            <w:tcW w:w="3119" w:type="dxa"/>
          </w:tcPr>
          <w:p w14:paraId="2F4611C2" w14:textId="77777777" w:rsidR="00FB5E15" w:rsidRPr="004503DB" w:rsidRDefault="00FB5E15" w:rsidP="00FB5E15">
            <w:pPr>
              <w:jc w:val="both"/>
              <w:rPr>
                <w:bCs/>
                <w:sz w:val="20"/>
                <w:szCs w:val="20"/>
              </w:rPr>
            </w:pPr>
          </w:p>
        </w:tc>
      </w:tr>
      <w:tr w:rsidR="00FB5E15" w:rsidRPr="004503DB" w14:paraId="11027548" w14:textId="77777777" w:rsidTr="0043361E">
        <w:tc>
          <w:tcPr>
            <w:tcW w:w="474" w:type="dxa"/>
          </w:tcPr>
          <w:p w14:paraId="3A3F6659" w14:textId="77777777" w:rsidR="00FB5E15" w:rsidRPr="004503DB" w:rsidRDefault="00FB5E15" w:rsidP="004D4074">
            <w:pPr>
              <w:pStyle w:val="Akapitzlist"/>
              <w:numPr>
                <w:ilvl w:val="0"/>
                <w:numId w:val="2"/>
              </w:numPr>
              <w:rPr>
                <w:bCs/>
                <w:sz w:val="20"/>
                <w:szCs w:val="20"/>
              </w:rPr>
            </w:pPr>
          </w:p>
        </w:tc>
        <w:tc>
          <w:tcPr>
            <w:tcW w:w="1702" w:type="dxa"/>
          </w:tcPr>
          <w:p w14:paraId="2D46394D" w14:textId="77777777" w:rsidR="00FB5E15" w:rsidRPr="009C3207" w:rsidRDefault="00FB5E15" w:rsidP="00FB5E15">
            <w:pPr>
              <w:rPr>
                <w:bCs/>
                <w:sz w:val="20"/>
                <w:szCs w:val="20"/>
              </w:rPr>
            </w:pPr>
            <w:r w:rsidRPr="004D4074">
              <w:rPr>
                <w:rFonts w:ascii="Calibri" w:hAnsi="Calibri" w:cs="Calibri"/>
                <w:bCs/>
                <w:sz w:val="20"/>
                <w:szCs w:val="20"/>
              </w:rPr>
              <w:t>Zastosowanie</w:t>
            </w:r>
          </w:p>
        </w:tc>
        <w:tc>
          <w:tcPr>
            <w:tcW w:w="5670" w:type="dxa"/>
          </w:tcPr>
          <w:p w14:paraId="7A11180F" w14:textId="77777777" w:rsidR="00FB5E15" w:rsidRPr="00CF4C66" w:rsidRDefault="00FB5E15" w:rsidP="00FB5E15">
            <w:pPr>
              <w:rPr>
                <w:bCs/>
                <w:color w:val="000000"/>
                <w:sz w:val="20"/>
                <w:szCs w:val="20"/>
              </w:rPr>
            </w:pPr>
            <w:r w:rsidRPr="004D4074">
              <w:rPr>
                <w:rFonts w:ascii="Calibri" w:hAnsi="Calibri" w:cs="Calibri"/>
                <w:bCs/>
                <w:sz w:val="20"/>
                <w:szCs w:val="20"/>
              </w:rPr>
              <w:t>Komputer będzie wykorzystywany dla potrzeb aplikacji biurowych, aplikacji edukacyjnych, aplikacji obliczeniowych, dostępu do Internetu oraz poczty elektronicznej, jako lokalna baza danych, stacja programistyczna.</w:t>
            </w:r>
          </w:p>
        </w:tc>
        <w:tc>
          <w:tcPr>
            <w:tcW w:w="3119" w:type="dxa"/>
          </w:tcPr>
          <w:p w14:paraId="7CD4F686" w14:textId="77777777" w:rsidR="00FB5E15" w:rsidRPr="004503DB" w:rsidRDefault="00FB5E15" w:rsidP="00FB5E15">
            <w:pPr>
              <w:rPr>
                <w:bCs/>
                <w:sz w:val="20"/>
                <w:szCs w:val="20"/>
              </w:rPr>
            </w:pPr>
          </w:p>
        </w:tc>
      </w:tr>
      <w:tr w:rsidR="00FB5E15" w:rsidRPr="004503DB" w14:paraId="44D0282A" w14:textId="77777777" w:rsidTr="004D4074">
        <w:tc>
          <w:tcPr>
            <w:tcW w:w="474" w:type="dxa"/>
          </w:tcPr>
          <w:p w14:paraId="265A15B6" w14:textId="77777777" w:rsidR="00FB5E15" w:rsidRPr="004503DB" w:rsidRDefault="00FB5E15" w:rsidP="004D4074">
            <w:pPr>
              <w:pStyle w:val="Akapitzlist"/>
              <w:numPr>
                <w:ilvl w:val="0"/>
                <w:numId w:val="2"/>
              </w:numPr>
              <w:rPr>
                <w:bCs/>
                <w:sz w:val="20"/>
                <w:szCs w:val="20"/>
              </w:rPr>
            </w:pPr>
          </w:p>
        </w:tc>
        <w:tc>
          <w:tcPr>
            <w:tcW w:w="1702" w:type="dxa"/>
          </w:tcPr>
          <w:p w14:paraId="68FFB6B0" w14:textId="77777777" w:rsidR="00FB5E15" w:rsidRPr="009C3207" w:rsidRDefault="00FB5E15" w:rsidP="00FB5E15">
            <w:pPr>
              <w:rPr>
                <w:bCs/>
                <w:sz w:val="20"/>
                <w:szCs w:val="20"/>
              </w:rPr>
            </w:pPr>
            <w:r w:rsidRPr="004D4074">
              <w:rPr>
                <w:rFonts w:ascii="Calibri" w:hAnsi="Calibri" w:cs="Calibri"/>
                <w:bCs/>
                <w:sz w:val="20"/>
                <w:szCs w:val="20"/>
              </w:rPr>
              <w:t>Wydajność obliczeniowa</w:t>
            </w:r>
          </w:p>
        </w:tc>
        <w:tc>
          <w:tcPr>
            <w:tcW w:w="5670" w:type="dxa"/>
          </w:tcPr>
          <w:p w14:paraId="35107A65" w14:textId="77777777" w:rsidR="00BF4E48" w:rsidRPr="004D4074" w:rsidRDefault="00FB5E15" w:rsidP="00FB5E15">
            <w:pPr>
              <w:jc w:val="both"/>
              <w:rPr>
                <w:rFonts w:ascii="Calibri" w:hAnsi="Calibri" w:cs="Calibri"/>
                <w:bCs/>
                <w:color w:val="000000"/>
                <w:sz w:val="20"/>
                <w:szCs w:val="20"/>
              </w:rPr>
            </w:pPr>
            <w:r w:rsidRPr="004D4074">
              <w:rPr>
                <w:rFonts w:ascii="Calibri" w:hAnsi="Calibri" w:cs="Calibri"/>
                <w:bCs/>
                <w:color w:val="000000"/>
                <w:sz w:val="20"/>
                <w:szCs w:val="20"/>
              </w:rPr>
              <w:t xml:space="preserve">Procesor dedykowany do pracy w komputerach stacjonarnych, osiągający w teście Passmark CPU Mark, w kategorii Average CPU Mark wynik co </w:t>
            </w:r>
            <w:r w:rsidRPr="002747DF">
              <w:rPr>
                <w:rFonts w:ascii="Calibri" w:hAnsi="Calibri" w:cs="Calibri"/>
                <w:sz w:val="20"/>
                <w:szCs w:val="20"/>
              </w:rPr>
              <w:t>najmniej</w:t>
            </w:r>
            <w:r w:rsidRPr="00E54ECD">
              <w:rPr>
                <w:rFonts w:ascii="Calibri" w:hAnsi="Calibri" w:cs="Calibri"/>
                <w:b/>
                <w:bCs/>
                <w:sz w:val="20"/>
                <w:szCs w:val="20"/>
              </w:rPr>
              <w:t xml:space="preserve"> </w:t>
            </w:r>
            <w:r w:rsidR="00BF4E48" w:rsidRPr="00E54ECD">
              <w:rPr>
                <w:rFonts w:ascii="Calibri" w:hAnsi="Calibri" w:cs="Calibri"/>
                <w:b/>
                <w:bCs/>
                <w:sz w:val="20"/>
                <w:szCs w:val="20"/>
              </w:rPr>
              <w:t>12800</w:t>
            </w:r>
            <w:r w:rsidRPr="00E54ECD">
              <w:rPr>
                <w:rFonts w:ascii="Calibri" w:hAnsi="Calibri" w:cs="Calibri"/>
                <w:b/>
                <w:bCs/>
                <w:sz w:val="20"/>
                <w:szCs w:val="20"/>
              </w:rPr>
              <w:t xml:space="preserve"> punktów</w:t>
            </w:r>
            <w:r w:rsidRPr="004D4074">
              <w:rPr>
                <w:rFonts w:ascii="Calibri" w:hAnsi="Calibri" w:cs="Calibri"/>
                <w:bCs/>
                <w:color w:val="00B050"/>
                <w:sz w:val="20"/>
                <w:szCs w:val="20"/>
              </w:rPr>
              <w:t xml:space="preserve"> </w:t>
            </w:r>
            <w:r w:rsidRPr="004D4074">
              <w:rPr>
                <w:rFonts w:ascii="Calibri" w:hAnsi="Calibri" w:cs="Calibri"/>
                <w:bCs/>
                <w:color w:val="000000"/>
                <w:sz w:val="20"/>
                <w:szCs w:val="20"/>
              </w:rPr>
              <w:t>według wyników opublikowanych na stronie</w:t>
            </w:r>
            <w:r w:rsidR="00BF4E48" w:rsidRPr="004D4074">
              <w:rPr>
                <w:rFonts w:ascii="Calibri" w:hAnsi="Calibri" w:cs="Calibri"/>
                <w:bCs/>
                <w:color w:val="000000"/>
                <w:sz w:val="20"/>
                <w:szCs w:val="20"/>
              </w:rPr>
              <w:t>:</w:t>
            </w:r>
          </w:p>
          <w:p w14:paraId="54344337" w14:textId="77777777" w:rsidR="00FB5E15" w:rsidRPr="004503DB" w:rsidRDefault="00BF4E48" w:rsidP="00FB5E15">
            <w:pPr>
              <w:jc w:val="both"/>
              <w:rPr>
                <w:sz w:val="20"/>
                <w:szCs w:val="20"/>
              </w:rPr>
            </w:pPr>
            <w:r w:rsidRPr="004D4074">
              <w:rPr>
                <w:rFonts w:ascii="Calibri" w:hAnsi="Calibri" w:cs="Calibri"/>
                <w:bCs/>
                <w:color w:val="000000"/>
                <w:sz w:val="20"/>
                <w:szCs w:val="20"/>
              </w:rPr>
              <w:t xml:space="preserve"> </w:t>
            </w:r>
            <w:hyperlink r:id="rId8" w:history="1">
              <w:r w:rsidRPr="004D4074">
                <w:rPr>
                  <w:rStyle w:val="Hipercze"/>
                  <w:rFonts w:ascii="Calibri" w:hAnsi="Calibri" w:cs="Calibri"/>
                  <w:sz w:val="20"/>
                  <w:szCs w:val="20"/>
                </w:rPr>
                <w:t>http://www.cpubenchmark.net/cpu_list.php</w:t>
              </w:r>
            </w:hyperlink>
            <w:r w:rsidR="00E54ECD">
              <w:rPr>
                <w:rFonts w:ascii="Calibri" w:hAnsi="Calibri" w:cs="Calibri"/>
                <w:sz w:val="20"/>
                <w:szCs w:val="20"/>
              </w:rPr>
              <w:t xml:space="preserve"> </w:t>
            </w:r>
            <w:r w:rsidR="00E54ECD" w:rsidRPr="00E54ECD">
              <w:rPr>
                <w:sz w:val="20"/>
                <w:szCs w:val="20"/>
              </w:rPr>
              <w:t xml:space="preserve">(na dzień nie wcześniejszy niż </w:t>
            </w:r>
            <w:r w:rsidR="00E54ECD">
              <w:rPr>
                <w:sz w:val="20"/>
                <w:szCs w:val="20"/>
              </w:rPr>
              <w:t>08</w:t>
            </w:r>
            <w:r w:rsidR="00E54ECD" w:rsidRPr="00E54ECD">
              <w:rPr>
                <w:sz w:val="20"/>
                <w:szCs w:val="20"/>
              </w:rPr>
              <w:t>-0</w:t>
            </w:r>
            <w:r w:rsidR="00E54ECD">
              <w:rPr>
                <w:sz w:val="20"/>
                <w:szCs w:val="20"/>
              </w:rPr>
              <w:t>7</w:t>
            </w:r>
            <w:r w:rsidR="00E54ECD" w:rsidRPr="00E54ECD">
              <w:rPr>
                <w:sz w:val="20"/>
                <w:szCs w:val="20"/>
              </w:rPr>
              <w:t>-20</w:t>
            </w:r>
            <w:r w:rsidR="00E54ECD">
              <w:rPr>
                <w:sz w:val="20"/>
                <w:szCs w:val="20"/>
              </w:rPr>
              <w:t>21</w:t>
            </w:r>
            <w:r w:rsidR="00E54ECD" w:rsidRPr="00E54ECD">
              <w:rPr>
                <w:sz w:val="20"/>
                <w:szCs w:val="20"/>
              </w:rPr>
              <w:t>)</w:t>
            </w:r>
            <w:r w:rsidR="00FB5E15" w:rsidRPr="004D4074">
              <w:rPr>
                <w:rFonts w:ascii="Calibri" w:hAnsi="Calibri" w:cs="Calibri"/>
                <w:bCs/>
                <w:color w:val="000000"/>
                <w:sz w:val="20"/>
                <w:szCs w:val="20"/>
              </w:rPr>
              <w:t xml:space="preserve"> </w:t>
            </w:r>
          </w:p>
        </w:tc>
        <w:tc>
          <w:tcPr>
            <w:tcW w:w="3119" w:type="dxa"/>
          </w:tcPr>
          <w:p w14:paraId="74037C9A" w14:textId="77777777" w:rsidR="00FB5E15" w:rsidRPr="004503DB" w:rsidRDefault="00FB5E15" w:rsidP="00FB5E15">
            <w:pPr>
              <w:rPr>
                <w:bCs/>
                <w:sz w:val="20"/>
                <w:szCs w:val="20"/>
              </w:rPr>
            </w:pPr>
          </w:p>
        </w:tc>
      </w:tr>
      <w:tr w:rsidR="00FB5E15" w:rsidRPr="00FB5E15" w14:paraId="64912B91" w14:textId="77777777" w:rsidTr="0043361E">
        <w:tc>
          <w:tcPr>
            <w:tcW w:w="474" w:type="dxa"/>
          </w:tcPr>
          <w:p w14:paraId="00A1B5CB" w14:textId="77777777" w:rsidR="00FB5E15" w:rsidRPr="004503DB" w:rsidRDefault="00FB5E15" w:rsidP="004D4074">
            <w:pPr>
              <w:pStyle w:val="Akapitzlist"/>
              <w:numPr>
                <w:ilvl w:val="0"/>
                <w:numId w:val="2"/>
              </w:numPr>
              <w:rPr>
                <w:bCs/>
                <w:sz w:val="20"/>
                <w:szCs w:val="20"/>
              </w:rPr>
            </w:pPr>
          </w:p>
        </w:tc>
        <w:tc>
          <w:tcPr>
            <w:tcW w:w="1702" w:type="dxa"/>
          </w:tcPr>
          <w:p w14:paraId="56C7DAC0" w14:textId="77777777" w:rsidR="00FB5E15" w:rsidRPr="009C3207" w:rsidRDefault="00FB5E15" w:rsidP="00FB5E15">
            <w:pPr>
              <w:rPr>
                <w:bCs/>
                <w:sz w:val="20"/>
                <w:szCs w:val="20"/>
              </w:rPr>
            </w:pPr>
            <w:r w:rsidRPr="004D4074">
              <w:rPr>
                <w:rFonts w:ascii="Calibri" w:hAnsi="Calibri" w:cs="Calibri"/>
                <w:bCs/>
                <w:sz w:val="20"/>
                <w:szCs w:val="20"/>
              </w:rPr>
              <w:t>Pamięć RAM</w:t>
            </w:r>
          </w:p>
        </w:tc>
        <w:tc>
          <w:tcPr>
            <w:tcW w:w="5670" w:type="dxa"/>
          </w:tcPr>
          <w:p w14:paraId="4C1FE5D2" w14:textId="77777777" w:rsidR="00FB5E15" w:rsidRPr="004D4074" w:rsidRDefault="00FB5E15" w:rsidP="004D4074">
            <w:pPr>
              <w:numPr>
                <w:ilvl w:val="0"/>
                <w:numId w:val="20"/>
              </w:numPr>
              <w:tabs>
                <w:tab w:val="left" w:pos="213"/>
              </w:tabs>
              <w:ind w:left="208" w:hanging="208"/>
              <w:jc w:val="both"/>
              <w:rPr>
                <w:rFonts w:ascii="Calibri" w:hAnsi="Calibri" w:cs="Calibri"/>
                <w:bCs/>
                <w:sz w:val="20"/>
                <w:szCs w:val="20"/>
              </w:rPr>
            </w:pPr>
            <w:r w:rsidRPr="004D4074">
              <w:rPr>
                <w:rFonts w:ascii="Calibri" w:hAnsi="Calibri" w:cs="Calibri"/>
                <w:bCs/>
                <w:sz w:val="20"/>
                <w:szCs w:val="20"/>
              </w:rPr>
              <w:t>16GB</w:t>
            </w:r>
          </w:p>
          <w:p w14:paraId="7EC08812" w14:textId="77777777" w:rsidR="00FB5E15" w:rsidRPr="00FB5E15" w:rsidRDefault="00FB5E15" w:rsidP="004D4074">
            <w:pPr>
              <w:numPr>
                <w:ilvl w:val="0"/>
                <w:numId w:val="20"/>
              </w:numPr>
              <w:tabs>
                <w:tab w:val="left" w:pos="213"/>
              </w:tabs>
              <w:ind w:left="208" w:hanging="208"/>
              <w:jc w:val="both"/>
              <w:rPr>
                <w:sz w:val="20"/>
                <w:szCs w:val="20"/>
              </w:rPr>
            </w:pPr>
            <w:r w:rsidRPr="004D4074">
              <w:rPr>
                <w:rFonts w:ascii="Calibri" w:hAnsi="Calibri" w:cs="Calibri"/>
                <w:bCs/>
                <w:sz w:val="20"/>
                <w:szCs w:val="20"/>
              </w:rPr>
              <w:t>Możliwość rozbudowy do min 64GB, jeden slot wolny.</w:t>
            </w:r>
          </w:p>
        </w:tc>
        <w:tc>
          <w:tcPr>
            <w:tcW w:w="3119" w:type="dxa"/>
          </w:tcPr>
          <w:p w14:paraId="3B311220" w14:textId="77777777" w:rsidR="00FB5E15" w:rsidRPr="00FB5E15" w:rsidRDefault="00FB5E15" w:rsidP="00FB5E15">
            <w:pPr>
              <w:jc w:val="both"/>
              <w:rPr>
                <w:bCs/>
                <w:sz w:val="20"/>
                <w:szCs w:val="20"/>
              </w:rPr>
            </w:pPr>
          </w:p>
        </w:tc>
      </w:tr>
      <w:tr w:rsidR="00FB5E15" w:rsidRPr="004503DB" w14:paraId="712D52D5" w14:textId="77777777" w:rsidTr="0043361E">
        <w:tc>
          <w:tcPr>
            <w:tcW w:w="474" w:type="dxa"/>
          </w:tcPr>
          <w:p w14:paraId="304140A1" w14:textId="77777777" w:rsidR="00FB5E15" w:rsidRPr="00FB5E15" w:rsidRDefault="00FB5E15" w:rsidP="004D4074">
            <w:pPr>
              <w:pStyle w:val="Akapitzlist"/>
              <w:numPr>
                <w:ilvl w:val="0"/>
                <w:numId w:val="2"/>
              </w:numPr>
              <w:rPr>
                <w:bCs/>
                <w:sz w:val="20"/>
                <w:szCs w:val="20"/>
              </w:rPr>
            </w:pPr>
          </w:p>
        </w:tc>
        <w:tc>
          <w:tcPr>
            <w:tcW w:w="1702" w:type="dxa"/>
          </w:tcPr>
          <w:p w14:paraId="525929FE" w14:textId="77777777" w:rsidR="00FB5E15" w:rsidRPr="009C3207" w:rsidRDefault="00FB5E15" w:rsidP="00FB5E15">
            <w:pPr>
              <w:rPr>
                <w:bCs/>
                <w:sz w:val="20"/>
                <w:szCs w:val="20"/>
              </w:rPr>
            </w:pPr>
            <w:r w:rsidRPr="004D4074">
              <w:rPr>
                <w:rFonts w:ascii="Calibri" w:hAnsi="Calibri" w:cs="Calibri"/>
                <w:bCs/>
                <w:sz w:val="20"/>
                <w:szCs w:val="20"/>
              </w:rPr>
              <w:t>Pamięć masowa</w:t>
            </w:r>
          </w:p>
        </w:tc>
        <w:tc>
          <w:tcPr>
            <w:tcW w:w="5670" w:type="dxa"/>
          </w:tcPr>
          <w:p w14:paraId="41ACD661" w14:textId="77777777" w:rsidR="00FB5E15" w:rsidRPr="004D4074" w:rsidRDefault="00FB5E15" w:rsidP="004D4074">
            <w:pPr>
              <w:numPr>
                <w:ilvl w:val="0"/>
                <w:numId w:val="21"/>
              </w:numPr>
              <w:ind w:left="208" w:hanging="208"/>
              <w:rPr>
                <w:rFonts w:ascii="Calibri" w:hAnsi="Calibri" w:cs="Calibri"/>
                <w:bCs/>
                <w:sz w:val="20"/>
                <w:szCs w:val="20"/>
              </w:rPr>
            </w:pPr>
            <w:r w:rsidRPr="004D4074">
              <w:rPr>
                <w:rFonts w:ascii="Calibri" w:hAnsi="Calibri" w:cs="Calibri"/>
                <w:bCs/>
                <w:sz w:val="20"/>
                <w:szCs w:val="20"/>
              </w:rPr>
              <w:t>Min. 256GB SSD PCIe NVMe</w:t>
            </w:r>
          </w:p>
          <w:p w14:paraId="1EA930AA" w14:textId="77777777" w:rsidR="00FB5E15" w:rsidRPr="00AE0D79" w:rsidRDefault="00FB5E15" w:rsidP="004D4074">
            <w:pPr>
              <w:numPr>
                <w:ilvl w:val="0"/>
                <w:numId w:val="21"/>
              </w:numPr>
              <w:ind w:left="208" w:hanging="208"/>
              <w:jc w:val="both"/>
              <w:rPr>
                <w:sz w:val="20"/>
                <w:szCs w:val="20"/>
              </w:rPr>
            </w:pPr>
            <w:r w:rsidRPr="004D4074">
              <w:rPr>
                <w:rFonts w:ascii="Calibri" w:hAnsi="Calibri" w:cs="Calibri"/>
                <w:bCs/>
                <w:sz w:val="20"/>
                <w:szCs w:val="20"/>
              </w:rPr>
              <w:t>Obudowa musi umożliw</w:t>
            </w:r>
            <w:r w:rsidR="009D2D9E" w:rsidRPr="004D4074">
              <w:rPr>
                <w:rFonts w:ascii="Calibri" w:hAnsi="Calibri" w:cs="Calibri"/>
                <w:bCs/>
                <w:sz w:val="20"/>
                <w:szCs w:val="20"/>
              </w:rPr>
              <w:t>i</w:t>
            </w:r>
            <w:r w:rsidRPr="004D4074">
              <w:rPr>
                <w:rFonts w:ascii="Calibri" w:hAnsi="Calibri" w:cs="Calibri"/>
                <w:bCs/>
                <w:sz w:val="20"/>
                <w:szCs w:val="20"/>
              </w:rPr>
              <w:t>ać montaż dodatkowego dysku 2.5” lub 3.5”</w:t>
            </w:r>
          </w:p>
        </w:tc>
        <w:tc>
          <w:tcPr>
            <w:tcW w:w="3119" w:type="dxa"/>
          </w:tcPr>
          <w:p w14:paraId="5BBCB309" w14:textId="77777777" w:rsidR="00FB5E15" w:rsidRPr="004503DB" w:rsidRDefault="00FB5E15" w:rsidP="00FB5E15">
            <w:pPr>
              <w:jc w:val="both"/>
              <w:rPr>
                <w:bCs/>
                <w:sz w:val="20"/>
                <w:szCs w:val="20"/>
              </w:rPr>
            </w:pPr>
          </w:p>
        </w:tc>
      </w:tr>
      <w:tr w:rsidR="00FB5E15" w:rsidRPr="004503DB" w14:paraId="3807F9F2" w14:textId="77777777" w:rsidTr="0043361E">
        <w:tc>
          <w:tcPr>
            <w:tcW w:w="474" w:type="dxa"/>
          </w:tcPr>
          <w:p w14:paraId="72CFAB2A" w14:textId="77777777" w:rsidR="00FB5E15" w:rsidRPr="004503DB" w:rsidRDefault="00FB5E15" w:rsidP="004D4074">
            <w:pPr>
              <w:pStyle w:val="Akapitzlist"/>
              <w:numPr>
                <w:ilvl w:val="0"/>
                <w:numId w:val="2"/>
              </w:numPr>
              <w:rPr>
                <w:bCs/>
                <w:sz w:val="20"/>
                <w:szCs w:val="20"/>
              </w:rPr>
            </w:pPr>
          </w:p>
        </w:tc>
        <w:tc>
          <w:tcPr>
            <w:tcW w:w="1702" w:type="dxa"/>
          </w:tcPr>
          <w:p w14:paraId="23E658C7" w14:textId="77777777" w:rsidR="00FB5E15" w:rsidRPr="009C3207" w:rsidRDefault="00FB5E15" w:rsidP="00FB5E15">
            <w:pPr>
              <w:rPr>
                <w:bCs/>
                <w:sz w:val="20"/>
                <w:szCs w:val="20"/>
              </w:rPr>
            </w:pPr>
            <w:r w:rsidRPr="004D4074">
              <w:rPr>
                <w:rFonts w:ascii="Calibri" w:hAnsi="Calibri" w:cs="Calibri"/>
                <w:bCs/>
                <w:sz w:val="20"/>
                <w:szCs w:val="20"/>
              </w:rPr>
              <w:t>Wydajność grafiki</w:t>
            </w:r>
          </w:p>
        </w:tc>
        <w:tc>
          <w:tcPr>
            <w:tcW w:w="5670" w:type="dxa"/>
          </w:tcPr>
          <w:p w14:paraId="56E8A122" w14:textId="77777777" w:rsidR="00FB5E15" w:rsidRPr="009F083A" w:rsidRDefault="00FB5E15" w:rsidP="00FB5E15">
            <w:pPr>
              <w:jc w:val="both"/>
              <w:rPr>
                <w:b/>
                <w:sz w:val="20"/>
                <w:szCs w:val="20"/>
                <w:lang w:eastAsia="en-US"/>
              </w:rPr>
            </w:pPr>
            <w:r w:rsidRPr="004D4074">
              <w:rPr>
                <w:rFonts w:ascii="Calibri" w:hAnsi="Calibri" w:cs="Calibri"/>
                <w:bCs/>
                <w:sz w:val="20"/>
                <w:szCs w:val="20"/>
              </w:rPr>
              <w:t>Zintegrowana z procesorem</w:t>
            </w:r>
          </w:p>
        </w:tc>
        <w:tc>
          <w:tcPr>
            <w:tcW w:w="3119" w:type="dxa"/>
          </w:tcPr>
          <w:p w14:paraId="357A8333" w14:textId="77777777" w:rsidR="00FB5E15" w:rsidRPr="004503DB" w:rsidRDefault="00FB5E15" w:rsidP="00FB5E15">
            <w:pPr>
              <w:jc w:val="both"/>
              <w:rPr>
                <w:bCs/>
                <w:sz w:val="20"/>
                <w:szCs w:val="20"/>
                <w:lang w:eastAsia="en-US"/>
              </w:rPr>
            </w:pPr>
          </w:p>
        </w:tc>
      </w:tr>
      <w:tr w:rsidR="00FB5E15" w:rsidRPr="004503DB" w14:paraId="5DC8B642" w14:textId="77777777" w:rsidTr="0043361E">
        <w:tc>
          <w:tcPr>
            <w:tcW w:w="474" w:type="dxa"/>
          </w:tcPr>
          <w:p w14:paraId="250C7828" w14:textId="77777777" w:rsidR="00FB5E15" w:rsidRPr="004503DB" w:rsidRDefault="00FB5E15" w:rsidP="004D4074">
            <w:pPr>
              <w:pStyle w:val="Akapitzlist"/>
              <w:numPr>
                <w:ilvl w:val="0"/>
                <w:numId w:val="2"/>
              </w:numPr>
              <w:rPr>
                <w:bCs/>
                <w:sz w:val="20"/>
                <w:szCs w:val="20"/>
              </w:rPr>
            </w:pPr>
          </w:p>
        </w:tc>
        <w:tc>
          <w:tcPr>
            <w:tcW w:w="1702" w:type="dxa"/>
          </w:tcPr>
          <w:p w14:paraId="6A6A55B2" w14:textId="77777777" w:rsidR="00FB5E15" w:rsidRPr="009C3207" w:rsidRDefault="00FB5E15" w:rsidP="00FB5E15">
            <w:pPr>
              <w:rPr>
                <w:bCs/>
                <w:sz w:val="20"/>
                <w:szCs w:val="20"/>
              </w:rPr>
            </w:pPr>
            <w:r w:rsidRPr="004D4074">
              <w:rPr>
                <w:rFonts w:ascii="Calibri" w:hAnsi="Calibri" w:cs="Calibri"/>
                <w:bCs/>
                <w:sz w:val="20"/>
                <w:szCs w:val="20"/>
              </w:rPr>
              <w:t>Wyposażenie multimedialne</w:t>
            </w:r>
          </w:p>
        </w:tc>
        <w:tc>
          <w:tcPr>
            <w:tcW w:w="5670" w:type="dxa"/>
          </w:tcPr>
          <w:p w14:paraId="0C666C3A" w14:textId="77777777" w:rsidR="009D2D9E" w:rsidRPr="009D2D9E"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 xml:space="preserve">Karta dźwiękowa zintegrowana z płytą główną, </w:t>
            </w:r>
          </w:p>
          <w:p w14:paraId="5052A963" w14:textId="77777777" w:rsidR="009D2D9E" w:rsidRPr="009D2D9E"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wewnętrzny głośnik w obudowie komputera</w:t>
            </w:r>
            <w:r w:rsidR="009D2D9E" w:rsidRPr="004D4074">
              <w:rPr>
                <w:rFonts w:ascii="Calibri" w:hAnsi="Calibri" w:cs="Calibri"/>
                <w:bCs/>
                <w:sz w:val="20"/>
                <w:szCs w:val="20"/>
              </w:rPr>
              <w:t>,</w:t>
            </w:r>
          </w:p>
          <w:p w14:paraId="0E391D46" w14:textId="77777777" w:rsidR="00FB5E15" w:rsidRDefault="00FB5E15" w:rsidP="004D4074">
            <w:pPr>
              <w:numPr>
                <w:ilvl w:val="0"/>
                <w:numId w:val="5"/>
              </w:numPr>
              <w:ind w:left="211" w:hanging="211"/>
              <w:jc w:val="both"/>
              <w:rPr>
                <w:bCs/>
                <w:sz w:val="20"/>
                <w:szCs w:val="20"/>
                <w:lang w:eastAsia="en-US"/>
              </w:rPr>
            </w:pPr>
            <w:r w:rsidRPr="004D4074">
              <w:rPr>
                <w:rFonts w:ascii="Calibri" w:hAnsi="Calibri" w:cs="Calibri"/>
                <w:bCs/>
                <w:sz w:val="20"/>
                <w:szCs w:val="20"/>
              </w:rPr>
              <w:t>Port słuchawek i mikrofonu na przednim panelu, dopuszcza się rozwiązanie port combo, na tylnym panelu min. port audio line out.</w:t>
            </w:r>
          </w:p>
        </w:tc>
        <w:tc>
          <w:tcPr>
            <w:tcW w:w="3119" w:type="dxa"/>
          </w:tcPr>
          <w:p w14:paraId="4024C5E5" w14:textId="77777777" w:rsidR="00FB5E15" w:rsidRPr="004503DB" w:rsidRDefault="00FB5E15" w:rsidP="00FB5E15">
            <w:pPr>
              <w:jc w:val="both"/>
              <w:rPr>
                <w:bCs/>
                <w:sz w:val="20"/>
                <w:szCs w:val="20"/>
                <w:lang w:eastAsia="en-US"/>
              </w:rPr>
            </w:pPr>
          </w:p>
        </w:tc>
      </w:tr>
      <w:tr w:rsidR="00FB5E15" w:rsidRPr="004503DB" w14:paraId="0D496893" w14:textId="77777777" w:rsidTr="0043361E">
        <w:tc>
          <w:tcPr>
            <w:tcW w:w="474" w:type="dxa"/>
          </w:tcPr>
          <w:p w14:paraId="7804FA88" w14:textId="77777777" w:rsidR="00FB5E15" w:rsidRPr="004503DB" w:rsidRDefault="00FB5E15" w:rsidP="004D4074">
            <w:pPr>
              <w:pStyle w:val="Akapitzlist"/>
              <w:numPr>
                <w:ilvl w:val="0"/>
                <w:numId w:val="2"/>
              </w:numPr>
              <w:rPr>
                <w:bCs/>
                <w:sz w:val="20"/>
                <w:szCs w:val="20"/>
              </w:rPr>
            </w:pPr>
          </w:p>
        </w:tc>
        <w:tc>
          <w:tcPr>
            <w:tcW w:w="1702" w:type="dxa"/>
          </w:tcPr>
          <w:p w14:paraId="720C3D92" w14:textId="77777777" w:rsidR="00FB5E15" w:rsidRPr="009C3207" w:rsidRDefault="00FB5E15" w:rsidP="00FB5E15">
            <w:pPr>
              <w:rPr>
                <w:bCs/>
                <w:sz w:val="20"/>
                <w:szCs w:val="20"/>
              </w:rPr>
            </w:pPr>
            <w:r w:rsidRPr="004D4074">
              <w:rPr>
                <w:rFonts w:ascii="Calibri" w:hAnsi="Calibri" w:cs="Calibri"/>
                <w:bCs/>
                <w:sz w:val="20"/>
                <w:szCs w:val="20"/>
              </w:rPr>
              <w:t>Obudowa</w:t>
            </w:r>
          </w:p>
        </w:tc>
        <w:tc>
          <w:tcPr>
            <w:tcW w:w="5670" w:type="dxa"/>
          </w:tcPr>
          <w:p w14:paraId="5AA30824" w14:textId="77777777" w:rsidR="009D2D9E"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 xml:space="preserve">Typu Small Form Factor z obsługą kart wyłącznie o niskim profilu. Umożliwiająca montaż 1 x dysku 3.5” lub 1 x dysku 2.5” wewnątrz obudowy. </w:t>
            </w:r>
          </w:p>
          <w:p w14:paraId="3B7C41E4" w14:textId="77777777" w:rsidR="009D2D9E"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 xml:space="preserve">Napęd optyczny zamontowany w dedykowanej wnęce zewnętrznej 5.25”. </w:t>
            </w:r>
          </w:p>
          <w:p w14:paraId="28F8A87D" w14:textId="77777777" w:rsidR="00FB5E15" w:rsidRPr="004D4074" w:rsidRDefault="00FB5E15" w:rsidP="004D4074">
            <w:pPr>
              <w:numPr>
                <w:ilvl w:val="0"/>
                <w:numId w:val="22"/>
              </w:numPr>
              <w:ind w:left="208" w:hanging="208"/>
              <w:rPr>
                <w:rFonts w:ascii="Calibri" w:hAnsi="Calibri" w:cs="Calibri"/>
                <w:bCs/>
                <w:sz w:val="20"/>
                <w:szCs w:val="20"/>
              </w:rPr>
            </w:pPr>
            <w:r w:rsidRPr="004D4074">
              <w:rPr>
                <w:rFonts w:ascii="Calibri" w:hAnsi="Calibri" w:cs="Calibri"/>
                <w:bCs/>
                <w:sz w:val="20"/>
                <w:szCs w:val="20"/>
              </w:rPr>
              <w:t>Obudowa fabrycznie przystosowana do pracy w orientacji poziomej i pionowej. Suma wymiarów obudowy nieprzekraczająca 700 mm.</w:t>
            </w:r>
          </w:p>
          <w:p w14:paraId="66648306"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Zasilacz</w:t>
            </w:r>
            <w:r w:rsidR="002339C6" w:rsidRPr="004D4074">
              <w:rPr>
                <w:rFonts w:ascii="Calibri" w:hAnsi="Calibri" w:cs="Calibri"/>
                <w:bCs/>
                <w:sz w:val="20"/>
                <w:szCs w:val="20"/>
              </w:rPr>
              <w:t xml:space="preserve"> </w:t>
            </w:r>
            <w:r w:rsidR="00665414">
              <w:rPr>
                <w:rFonts w:ascii="Calibri" w:hAnsi="Calibri" w:cs="Calibri"/>
                <w:bCs/>
                <w:sz w:val="20"/>
                <w:szCs w:val="20"/>
              </w:rPr>
              <w:t xml:space="preserve">dostosowany do konfiguracji komputera, </w:t>
            </w:r>
            <w:r w:rsidRPr="004D4074">
              <w:rPr>
                <w:rFonts w:ascii="Calibri" w:hAnsi="Calibri" w:cs="Calibri"/>
                <w:bCs/>
                <w:sz w:val="20"/>
                <w:szCs w:val="20"/>
              </w:rPr>
              <w:t xml:space="preserve">pracujący w sieci 230V 50/60Hz prądu zmiennego i efektywności min. 85% przy obciążeniu zasilacza na poziomie 50% oraz o efektywności min. 82% przy obciążeniu zasilacza na poziomie 100%, </w:t>
            </w:r>
          </w:p>
          <w:p w14:paraId="39035F30"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Obudowa musi posiadać czujnik otwarcia obudowy współpracujący z oprogramowaniem zarządzająco – diagnostycznym. </w:t>
            </w:r>
          </w:p>
          <w:p w14:paraId="51677E64"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Obudowa musi umożliwiać zastosowanie zabezpieczenia fizycznego w postaci linki metalowej oraz kłódki (oczko w obudowie do założenia kłódki). </w:t>
            </w:r>
          </w:p>
          <w:p w14:paraId="0A68A6E3"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w:t>
            </w:r>
          </w:p>
          <w:p w14:paraId="6BD6FCCC" w14:textId="77777777" w:rsidR="002339C6" w:rsidRPr="002339C6" w:rsidRDefault="00FB5E15" w:rsidP="004D4074">
            <w:pPr>
              <w:numPr>
                <w:ilvl w:val="0"/>
                <w:numId w:val="22"/>
              </w:numPr>
              <w:ind w:left="208" w:hanging="208"/>
              <w:jc w:val="both"/>
              <w:rPr>
                <w:sz w:val="20"/>
                <w:szCs w:val="20"/>
              </w:rPr>
            </w:pPr>
            <w:r w:rsidRPr="004D4074">
              <w:rPr>
                <w:rFonts w:ascii="Calibri" w:hAnsi="Calibri" w:cs="Calibri"/>
                <w:bCs/>
                <w:sz w:val="20"/>
                <w:szCs w:val="20"/>
              </w:rPr>
              <w:lastRenderedPageBreak/>
              <w:t xml:space="preserve">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31AD1000" w14:textId="77777777" w:rsidR="00FB5E15" w:rsidRPr="004503DB" w:rsidRDefault="00FB5E15" w:rsidP="004D4074">
            <w:pPr>
              <w:numPr>
                <w:ilvl w:val="0"/>
                <w:numId w:val="22"/>
              </w:numPr>
              <w:ind w:left="208" w:hanging="208"/>
              <w:jc w:val="both"/>
              <w:rPr>
                <w:sz w:val="20"/>
                <w:szCs w:val="20"/>
              </w:rPr>
            </w:pPr>
            <w:r w:rsidRPr="004D4074">
              <w:rPr>
                <w:rFonts w:ascii="Calibri" w:hAnsi="Calibri" w:cs="Calibri"/>
                <w:bCs/>
                <w:sz w:val="20"/>
                <w:szCs w:val="20"/>
              </w:rPr>
              <w:t>Każdy komputer powinien być oznaczony niepowtarzalnym numerem seryjnym umieszonym na obudowie, oraz musi być wpisany na stałe w BIOS.</w:t>
            </w:r>
          </w:p>
        </w:tc>
        <w:tc>
          <w:tcPr>
            <w:tcW w:w="3119" w:type="dxa"/>
          </w:tcPr>
          <w:p w14:paraId="574BAD6F" w14:textId="77777777" w:rsidR="00FB5E15" w:rsidRPr="004503DB" w:rsidRDefault="00FB5E15" w:rsidP="00FB5E15">
            <w:pPr>
              <w:jc w:val="both"/>
              <w:rPr>
                <w:bCs/>
                <w:sz w:val="20"/>
                <w:szCs w:val="20"/>
              </w:rPr>
            </w:pPr>
          </w:p>
        </w:tc>
      </w:tr>
      <w:tr w:rsidR="00FB5E15" w:rsidRPr="004503DB" w14:paraId="49FEE15A" w14:textId="77777777" w:rsidTr="0043361E">
        <w:tc>
          <w:tcPr>
            <w:tcW w:w="474" w:type="dxa"/>
          </w:tcPr>
          <w:p w14:paraId="543D7C6F" w14:textId="77777777" w:rsidR="00FB5E15" w:rsidRPr="004503DB" w:rsidRDefault="00FB5E15" w:rsidP="004D4074">
            <w:pPr>
              <w:pStyle w:val="Akapitzlist"/>
              <w:numPr>
                <w:ilvl w:val="0"/>
                <w:numId w:val="2"/>
              </w:numPr>
              <w:rPr>
                <w:bCs/>
                <w:sz w:val="20"/>
                <w:szCs w:val="20"/>
              </w:rPr>
            </w:pPr>
          </w:p>
        </w:tc>
        <w:tc>
          <w:tcPr>
            <w:tcW w:w="1702" w:type="dxa"/>
          </w:tcPr>
          <w:p w14:paraId="55DB8E88" w14:textId="77777777" w:rsidR="00FB5E15" w:rsidRPr="009C3207" w:rsidRDefault="00FB5E15" w:rsidP="00FB5E15">
            <w:pPr>
              <w:rPr>
                <w:bCs/>
                <w:sz w:val="20"/>
                <w:szCs w:val="20"/>
              </w:rPr>
            </w:pPr>
            <w:r w:rsidRPr="004D4074">
              <w:rPr>
                <w:rFonts w:ascii="Calibri" w:hAnsi="Calibri" w:cs="Calibri"/>
                <w:bCs/>
                <w:sz w:val="20"/>
                <w:szCs w:val="20"/>
              </w:rPr>
              <w:t>Bezpieczeństwo</w:t>
            </w:r>
          </w:p>
        </w:tc>
        <w:tc>
          <w:tcPr>
            <w:tcW w:w="5670" w:type="dxa"/>
          </w:tcPr>
          <w:p w14:paraId="62F7D9EF" w14:textId="77777777" w:rsidR="00472320" w:rsidRPr="004D4074" w:rsidRDefault="001016EA" w:rsidP="004D4074">
            <w:pPr>
              <w:numPr>
                <w:ilvl w:val="0"/>
                <w:numId w:val="23"/>
              </w:numPr>
              <w:ind w:left="208" w:hanging="208"/>
              <w:rPr>
                <w:rFonts w:ascii="Calibri" w:hAnsi="Calibri" w:cs="Calibri"/>
                <w:bCs/>
                <w:sz w:val="20"/>
                <w:szCs w:val="20"/>
              </w:rPr>
            </w:pPr>
            <w:r w:rsidRPr="001016EA">
              <w:rPr>
                <w:rFonts w:ascii="Calibri" w:hAnsi="Calibri" w:cs="Calibri"/>
                <w:bCs/>
                <w:sz w:val="20"/>
                <w:szCs w:val="20"/>
              </w:rPr>
              <w:t>moduł TPM</w:t>
            </w:r>
            <w:r>
              <w:rPr>
                <w:rFonts w:ascii="Calibri" w:hAnsi="Calibri" w:cs="Calibri"/>
                <w:bCs/>
                <w:sz w:val="20"/>
                <w:szCs w:val="20"/>
              </w:rPr>
              <w:t xml:space="preserve"> w wersji 2.0</w:t>
            </w:r>
            <w:r w:rsidRPr="001016EA">
              <w:rPr>
                <w:rFonts w:ascii="Calibri" w:hAnsi="Calibri" w:cs="Calibri"/>
                <w:bCs/>
                <w:sz w:val="20"/>
                <w:szCs w:val="20"/>
              </w:rPr>
              <w:t>, ukryty w laminacie płyty głównej -</w:t>
            </w:r>
            <w:r>
              <w:rPr>
                <w:rFonts w:ascii="Calibri" w:hAnsi="Calibri" w:cs="Calibri"/>
                <w:bCs/>
                <w:sz w:val="20"/>
                <w:szCs w:val="20"/>
              </w:rPr>
              <w:t xml:space="preserve"> </w:t>
            </w:r>
            <w:r w:rsidRPr="001016EA">
              <w:rPr>
                <w:rFonts w:ascii="Calibri" w:hAnsi="Calibri" w:cs="Calibri"/>
                <w:bCs/>
                <w:sz w:val="20"/>
                <w:szCs w:val="20"/>
              </w:rPr>
              <w:t>nie rekomenduje się TPM jako moduł wpinany do płyty głównej</w:t>
            </w:r>
            <w:r w:rsidR="00FB5E15" w:rsidRPr="004D4074">
              <w:rPr>
                <w:rFonts w:ascii="Calibri" w:hAnsi="Calibri" w:cs="Calibri"/>
                <w:bCs/>
                <w:sz w:val="20"/>
                <w:szCs w:val="20"/>
              </w:rPr>
              <w:t xml:space="preserve">.  Próba usunięcia dedykowanego układu doprowadzi do uszkodzenia całej płyty głównej. </w:t>
            </w:r>
          </w:p>
          <w:p w14:paraId="5970A08E" w14:textId="77777777" w:rsidR="00FB5E15" w:rsidRPr="004D4074" w:rsidRDefault="001016EA" w:rsidP="004D4074">
            <w:pPr>
              <w:numPr>
                <w:ilvl w:val="0"/>
                <w:numId w:val="23"/>
              </w:numPr>
              <w:ind w:left="208" w:hanging="208"/>
              <w:rPr>
                <w:rFonts w:ascii="Calibri" w:hAnsi="Calibri" w:cs="Calibri"/>
                <w:bCs/>
                <w:sz w:val="20"/>
                <w:szCs w:val="20"/>
              </w:rPr>
            </w:pPr>
            <w:r w:rsidRPr="001016EA">
              <w:rPr>
                <w:rFonts w:ascii="Calibri" w:hAnsi="Calibri" w:cs="Calibri"/>
                <w:bCs/>
                <w:sz w:val="20"/>
                <w:szCs w:val="20"/>
              </w:rPr>
              <w:t>wbudowany  system  diagnostyczny  umożliwiający  przetestowanie  komponentów komputera w zakresie m.in.: procesor, płyta główna, pamięć RAM, dysk twardy oraz dla notebooka test baterii. Taki system musi działać niezależnie od obecności dysku twardego,  dostępu  do  sieci  i  Internetu  oraz  bez  konieczności  stosowania  urządzeń zewnętrznych</w:t>
            </w:r>
          </w:p>
        </w:tc>
        <w:tc>
          <w:tcPr>
            <w:tcW w:w="3119" w:type="dxa"/>
          </w:tcPr>
          <w:p w14:paraId="50CC55A8" w14:textId="77777777" w:rsidR="00FB5E15" w:rsidRPr="004503DB" w:rsidRDefault="00FB5E15" w:rsidP="00FB5E15">
            <w:pPr>
              <w:jc w:val="both"/>
              <w:rPr>
                <w:bCs/>
                <w:sz w:val="20"/>
                <w:szCs w:val="20"/>
              </w:rPr>
            </w:pPr>
          </w:p>
        </w:tc>
      </w:tr>
      <w:tr w:rsidR="00FB5E15" w:rsidRPr="004503DB" w14:paraId="345BCF74" w14:textId="77777777" w:rsidTr="0043361E">
        <w:trPr>
          <w:trHeight w:val="33"/>
        </w:trPr>
        <w:tc>
          <w:tcPr>
            <w:tcW w:w="474" w:type="dxa"/>
          </w:tcPr>
          <w:p w14:paraId="521812EF" w14:textId="77777777" w:rsidR="00FB5E15" w:rsidRPr="004503DB" w:rsidRDefault="00FB5E15" w:rsidP="004D4074">
            <w:pPr>
              <w:pStyle w:val="Akapitzlist"/>
              <w:numPr>
                <w:ilvl w:val="0"/>
                <w:numId w:val="2"/>
              </w:numPr>
              <w:rPr>
                <w:bCs/>
                <w:sz w:val="20"/>
                <w:szCs w:val="20"/>
              </w:rPr>
            </w:pPr>
          </w:p>
        </w:tc>
        <w:tc>
          <w:tcPr>
            <w:tcW w:w="1702" w:type="dxa"/>
          </w:tcPr>
          <w:p w14:paraId="009B417B" w14:textId="77777777" w:rsidR="00FB5E15" w:rsidRPr="009C3207" w:rsidRDefault="00FB5E15" w:rsidP="00FB5E15">
            <w:pPr>
              <w:rPr>
                <w:bCs/>
                <w:sz w:val="20"/>
                <w:szCs w:val="20"/>
              </w:rPr>
            </w:pPr>
            <w:r w:rsidRPr="004D4074">
              <w:rPr>
                <w:rFonts w:ascii="Calibri" w:hAnsi="Calibri" w:cs="Calibri"/>
                <w:bCs/>
                <w:sz w:val="20"/>
                <w:szCs w:val="20"/>
              </w:rPr>
              <w:t>BIOS</w:t>
            </w:r>
          </w:p>
        </w:tc>
        <w:tc>
          <w:tcPr>
            <w:tcW w:w="5670" w:type="dxa"/>
          </w:tcPr>
          <w:p w14:paraId="5F2BB950"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BIOS zgodny ze specyfikacją UEFI, wyprodukowany przez producenta komputera, zawierający logo lub nazwę producenta komputera lub nazwę modelu oferowanego komputera. Pełna obsługa BIOS za pomocą klawiatury i myszy oraz samej myszy.</w:t>
            </w:r>
          </w:p>
          <w:p w14:paraId="2B7123A8"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sposobie obsadzeniu slotów pamięci z rozbiciem na wielkości pamięci i banki, typie zainstalowanego procesora, ilości rdzeni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E71B10F"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w:t>
            </w:r>
          </w:p>
          <w:p w14:paraId="5AA25BCC" w14:textId="77777777" w:rsidR="008518F3"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Możliwość włączenia/wyłączenia kontrolera SATA (w tym w szczególności pojedynczo), Możliwość ustawienia portów USB w trybie „no BOOT” (podczas startu komputer nie wykrywa urządzeń bootujących typu USB).</w:t>
            </w:r>
          </w:p>
          <w:p w14:paraId="21A888AA"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 xml:space="preserve">Możliwość wyłączania portów USB pojedynczo. </w:t>
            </w:r>
          </w:p>
          <w:p w14:paraId="598F9648" w14:textId="77777777" w:rsidR="00FB5E15" w:rsidRPr="004D4074" w:rsidRDefault="00FB5E15" w:rsidP="004D4074">
            <w:pPr>
              <w:numPr>
                <w:ilvl w:val="0"/>
                <w:numId w:val="24"/>
              </w:numPr>
              <w:ind w:left="208" w:hanging="208"/>
              <w:rPr>
                <w:rFonts w:ascii="Calibri" w:hAnsi="Calibri" w:cs="Calibri"/>
                <w:bCs/>
                <w:sz w:val="20"/>
                <w:szCs w:val="20"/>
              </w:rPr>
            </w:pPr>
            <w:r w:rsidRPr="004D4074">
              <w:rPr>
                <w:rFonts w:ascii="Calibri" w:hAnsi="Calibri" w:cs="Calibri"/>
                <w:bCs/>
                <w:sz w:val="20"/>
                <w:szCs w:val="20"/>
              </w:rPr>
              <w:t>Możliwość dokonywania backup’u BIOS wraz z ustawieniami na dysku wewnętrznym</w:t>
            </w:r>
          </w:p>
        </w:tc>
        <w:tc>
          <w:tcPr>
            <w:tcW w:w="3119" w:type="dxa"/>
          </w:tcPr>
          <w:p w14:paraId="74852EA8" w14:textId="77777777" w:rsidR="00FB5E15" w:rsidRPr="004503DB" w:rsidRDefault="00FB5E15" w:rsidP="00FB5E15">
            <w:pPr>
              <w:suppressAutoHyphens w:val="0"/>
              <w:ind w:left="354"/>
              <w:rPr>
                <w:bCs/>
                <w:sz w:val="20"/>
                <w:szCs w:val="20"/>
              </w:rPr>
            </w:pPr>
          </w:p>
        </w:tc>
      </w:tr>
      <w:tr w:rsidR="00FB5E15" w:rsidRPr="004503DB" w14:paraId="5D413B9E" w14:textId="77777777" w:rsidTr="0043361E">
        <w:trPr>
          <w:trHeight w:val="33"/>
        </w:trPr>
        <w:tc>
          <w:tcPr>
            <w:tcW w:w="474" w:type="dxa"/>
          </w:tcPr>
          <w:p w14:paraId="413268B0" w14:textId="77777777" w:rsidR="00FB5E15" w:rsidRPr="004503DB" w:rsidRDefault="00FB5E15" w:rsidP="004D4074">
            <w:pPr>
              <w:pStyle w:val="Akapitzlist"/>
              <w:numPr>
                <w:ilvl w:val="0"/>
                <w:numId w:val="2"/>
              </w:numPr>
              <w:rPr>
                <w:bCs/>
                <w:sz w:val="20"/>
                <w:szCs w:val="20"/>
              </w:rPr>
            </w:pPr>
          </w:p>
        </w:tc>
        <w:tc>
          <w:tcPr>
            <w:tcW w:w="1702" w:type="dxa"/>
          </w:tcPr>
          <w:p w14:paraId="45E6EFB8" w14:textId="77777777" w:rsidR="00FB5E15" w:rsidRPr="004503DB" w:rsidRDefault="00FB5E15" w:rsidP="00FB5E15">
            <w:pPr>
              <w:rPr>
                <w:bCs/>
                <w:sz w:val="20"/>
                <w:szCs w:val="20"/>
              </w:rPr>
            </w:pPr>
            <w:r w:rsidRPr="004D4074">
              <w:rPr>
                <w:rFonts w:ascii="Calibri" w:hAnsi="Calibri" w:cs="Calibri"/>
                <w:bCs/>
                <w:sz w:val="20"/>
                <w:szCs w:val="20"/>
              </w:rPr>
              <w:t>Wirtualizacja</w:t>
            </w:r>
          </w:p>
        </w:tc>
        <w:tc>
          <w:tcPr>
            <w:tcW w:w="5670" w:type="dxa"/>
          </w:tcPr>
          <w:p w14:paraId="47874022" w14:textId="77777777" w:rsidR="00FB5E15" w:rsidRPr="004503DB" w:rsidRDefault="00FB5E15" w:rsidP="00FB5E15">
            <w:pPr>
              <w:tabs>
                <w:tab w:val="left" w:pos="213"/>
              </w:tabs>
              <w:jc w:val="both"/>
              <w:rPr>
                <w:sz w:val="20"/>
                <w:szCs w:val="20"/>
              </w:rPr>
            </w:pPr>
            <w:r w:rsidRPr="004D4074">
              <w:rPr>
                <w:rFonts w:ascii="Calibri" w:hAnsi="Calibri" w:cs="Calibri"/>
                <w:sz w:val="20"/>
                <w:szCs w:val="20"/>
              </w:rPr>
              <w:t>Sprzętowe wsparcie technologi</w:t>
            </w:r>
            <w:r w:rsidR="008518F3" w:rsidRPr="004D4074">
              <w:rPr>
                <w:rFonts w:ascii="Calibri" w:hAnsi="Calibri" w:cs="Calibri"/>
                <w:sz w:val="20"/>
                <w:szCs w:val="20"/>
              </w:rPr>
              <w:t>i</w:t>
            </w:r>
            <w:r w:rsidRPr="004D4074">
              <w:rPr>
                <w:rFonts w:ascii="Calibri" w:hAnsi="Calibri" w:cs="Calibri"/>
                <w:sz w:val="20"/>
                <w:szCs w:val="20"/>
              </w:rPr>
              <w:t xml:space="preserve"> wirtualizacji realizowane łącznie w procesorze, chipsecie płyty głów</w:t>
            </w:r>
            <w:r w:rsidR="008518F3" w:rsidRPr="004D4074">
              <w:rPr>
                <w:rFonts w:ascii="Calibri" w:hAnsi="Calibri" w:cs="Calibri"/>
                <w:sz w:val="20"/>
                <w:szCs w:val="20"/>
              </w:rPr>
              <w:t>n</w:t>
            </w:r>
            <w:r w:rsidRPr="004D4074">
              <w:rPr>
                <w:rFonts w:ascii="Calibri" w:hAnsi="Calibri" w:cs="Calibri"/>
                <w:sz w:val="20"/>
                <w:szCs w:val="20"/>
              </w:rPr>
              <w:t>ej oraz w  BIOS systemu (możliwość włączenia/wyłączenia sprzętowego wsparcia wirtualizacji dla poszczególnych komponentów systemu).</w:t>
            </w:r>
          </w:p>
        </w:tc>
        <w:tc>
          <w:tcPr>
            <w:tcW w:w="3119" w:type="dxa"/>
          </w:tcPr>
          <w:p w14:paraId="2AB42D79" w14:textId="77777777" w:rsidR="00FB5E15" w:rsidRPr="004503DB" w:rsidRDefault="00FB5E15" w:rsidP="00FB5E15">
            <w:pPr>
              <w:suppressAutoHyphens w:val="0"/>
              <w:ind w:left="354"/>
              <w:rPr>
                <w:bCs/>
                <w:sz w:val="20"/>
                <w:szCs w:val="20"/>
              </w:rPr>
            </w:pPr>
          </w:p>
        </w:tc>
      </w:tr>
      <w:tr w:rsidR="00FB5E15" w:rsidRPr="004503DB" w14:paraId="158D754E" w14:textId="77777777" w:rsidTr="0043361E">
        <w:trPr>
          <w:trHeight w:val="33"/>
        </w:trPr>
        <w:tc>
          <w:tcPr>
            <w:tcW w:w="474" w:type="dxa"/>
          </w:tcPr>
          <w:p w14:paraId="2A99133D" w14:textId="77777777" w:rsidR="00FB5E15" w:rsidRPr="004503DB" w:rsidRDefault="00FB5E15" w:rsidP="004D4074">
            <w:pPr>
              <w:pStyle w:val="Akapitzlist"/>
              <w:numPr>
                <w:ilvl w:val="0"/>
                <w:numId w:val="2"/>
              </w:numPr>
              <w:rPr>
                <w:bCs/>
                <w:sz w:val="20"/>
                <w:szCs w:val="20"/>
              </w:rPr>
            </w:pPr>
          </w:p>
        </w:tc>
        <w:tc>
          <w:tcPr>
            <w:tcW w:w="1702" w:type="dxa"/>
          </w:tcPr>
          <w:p w14:paraId="4D83C1C8" w14:textId="77777777" w:rsidR="00FB5E15" w:rsidRPr="009C3207" w:rsidRDefault="00FB5E15" w:rsidP="00FB5E15">
            <w:pPr>
              <w:rPr>
                <w:bCs/>
                <w:sz w:val="20"/>
                <w:szCs w:val="20"/>
              </w:rPr>
            </w:pPr>
            <w:r w:rsidRPr="004D4074">
              <w:rPr>
                <w:rFonts w:ascii="Calibri" w:hAnsi="Calibri" w:cs="Calibri"/>
                <w:bCs/>
                <w:sz w:val="20"/>
                <w:szCs w:val="20"/>
              </w:rPr>
              <w:t>Zgodność z systemami operacyjnymi i standardami</w:t>
            </w:r>
          </w:p>
        </w:tc>
        <w:tc>
          <w:tcPr>
            <w:tcW w:w="5670" w:type="dxa"/>
          </w:tcPr>
          <w:p w14:paraId="52ADFF74" w14:textId="77777777" w:rsidR="00FB5E15" w:rsidRPr="004503DB" w:rsidRDefault="00FB5E15" w:rsidP="00FB5E15">
            <w:pPr>
              <w:tabs>
                <w:tab w:val="left" w:pos="213"/>
              </w:tabs>
              <w:jc w:val="both"/>
              <w:rPr>
                <w:sz w:val="20"/>
                <w:szCs w:val="20"/>
              </w:rPr>
            </w:pPr>
            <w:r w:rsidRPr="004D4074">
              <w:rPr>
                <w:rFonts w:ascii="Calibri" w:hAnsi="Calibri" w:cs="Calibri"/>
                <w:bCs/>
                <w:sz w:val="20"/>
                <w:szCs w:val="20"/>
              </w:rPr>
              <w:t xml:space="preserve">Oferowane modele komputerów muszą poprawnie współpracować z zamawianymi systemami operacyjnymi </w:t>
            </w:r>
          </w:p>
        </w:tc>
        <w:tc>
          <w:tcPr>
            <w:tcW w:w="3119" w:type="dxa"/>
          </w:tcPr>
          <w:p w14:paraId="782DF142" w14:textId="77777777" w:rsidR="00FB5E15" w:rsidRPr="004503DB" w:rsidRDefault="00FB5E15" w:rsidP="00FB5E15">
            <w:pPr>
              <w:suppressAutoHyphens w:val="0"/>
              <w:ind w:left="354"/>
              <w:rPr>
                <w:bCs/>
                <w:sz w:val="20"/>
                <w:szCs w:val="20"/>
              </w:rPr>
            </w:pPr>
          </w:p>
        </w:tc>
      </w:tr>
      <w:tr w:rsidR="00FB5E15" w:rsidRPr="004503DB" w14:paraId="5D40FDFF" w14:textId="77777777" w:rsidTr="0043361E">
        <w:trPr>
          <w:trHeight w:val="33"/>
        </w:trPr>
        <w:tc>
          <w:tcPr>
            <w:tcW w:w="474" w:type="dxa"/>
          </w:tcPr>
          <w:p w14:paraId="6ED9DC6B" w14:textId="77777777" w:rsidR="00FB5E15" w:rsidRPr="00C0240F" w:rsidRDefault="00FB5E15" w:rsidP="004D4074">
            <w:pPr>
              <w:pStyle w:val="Akapitzlist"/>
              <w:numPr>
                <w:ilvl w:val="0"/>
                <w:numId w:val="2"/>
              </w:numPr>
              <w:rPr>
                <w:bCs/>
                <w:sz w:val="20"/>
                <w:szCs w:val="20"/>
              </w:rPr>
            </w:pPr>
          </w:p>
        </w:tc>
        <w:tc>
          <w:tcPr>
            <w:tcW w:w="1702" w:type="dxa"/>
          </w:tcPr>
          <w:p w14:paraId="36E9DFB8" w14:textId="77777777" w:rsidR="00FB5E15" w:rsidRPr="009C3207" w:rsidRDefault="00FB5E15" w:rsidP="00FB5E15">
            <w:pPr>
              <w:rPr>
                <w:bCs/>
                <w:sz w:val="20"/>
                <w:szCs w:val="20"/>
              </w:rPr>
            </w:pPr>
            <w:r w:rsidRPr="004D4074">
              <w:rPr>
                <w:rFonts w:ascii="Calibri" w:hAnsi="Calibri" w:cs="Calibri"/>
                <w:bCs/>
                <w:sz w:val="20"/>
                <w:szCs w:val="20"/>
              </w:rPr>
              <w:t>Certyfikaty i standardy</w:t>
            </w:r>
          </w:p>
        </w:tc>
        <w:tc>
          <w:tcPr>
            <w:tcW w:w="5670" w:type="dxa"/>
          </w:tcPr>
          <w:p w14:paraId="45387095"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 xml:space="preserve">Deklaracja zgodności CE </w:t>
            </w:r>
            <w:r w:rsidRPr="004D4074">
              <w:rPr>
                <w:rFonts w:ascii="Calibri" w:hAnsi="Calibri" w:cs="Calibri"/>
                <w:b/>
                <w:sz w:val="20"/>
                <w:szCs w:val="20"/>
              </w:rPr>
              <w:t>(załączyć do oferty)</w:t>
            </w:r>
          </w:p>
          <w:p w14:paraId="2143DCB2"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Urządzenia muszą być wyprodukowane zgodnie z normą PN-EN  ISO 50001 oraz ISO 9001</w:t>
            </w:r>
          </w:p>
          <w:p w14:paraId="437666F7" w14:textId="77777777" w:rsidR="00FB5E15" w:rsidRPr="004D4074" w:rsidRDefault="00FB5E15" w:rsidP="004D4074">
            <w:pPr>
              <w:numPr>
                <w:ilvl w:val="0"/>
                <w:numId w:val="25"/>
              </w:numPr>
              <w:ind w:left="208" w:hanging="208"/>
              <w:rPr>
                <w:rFonts w:ascii="Calibri" w:hAnsi="Calibri" w:cs="Calibri"/>
                <w:bCs/>
                <w:sz w:val="20"/>
                <w:szCs w:val="20"/>
              </w:rPr>
            </w:pPr>
            <w:r w:rsidRPr="004D4074">
              <w:rPr>
                <w:rFonts w:ascii="Calibri" w:hAnsi="Calibri" w:cs="Calibri"/>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119" w:type="dxa"/>
          </w:tcPr>
          <w:p w14:paraId="3058E474" w14:textId="77777777" w:rsidR="00FB5E15" w:rsidRPr="004503DB" w:rsidRDefault="00FB5E15" w:rsidP="00FB5E15">
            <w:pPr>
              <w:suppressAutoHyphens w:val="0"/>
              <w:rPr>
                <w:bCs/>
                <w:sz w:val="20"/>
                <w:szCs w:val="20"/>
              </w:rPr>
            </w:pPr>
          </w:p>
        </w:tc>
      </w:tr>
      <w:tr w:rsidR="00FB5E15" w:rsidRPr="004503DB" w14:paraId="7B751934" w14:textId="77777777" w:rsidTr="0043361E">
        <w:trPr>
          <w:trHeight w:val="33"/>
        </w:trPr>
        <w:tc>
          <w:tcPr>
            <w:tcW w:w="474" w:type="dxa"/>
          </w:tcPr>
          <w:p w14:paraId="215D00E5" w14:textId="77777777" w:rsidR="00FB5E15" w:rsidRPr="004503DB" w:rsidRDefault="00FB5E15" w:rsidP="004D4074">
            <w:pPr>
              <w:pStyle w:val="Akapitzlist"/>
              <w:numPr>
                <w:ilvl w:val="0"/>
                <w:numId w:val="2"/>
              </w:numPr>
              <w:rPr>
                <w:bCs/>
                <w:sz w:val="20"/>
                <w:szCs w:val="20"/>
              </w:rPr>
            </w:pPr>
          </w:p>
        </w:tc>
        <w:tc>
          <w:tcPr>
            <w:tcW w:w="1702" w:type="dxa"/>
          </w:tcPr>
          <w:p w14:paraId="07F82231" w14:textId="77777777" w:rsidR="00FB5E15" w:rsidRPr="009C3207" w:rsidRDefault="00FB5E15" w:rsidP="00FB5E15">
            <w:pPr>
              <w:rPr>
                <w:bCs/>
                <w:sz w:val="20"/>
                <w:szCs w:val="20"/>
              </w:rPr>
            </w:pPr>
            <w:r w:rsidRPr="004D4074">
              <w:rPr>
                <w:rFonts w:ascii="Calibri" w:hAnsi="Calibri" w:cs="Calibri"/>
                <w:bCs/>
                <w:sz w:val="20"/>
                <w:szCs w:val="20"/>
              </w:rPr>
              <w:t>Wymagania dodatkowe</w:t>
            </w:r>
          </w:p>
        </w:tc>
        <w:tc>
          <w:tcPr>
            <w:tcW w:w="5670" w:type="dxa"/>
          </w:tcPr>
          <w:p w14:paraId="554472D6" w14:textId="77777777" w:rsidR="00056E19" w:rsidRPr="004D4074" w:rsidRDefault="00FB5E15" w:rsidP="00FB5E15">
            <w:pPr>
              <w:rPr>
                <w:rFonts w:ascii="Calibri" w:hAnsi="Calibri" w:cs="Calibri"/>
                <w:bCs/>
                <w:sz w:val="20"/>
                <w:szCs w:val="20"/>
              </w:rPr>
            </w:pPr>
            <w:r w:rsidRPr="004D4074">
              <w:rPr>
                <w:rFonts w:ascii="Calibri" w:hAnsi="Calibri" w:cs="Calibri"/>
                <w:bCs/>
                <w:sz w:val="20"/>
                <w:szCs w:val="20"/>
              </w:rPr>
              <w:t xml:space="preserve">Wbudowane porty: </w:t>
            </w:r>
          </w:p>
          <w:p w14:paraId="3DF66F0F"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1</w:t>
            </w:r>
            <w:r w:rsidR="00424550">
              <w:rPr>
                <w:rFonts w:ascii="Calibri" w:hAnsi="Calibri" w:cs="Calibri"/>
                <w:bCs/>
                <w:sz w:val="20"/>
                <w:szCs w:val="20"/>
              </w:rPr>
              <w:t xml:space="preserve"> </w:t>
            </w:r>
            <w:r w:rsidRPr="004D4074">
              <w:rPr>
                <w:rFonts w:ascii="Calibri" w:hAnsi="Calibri" w:cs="Calibri"/>
                <w:bCs/>
                <w:sz w:val="20"/>
                <w:szCs w:val="20"/>
              </w:rPr>
              <w:t>x</w:t>
            </w:r>
            <w:r w:rsidR="00424550">
              <w:rPr>
                <w:rFonts w:ascii="Calibri" w:hAnsi="Calibri" w:cs="Calibri"/>
                <w:bCs/>
                <w:sz w:val="20"/>
                <w:szCs w:val="20"/>
              </w:rPr>
              <w:t xml:space="preserve"> </w:t>
            </w:r>
            <w:r w:rsidRPr="004D4074">
              <w:rPr>
                <w:rFonts w:ascii="Calibri" w:hAnsi="Calibri" w:cs="Calibri"/>
                <w:bCs/>
                <w:sz w:val="20"/>
                <w:szCs w:val="20"/>
              </w:rPr>
              <w:t xml:space="preserve">VGA, </w:t>
            </w:r>
          </w:p>
          <w:p w14:paraId="320F5AD5"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1 x HDMI 1.4, </w:t>
            </w:r>
          </w:p>
          <w:p w14:paraId="121C62B1"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1 x DisplayPort 1.4</w:t>
            </w:r>
            <w:r w:rsidRPr="004D4074">
              <w:rPr>
                <w:rFonts w:ascii="Calibri" w:hAnsi="Calibri" w:cs="Calibri"/>
                <w:bCs/>
                <w:color w:val="00B050"/>
                <w:sz w:val="20"/>
                <w:szCs w:val="20"/>
              </w:rPr>
              <w:t xml:space="preserve">,  </w:t>
            </w:r>
          </w:p>
          <w:p w14:paraId="6602D473"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port </w:t>
            </w:r>
            <w:r w:rsidR="00424550">
              <w:rPr>
                <w:rFonts w:ascii="Calibri" w:hAnsi="Calibri" w:cs="Calibri"/>
                <w:bCs/>
                <w:sz w:val="20"/>
                <w:szCs w:val="20"/>
              </w:rPr>
              <w:t>słuchawek i mikrofonu na przednim panelu (dopuszcza się port typu combo)</w:t>
            </w:r>
            <w:r w:rsidRPr="004D4074">
              <w:rPr>
                <w:rFonts w:ascii="Calibri" w:hAnsi="Calibri" w:cs="Calibri"/>
                <w:bCs/>
                <w:sz w:val="20"/>
                <w:szCs w:val="20"/>
              </w:rPr>
              <w:t xml:space="preserve">, </w:t>
            </w:r>
          </w:p>
          <w:p w14:paraId="159D29CE"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port audio-out na tylnym panelu obudowy, </w:t>
            </w:r>
          </w:p>
          <w:p w14:paraId="49597823" w14:textId="77777777" w:rsidR="00056E19"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1</w:t>
            </w:r>
            <w:r w:rsidR="00451D3C">
              <w:rPr>
                <w:rFonts w:ascii="Calibri" w:hAnsi="Calibri" w:cs="Calibri"/>
                <w:bCs/>
                <w:sz w:val="20"/>
                <w:szCs w:val="20"/>
              </w:rPr>
              <w:t xml:space="preserve"> </w:t>
            </w:r>
            <w:r w:rsidRPr="004D4074">
              <w:rPr>
                <w:rFonts w:ascii="Calibri" w:hAnsi="Calibri" w:cs="Calibri"/>
                <w:bCs/>
                <w:sz w:val="20"/>
                <w:szCs w:val="20"/>
              </w:rPr>
              <w:t>x</w:t>
            </w:r>
            <w:r w:rsidR="00451D3C">
              <w:rPr>
                <w:rFonts w:ascii="Calibri" w:hAnsi="Calibri" w:cs="Calibri"/>
                <w:bCs/>
                <w:sz w:val="20"/>
                <w:szCs w:val="20"/>
              </w:rPr>
              <w:t xml:space="preserve"> </w:t>
            </w:r>
            <w:r w:rsidRPr="004D4074">
              <w:rPr>
                <w:rFonts w:ascii="Calibri" w:hAnsi="Calibri" w:cs="Calibri"/>
                <w:bCs/>
                <w:sz w:val="20"/>
                <w:szCs w:val="20"/>
              </w:rPr>
              <w:t>RJ-45</w:t>
            </w:r>
            <w:r w:rsidRPr="004D4074">
              <w:rPr>
                <w:rFonts w:ascii="Calibri" w:hAnsi="Calibri" w:cs="Calibri"/>
                <w:bCs/>
                <w:color w:val="00B050"/>
                <w:sz w:val="20"/>
                <w:szCs w:val="20"/>
              </w:rPr>
              <w:t xml:space="preserve">, </w:t>
            </w:r>
            <w:r w:rsidRPr="004D4074">
              <w:rPr>
                <w:rFonts w:ascii="Calibri" w:hAnsi="Calibri" w:cs="Calibri"/>
                <w:bCs/>
                <w:sz w:val="20"/>
                <w:szCs w:val="20"/>
              </w:rPr>
              <w:t xml:space="preserve"> </w:t>
            </w:r>
          </w:p>
          <w:p w14:paraId="0862A851" w14:textId="77777777" w:rsidR="00FB5E15" w:rsidRPr="004D4074" w:rsidRDefault="00FB5E15" w:rsidP="004D4074">
            <w:pPr>
              <w:numPr>
                <w:ilvl w:val="0"/>
                <w:numId w:val="27"/>
              </w:numPr>
              <w:ind w:left="208" w:hanging="208"/>
              <w:rPr>
                <w:rFonts w:ascii="Calibri" w:hAnsi="Calibri" w:cs="Calibri"/>
                <w:bCs/>
                <w:sz w:val="20"/>
                <w:szCs w:val="20"/>
              </w:rPr>
            </w:pPr>
            <w:r w:rsidRPr="004D4074">
              <w:rPr>
                <w:rFonts w:ascii="Calibri" w:hAnsi="Calibri" w:cs="Calibri"/>
                <w:bCs/>
                <w:sz w:val="20"/>
                <w:szCs w:val="20"/>
              </w:rPr>
              <w:t xml:space="preserve">8 portów USB wyprowadzonych na zewnątrz obudowy, w układzie: </w:t>
            </w:r>
          </w:p>
          <w:p w14:paraId="4BDFD77C" w14:textId="77777777" w:rsidR="00FB5E15" w:rsidRPr="004D4074" w:rsidRDefault="00FB5E15" w:rsidP="00056E19">
            <w:pPr>
              <w:ind w:left="349"/>
              <w:rPr>
                <w:rFonts w:ascii="Calibri" w:hAnsi="Calibri" w:cs="Calibri"/>
                <w:bCs/>
                <w:sz w:val="20"/>
                <w:szCs w:val="20"/>
              </w:rPr>
            </w:pPr>
            <w:r w:rsidRPr="004D4074">
              <w:rPr>
                <w:rFonts w:ascii="Calibri" w:hAnsi="Calibri" w:cs="Calibri"/>
                <w:bCs/>
                <w:sz w:val="20"/>
                <w:szCs w:val="20"/>
              </w:rPr>
              <w:t xml:space="preserve">- Panel przedni: 2 x USB 3.2 Typu A oraz 2 x USB 2.0 </w:t>
            </w:r>
          </w:p>
          <w:p w14:paraId="655A8264" w14:textId="77777777" w:rsidR="00FB5E15" w:rsidRPr="004D4074" w:rsidRDefault="00FB5E15" w:rsidP="00056E19">
            <w:pPr>
              <w:ind w:left="349"/>
              <w:rPr>
                <w:rFonts w:ascii="Calibri" w:hAnsi="Calibri" w:cs="Calibri"/>
                <w:bCs/>
                <w:sz w:val="20"/>
                <w:szCs w:val="20"/>
              </w:rPr>
            </w:pPr>
            <w:r w:rsidRPr="004D4074">
              <w:rPr>
                <w:rFonts w:ascii="Calibri" w:hAnsi="Calibri" w:cs="Calibri"/>
                <w:bCs/>
                <w:sz w:val="20"/>
                <w:szCs w:val="20"/>
              </w:rPr>
              <w:t>- Panel tylny: 2 x USB 3.2 Typu A oraz 2 x USB 2.0</w:t>
            </w:r>
          </w:p>
          <w:p w14:paraId="5C492811" w14:textId="77777777" w:rsidR="00FB5E15" w:rsidRPr="004D4074" w:rsidRDefault="00FB5E15" w:rsidP="00FB5E15">
            <w:pPr>
              <w:jc w:val="both"/>
              <w:rPr>
                <w:rFonts w:ascii="Calibri" w:hAnsi="Calibri" w:cs="Calibri"/>
                <w:bCs/>
                <w:sz w:val="20"/>
                <w:szCs w:val="20"/>
              </w:rPr>
            </w:pPr>
            <w:r w:rsidRPr="004D4074">
              <w:rPr>
                <w:rFonts w:ascii="Calibri" w:hAnsi="Calibri" w:cs="Calibr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D930A09" w14:textId="77777777" w:rsidR="00056E19" w:rsidRPr="004D4074" w:rsidRDefault="00FB5E15" w:rsidP="004D4074">
            <w:pPr>
              <w:numPr>
                <w:ilvl w:val="0"/>
                <w:numId w:val="28"/>
              </w:numPr>
              <w:ind w:left="208" w:hanging="208"/>
              <w:jc w:val="both"/>
              <w:rPr>
                <w:rFonts w:ascii="Calibri" w:hAnsi="Calibri" w:cs="Calibri"/>
                <w:bCs/>
                <w:color w:val="FF0000"/>
                <w:sz w:val="20"/>
                <w:szCs w:val="20"/>
              </w:rPr>
            </w:pPr>
            <w:r w:rsidRPr="004D4074">
              <w:rPr>
                <w:rFonts w:ascii="Calibri" w:hAnsi="Calibri" w:cs="Calibri"/>
                <w:bCs/>
                <w:sz w:val="20"/>
                <w:szCs w:val="20"/>
              </w:rPr>
              <w:t>Karta sieciowa 10/100/1000 zintegrowana z płytą główną, wspierająca obsługę</w:t>
            </w:r>
            <w:r w:rsidRPr="004D4074">
              <w:rPr>
                <w:rFonts w:ascii="Calibri" w:hAnsi="Calibri" w:cs="Calibri"/>
                <w:bCs/>
                <w:i/>
                <w:color w:val="FF0000"/>
                <w:sz w:val="20"/>
                <w:szCs w:val="20"/>
              </w:rPr>
              <w:t xml:space="preserve"> </w:t>
            </w:r>
            <w:r w:rsidRPr="004D4074">
              <w:rPr>
                <w:rFonts w:ascii="Calibri" w:hAnsi="Calibri" w:cs="Calibri"/>
                <w:bCs/>
                <w:sz w:val="20"/>
                <w:szCs w:val="20"/>
              </w:rPr>
              <w:t>WoL (funkcja włączana przez użytkownika),</w:t>
            </w:r>
          </w:p>
          <w:p w14:paraId="0CF4F0C3" w14:textId="77777777" w:rsidR="00FB5E15" w:rsidRPr="004D4074" w:rsidRDefault="00FB5E15" w:rsidP="00A11900">
            <w:pPr>
              <w:ind w:left="208"/>
              <w:jc w:val="both"/>
              <w:rPr>
                <w:rFonts w:ascii="Calibri" w:hAnsi="Calibri" w:cs="Calibri"/>
                <w:bCs/>
                <w:color w:val="FF0000"/>
                <w:sz w:val="20"/>
                <w:szCs w:val="20"/>
              </w:rPr>
            </w:pPr>
          </w:p>
          <w:p w14:paraId="2BC51520" w14:textId="77777777" w:rsidR="00A11900" w:rsidRPr="004D4074" w:rsidRDefault="00FB5E15" w:rsidP="00FB5E15">
            <w:pPr>
              <w:jc w:val="both"/>
              <w:rPr>
                <w:rFonts w:ascii="Calibri" w:hAnsi="Calibri" w:cs="Calibri"/>
                <w:bCs/>
                <w:sz w:val="20"/>
                <w:szCs w:val="20"/>
              </w:rPr>
            </w:pPr>
            <w:r w:rsidRPr="004D4074">
              <w:rPr>
                <w:rFonts w:ascii="Calibri" w:hAnsi="Calibri" w:cs="Calibri"/>
                <w:bCs/>
                <w:sz w:val="20"/>
                <w:szCs w:val="20"/>
              </w:rPr>
              <w:t xml:space="preserve">Płyta główna wyposażona w: </w:t>
            </w:r>
          </w:p>
          <w:p w14:paraId="42C82D83" w14:textId="77777777" w:rsidR="00A11900"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 xml:space="preserve">1 x PCIe x16 Gen.3, </w:t>
            </w:r>
          </w:p>
          <w:p w14:paraId="1486DFF9" w14:textId="77777777" w:rsidR="00A11900"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 xml:space="preserve">1 x PCIe x1, </w:t>
            </w:r>
          </w:p>
          <w:p w14:paraId="154AFDB8"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2 x SATA w tym min. 1 szt</w:t>
            </w:r>
            <w:r w:rsidR="002A6B2F" w:rsidRPr="004D4074">
              <w:rPr>
                <w:rFonts w:ascii="Calibri" w:hAnsi="Calibri" w:cs="Calibri"/>
                <w:bCs/>
                <w:sz w:val="20"/>
                <w:szCs w:val="20"/>
              </w:rPr>
              <w:t>.</w:t>
            </w:r>
            <w:r w:rsidRPr="004D4074">
              <w:rPr>
                <w:rFonts w:ascii="Calibri" w:hAnsi="Calibri" w:cs="Calibri"/>
                <w:bCs/>
                <w:sz w:val="20"/>
                <w:szCs w:val="20"/>
              </w:rPr>
              <w:t xml:space="preserve"> SATA 3.0.</w:t>
            </w:r>
          </w:p>
          <w:p w14:paraId="78F44066"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Jedno złącze M.2 dla dysków oraz złącze M.2 bezprzewodowej karty sieciowej.</w:t>
            </w:r>
          </w:p>
          <w:p w14:paraId="4D5790F9" w14:textId="77777777" w:rsidR="00A11900" w:rsidRPr="004D4074" w:rsidRDefault="00A11900" w:rsidP="00FB5E15">
            <w:pPr>
              <w:jc w:val="both"/>
              <w:rPr>
                <w:rFonts w:ascii="Calibri" w:hAnsi="Calibri" w:cs="Calibri"/>
                <w:bCs/>
                <w:sz w:val="20"/>
                <w:szCs w:val="20"/>
              </w:rPr>
            </w:pPr>
          </w:p>
          <w:p w14:paraId="33618D7B" w14:textId="77777777" w:rsidR="002A6B2F"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Klawiatura USB w układzie polski programisty</w:t>
            </w:r>
            <w:r w:rsidR="002A6B2F" w:rsidRPr="004D4074">
              <w:rPr>
                <w:rFonts w:ascii="Calibri" w:hAnsi="Calibri" w:cs="Calibri"/>
                <w:bCs/>
                <w:sz w:val="20"/>
                <w:szCs w:val="20"/>
              </w:rPr>
              <w:t>,</w:t>
            </w:r>
          </w:p>
          <w:p w14:paraId="407D662D" w14:textId="77777777" w:rsidR="002A6B2F"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Mysz optyczna USB z dwoma przyciskami oraz rolką (scroll)</w:t>
            </w:r>
            <w:r w:rsidR="002A6B2F" w:rsidRPr="004D4074">
              <w:rPr>
                <w:rFonts w:ascii="Calibri" w:hAnsi="Calibri" w:cs="Calibri"/>
                <w:bCs/>
                <w:sz w:val="20"/>
                <w:szCs w:val="20"/>
              </w:rPr>
              <w:t>,</w:t>
            </w:r>
          </w:p>
          <w:p w14:paraId="25C5928F" w14:textId="77777777" w:rsidR="00FB5E15" w:rsidRPr="004D4074" w:rsidRDefault="00FB5E15" w:rsidP="004D4074">
            <w:pPr>
              <w:numPr>
                <w:ilvl w:val="0"/>
                <w:numId w:val="29"/>
              </w:numPr>
              <w:ind w:left="208" w:hanging="208"/>
              <w:jc w:val="both"/>
              <w:rPr>
                <w:rFonts w:ascii="Calibri" w:hAnsi="Calibri" w:cs="Calibri"/>
                <w:bCs/>
                <w:sz w:val="20"/>
                <w:szCs w:val="20"/>
              </w:rPr>
            </w:pPr>
            <w:r w:rsidRPr="004D4074">
              <w:rPr>
                <w:rFonts w:ascii="Calibri" w:hAnsi="Calibri" w:cs="Calibri"/>
                <w:bCs/>
                <w:sz w:val="20"/>
                <w:szCs w:val="20"/>
              </w:rPr>
              <w:t>Wbudowana nagrywarka DVD +/-RW</w:t>
            </w:r>
            <w:r w:rsidR="002A6B2F" w:rsidRPr="004D4074">
              <w:rPr>
                <w:rFonts w:ascii="Calibri" w:hAnsi="Calibri" w:cs="Calibri"/>
                <w:bCs/>
                <w:sz w:val="20"/>
                <w:szCs w:val="20"/>
              </w:rPr>
              <w:t>.</w:t>
            </w:r>
          </w:p>
        </w:tc>
        <w:tc>
          <w:tcPr>
            <w:tcW w:w="3119" w:type="dxa"/>
          </w:tcPr>
          <w:p w14:paraId="279432FF" w14:textId="77777777" w:rsidR="00FB5E15" w:rsidRPr="004503DB" w:rsidRDefault="00FB5E15" w:rsidP="00FB5E15">
            <w:pPr>
              <w:suppressAutoHyphens w:val="0"/>
              <w:rPr>
                <w:bCs/>
                <w:sz w:val="20"/>
                <w:szCs w:val="20"/>
              </w:rPr>
            </w:pPr>
          </w:p>
        </w:tc>
      </w:tr>
      <w:tr w:rsidR="00FB5E15" w:rsidRPr="004503DB" w14:paraId="6DFD45E5" w14:textId="77777777" w:rsidTr="0043361E">
        <w:trPr>
          <w:trHeight w:val="33"/>
        </w:trPr>
        <w:tc>
          <w:tcPr>
            <w:tcW w:w="474" w:type="dxa"/>
          </w:tcPr>
          <w:p w14:paraId="5654E569" w14:textId="77777777" w:rsidR="00FB5E15" w:rsidRPr="004503DB" w:rsidRDefault="00FB5E15" w:rsidP="004D4074">
            <w:pPr>
              <w:pStyle w:val="Akapitzlist"/>
              <w:numPr>
                <w:ilvl w:val="0"/>
                <w:numId w:val="2"/>
              </w:numPr>
              <w:rPr>
                <w:bCs/>
                <w:sz w:val="20"/>
                <w:szCs w:val="20"/>
              </w:rPr>
            </w:pPr>
          </w:p>
        </w:tc>
        <w:tc>
          <w:tcPr>
            <w:tcW w:w="1702" w:type="dxa"/>
          </w:tcPr>
          <w:p w14:paraId="11F1E15D" w14:textId="77777777" w:rsidR="00FB5E15" w:rsidRPr="009C3207" w:rsidRDefault="00FB5E15" w:rsidP="00FB5E15">
            <w:pPr>
              <w:rPr>
                <w:bCs/>
                <w:sz w:val="20"/>
                <w:szCs w:val="20"/>
              </w:rPr>
            </w:pPr>
            <w:r w:rsidRPr="004D4074">
              <w:rPr>
                <w:rFonts w:ascii="Calibri" w:hAnsi="Calibri" w:cs="Calibri"/>
                <w:bCs/>
                <w:sz w:val="20"/>
                <w:szCs w:val="20"/>
              </w:rPr>
              <w:t>Ergonomia</w:t>
            </w:r>
          </w:p>
        </w:tc>
        <w:tc>
          <w:tcPr>
            <w:tcW w:w="5670" w:type="dxa"/>
          </w:tcPr>
          <w:p w14:paraId="075F55B3" w14:textId="77777777" w:rsidR="00FB5E15" w:rsidRPr="004503DB" w:rsidRDefault="00FB5E15" w:rsidP="00A11900">
            <w:pPr>
              <w:ind w:left="66" w:hanging="66"/>
              <w:rPr>
                <w:b/>
                <w:bCs/>
                <w:sz w:val="20"/>
                <w:szCs w:val="20"/>
              </w:rPr>
            </w:pPr>
            <w:r w:rsidRPr="004D4074">
              <w:rPr>
                <w:rFonts w:ascii="Calibri" w:hAnsi="Calibri" w:cs="Calibri"/>
                <w:bCs/>
                <w:sz w:val="20"/>
                <w:szCs w:val="20"/>
              </w:rPr>
              <w:t xml:space="preserve">Głośność jednostki centralnej mierzona zgodnie z normą ISO 7779 oraz wykazana zgodnie z normą ISO 9296 w pozycji obserwatora w trybie pracy jałowej (IDLE) wynosząca maksymalnie 26 dB </w:t>
            </w:r>
            <w:r w:rsidRPr="004D4074">
              <w:rPr>
                <w:rFonts w:ascii="Calibri" w:hAnsi="Calibri" w:cs="Calibri"/>
                <w:b/>
                <w:sz w:val="20"/>
                <w:szCs w:val="20"/>
              </w:rPr>
              <w:t>(załączyć oświadczenie producenta).</w:t>
            </w:r>
          </w:p>
        </w:tc>
        <w:tc>
          <w:tcPr>
            <w:tcW w:w="3119" w:type="dxa"/>
          </w:tcPr>
          <w:p w14:paraId="6F676E3E" w14:textId="77777777" w:rsidR="00FB5E15" w:rsidRPr="004503DB" w:rsidRDefault="00FB5E15" w:rsidP="00FB5E15">
            <w:pPr>
              <w:suppressAutoHyphens w:val="0"/>
              <w:rPr>
                <w:bCs/>
                <w:sz w:val="20"/>
                <w:szCs w:val="20"/>
              </w:rPr>
            </w:pPr>
          </w:p>
        </w:tc>
      </w:tr>
      <w:tr w:rsidR="00FB5E15" w:rsidRPr="004503DB" w14:paraId="3A001C70" w14:textId="77777777" w:rsidTr="0043361E">
        <w:trPr>
          <w:trHeight w:val="33"/>
        </w:trPr>
        <w:tc>
          <w:tcPr>
            <w:tcW w:w="474" w:type="dxa"/>
          </w:tcPr>
          <w:p w14:paraId="286F4852" w14:textId="77777777" w:rsidR="00FB5E15" w:rsidRPr="004503DB" w:rsidRDefault="00FB5E15" w:rsidP="004D4074">
            <w:pPr>
              <w:pStyle w:val="Akapitzlist"/>
              <w:numPr>
                <w:ilvl w:val="0"/>
                <w:numId w:val="2"/>
              </w:numPr>
              <w:rPr>
                <w:bCs/>
                <w:sz w:val="20"/>
                <w:szCs w:val="20"/>
              </w:rPr>
            </w:pPr>
          </w:p>
        </w:tc>
        <w:tc>
          <w:tcPr>
            <w:tcW w:w="1702" w:type="dxa"/>
          </w:tcPr>
          <w:p w14:paraId="50363B71" w14:textId="77777777" w:rsidR="00FB5E15" w:rsidRPr="009C3207" w:rsidRDefault="00FB5E15" w:rsidP="00FB5E15">
            <w:pPr>
              <w:rPr>
                <w:bCs/>
                <w:sz w:val="20"/>
                <w:szCs w:val="20"/>
              </w:rPr>
            </w:pPr>
            <w:r w:rsidRPr="004D4074">
              <w:rPr>
                <w:rFonts w:ascii="Calibri" w:hAnsi="Calibri" w:cs="Calibri"/>
                <w:bCs/>
                <w:sz w:val="20"/>
                <w:szCs w:val="20"/>
              </w:rPr>
              <w:t>Wsparcie techniczne producenta</w:t>
            </w:r>
          </w:p>
        </w:tc>
        <w:tc>
          <w:tcPr>
            <w:tcW w:w="5670" w:type="dxa"/>
          </w:tcPr>
          <w:p w14:paraId="4B934D18" w14:textId="77777777" w:rsidR="00A11900" w:rsidRPr="00A11900" w:rsidRDefault="00FB5E15" w:rsidP="004D4074">
            <w:pPr>
              <w:numPr>
                <w:ilvl w:val="0"/>
                <w:numId w:val="7"/>
              </w:numPr>
              <w:suppressAutoHyphens w:val="0"/>
              <w:ind w:left="208" w:hanging="208"/>
              <w:rPr>
                <w:bCs/>
                <w:sz w:val="20"/>
                <w:szCs w:val="20"/>
              </w:rPr>
            </w:pPr>
            <w:r w:rsidRPr="004D4074">
              <w:rPr>
                <w:rFonts w:ascii="Calibri" w:hAnsi="Calibri" w:cs="Calibri"/>
                <w:bCs/>
                <w:sz w:val="20"/>
                <w:szCs w:val="20"/>
              </w:rPr>
              <w:t xml:space="preserve">Dedykowany portal techniczny producenta, umożliwiający Zamawiającemu zgłaszanie awarii oraz samodzielne zamawianie zamiennych komponentów. </w:t>
            </w:r>
          </w:p>
          <w:p w14:paraId="6D0172E6" w14:textId="77777777" w:rsidR="00FB5E15" w:rsidRPr="004503DB" w:rsidRDefault="00FB5E15" w:rsidP="004D4074">
            <w:pPr>
              <w:numPr>
                <w:ilvl w:val="0"/>
                <w:numId w:val="7"/>
              </w:numPr>
              <w:suppressAutoHyphens w:val="0"/>
              <w:ind w:left="208" w:hanging="208"/>
              <w:rPr>
                <w:bCs/>
                <w:sz w:val="20"/>
                <w:szCs w:val="20"/>
              </w:rPr>
            </w:pPr>
            <w:r w:rsidRPr="004D4074">
              <w:rPr>
                <w:rFonts w:ascii="Calibri" w:hAnsi="Calibri" w:cs="Calibri"/>
                <w:bCs/>
                <w:sz w:val="20"/>
                <w:szCs w:val="20"/>
              </w:rPr>
              <w:t xml:space="preserve">Możliwość sprawdzenia kompletnych danych o urządzeniu na jednej witrynie internetowej prowadzonej przez producenta (automatyczna identyfikacja komputera, konfiguracja fabryczna, </w:t>
            </w:r>
            <w:r w:rsidRPr="004D4074">
              <w:rPr>
                <w:rFonts w:ascii="Calibri" w:hAnsi="Calibri" w:cs="Calibri"/>
                <w:bCs/>
                <w:sz w:val="20"/>
                <w:szCs w:val="20"/>
              </w:rPr>
              <w:lastRenderedPageBreak/>
              <w:t xml:space="preserve">konfiguracja bieżąca, </w:t>
            </w:r>
            <w:r w:rsidR="00A11900" w:rsidRPr="004D4074">
              <w:rPr>
                <w:rFonts w:ascii="Calibri" w:hAnsi="Calibri" w:cs="Calibri"/>
                <w:bCs/>
                <w:sz w:val="20"/>
                <w:szCs w:val="20"/>
              </w:rPr>
              <w:t>r</w:t>
            </w:r>
            <w:r w:rsidRPr="004D4074">
              <w:rPr>
                <w:rFonts w:ascii="Calibri" w:hAnsi="Calibri" w:cs="Calibri"/>
                <w:bCs/>
                <w:sz w:val="20"/>
                <w:szCs w:val="20"/>
              </w:rPr>
              <w:t>odzaj gwarancji, data wygaśnięcia gwarancji, data produkcji komputera, aktualizacje, diagnostyka, dedykowane oprogramowanie, tworzenie dysku recovery systemu operacyjnego).</w:t>
            </w:r>
          </w:p>
        </w:tc>
        <w:tc>
          <w:tcPr>
            <w:tcW w:w="3119" w:type="dxa"/>
          </w:tcPr>
          <w:p w14:paraId="6BA1D1F2" w14:textId="77777777" w:rsidR="00FB5E15" w:rsidRPr="004503DB" w:rsidRDefault="00FB5E15" w:rsidP="00FB5E15">
            <w:pPr>
              <w:suppressAutoHyphens w:val="0"/>
              <w:rPr>
                <w:bCs/>
                <w:sz w:val="20"/>
                <w:szCs w:val="20"/>
              </w:rPr>
            </w:pPr>
          </w:p>
        </w:tc>
      </w:tr>
      <w:tr w:rsidR="00FB5E15" w:rsidRPr="004503DB" w14:paraId="5A6EC782" w14:textId="77777777" w:rsidTr="0043361E">
        <w:trPr>
          <w:trHeight w:val="33"/>
        </w:trPr>
        <w:tc>
          <w:tcPr>
            <w:tcW w:w="474" w:type="dxa"/>
          </w:tcPr>
          <w:p w14:paraId="314FC157" w14:textId="77777777" w:rsidR="00FB5E15" w:rsidRPr="004503DB" w:rsidRDefault="00FB5E15" w:rsidP="004D4074">
            <w:pPr>
              <w:pStyle w:val="Akapitzlist"/>
              <w:numPr>
                <w:ilvl w:val="0"/>
                <w:numId w:val="2"/>
              </w:numPr>
              <w:rPr>
                <w:bCs/>
                <w:sz w:val="20"/>
                <w:szCs w:val="20"/>
              </w:rPr>
            </w:pPr>
          </w:p>
        </w:tc>
        <w:tc>
          <w:tcPr>
            <w:tcW w:w="1702" w:type="dxa"/>
          </w:tcPr>
          <w:p w14:paraId="5BB8F97A" w14:textId="77777777" w:rsidR="00FB5E15" w:rsidRPr="004503DB" w:rsidRDefault="00FB5E15" w:rsidP="00FB5E15">
            <w:pPr>
              <w:rPr>
                <w:bCs/>
                <w:sz w:val="20"/>
                <w:szCs w:val="20"/>
              </w:rPr>
            </w:pPr>
            <w:r w:rsidRPr="004D4074">
              <w:rPr>
                <w:rFonts w:ascii="Calibri" w:hAnsi="Calibri" w:cs="Calibri"/>
                <w:bCs/>
                <w:sz w:val="20"/>
                <w:szCs w:val="20"/>
              </w:rPr>
              <w:t>Warunki gwarancji</w:t>
            </w:r>
          </w:p>
        </w:tc>
        <w:tc>
          <w:tcPr>
            <w:tcW w:w="5670" w:type="dxa"/>
          </w:tcPr>
          <w:p w14:paraId="6247931D"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5-letnia gwarancja producenta świadczona na miejscu u klienta</w:t>
            </w:r>
          </w:p>
          <w:p w14:paraId="6EE3988C"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Czas reakcji serwisu - do końca następnego dnia roboczego</w:t>
            </w:r>
          </w:p>
          <w:p w14:paraId="2C602AF9"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Firma serwisująca musi posiadać ISO 9001: 2015 na świadczenie usług serwisowych oraz posiadać autoryzacje producenta komputera – </w:t>
            </w:r>
            <w:r w:rsidRPr="004D4074">
              <w:rPr>
                <w:rFonts w:ascii="Calibri" w:hAnsi="Calibri" w:cs="Calibri"/>
                <w:b/>
                <w:sz w:val="20"/>
                <w:szCs w:val="20"/>
              </w:rPr>
              <w:t>dokumenty potwierdzające załączyć do oferty</w:t>
            </w:r>
            <w:r w:rsidRPr="004D4074">
              <w:rPr>
                <w:rFonts w:ascii="Calibri" w:hAnsi="Calibri" w:cs="Calibri"/>
                <w:bCs/>
                <w:sz w:val="20"/>
                <w:szCs w:val="20"/>
              </w:rPr>
              <w:t>.</w:t>
            </w:r>
          </w:p>
          <w:p w14:paraId="005D4C88"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Oświadczenie producenta, że w przypadku nie wywiązywania się z obowiązków gwarancyjnych oferenta lub firmy serwisującej, przejmie na siebie wszelkie zobowiązania związane z serwisem. </w:t>
            </w:r>
          </w:p>
          <w:p w14:paraId="164DA81E"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 xml:space="preserve">W przypadku awarii, dyski twarde zostają u Zamawiającego – </w:t>
            </w:r>
            <w:r w:rsidRPr="004D4074">
              <w:rPr>
                <w:rFonts w:ascii="Calibri" w:hAnsi="Calibri" w:cs="Calibri"/>
                <w:b/>
                <w:sz w:val="20"/>
                <w:szCs w:val="20"/>
              </w:rPr>
              <w:t>do oferty należy załączyć oświadczenie podmiotu realizującego serwis lub producenta o spełnieniu tego warunku</w:t>
            </w:r>
          </w:p>
          <w:p w14:paraId="3C374EE8" w14:textId="77777777" w:rsidR="00FB5E15" w:rsidRPr="004D4074" w:rsidRDefault="00FB5E15" w:rsidP="004D4074">
            <w:pPr>
              <w:numPr>
                <w:ilvl w:val="0"/>
                <w:numId w:val="30"/>
              </w:numPr>
              <w:ind w:left="208" w:hanging="208"/>
              <w:jc w:val="both"/>
              <w:rPr>
                <w:rFonts w:ascii="Calibri" w:hAnsi="Calibri" w:cs="Calibri"/>
                <w:bCs/>
                <w:sz w:val="20"/>
                <w:szCs w:val="20"/>
              </w:rPr>
            </w:pPr>
            <w:r w:rsidRPr="004D4074">
              <w:rPr>
                <w:rFonts w:ascii="Calibri" w:hAnsi="Calibri" w:cs="Calibri"/>
                <w:bCs/>
                <w:sz w:val="20"/>
                <w:szCs w:val="20"/>
              </w:rPr>
              <w:t>Dedykowany portal techniczny producenta, umożliwiający Zamawiającemu zgłaszanie awarii oraz samodzielne zamawianie zamiennych komponentów.</w:t>
            </w:r>
          </w:p>
        </w:tc>
        <w:tc>
          <w:tcPr>
            <w:tcW w:w="3119" w:type="dxa"/>
          </w:tcPr>
          <w:p w14:paraId="30DAF17B" w14:textId="77777777" w:rsidR="00FB5E15" w:rsidRPr="004503DB" w:rsidRDefault="00FB5E15" w:rsidP="00FB5E15">
            <w:pPr>
              <w:suppressAutoHyphens w:val="0"/>
              <w:rPr>
                <w:bCs/>
                <w:sz w:val="20"/>
                <w:szCs w:val="20"/>
              </w:rPr>
            </w:pPr>
          </w:p>
        </w:tc>
      </w:tr>
      <w:tr w:rsidR="00FB5E15" w:rsidRPr="004503DB" w14:paraId="3F272A8E" w14:textId="77777777" w:rsidTr="0043361E">
        <w:trPr>
          <w:trHeight w:val="33"/>
        </w:trPr>
        <w:tc>
          <w:tcPr>
            <w:tcW w:w="474" w:type="dxa"/>
          </w:tcPr>
          <w:p w14:paraId="66E8BF89" w14:textId="77777777" w:rsidR="00FB5E15" w:rsidRPr="004503DB" w:rsidRDefault="00FB5E15" w:rsidP="004D4074">
            <w:pPr>
              <w:pStyle w:val="Akapitzlist"/>
              <w:numPr>
                <w:ilvl w:val="0"/>
                <w:numId w:val="2"/>
              </w:numPr>
              <w:rPr>
                <w:bCs/>
                <w:sz w:val="20"/>
                <w:szCs w:val="20"/>
              </w:rPr>
            </w:pPr>
          </w:p>
        </w:tc>
        <w:tc>
          <w:tcPr>
            <w:tcW w:w="1702" w:type="dxa"/>
          </w:tcPr>
          <w:p w14:paraId="0A08C789" w14:textId="77777777" w:rsidR="00FB5E15" w:rsidRPr="004503DB" w:rsidRDefault="00FB5E15" w:rsidP="00FB5E15">
            <w:pPr>
              <w:tabs>
                <w:tab w:val="left" w:pos="213"/>
              </w:tabs>
              <w:jc w:val="both"/>
              <w:rPr>
                <w:sz w:val="20"/>
                <w:szCs w:val="20"/>
              </w:rPr>
            </w:pPr>
            <w:r w:rsidRPr="004D4074">
              <w:rPr>
                <w:rFonts w:ascii="Calibri" w:hAnsi="Calibri" w:cs="Calibri"/>
                <w:bCs/>
                <w:sz w:val="20"/>
                <w:szCs w:val="20"/>
              </w:rPr>
              <w:t>Dodatkowe informacje</w:t>
            </w:r>
          </w:p>
        </w:tc>
        <w:tc>
          <w:tcPr>
            <w:tcW w:w="5670" w:type="dxa"/>
          </w:tcPr>
          <w:p w14:paraId="0DDB814E" w14:textId="77777777" w:rsidR="00FB5E15" w:rsidRPr="004503DB" w:rsidRDefault="00FB5E15" w:rsidP="004D4074">
            <w:pPr>
              <w:numPr>
                <w:ilvl w:val="0"/>
                <w:numId w:val="8"/>
              </w:numPr>
              <w:spacing w:line="276" w:lineRule="auto"/>
              <w:ind w:left="213" w:hanging="213"/>
              <w:rPr>
                <w:bCs/>
                <w:sz w:val="20"/>
                <w:szCs w:val="20"/>
              </w:rPr>
            </w:pPr>
            <w:r w:rsidRPr="004D4074">
              <w:rPr>
                <w:rFonts w:ascii="Calibri" w:hAnsi="Calibri" w:cs="Calibri"/>
                <w:bCs/>
                <w:sz w:val="20"/>
                <w:szCs w:val="20"/>
              </w:rPr>
              <w:t xml:space="preserve">Dopuszcza się dokumenty w języku angielskim </w:t>
            </w:r>
          </w:p>
        </w:tc>
        <w:tc>
          <w:tcPr>
            <w:tcW w:w="3119" w:type="dxa"/>
          </w:tcPr>
          <w:p w14:paraId="38FC3918" w14:textId="77777777" w:rsidR="00FB5E15" w:rsidRPr="004503DB" w:rsidRDefault="00FB5E15" w:rsidP="00FB5E15">
            <w:pPr>
              <w:suppressAutoHyphens w:val="0"/>
              <w:rPr>
                <w:bCs/>
                <w:sz w:val="20"/>
                <w:szCs w:val="20"/>
              </w:rPr>
            </w:pPr>
          </w:p>
        </w:tc>
      </w:tr>
      <w:tr w:rsidR="009C3207" w:rsidRPr="004503DB" w14:paraId="7494FBF3" w14:textId="77777777" w:rsidTr="0043361E">
        <w:trPr>
          <w:trHeight w:val="33"/>
        </w:trPr>
        <w:tc>
          <w:tcPr>
            <w:tcW w:w="474" w:type="dxa"/>
          </w:tcPr>
          <w:p w14:paraId="5C986572" w14:textId="77777777" w:rsidR="009C3207" w:rsidRPr="004503DB" w:rsidRDefault="009C3207" w:rsidP="004D4074">
            <w:pPr>
              <w:pStyle w:val="Akapitzlist"/>
              <w:numPr>
                <w:ilvl w:val="0"/>
                <w:numId w:val="2"/>
              </w:numPr>
              <w:rPr>
                <w:bCs/>
                <w:sz w:val="20"/>
                <w:szCs w:val="20"/>
              </w:rPr>
            </w:pPr>
          </w:p>
        </w:tc>
        <w:tc>
          <w:tcPr>
            <w:tcW w:w="1702" w:type="dxa"/>
          </w:tcPr>
          <w:p w14:paraId="5D78BAC7" w14:textId="77777777" w:rsidR="009C3207" w:rsidRPr="004D4074" w:rsidRDefault="009C3207" w:rsidP="009C3207">
            <w:pPr>
              <w:tabs>
                <w:tab w:val="left" w:pos="213"/>
              </w:tabs>
              <w:jc w:val="both"/>
              <w:rPr>
                <w:rFonts w:ascii="Calibri" w:hAnsi="Calibri" w:cs="Calibri"/>
                <w:bCs/>
                <w:sz w:val="20"/>
                <w:szCs w:val="20"/>
              </w:rPr>
            </w:pPr>
            <w:r w:rsidRPr="004D4074">
              <w:rPr>
                <w:rFonts w:ascii="Calibri" w:hAnsi="Calibri" w:cs="Calibri"/>
                <w:bCs/>
                <w:sz w:val="20"/>
                <w:szCs w:val="20"/>
              </w:rPr>
              <w:t>System operacyjny</w:t>
            </w:r>
          </w:p>
        </w:tc>
        <w:tc>
          <w:tcPr>
            <w:tcW w:w="5670" w:type="dxa"/>
          </w:tcPr>
          <w:p w14:paraId="7BA24180" w14:textId="77777777" w:rsidR="008D0C91" w:rsidRDefault="009C3207"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 xml:space="preserve">Zainstalowany system operacyjny Windows 10 Professional PL 64-bit w celu zapewnienia współpracy ze środowiskiem sieciowym i aplikacjami funkcjonującymi u Zamawiającego. </w:t>
            </w:r>
          </w:p>
          <w:p w14:paraId="1AB7CA35" w14:textId="77777777" w:rsidR="009C3207" w:rsidRPr="004D4074" w:rsidRDefault="009C3207"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Klucz licencyjny Windows 10 Professional musi być zapisany trwale w BIOS i umożliwiać instalację systemu bez potrzeby ręcznego wpisywania klucza licencyjnego.</w:t>
            </w:r>
          </w:p>
          <w:p w14:paraId="17D50CBA" w14:textId="77777777" w:rsidR="009C3207" w:rsidRPr="004D4074" w:rsidRDefault="009C3207" w:rsidP="009C3207">
            <w:pPr>
              <w:spacing w:line="276" w:lineRule="auto"/>
              <w:ind w:left="213"/>
              <w:rPr>
                <w:rFonts w:ascii="Calibri" w:hAnsi="Calibri" w:cs="Calibri"/>
                <w:bCs/>
                <w:sz w:val="20"/>
                <w:szCs w:val="20"/>
              </w:rPr>
            </w:pPr>
          </w:p>
        </w:tc>
        <w:tc>
          <w:tcPr>
            <w:tcW w:w="3119" w:type="dxa"/>
          </w:tcPr>
          <w:p w14:paraId="6355FB42" w14:textId="77777777" w:rsidR="009C3207" w:rsidRPr="004503DB" w:rsidRDefault="009C3207" w:rsidP="009C3207">
            <w:pPr>
              <w:suppressAutoHyphens w:val="0"/>
              <w:rPr>
                <w:bCs/>
                <w:sz w:val="20"/>
                <w:szCs w:val="20"/>
              </w:rPr>
            </w:pPr>
          </w:p>
        </w:tc>
      </w:tr>
      <w:tr w:rsidR="009C3207" w:rsidRPr="004503DB" w14:paraId="656600FE" w14:textId="77777777" w:rsidTr="0043361E">
        <w:tc>
          <w:tcPr>
            <w:tcW w:w="474" w:type="dxa"/>
          </w:tcPr>
          <w:p w14:paraId="1292857A" w14:textId="77777777" w:rsidR="009C3207" w:rsidRPr="004503DB" w:rsidRDefault="009C3207" w:rsidP="004D4074">
            <w:pPr>
              <w:pStyle w:val="Akapitzlist"/>
              <w:numPr>
                <w:ilvl w:val="0"/>
                <w:numId w:val="2"/>
              </w:numPr>
              <w:spacing w:after="240"/>
              <w:rPr>
                <w:bCs/>
                <w:sz w:val="20"/>
                <w:szCs w:val="20"/>
              </w:rPr>
            </w:pPr>
          </w:p>
        </w:tc>
        <w:tc>
          <w:tcPr>
            <w:tcW w:w="1702" w:type="dxa"/>
          </w:tcPr>
          <w:p w14:paraId="1A1757E3" w14:textId="77777777" w:rsidR="009C3207" w:rsidRPr="009C3207" w:rsidRDefault="009C3207" w:rsidP="009C3207">
            <w:pPr>
              <w:spacing w:after="240"/>
              <w:rPr>
                <w:bCs/>
                <w:sz w:val="20"/>
                <w:szCs w:val="20"/>
              </w:rPr>
            </w:pPr>
            <w:r w:rsidRPr="004D4074">
              <w:rPr>
                <w:rFonts w:ascii="Calibri" w:hAnsi="Calibri" w:cs="Calibri"/>
                <w:bCs/>
                <w:sz w:val="20"/>
                <w:szCs w:val="20"/>
              </w:rPr>
              <w:t>Oprogramowanie biurowe</w:t>
            </w:r>
          </w:p>
        </w:tc>
        <w:tc>
          <w:tcPr>
            <w:tcW w:w="5670" w:type="dxa"/>
          </w:tcPr>
          <w:p w14:paraId="0C936CA5" w14:textId="77777777" w:rsidR="009C3207" w:rsidRPr="004503DB" w:rsidRDefault="009C3207" w:rsidP="009C3207">
            <w:pPr>
              <w:jc w:val="both"/>
              <w:rPr>
                <w:sz w:val="20"/>
                <w:szCs w:val="20"/>
              </w:rPr>
            </w:pPr>
            <w:r w:rsidRPr="004503DB">
              <w:rPr>
                <w:sz w:val="20"/>
                <w:szCs w:val="20"/>
              </w:rPr>
              <w:t>Pakiet biurowy musi spełniać następujące wymagania poprzez wbudowane mechanizmy, bez użycia dodatkowych aplikacji:</w:t>
            </w:r>
          </w:p>
          <w:p w14:paraId="0EBBACDE" w14:textId="77777777" w:rsidR="009C3207" w:rsidRPr="004503DB" w:rsidRDefault="009C3207" w:rsidP="009C3207">
            <w:pPr>
              <w:rPr>
                <w:sz w:val="20"/>
                <w:szCs w:val="20"/>
              </w:rPr>
            </w:pPr>
          </w:p>
          <w:p w14:paraId="50E37998"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Dostępność pakietu w wersjach 32-bit oraz 64-bit umożliwiającej wykorzystanie ponad 2 GB przestrzeni adresowej,</w:t>
            </w:r>
          </w:p>
          <w:p w14:paraId="41BC97DB"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Wymagania odnośnie interfejsu użytkownika:</w:t>
            </w:r>
          </w:p>
          <w:p w14:paraId="7B1A8C0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Pełna polska wersja językowa interfejsu użytkownika.</w:t>
            </w:r>
          </w:p>
          <w:p w14:paraId="447A5F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Prostota i intuicyjność obsługi, pozwalająca na pracę osobom nieposiadającym umiejętności technicznych.</w:t>
            </w:r>
          </w:p>
          <w:p w14:paraId="259C66D6"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Oprogramowanie musi umożliwiać tworzenie i edycję dokumentów elektronicznych w ustalonym formacie, który spełnia następujące warunki:</w:t>
            </w:r>
          </w:p>
          <w:p w14:paraId="7C21EAAB"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posiada kompletny i publicznie dostępny opis formatu,</w:t>
            </w:r>
          </w:p>
          <w:p w14:paraId="3C34948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83333B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Pozwala zapisywać dokumenty w formacie XML.</w:t>
            </w:r>
          </w:p>
          <w:p w14:paraId="6F530B07"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 xml:space="preserve">Oprogramowanie musi umożliwiać dostosowanie dokumentów i szablonów do potrzeb instytucji. </w:t>
            </w:r>
          </w:p>
          <w:p w14:paraId="5FDB03CD"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lastRenderedPageBreak/>
              <w:t>W skład oprogramowania muszą wchodzić narzędzia programistyczne umożliwiające automatyzację pracy i wymianę danych pomiędzy</w:t>
            </w:r>
            <w:r w:rsidRPr="004503DB">
              <w:rPr>
                <w:b/>
                <w:sz w:val="20"/>
                <w:szCs w:val="20"/>
              </w:rPr>
              <w:tab/>
              <w:t xml:space="preserve"> dokumentami i aplikacjami (język makropoleceń, język skryptowy).</w:t>
            </w:r>
          </w:p>
          <w:p w14:paraId="702DBDD7"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Do aplikacji musi być dostępna pełna dokumentacja w języku polskim.</w:t>
            </w:r>
          </w:p>
          <w:p w14:paraId="25D8D04D"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Pakiet zintegrowanych aplikacji biurowych musi zawierać:</w:t>
            </w:r>
          </w:p>
          <w:p w14:paraId="09BBE2BB"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 xml:space="preserve">Edytor tekstów </w:t>
            </w:r>
          </w:p>
          <w:p w14:paraId="07F5E1B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 xml:space="preserve">Arkusz kalkulacyjny </w:t>
            </w:r>
          </w:p>
          <w:p w14:paraId="7EE13C1D" w14:textId="77777777" w:rsidR="009C3207" w:rsidRPr="00A11900"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przygotowywania i prowadzenia prezentacji</w:t>
            </w:r>
          </w:p>
          <w:p w14:paraId="21CC106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zarządzania informacją prywatą (pocztą elektroniczną, kalendarzem, kontaktami i zadaniami)</w:t>
            </w:r>
          </w:p>
          <w:p w14:paraId="2C9F3B61"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Narzędzie do tworzenia notatek przy pomocy klawiatury lub notatek odręcznych na ekranie urządzenia typu tablet PC z mechanizmem OCR.</w:t>
            </w:r>
          </w:p>
          <w:p w14:paraId="73B5D5E5"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Edytor tekstów musi umożliwiać:</w:t>
            </w:r>
          </w:p>
          <w:p w14:paraId="21DBB45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Edycję i formatowanie tekstu w języku polskim wraz z obsługą języka polskiego w zakresie sprawdzania pisowni i poprawności gramatycznej oraz funkcjonalnością słownika wyrazów bliskoznacznych i autokorekty.</w:t>
            </w:r>
          </w:p>
          <w:p w14:paraId="04A25B1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tabel.</w:t>
            </w:r>
          </w:p>
          <w:p w14:paraId="638CD03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obiektów graficznych.</w:t>
            </w:r>
          </w:p>
          <w:p w14:paraId="2C1C2EBD"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Wstawianie wykresów i tabel z arkusza kalkulacyjnego (wliczając tabele przestawne).</w:t>
            </w:r>
          </w:p>
          <w:p w14:paraId="5039C5F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Automatyczne numerowanie rozdziałów, punktów, akapitów, tabel i rysunków.</w:t>
            </w:r>
          </w:p>
          <w:p w14:paraId="536BEB7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Automatyczne tworzenie spisów treści.</w:t>
            </w:r>
          </w:p>
          <w:p w14:paraId="6E344B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Formatowanie nagłówków i stopek stron.</w:t>
            </w:r>
          </w:p>
          <w:p w14:paraId="672F4AD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Śledzenie i porównywanie zmian wprowadzonych przez użytkowników w dokumencie.</w:t>
            </w:r>
          </w:p>
          <w:p w14:paraId="1C5731B0"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5819F20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Określenie układu strony (pionowa/pozioma).</w:t>
            </w:r>
          </w:p>
          <w:p w14:paraId="766695C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Wydruk dokumentów.</w:t>
            </w:r>
          </w:p>
          <w:p w14:paraId="588D366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Wykonywanie korespondencji seryjnej bazując na danych adresowych pochodzących z arkusza kalkulacyjnego i z narzędzia do zarządzania informacją prywatną.</w:t>
            </w:r>
          </w:p>
          <w:p w14:paraId="3C6D0D5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Pracę na dokumentach utworzonych przy pomocy Microsoft Word 2007</w:t>
            </w:r>
            <w:r>
              <w:rPr>
                <w:sz w:val="20"/>
                <w:szCs w:val="20"/>
              </w:rPr>
              <w:t>,</w:t>
            </w:r>
            <w:r w:rsidRPr="004503DB">
              <w:rPr>
                <w:sz w:val="20"/>
                <w:szCs w:val="20"/>
              </w:rPr>
              <w:t xml:space="preserve"> </w:t>
            </w:r>
            <w:r>
              <w:rPr>
                <w:sz w:val="20"/>
                <w:szCs w:val="20"/>
              </w:rPr>
              <w:t>2010, 2013, 2016, 2019</w:t>
            </w:r>
            <w:r w:rsidRPr="004503DB">
              <w:rPr>
                <w:sz w:val="20"/>
                <w:szCs w:val="20"/>
              </w:rPr>
              <w:t xml:space="preserve"> z zapewnieniem bezproblemowej konwersji wszystkich elementów i atrybutów dokumentu.</w:t>
            </w:r>
          </w:p>
          <w:p w14:paraId="3EA4DEF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5609FA26"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lastRenderedPageBreak/>
              <w:t>Wymagana jest dostępność do oferowanego edytora tekstu bezpłatnych narzędzi umożliwiających wykorzystanie go, jako środowiska kreowania aktów normatywnych i prawnych, zgodnie z obowiązującym prawem.</w:t>
            </w:r>
          </w:p>
          <w:p w14:paraId="57CE76E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6B40908" w14:textId="77777777" w:rsidR="009C3207" w:rsidRPr="004503DB" w:rsidRDefault="009C3207" w:rsidP="004D4074">
            <w:pPr>
              <w:pStyle w:val="Akapitzlist"/>
              <w:numPr>
                <w:ilvl w:val="0"/>
                <w:numId w:val="10"/>
              </w:numPr>
              <w:spacing w:line="360" w:lineRule="auto"/>
              <w:ind w:left="213" w:hanging="213"/>
              <w:jc w:val="both"/>
              <w:rPr>
                <w:b/>
                <w:sz w:val="20"/>
                <w:szCs w:val="20"/>
              </w:rPr>
            </w:pPr>
            <w:r w:rsidRPr="004503DB">
              <w:rPr>
                <w:b/>
                <w:sz w:val="20"/>
                <w:szCs w:val="20"/>
              </w:rPr>
              <w:t>Arkusz kalkulacyjny musi umożliwiać:</w:t>
            </w:r>
          </w:p>
          <w:p w14:paraId="63CB499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raportów tabelarycznych</w:t>
            </w:r>
          </w:p>
          <w:p w14:paraId="08D28C29"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wykresów liniowych (wraz linią trendu), słupkowych, kołowych</w:t>
            </w:r>
          </w:p>
          <w:p w14:paraId="1057A8C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arkuszy kalkulacyjnych zawierających teksty, dane liczbowe oraz formuły przeprowadzające operacje matematyczne, logiczne, tekstowe, statystyczne oraz operacje na danych finansowych i na miarach czasu.</w:t>
            </w:r>
          </w:p>
          <w:p w14:paraId="0DF1E63C"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raportów z zewnętrznych źródeł danych (inne arkusze kalkulacyjne, bazy danych zgodne z ODBC, pliki tekstowe, pliki XML, webservice)</w:t>
            </w:r>
          </w:p>
          <w:p w14:paraId="141A316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Obsługę kostek OLAP oraz tworzenie i edycję kwerend bazodanowych i webowych. Narzędzia wspomagające analizę statystyczną i finansową, analizę wariantową i rozwiązywanie problemów optymalizacyjnych</w:t>
            </w:r>
          </w:p>
          <w:p w14:paraId="4BE66A0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Tworzenie raportów tabeli przestawnych umożliwiających dynamiczną zmianę wymiarów oraz wykresów bazujących na danych z tabeli przestawnych</w:t>
            </w:r>
          </w:p>
          <w:p w14:paraId="617E630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Wyszukiwanie i zamianę danych</w:t>
            </w:r>
          </w:p>
          <w:p w14:paraId="48AB327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Wykonywanie analiz danych przy użyciu formatowania warunkowego</w:t>
            </w:r>
          </w:p>
          <w:p w14:paraId="6ABB7D9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Nazywanie komórek arkusza i odwoływanie się w formułach po takiej nazwie</w:t>
            </w:r>
          </w:p>
          <w:p w14:paraId="35CD971E"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2B2B398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Formatowanie czasu, daty i wartości finansowych z polskim formatem</w:t>
            </w:r>
          </w:p>
          <w:p w14:paraId="344A0160"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Zapis wielu arkuszy kalkulacyjnych w jednym pliku.</w:t>
            </w:r>
          </w:p>
          <w:p w14:paraId="16238ED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Zachowanie pełnej zgodności z formatami plików utworzonych za pomocą oprogramowania Microsoft Excel 2007</w:t>
            </w:r>
            <w:r>
              <w:rPr>
                <w:sz w:val="20"/>
                <w:szCs w:val="20"/>
              </w:rPr>
              <w:t>,</w:t>
            </w:r>
            <w:r w:rsidRPr="004503DB">
              <w:rPr>
                <w:sz w:val="20"/>
                <w:szCs w:val="20"/>
              </w:rPr>
              <w:t xml:space="preserve"> </w:t>
            </w:r>
            <w:r>
              <w:rPr>
                <w:sz w:val="20"/>
                <w:szCs w:val="20"/>
              </w:rPr>
              <w:t>2010, 2013, 2016, 2019</w:t>
            </w:r>
            <w:r w:rsidRPr="004503DB">
              <w:rPr>
                <w:sz w:val="20"/>
                <w:szCs w:val="20"/>
              </w:rPr>
              <w:t>, z uwzględnieniem poprawnej realizacji użytych w nich funkcji specjalnych i makropoleceń.</w:t>
            </w:r>
          </w:p>
          <w:p w14:paraId="6D2C05E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4CEB5E69" w14:textId="77777777" w:rsidR="009C3207" w:rsidRPr="004503DB" w:rsidRDefault="009C3207" w:rsidP="004D4074">
            <w:pPr>
              <w:pStyle w:val="Akapitzlist"/>
              <w:numPr>
                <w:ilvl w:val="0"/>
                <w:numId w:val="10"/>
              </w:numPr>
              <w:spacing w:line="360" w:lineRule="auto"/>
              <w:ind w:left="354" w:hanging="354"/>
              <w:jc w:val="both"/>
              <w:rPr>
                <w:b/>
                <w:sz w:val="20"/>
                <w:szCs w:val="20"/>
              </w:rPr>
            </w:pPr>
            <w:r w:rsidRPr="004503DB">
              <w:rPr>
                <w:b/>
                <w:sz w:val="20"/>
                <w:szCs w:val="20"/>
              </w:rPr>
              <w:lastRenderedPageBreak/>
              <w:t>Narzędzie do przygotowywania i prowadzenia prezentacji musi umożliwiać:</w:t>
            </w:r>
          </w:p>
          <w:p w14:paraId="7C91C6C5"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Przygotowywanie prezentacji multimedialnych, które będą:</w:t>
            </w:r>
          </w:p>
          <w:p w14:paraId="7F837198"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Prezentowanie przy użyciu projektora multimedialnego</w:t>
            </w:r>
          </w:p>
          <w:p w14:paraId="70A9C223"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Drukowanie w formacie umożliwiającym robienie notatek</w:t>
            </w:r>
          </w:p>
          <w:p w14:paraId="3B89A48A"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Zapisanie jako prezentacja tylko do odczytu.</w:t>
            </w:r>
          </w:p>
          <w:p w14:paraId="2A7A044C"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Nagrywanie narracji i dołączanie jej do prezentacji</w:t>
            </w:r>
          </w:p>
          <w:p w14:paraId="260399FF"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Opatrywanie slajdów notatkami dla prezentera</w:t>
            </w:r>
          </w:p>
          <w:p w14:paraId="7337A2ED"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Umieszczanie i formatowanie tekstów, obiektów graficznych, tabel, nagrań dźwiękowych i wideo</w:t>
            </w:r>
          </w:p>
          <w:p w14:paraId="38724F64"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Umieszczanie tabel i wykresów pochodzących z arkusza kalkulacyjnego</w:t>
            </w:r>
          </w:p>
          <w:p w14:paraId="145C7B6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Odświeżenie wykresu znajdującego się w prezentacji po zmianie danych w źródłowym arkuszu kalkulacyjnym</w:t>
            </w:r>
          </w:p>
          <w:p w14:paraId="3AF62017"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Możliwość tworzenia animacji obiektów i całych slajdów</w:t>
            </w:r>
          </w:p>
          <w:p w14:paraId="0F39E2C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Prowadzenie prezentacji w trybie prezentera, gdzie slajdy są widoczne na jednym monitorze lub projektorze, a na drugim widoczne są slajdy i notatki prezentera</w:t>
            </w:r>
          </w:p>
          <w:p w14:paraId="3ABCDC22" w14:textId="77777777" w:rsidR="009C3207" w:rsidRPr="004503DB" w:rsidRDefault="009C3207" w:rsidP="004D4074">
            <w:pPr>
              <w:pStyle w:val="Akapitzlist"/>
              <w:numPr>
                <w:ilvl w:val="1"/>
                <w:numId w:val="10"/>
              </w:numPr>
              <w:spacing w:line="360" w:lineRule="auto"/>
              <w:ind w:left="496" w:hanging="283"/>
              <w:jc w:val="both"/>
              <w:rPr>
                <w:sz w:val="20"/>
                <w:szCs w:val="20"/>
              </w:rPr>
            </w:pPr>
            <w:r w:rsidRPr="004503DB">
              <w:rPr>
                <w:sz w:val="20"/>
                <w:szCs w:val="20"/>
              </w:rPr>
              <w:t>Pełna zgodność z formatami plików utworzonych za pomocą oprogramowania MS PowerPoint 2007</w:t>
            </w:r>
            <w:r>
              <w:rPr>
                <w:sz w:val="20"/>
                <w:szCs w:val="20"/>
              </w:rPr>
              <w:t>,</w:t>
            </w:r>
            <w:r w:rsidRPr="004503DB">
              <w:rPr>
                <w:sz w:val="20"/>
                <w:szCs w:val="20"/>
              </w:rPr>
              <w:t xml:space="preserve"> </w:t>
            </w:r>
            <w:r>
              <w:rPr>
                <w:sz w:val="20"/>
                <w:szCs w:val="20"/>
              </w:rPr>
              <w:t>2010, 2013, 2016, 2019</w:t>
            </w:r>
            <w:r w:rsidRPr="004503DB">
              <w:rPr>
                <w:sz w:val="20"/>
                <w:szCs w:val="20"/>
              </w:rPr>
              <w:t>.</w:t>
            </w:r>
          </w:p>
          <w:p w14:paraId="7A55CBE8" w14:textId="77777777" w:rsidR="009C3207" w:rsidRPr="004503DB" w:rsidRDefault="009C3207" w:rsidP="004D4074">
            <w:pPr>
              <w:pStyle w:val="Akapitzlist"/>
              <w:numPr>
                <w:ilvl w:val="0"/>
                <w:numId w:val="10"/>
              </w:numPr>
              <w:spacing w:line="360" w:lineRule="auto"/>
              <w:ind w:left="354" w:hanging="354"/>
              <w:jc w:val="both"/>
              <w:rPr>
                <w:b/>
                <w:sz w:val="20"/>
                <w:szCs w:val="20"/>
              </w:rPr>
            </w:pPr>
            <w:r w:rsidRPr="004503DB">
              <w:rPr>
                <w:b/>
                <w:sz w:val="20"/>
                <w:szCs w:val="20"/>
              </w:rPr>
              <w:t>Narzędzie do zarządzania informacją prywatną (pocztą elektroniczną, kalendarzem, kontaktami i zadaniami) musi umożliwiać:</w:t>
            </w:r>
          </w:p>
          <w:p w14:paraId="487C6F07"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Pobieranie i wysyłanie poczty elektronicznej z serwera pocztowego,</w:t>
            </w:r>
          </w:p>
          <w:p w14:paraId="68BC412C"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 xml:space="preserve">Przechowywanie wiadomości na serwerze lub w lokalnym pliku tworzonym z zastosowaniem efektywnej kompresji danych, </w:t>
            </w:r>
          </w:p>
          <w:p w14:paraId="191D28D4"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Filtrowanie niechcianej poczty elektronicznej (SPAM) oraz określanie listy zablokowanych i bezpiecznych nadawców,</w:t>
            </w:r>
          </w:p>
          <w:p w14:paraId="0EB3F974"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Tworzenie katalogów, pozwalających katalogować pocztę elektroniczną,</w:t>
            </w:r>
          </w:p>
          <w:p w14:paraId="29757F9B"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Automatyczne grupowanie poczty o tym samym tytule,</w:t>
            </w:r>
          </w:p>
          <w:p w14:paraId="1BAD1415"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Tworzenie reguł przenoszących automatycznie nową pocztę elektroniczną do określonych katalogów bazując na słowach zawartych w tytule, adresie nadawcy i odbiorcy,</w:t>
            </w:r>
          </w:p>
          <w:p w14:paraId="59E83B00"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Oflagowanie poczty elektronicznej z określeniem terminu przypomnienia, oddzielnie dla nadawcy i adresatów,</w:t>
            </w:r>
          </w:p>
          <w:p w14:paraId="3D2C52E1"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Mechanizm ustalania liczby wiadomości, które mają być synchronizowane lokalnie,</w:t>
            </w:r>
          </w:p>
          <w:p w14:paraId="68746072"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kalendarzem,</w:t>
            </w:r>
          </w:p>
          <w:p w14:paraId="53A4E608"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Udostępnianie kalendarza innym użytkownikom z możliwością określania uprawnień użytkowników,</w:t>
            </w:r>
          </w:p>
          <w:p w14:paraId="78199AF8"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Przeglądanie kalendarza innych użytkowników,</w:t>
            </w:r>
          </w:p>
          <w:p w14:paraId="095B02AD"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lastRenderedPageBreak/>
              <w:t>Zapraszanie uczestników na spotkanie, co po ich akceptacji powoduje automatyczne wprowadzenie spotkania w ich kalendarzach,</w:t>
            </w:r>
          </w:p>
          <w:p w14:paraId="03824D97"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zadań,</w:t>
            </w:r>
          </w:p>
          <w:p w14:paraId="38E749CF"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Zlecanie zadań innym użytkownikom,</w:t>
            </w:r>
          </w:p>
          <w:p w14:paraId="1C076DA2"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kontaktów,</w:t>
            </w:r>
          </w:p>
          <w:p w14:paraId="640594C0"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Udostępnianie listy kontaktów innym użytkownikom,</w:t>
            </w:r>
          </w:p>
          <w:p w14:paraId="45286CBB" w14:textId="77777777" w:rsidR="009C3207" w:rsidRPr="004503DB" w:rsidRDefault="009C3207" w:rsidP="004D4074">
            <w:pPr>
              <w:pStyle w:val="Akapitzlist"/>
              <w:numPr>
                <w:ilvl w:val="1"/>
                <w:numId w:val="10"/>
              </w:numPr>
              <w:spacing w:after="120"/>
              <w:ind w:left="496" w:hanging="283"/>
              <w:contextualSpacing w:val="0"/>
              <w:jc w:val="both"/>
              <w:rPr>
                <w:sz w:val="20"/>
                <w:szCs w:val="20"/>
              </w:rPr>
            </w:pPr>
            <w:r w:rsidRPr="004503DB">
              <w:rPr>
                <w:sz w:val="20"/>
                <w:szCs w:val="20"/>
              </w:rPr>
              <w:t>Przeglądanie listy kontaktów innych użytkowników,</w:t>
            </w:r>
          </w:p>
          <w:p w14:paraId="3AE019C0" w14:textId="77777777" w:rsidR="009C3207" w:rsidRPr="004503DB" w:rsidRDefault="009C3207" w:rsidP="004D4074">
            <w:pPr>
              <w:pStyle w:val="Akapitzlist"/>
              <w:numPr>
                <w:ilvl w:val="1"/>
                <w:numId w:val="10"/>
              </w:numPr>
              <w:spacing w:after="120" w:line="360" w:lineRule="auto"/>
              <w:ind w:left="496" w:hanging="283"/>
              <w:contextualSpacing w:val="0"/>
              <w:jc w:val="both"/>
              <w:rPr>
                <w:sz w:val="20"/>
                <w:szCs w:val="20"/>
              </w:rPr>
            </w:pPr>
            <w:r w:rsidRPr="004503DB">
              <w:rPr>
                <w:sz w:val="20"/>
                <w:szCs w:val="20"/>
              </w:rPr>
              <w:t>Możliwość przesyłania kontaktów innym użytkowników,</w:t>
            </w:r>
          </w:p>
          <w:p w14:paraId="4248B018" w14:textId="77777777" w:rsidR="009C3207" w:rsidRPr="006F3202" w:rsidRDefault="009C3207" w:rsidP="009C3207">
            <w:pPr>
              <w:spacing w:line="276" w:lineRule="auto"/>
              <w:jc w:val="both"/>
              <w:rPr>
                <w:color w:val="000000"/>
                <w:sz w:val="20"/>
                <w:szCs w:val="20"/>
                <w:lang w:eastAsia="en-US"/>
              </w:rPr>
            </w:pPr>
            <w:r w:rsidRPr="004503DB">
              <w:rPr>
                <w:sz w:val="20"/>
                <w:szCs w:val="20"/>
              </w:rPr>
              <w:t>Możliwość wykorzystania do komunikacji z serwerem pocztowym mechanizmu MAPI poprzez http.</w:t>
            </w:r>
          </w:p>
        </w:tc>
        <w:tc>
          <w:tcPr>
            <w:tcW w:w="3119" w:type="dxa"/>
          </w:tcPr>
          <w:p w14:paraId="79985E49" w14:textId="77777777" w:rsidR="009C3207" w:rsidRPr="004503DB" w:rsidRDefault="009C3207" w:rsidP="009C3207">
            <w:pPr>
              <w:spacing w:after="240"/>
              <w:jc w:val="both"/>
              <w:rPr>
                <w:bCs/>
                <w:sz w:val="20"/>
                <w:szCs w:val="20"/>
              </w:rPr>
            </w:pPr>
          </w:p>
        </w:tc>
      </w:tr>
    </w:tbl>
    <w:p w14:paraId="1540EE76" w14:textId="77777777" w:rsidR="00096775" w:rsidRPr="004503DB" w:rsidRDefault="00096775" w:rsidP="00D13A7B">
      <w:pPr>
        <w:rPr>
          <w:b/>
        </w:rPr>
      </w:pPr>
    </w:p>
    <w:p w14:paraId="7708E4B4" w14:textId="77777777" w:rsidR="007A433C" w:rsidRPr="004503DB" w:rsidRDefault="007A433C" w:rsidP="007A433C">
      <w:pPr>
        <w:suppressAutoHyphens w:val="0"/>
        <w:autoSpaceDE w:val="0"/>
        <w:autoSpaceDN w:val="0"/>
        <w:adjustRightInd w:val="0"/>
        <w:ind w:left="426"/>
        <w:rPr>
          <w:b/>
          <w:sz w:val="28"/>
          <w:szCs w:val="28"/>
          <w:lang w:eastAsia="pl-PL"/>
        </w:rPr>
      </w:pPr>
    </w:p>
    <w:p w14:paraId="2B3AC44E" w14:textId="77777777" w:rsidR="00EB4BB8" w:rsidRPr="00CA4E13" w:rsidRDefault="00DF6CDD" w:rsidP="00CA4E13">
      <w:pPr>
        <w:numPr>
          <w:ilvl w:val="0"/>
          <w:numId w:val="1"/>
        </w:numPr>
        <w:suppressAutoHyphens w:val="0"/>
        <w:autoSpaceDE w:val="0"/>
        <w:autoSpaceDN w:val="0"/>
        <w:adjustRightInd w:val="0"/>
        <w:ind w:left="426" w:hanging="426"/>
        <w:rPr>
          <w:b/>
          <w:sz w:val="28"/>
          <w:szCs w:val="28"/>
          <w:lang w:eastAsia="pl-PL"/>
        </w:rPr>
      </w:pPr>
      <w:r w:rsidRPr="004503DB">
        <w:rPr>
          <w:b/>
          <w:sz w:val="28"/>
          <w:szCs w:val="28"/>
          <w:lang w:eastAsia="pl-PL"/>
        </w:rPr>
        <w:t xml:space="preserve">Komputer przenośny </w:t>
      </w:r>
      <w:r w:rsidR="002C34B0" w:rsidRPr="004503DB">
        <w:rPr>
          <w:b/>
          <w:sz w:val="28"/>
          <w:szCs w:val="28"/>
          <w:lang w:eastAsia="pl-PL"/>
        </w:rPr>
        <w:t xml:space="preserve">z oprogramowaniem </w:t>
      </w:r>
      <w:r w:rsidR="00691A2B" w:rsidRPr="004503DB">
        <w:rPr>
          <w:b/>
          <w:sz w:val="28"/>
          <w:szCs w:val="28"/>
          <w:lang w:eastAsia="pl-PL"/>
        </w:rPr>
        <w:t xml:space="preserve">– </w:t>
      </w:r>
      <w:r w:rsidR="007A7E79">
        <w:rPr>
          <w:b/>
          <w:sz w:val="28"/>
          <w:szCs w:val="28"/>
          <w:lang w:eastAsia="pl-PL"/>
        </w:rPr>
        <w:t>1 sztuka</w:t>
      </w:r>
    </w:p>
    <w:p w14:paraId="0889A201" w14:textId="77777777" w:rsidR="00EB4BB8" w:rsidRPr="004503DB" w:rsidRDefault="00EB4BB8" w:rsidP="00EB4BB8">
      <w:pPr>
        <w:suppressAutoHyphens w:val="0"/>
        <w:autoSpaceDE w:val="0"/>
        <w:autoSpaceDN w:val="0"/>
        <w:adjustRightInd w:val="0"/>
        <w:ind w:left="1146"/>
        <w:rPr>
          <w:b/>
          <w:lang w:eastAsia="pl-PL"/>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675"/>
        <w:gridCol w:w="5573"/>
        <w:gridCol w:w="3067"/>
      </w:tblGrid>
      <w:tr w:rsidR="00EB4BB8" w:rsidRPr="004503DB" w14:paraId="45EDCBD8" w14:textId="77777777" w:rsidTr="00712EDA">
        <w:tc>
          <w:tcPr>
            <w:tcW w:w="469" w:type="dxa"/>
            <w:shd w:val="clear" w:color="auto" w:fill="BFBFBF"/>
            <w:vAlign w:val="center"/>
          </w:tcPr>
          <w:p w14:paraId="2318C6A6" w14:textId="77777777" w:rsidR="00EB4BB8" w:rsidRPr="004503DB" w:rsidRDefault="00EB4BB8" w:rsidP="00640996">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675" w:type="dxa"/>
            <w:shd w:val="clear" w:color="auto" w:fill="BFBFBF"/>
            <w:vAlign w:val="center"/>
          </w:tcPr>
          <w:p w14:paraId="08899052" w14:textId="77777777" w:rsidR="00EB4BB8" w:rsidRPr="004503DB" w:rsidRDefault="00EB4BB8" w:rsidP="00640996">
            <w:pPr>
              <w:jc w:val="center"/>
              <w:rPr>
                <w:b/>
                <w:sz w:val="20"/>
                <w:szCs w:val="20"/>
              </w:rPr>
            </w:pPr>
            <w:r w:rsidRPr="004503DB">
              <w:rPr>
                <w:b/>
                <w:sz w:val="20"/>
                <w:szCs w:val="20"/>
              </w:rPr>
              <w:t>Parametr</w:t>
            </w:r>
          </w:p>
        </w:tc>
        <w:tc>
          <w:tcPr>
            <w:tcW w:w="5573" w:type="dxa"/>
            <w:shd w:val="clear" w:color="auto" w:fill="BFBFBF"/>
            <w:vAlign w:val="center"/>
          </w:tcPr>
          <w:p w14:paraId="20724E3E" w14:textId="77777777" w:rsidR="00EB4BB8" w:rsidRPr="004503DB" w:rsidRDefault="00EB4BB8" w:rsidP="00640996">
            <w:pPr>
              <w:ind w:left="-71"/>
              <w:jc w:val="center"/>
              <w:rPr>
                <w:b/>
                <w:sz w:val="20"/>
                <w:szCs w:val="20"/>
              </w:rPr>
            </w:pPr>
            <w:r w:rsidRPr="004503DB">
              <w:rPr>
                <w:b/>
                <w:sz w:val="20"/>
                <w:szCs w:val="20"/>
              </w:rPr>
              <w:t>Charakterystyka (wymagania minimalne)</w:t>
            </w:r>
          </w:p>
        </w:tc>
        <w:tc>
          <w:tcPr>
            <w:tcW w:w="3067" w:type="dxa"/>
            <w:shd w:val="clear" w:color="auto" w:fill="BFBFBF"/>
          </w:tcPr>
          <w:p w14:paraId="5C3059B1" w14:textId="77777777" w:rsidR="00EB4BB8" w:rsidRPr="004503DB" w:rsidRDefault="00EB4BB8" w:rsidP="00640996">
            <w:pPr>
              <w:ind w:left="-71"/>
              <w:jc w:val="center"/>
              <w:rPr>
                <w:b/>
                <w:sz w:val="20"/>
                <w:szCs w:val="20"/>
              </w:rPr>
            </w:pPr>
            <w:r w:rsidRPr="004503DB">
              <w:rPr>
                <w:b/>
                <w:sz w:val="20"/>
                <w:szCs w:val="20"/>
              </w:rPr>
              <w:t>Parametr oferowany</w:t>
            </w:r>
          </w:p>
        </w:tc>
      </w:tr>
      <w:tr w:rsidR="00EB4BB8" w:rsidRPr="004503DB" w14:paraId="1EF447FD" w14:textId="77777777" w:rsidTr="00712EDA">
        <w:tc>
          <w:tcPr>
            <w:tcW w:w="469" w:type="dxa"/>
          </w:tcPr>
          <w:p w14:paraId="4EB1F090" w14:textId="77777777" w:rsidR="00EB4BB8" w:rsidRPr="004503DB" w:rsidRDefault="00EB4BB8" w:rsidP="004D4074">
            <w:pPr>
              <w:pStyle w:val="Akapitzlist"/>
              <w:numPr>
                <w:ilvl w:val="0"/>
                <w:numId w:val="6"/>
              </w:numPr>
              <w:rPr>
                <w:sz w:val="20"/>
                <w:szCs w:val="20"/>
              </w:rPr>
            </w:pPr>
          </w:p>
        </w:tc>
        <w:tc>
          <w:tcPr>
            <w:tcW w:w="1675" w:type="dxa"/>
          </w:tcPr>
          <w:p w14:paraId="1B66AF03" w14:textId="77777777" w:rsidR="00EB4BB8" w:rsidRPr="004503DB" w:rsidRDefault="00EB4BB8" w:rsidP="00640996">
            <w:pPr>
              <w:rPr>
                <w:bCs/>
                <w:sz w:val="20"/>
                <w:szCs w:val="20"/>
              </w:rPr>
            </w:pPr>
            <w:r w:rsidRPr="004503DB">
              <w:rPr>
                <w:bCs/>
                <w:sz w:val="20"/>
                <w:szCs w:val="20"/>
              </w:rPr>
              <w:t>Producent</w:t>
            </w:r>
          </w:p>
        </w:tc>
        <w:tc>
          <w:tcPr>
            <w:tcW w:w="5573" w:type="dxa"/>
          </w:tcPr>
          <w:p w14:paraId="4D54D2BE" w14:textId="77777777" w:rsidR="00EB4BB8" w:rsidRPr="004503DB" w:rsidRDefault="00EB4BB8" w:rsidP="00640996">
            <w:pPr>
              <w:suppressAutoHyphens w:val="0"/>
              <w:autoSpaceDE w:val="0"/>
              <w:autoSpaceDN w:val="0"/>
              <w:adjustRightInd w:val="0"/>
              <w:spacing w:after="240"/>
              <w:ind w:left="213"/>
              <w:rPr>
                <w:bCs/>
                <w:iCs/>
                <w:color w:val="000000"/>
                <w:sz w:val="20"/>
                <w:szCs w:val="20"/>
                <w:lang w:eastAsia="pl-PL"/>
              </w:rPr>
            </w:pPr>
            <w:r w:rsidRPr="004503DB">
              <w:rPr>
                <w:bCs/>
                <w:iCs/>
                <w:color w:val="000000"/>
                <w:sz w:val="20"/>
                <w:szCs w:val="20"/>
                <w:lang w:eastAsia="pl-PL"/>
              </w:rPr>
              <w:t>Nazwa Producenta:</w:t>
            </w:r>
          </w:p>
        </w:tc>
        <w:tc>
          <w:tcPr>
            <w:tcW w:w="3067" w:type="dxa"/>
          </w:tcPr>
          <w:p w14:paraId="4A2595E5" w14:textId="77777777" w:rsidR="00EB4BB8" w:rsidRPr="004503DB" w:rsidRDefault="00EB4BB8" w:rsidP="00640996">
            <w:pPr>
              <w:jc w:val="both"/>
              <w:rPr>
                <w:bCs/>
                <w:sz w:val="20"/>
                <w:szCs w:val="20"/>
              </w:rPr>
            </w:pPr>
          </w:p>
        </w:tc>
      </w:tr>
      <w:tr w:rsidR="00EB4BB8" w:rsidRPr="004503DB" w14:paraId="5D3A1B76" w14:textId="77777777" w:rsidTr="00712EDA">
        <w:tc>
          <w:tcPr>
            <w:tcW w:w="469" w:type="dxa"/>
          </w:tcPr>
          <w:p w14:paraId="1C7A6790" w14:textId="77777777" w:rsidR="00EB4BB8" w:rsidRPr="004503DB" w:rsidRDefault="00EB4BB8" w:rsidP="004D4074">
            <w:pPr>
              <w:pStyle w:val="Akapitzlist"/>
              <w:numPr>
                <w:ilvl w:val="0"/>
                <w:numId w:val="6"/>
              </w:numPr>
              <w:rPr>
                <w:sz w:val="20"/>
                <w:szCs w:val="20"/>
              </w:rPr>
            </w:pPr>
          </w:p>
        </w:tc>
        <w:tc>
          <w:tcPr>
            <w:tcW w:w="1675" w:type="dxa"/>
          </w:tcPr>
          <w:p w14:paraId="1EE3D110" w14:textId="77777777" w:rsidR="00EB4BB8" w:rsidRPr="004503DB" w:rsidRDefault="00EB4BB8" w:rsidP="00640996">
            <w:pPr>
              <w:rPr>
                <w:bCs/>
                <w:sz w:val="20"/>
                <w:szCs w:val="20"/>
              </w:rPr>
            </w:pPr>
            <w:r w:rsidRPr="004503DB">
              <w:rPr>
                <w:bCs/>
                <w:sz w:val="20"/>
                <w:szCs w:val="20"/>
              </w:rPr>
              <w:t>Identyfikacja</w:t>
            </w:r>
          </w:p>
        </w:tc>
        <w:tc>
          <w:tcPr>
            <w:tcW w:w="5573" w:type="dxa"/>
          </w:tcPr>
          <w:p w14:paraId="24D80CCF" w14:textId="77777777" w:rsidR="00EB4BB8" w:rsidRPr="004503DB" w:rsidRDefault="00EB4BB8" w:rsidP="00640996">
            <w:pPr>
              <w:suppressAutoHyphens w:val="0"/>
              <w:autoSpaceDE w:val="0"/>
              <w:autoSpaceDN w:val="0"/>
              <w:adjustRightInd w:val="0"/>
              <w:spacing w:after="240"/>
              <w:ind w:left="213"/>
              <w:rPr>
                <w:bCs/>
                <w:iCs/>
                <w:color w:val="000000"/>
                <w:sz w:val="20"/>
                <w:szCs w:val="20"/>
                <w:lang w:eastAsia="pl-PL"/>
              </w:rPr>
            </w:pPr>
            <w:r>
              <w:rPr>
                <w:bCs/>
                <w:iCs/>
                <w:color w:val="000000"/>
                <w:sz w:val="20"/>
                <w:szCs w:val="20"/>
                <w:lang w:eastAsia="pl-PL"/>
              </w:rPr>
              <w:t>Typ produktu, model</w:t>
            </w:r>
            <w:r w:rsidRPr="004503DB">
              <w:rPr>
                <w:bCs/>
                <w:iCs/>
                <w:color w:val="000000"/>
                <w:sz w:val="20"/>
                <w:szCs w:val="20"/>
                <w:lang w:eastAsia="pl-PL"/>
              </w:rPr>
              <w:t>:</w:t>
            </w:r>
          </w:p>
        </w:tc>
        <w:tc>
          <w:tcPr>
            <w:tcW w:w="3067" w:type="dxa"/>
          </w:tcPr>
          <w:p w14:paraId="0F702B4E" w14:textId="77777777" w:rsidR="00EB4BB8" w:rsidRPr="004503DB" w:rsidRDefault="00EB4BB8" w:rsidP="00640996">
            <w:pPr>
              <w:jc w:val="both"/>
              <w:rPr>
                <w:bCs/>
                <w:sz w:val="20"/>
                <w:szCs w:val="20"/>
              </w:rPr>
            </w:pPr>
          </w:p>
        </w:tc>
      </w:tr>
      <w:tr w:rsidR="00EB4BB8" w:rsidRPr="004503DB" w14:paraId="0AED4BCA" w14:textId="77777777" w:rsidTr="00712EDA">
        <w:tc>
          <w:tcPr>
            <w:tcW w:w="469" w:type="dxa"/>
          </w:tcPr>
          <w:p w14:paraId="193C6CB0" w14:textId="77777777" w:rsidR="00EB4BB8" w:rsidRPr="004503DB" w:rsidRDefault="00EB4BB8" w:rsidP="004D4074">
            <w:pPr>
              <w:pStyle w:val="Akapitzlist"/>
              <w:numPr>
                <w:ilvl w:val="0"/>
                <w:numId w:val="6"/>
              </w:numPr>
              <w:rPr>
                <w:sz w:val="20"/>
                <w:szCs w:val="20"/>
              </w:rPr>
            </w:pPr>
          </w:p>
        </w:tc>
        <w:tc>
          <w:tcPr>
            <w:tcW w:w="1675" w:type="dxa"/>
          </w:tcPr>
          <w:p w14:paraId="3E226837" w14:textId="77777777" w:rsidR="00EB4BB8" w:rsidRPr="004503DB" w:rsidRDefault="00EB4BB8" w:rsidP="00640996">
            <w:pPr>
              <w:rPr>
                <w:bCs/>
                <w:sz w:val="20"/>
                <w:szCs w:val="20"/>
              </w:rPr>
            </w:pPr>
            <w:r w:rsidRPr="004503DB">
              <w:rPr>
                <w:bCs/>
                <w:sz w:val="20"/>
                <w:szCs w:val="20"/>
              </w:rPr>
              <w:t>Komputer</w:t>
            </w:r>
          </w:p>
        </w:tc>
        <w:tc>
          <w:tcPr>
            <w:tcW w:w="5573" w:type="dxa"/>
          </w:tcPr>
          <w:p w14:paraId="4904DC5F" w14:textId="77777777" w:rsidR="00EB4BB8" w:rsidRPr="004503DB" w:rsidRDefault="00EB4BB8" w:rsidP="00640996">
            <w:pPr>
              <w:rPr>
                <w:sz w:val="20"/>
                <w:szCs w:val="20"/>
              </w:rPr>
            </w:pPr>
            <w:r w:rsidRPr="004503DB">
              <w:rPr>
                <w:sz w:val="20"/>
                <w:szCs w:val="20"/>
              </w:rPr>
              <w:t>Komputer będzie wykorzystywany dla potrzeb aplikacji biurowych, dostępu do Internetu oraz poczty elektronicznej, jako lokalna baza danych. W ofercie należy podać nazwę producenta, typ, model, oraz numer katalogowy oferowanego sprzętu.</w:t>
            </w:r>
          </w:p>
        </w:tc>
        <w:tc>
          <w:tcPr>
            <w:tcW w:w="3067" w:type="dxa"/>
          </w:tcPr>
          <w:p w14:paraId="5A8712E9" w14:textId="77777777" w:rsidR="00EB4BB8" w:rsidRPr="004503DB" w:rsidRDefault="00EB4BB8" w:rsidP="00640996">
            <w:pPr>
              <w:jc w:val="both"/>
              <w:rPr>
                <w:bCs/>
                <w:sz w:val="20"/>
                <w:szCs w:val="20"/>
              </w:rPr>
            </w:pPr>
          </w:p>
        </w:tc>
      </w:tr>
      <w:tr w:rsidR="00EB4BB8" w:rsidRPr="004503DB" w14:paraId="54484CAA" w14:textId="77777777" w:rsidTr="00712EDA">
        <w:tc>
          <w:tcPr>
            <w:tcW w:w="469" w:type="dxa"/>
          </w:tcPr>
          <w:p w14:paraId="4C814160" w14:textId="77777777" w:rsidR="00EB4BB8" w:rsidRPr="004503DB" w:rsidRDefault="00EB4BB8" w:rsidP="004D4074">
            <w:pPr>
              <w:pStyle w:val="Akapitzlist"/>
              <w:numPr>
                <w:ilvl w:val="0"/>
                <w:numId w:val="6"/>
              </w:numPr>
              <w:rPr>
                <w:sz w:val="20"/>
                <w:szCs w:val="20"/>
              </w:rPr>
            </w:pPr>
          </w:p>
        </w:tc>
        <w:tc>
          <w:tcPr>
            <w:tcW w:w="1675" w:type="dxa"/>
          </w:tcPr>
          <w:p w14:paraId="15B5D42C" w14:textId="77777777" w:rsidR="00EB4BB8" w:rsidRPr="004503DB" w:rsidRDefault="00EB4BB8" w:rsidP="00640996">
            <w:pPr>
              <w:rPr>
                <w:bCs/>
                <w:sz w:val="20"/>
                <w:szCs w:val="20"/>
              </w:rPr>
            </w:pPr>
            <w:r w:rsidRPr="004503DB">
              <w:rPr>
                <w:bCs/>
                <w:sz w:val="20"/>
                <w:szCs w:val="20"/>
              </w:rPr>
              <w:t>Ekran</w:t>
            </w:r>
          </w:p>
        </w:tc>
        <w:tc>
          <w:tcPr>
            <w:tcW w:w="5573" w:type="dxa"/>
          </w:tcPr>
          <w:p w14:paraId="7B995CB8" w14:textId="77777777" w:rsidR="00EB4BB8" w:rsidRDefault="00EB4BB8" w:rsidP="004D4074">
            <w:pPr>
              <w:numPr>
                <w:ilvl w:val="0"/>
                <w:numId w:val="9"/>
              </w:numPr>
              <w:ind w:left="211" w:hanging="219"/>
              <w:outlineLvl w:val="0"/>
              <w:rPr>
                <w:sz w:val="20"/>
                <w:szCs w:val="20"/>
              </w:rPr>
            </w:pPr>
            <w:r w:rsidRPr="005C59B3">
              <w:rPr>
                <w:sz w:val="20"/>
                <w:szCs w:val="20"/>
              </w:rPr>
              <w:t>Matryca 15,6” z podświetleniem w technologii LED,</w:t>
            </w:r>
            <w:r w:rsidR="00195BC0">
              <w:rPr>
                <w:sz w:val="20"/>
                <w:szCs w:val="20"/>
              </w:rPr>
              <w:t xml:space="preserve"> matowa</w:t>
            </w:r>
            <w:r w:rsidRPr="005C59B3">
              <w:rPr>
                <w:sz w:val="20"/>
                <w:szCs w:val="20"/>
              </w:rPr>
              <w:t xml:space="preserve"> </w:t>
            </w:r>
          </w:p>
          <w:p w14:paraId="4586FCA6" w14:textId="77777777" w:rsidR="00EB4BB8" w:rsidRPr="004503DB" w:rsidRDefault="00EB4BB8" w:rsidP="004D4074">
            <w:pPr>
              <w:numPr>
                <w:ilvl w:val="0"/>
                <w:numId w:val="9"/>
              </w:numPr>
              <w:ind w:left="211" w:hanging="219"/>
              <w:outlineLvl w:val="0"/>
              <w:rPr>
                <w:sz w:val="20"/>
                <w:szCs w:val="20"/>
              </w:rPr>
            </w:pPr>
            <w:r w:rsidRPr="005C59B3">
              <w:rPr>
                <w:sz w:val="20"/>
                <w:szCs w:val="20"/>
              </w:rPr>
              <w:t>rozdzielczość: FHD 1920x1080</w:t>
            </w:r>
          </w:p>
        </w:tc>
        <w:tc>
          <w:tcPr>
            <w:tcW w:w="3067" w:type="dxa"/>
          </w:tcPr>
          <w:p w14:paraId="6697453E" w14:textId="77777777" w:rsidR="00EB4BB8" w:rsidRPr="004503DB" w:rsidRDefault="00EB4BB8" w:rsidP="00640996">
            <w:pPr>
              <w:jc w:val="both"/>
              <w:rPr>
                <w:bCs/>
                <w:sz w:val="20"/>
                <w:szCs w:val="20"/>
              </w:rPr>
            </w:pPr>
          </w:p>
        </w:tc>
      </w:tr>
      <w:tr w:rsidR="00EB4BB8" w:rsidRPr="004503DB" w14:paraId="4C4BCE68" w14:textId="77777777" w:rsidTr="00712EDA">
        <w:tc>
          <w:tcPr>
            <w:tcW w:w="469" w:type="dxa"/>
          </w:tcPr>
          <w:p w14:paraId="74B1FA3C" w14:textId="77777777" w:rsidR="00EB4BB8" w:rsidRPr="004503DB" w:rsidRDefault="00EB4BB8" w:rsidP="004D4074">
            <w:pPr>
              <w:pStyle w:val="Akapitzlist"/>
              <w:numPr>
                <w:ilvl w:val="0"/>
                <w:numId w:val="6"/>
              </w:numPr>
              <w:rPr>
                <w:sz w:val="20"/>
                <w:szCs w:val="20"/>
              </w:rPr>
            </w:pPr>
          </w:p>
        </w:tc>
        <w:tc>
          <w:tcPr>
            <w:tcW w:w="1675" w:type="dxa"/>
          </w:tcPr>
          <w:p w14:paraId="6AD9BFE3" w14:textId="77777777" w:rsidR="00EB4BB8" w:rsidRPr="004503DB" w:rsidRDefault="00EB4BB8" w:rsidP="00640996">
            <w:pPr>
              <w:rPr>
                <w:bCs/>
                <w:sz w:val="20"/>
                <w:szCs w:val="20"/>
              </w:rPr>
            </w:pPr>
            <w:r w:rsidRPr="004503DB">
              <w:rPr>
                <w:sz w:val="20"/>
                <w:szCs w:val="20"/>
              </w:rPr>
              <w:t>Procesor</w:t>
            </w:r>
          </w:p>
        </w:tc>
        <w:tc>
          <w:tcPr>
            <w:tcW w:w="5573" w:type="dxa"/>
          </w:tcPr>
          <w:p w14:paraId="3EA35D7A" w14:textId="77777777" w:rsidR="00E54ECD" w:rsidRPr="00E54ECD" w:rsidRDefault="00E54ECD" w:rsidP="00E54ECD">
            <w:pPr>
              <w:jc w:val="both"/>
              <w:rPr>
                <w:rFonts w:ascii="Calibri" w:hAnsi="Calibri" w:cs="Calibri"/>
                <w:bCs/>
                <w:color w:val="000000"/>
                <w:sz w:val="20"/>
                <w:szCs w:val="20"/>
              </w:rPr>
            </w:pPr>
            <w:r w:rsidRPr="004D4074">
              <w:rPr>
                <w:rFonts w:ascii="Calibri" w:hAnsi="Calibri" w:cs="Calibri"/>
                <w:bCs/>
                <w:color w:val="000000"/>
                <w:sz w:val="20"/>
                <w:szCs w:val="20"/>
              </w:rPr>
              <w:t xml:space="preserve">Procesor dedykowany do pracy w komputerach </w:t>
            </w:r>
            <w:r>
              <w:rPr>
                <w:rFonts w:ascii="Calibri" w:hAnsi="Calibri" w:cs="Calibri"/>
                <w:bCs/>
                <w:color w:val="000000"/>
                <w:sz w:val="20"/>
                <w:szCs w:val="20"/>
              </w:rPr>
              <w:t>przenośnych</w:t>
            </w:r>
            <w:r w:rsidRPr="004D4074">
              <w:rPr>
                <w:rFonts w:ascii="Calibri" w:hAnsi="Calibri" w:cs="Calibri"/>
                <w:bCs/>
                <w:color w:val="000000"/>
                <w:sz w:val="20"/>
                <w:szCs w:val="20"/>
              </w:rPr>
              <w:t xml:space="preserve">, osiągający w teście Passmark CPU Mark, w kategorii Average CPU Mark wynik </w:t>
            </w:r>
            <w:r w:rsidRPr="00E54ECD">
              <w:rPr>
                <w:rFonts w:ascii="Calibri" w:hAnsi="Calibri" w:cs="Calibri"/>
                <w:bCs/>
                <w:sz w:val="20"/>
                <w:szCs w:val="20"/>
              </w:rPr>
              <w:t xml:space="preserve">co </w:t>
            </w:r>
            <w:r w:rsidRPr="002747DF">
              <w:rPr>
                <w:rFonts w:ascii="Calibri" w:hAnsi="Calibri" w:cs="Calibri"/>
                <w:sz w:val="20"/>
                <w:szCs w:val="20"/>
              </w:rPr>
              <w:t>najmniej</w:t>
            </w:r>
            <w:r w:rsidRPr="00E54ECD">
              <w:rPr>
                <w:rFonts w:ascii="Calibri" w:hAnsi="Calibri" w:cs="Calibri"/>
                <w:b/>
                <w:bCs/>
                <w:sz w:val="20"/>
                <w:szCs w:val="20"/>
              </w:rPr>
              <w:t xml:space="preserve"> 6450 punktów</w:t>
            </w:r>
            <w:r w:rsidRPr="004D4074">
              <w:rPr>
                <w:rFonts w:ascii="Calibri" w:hAnsi="Calibri" w:cs="Calibri"/>
                <w:bCs/>
                <w:color w:val="00B050"/>
                <w:sz w:val="20"/>
                <w:szCs w:val="20"/>
              </w:rPr>
              <w:t xml:space="preserve"> </w:t>
            </w:r>
            <w:r w:rsidRPr="004D4074">
              <w:rPr>
                <w:rFonts w:ascii="Calibri" w:hAnsi="Calibri" w:cs="Calibri"/>
                <w:bCs/>
                <w:color w:val="000000"/>
                <w:sz w:val="20"/>
                <w:szCs w:val="20"/>
              </w:rPr>
              <w:t xml:space="preserve">według wyników </w:t>
            </w:r>
            <w:r w:rsidRPr="00E54ECD">
              <w:rPr>
                <w:rFonts w:ascii="Calibri" w:hAnsi="Calibri" w:cs="Calibri"/>
                <w:bCs/>
                <w:color w:val="000000"/>
                <w:sz w:val="20"/>
                <w:szCs w:val="20"/>
              </w:rPr>
              <w:t>opublikowanych na stronie:</w:t>
            </w:r>
          </w:p>
          <w:p w14:paraId="1C45EE75" w14:textId="77777777" w:rsidR="00E54ECD" w:rsidRPr="00E54ECD" w:rsidRDefault="009716A1" w:rsidP="00E54ECD">
            <w:pPr>
              <w:jc w:val="both"/>
              <w:rPr>
                <w:rFonts w:ascii="Calibri" w:hAnsi="Calibri" w:cs="Calibri"/>
                <w:bCs/>
                <w:color w:val="000000"/>
                <w:sz w:val="20"/>
                <w:szCs w:val="20"/>
              </w:rPr>
            </w:pPr>
            <w:hyperlink r:id="rId9" w:history="1">
              <w:r w:rsidR="00E54ECD" w:rsidRPr="00E54ECD">
                <w:rPr>
                  <w:rStyle w:val="Hipercze"/>
                  <w:rFonts w:ascii="Calibri" w:hAnsi="Calibri" w:cs="Calibri"/>
                  <w:sz w:val="20"/>
                  <w:szCs w:val="20"/>
                </w:rPr>
                <w:t>http://www.cpubenchmark.net/cpu_list.php</w:t>
              </w:r>
            </w:hyperlink>
            <w:r w:rsidR="00E54ECD" w:rsidRPr="00E54ECD">
              <w:rPr>
                <w:rFonts w:ascii="Calibri" w:hAnsi="Calibri" w:cs="Calibri"/>
                <w:sz w:val="20"/>
                <w:szCs w:val="20"/>
              </w:rPr>
              <w:t xml:space="preserve"> </w:t>
            </w:r>
            <w:r w:rsidR="00E54ECD" w:rsidRPr="00E54ECD">
              <w:rPr>
                <w:sz w:val="20"/>
                <w:szCs w:val="20"/>
              </w:rPr>
              <w:t>(na dzień nie wcześniejszy niż 08-07-2021)</w:t>
            </w:r>
            <w:r w:rsidR="00E54ECD" w:rsidRPr="00E54ECD">
              <w:rPr>
                <w:rFonts w:ascii="Calibri" w:hAnsi="Calibri" w:cs="Calibri"/>
                <w:bCs/>
                <w:color w:val="000000"/>
                <w:sz w:val="20"/>
                <w:szCs w:val="20"/>
              </w:rPr>
              <w:t xml:space="preserve"> </w:t>
            </w:r>
          </w:p>
          <w:p w14:paraId="41D9CFE0" w14:textId="77777777" w:rsidR="000F26F4" w:rsidRDefault="000F26F4" w:rsidP="00E54ECD">
            <w:pPr>
              <w:numPr>
                <w:ilvl w:val="0"/>
                <w:numId w:val="34"/>
              </w:numPr>
              <w:ind w:left="208" w:hanging="208"/>
              <w:jc w:val="both"/>
              <w:rPr>
                <w:sz w:val="20"/>
                <w:szCs w:val="20"/>
              </w:rPr>
            </w:pPr>
            <w:r w:rsidRPr="00E54ECD">
              <w:rPr>
                <w:sz w:val="20"/>
                <w:szCs w:val="20"/>
              </w:rPr>
              <w:t>W ofercie wymagane podanie producenta i modelu procesora.</w:t>
            </w:r>
          </w:p>
          <w:p w14:paraId="5C08A841" w14:textId="77777777" w:rsidR="00EB4BB8" w:rsidRPr="00E54ECD" w:rsidRDefault="000F26F4" w:rsidP="00E54ECD">
            <w:pPr>
              <w:numPr>
                <w:ilvl w:val="0"/>
                <w:numId w:val="34"/>
              </w:numPr>
              <w:ind w:left="208" w:hanging="208"/>
              <w:jc w:val="both"/>
              <w:rPr>
                <w:b/>
                <w:bCs/>
                <w:sz w:val="20"/>
                <w:szCs w:val="20"/>
              </w:rPr>
            </w:pPr>
            <w:r w:rsidRPr="00E54ECD">
              <w:rPr>
                <w:b/>
                <w:bCs/>
                <w:sz w:val="20"/>
                <w:szCs w:val="20"/>
              </w:rPr>
              <w:t>Do oferty należy załączyć wydruk ze strony potwierdzający ww. wynik.</w:t>
            </w:r>
          </w:p>
        </w:tc>
        <w:tc>
          <w:tcPr>
            <w:tcW w:w="3067" w:type="dxa"/>
          </w:tcPr>
          <w:p w14:paraId="532BA452" w14:textId="77777777" w:rsidR="00EB4BB8" w:rsidRPr="004503DB" w:rsidRDefault="00EB4BB8" w:rsidP="00640996">
            <w:pPr>
              <w:jc w:val="both"/>
              <w:rPr>
                <w:bCs/>
                <w:sz w:val="20"/>
                <w:szCs w:val="20"/>
              </w:rPr>
            </w:pPr>
          </w:p>
        </w:tc>
      </w:tr>
      <w:tr w:rsidR="00EB4BB8" w:rsidRPr="004503DB" w14:paraId="7FB3F5EB" w14:textId="77777777" w:rsidTr="00712EDA">
        <w:tc>
          <w:tcPr>
            <w:tcW w:w="469" w:type="dxa"/>
          </w:tcPr>
          <w:p w14:paraId="133A45D9" w14:textId="77777777" w:rsidR="00EB4BB8" w:rsidRPr="004503DB" w:rsidRDefault="00EB4BB8" w:rsidP="004D4074">
            <w:pPr>
              <w:pStyle w:val="Akapitzlist"/>
              <w:numPr>
                <w:ilvl w:val="0"/>
                <w:numId w:val="6"/>
              </w:numPr>
              <w:rPr>
                <w:sz w:val="20"/>
                <w:szCs w:val="20"/>
              </w:rPr>
            </w:pPr>
          </w:p>
        </w:tc>
        <w:tc>
          <w:tcPr>
            <w:tcW w:w="1675" w:type="dxa"/>
          </w:tcPr>
          <w:p w14:paraId="3D96560C" w14:textId="77777777" w:rsidR="00EB4BB8" w:rsidRPr="004503DB" w:rsidRDefault="00EB4BB8" w:rsidP="00640996">
            <w:pPr>
              <w:rPr>
                <w:sz w:val="20"/>
                <w:szCs w:val="20"/>
              </w:rPr>
            </w:pPr>
            <w:r w:rsidRPr="004503DB">
              <w:rPr>
                <w:sz w:val="20"/>
                <w:szCs w:val="20"/>
              </w:rPr>
              <w:t>Pamięć operacyjna</w:t>
            </w:r>
          </w:p>
        </w:tc>
        <w:tc>
          <w:tcPr>
            <w:tcW w:w="5573" w:type="dxa"/>
          </w:tcPr>
          <w:p w14:paraId="4B6FD763" w14:textId="77777777" w:rsidR="00EB4BB8" w:rsidRDefault="00EB4BB8" w:rsidP="00E54ECD">
            <w:pPr>
              <w:numPr>
                <w:ilvl w:val="0"/>
                <w:numId w:val="35"/>
              </w:numPr>
              <w:ind w:left="208" w:hanging="208"/>
              <w:rPr>
                <w:sz w:val="20"/>
                <w:szCs w:val="20"/>
              </w:rPr>
            </w:pPr>
            <w:r w:rsidRPr="004503DB">
              <w:rPr>
                <w:sz w:val="20"/>
                <w:szCs w:val="20"/>
              </w:rPr>
              <w:t xml:space="preserve">Minimum </w:t>
            </w:r>
            <w:r>
              <w:rPr>
                <w:sz w:val="20"/>
                <w:szCs w:val="20"/>
              </w:rPr>
              <w:t>8</w:t>
            </w:r>
            <w:r w:rsidRPr="004503DB">
              <w:rPr>
                <w:sz w:val="20"/>
                <w:szCs w:val="20"/>
              </w:rPr>
              <w:t xml:space="preserve">GB z możliwością rozbudowy do </w:t>
            </w:r>
            <w:r>
              <w:rPr>
                <w:sz w:val="20"/>
                <w:szCs w:val="20"/>
              </w:rPr>
              <w:t>16</w:t>
            </w:r>
            <w:r w:rsidRPr="004503DB">
              <w:rPr>
                <w:sz w:val="20"/>
                <w:szCs w:val="20"/>
              </w:rPr>
              <w:t>GB</w:t>
            </w:r>
            <w:r w:rsidR="00195BC0">
              <w:rPr>
                <w:sz w:val="20"/>
                <w:szCs w:val="20"/>
              </w:rPr>
              <w:t>,</w:t>
            </w:r>
          </w:p>
          <w:p w14:paraId="1CA6C051" w14:textId="77777777" w:rsidR="00195BC0" w:rsidRPr="00E54ECD" w:rsidRDefault="00195BC0" w:rsidP="00E54ECD">
            <w:pPr>
              <w:numPr>
                <w:ilvl w:val="0"/>
                <w:numId w:val="35"/>
              </w:numPr>
              <w:ind w:left="208" w:hanging="208"/>
              <w:rPr>
                <w:sz w:val="20"/>
                <w:szCs w:val="20"/>
              </w:rPr>
            </w:pPr>
            <w:r w:rsidRPr="00E54ECD">
              <w:rPr>
                <w:sz w:val="20"/>
                <w:szCs w:val="20"/>
              </w:rPr>
              <w:t>Jeden slot wolny</w:t>
            </w:r>
          </w:p>
        </w:tc>
        <w:tc>
          <w:tcPr>
            <w:tcW w:w="3067" w:type="dxa"/>
          </w:tcPr>
          <w:p w14:paraId="442CA49D" w14:textId="77777777" w:rsidR="00EB4BB8" w:rsidRPr="004503DB" w:rsidRDefault="00EB4BB8" w:rsidP="00640996">
            <w:pPr>
              <w:jc w:val="both"/>
              <w:rPr>
                <w:bCs/>
                <w:sz w:val="20"/>
                <w:szCs w:val="20"/>
              </w:rPr>
            </w:pPr>
          </w:p>
        </w:tc>
      </w:tr>
      <w:tr w:rsidR="00EB4BB8" w:rsidRPr="004503DB" w14:paraId="04A1D126" w14:textId="77777777" w:rsidTr="00712EDA">
        <w:tc>
          <w:tcPr>
            <w:tcW w:w="469" w:type="dxa"/>
          </w:tcPr>
          <w:p w14:paraId="35EE453D" w14:textId="77777777" w:rsidR="00EB4BB8" w:rsidRPr="004503DB" w:rsidRDefault="00EB4BB8" w:rsidP="004D4074">
            <w:pPr>
              <w:pStyle w:val="Akapitzlist"/>
              <w:numPr>
                <w:ilvl w:val="0"/>
                <w:numId w:val="6"/>
              </w:numPr>
              <w:rPr>
                <w:sz w:val="20"/>
                <w:szCs w:val="20"/>
              </w:rPr>
            </w:pPr>
          </w:p>
        </w:tc>
        <w:tc>
          <w:tcPr>
            <w:tcW w:w="1675" w:type="dxa"/>
          </w:tcPr>
          <w:p w14:paraId="10E2FB39" w14:textId="77777777" w:rsidR="00EB4BB8" w:rsidRPr="004503DB" w:rsidRDefault="00EB4BB8" w:rsidP="00640996">
            <w:pPr>
              <w:rPr>
                <w:sz w:val="20"/>
                <w:szCs w:val="20"/>
              </w:rPr>
            </w:pPr>
            <w:r w:rsidRPr="004503DB">
              <w:rPr>
                <w:sz w:val="20"/>
                <w:szCs w:val="20"/>
              </w:rPr>
              <w:t>Dysk twardy</w:t>
            </w:r>
          </w:p>
        </w:tc>
        <w:tc>
          <w:tcPr>
            <w:tcW w:w="5573" w:type="dxa"/>
          </w:tcPr>
          <w:p w14:paraId="6ECC66D0" w14:textId="77777777" w:rsidR="00EB4BB8" w:rsidRPr="004503DB" w:rsidRDefault="00EB4BB8" w:rsidP="00640996">
            <w:pPr>
              <w:jc w:val="both"/>
              <w:rPr>
                <w:sz w:val="20"/>
                <w:szCs w:val="20"/>
              </w:rPr>
            </w:pPr>
            <w:r w:rsidRPr="005C59B3">
              <w:rPr>
                <w:sz w:val="20"/>
                <w:szCs w:val="20"/>
              </w:rPr>
              <w:t>Min</w:t>
            </w:r>
            <w:r>
              <w:rPr>
                <w:sz w:val="20"/>
                <w:szCs w:val="20"/>
              </w:rPr>
              <w:t xml:space="preserve">imum </w:t>
            </w:r>
            <w:r w:rsidRPr="005C59B3">
              <w:rPr>
                <w:sz w:val="20"/>
                <w:szCs w:val="20"/>
              </w:rPr>
              <w:t>256GB M.2 SSD PCIE NVMe.</w:t>
            </w:r>
          </w:p>
        </w:tc>
        <w:tc>
          <w:tcPr>
            <w:tcW w:w="3067" w:type="dxa"/>
          </w:tcPr>
          <w:p w14:paraId="329120BD" w14:textId="77777777" w:rsidR="00EB4BB8" w:rsidRPr="004503DB" w:rsidRDefault="00EB4BB8" w:rsidP="00640996">
            <w:pPr>
              <w:jc w:val="both"/>
              <w:rPr>
                <w:bCs/>
                <w:sz w:val="20"/>
                <w:szCs w:val="20"/>
              </w:rPr>
            </w:pPr>
          </w:p>
        </w:tc>
      </w:tr>
      <w:tr w:rsidR="00EB4BB8" w:rsidRPr="004503DB" w14:paraId="01187BB5" w14:textId="77777777" w:rsidTr="00712EDA">
        <w:tc>
          <w:tcPr>
            <w:tcW w:w="469" w:type="dxa"/>
          </w:tcPr>
          <w:p w14:paraId="4EE15427" w14:textId="77777777" w:rsidR="00EB4BB8" w:rsidRPr="004503DB" w:rsidRDefault="00EB4BB8" w:rsidP="004D4074">
            <w:pPr>
              <w:pStyle w:val="Akapitzlist"/>
              <w:numPr>
                <w:ilvl w:val="0"/>
                <w:numId w:val="6"/>
              </w:numPr>
              <w:rPr>
                <w:sz w:val="20"/>
                <w:szCs w:val="20"/>
              </w:rPr>
            </w:pPr>
          </w:p>
        </w:tc>
        <w:tc>
          <w:tcPr>
            <w:tcW w:w="1675" w:type="dxa"/>
          </w:tcPr>
          <w:p w14:paraId="35664299" w14:textId="77777777" w:rsidR="00EB4BB8" w:rsidRPr="004503DB" w:rsidRDefault="00EB4BB8" w:rsidP="00640996">
            <w:pPr>
              <w:rPr>
                <w:sz w:val="20"/>
                <w:szCs w:val="20"/>
              </w:rPr>
            </w:pPr>
            <w:r w:rsidRPr="004503DB">
              <w:rPr>
                <w:sz w:val="20"/>
                <w:szCs w:val="20"/>
              </w:rPr>
              <w:t>Karta graficzna</w:t>
            </w:r>
          </w:p>
        </w:tc>
        <w:tc>
          <w:tcPr>
            <w:tcW w:w="5573" w:type="dxa"/>
          </w:tcPr>
          <w:p w14:paraId="2F15A6AC" w14:textId="77777777" w:rsidR="00EB4BB8" w:rsidRPr="004503DB" w:rsidRDefault="00EB4BB8" w:rsidP="00640996">
            <w:pPr>
              <w:jc w:val="both"/>
              <w:rPr>
                <w:sz w:val="20"/>
                <w:szCs w:val="20"/>
              </w:rPr>
            </w:pPr>
            <w:r w:rsidRPr="005C59B3">
              <w:rPr>
                <w:sz w:val="20"/>
                <w:szCs w:val="20"/>
              </w:rPr>
              <w:t>Zintegrowana karta graficzna</w:t>
            </w:r>
          </w:p>
        </w:tc>
        <w:tc>
          <w:tcPr>
            <w:tcW w:w="3067" w:type="dxa"/>
          </w:tcPr>
          <w:p w14:paraId="6CA7EC13" w14:textId="77777777" w:rsidR="00EB4BB8" w:rsidRPr="004503DB" w:rsidRDefault="00EB4BB8" w:rsidP="00640996">
            <w:pPr>
              <w:jc w:val="both"/>
              <w:rPr>
                <w:bCs/>
                <w:sz w:val="20"/>
                <w:szCs w:val="20"/>
              </w:rPr>
            </w:pPr>
          </w:p>
        </w:tc>
      </w:tr>
      <w:tr w:rsidR="00EB4BB8" w:rsidRPr="004503DB" w14:paraId="61C5B7E5" w14:textId="77777777" w:rsidTr="00712EDA">
        <w:tc>
          <w:tcPr>
            <w:tcW w:w="469" w:type="dxa"/>
          </w:tcPr>
          <w:p w14:paraId="234E8A53" w14:textId="77777777" w:rsidR="00EB4BB8" w:rsidRPr="004503DB" w:rsidRDefault="00EB4BB8" w:rsidP="004D4074">
            <w:pPr>
              <w:pStyle w:val="Akapitzlist"/>
              <w:numPr>
                <w:ilvl w:val="0"/>
                <w:numId w:val="6"/>
              </w:numPr>
              <w:rPr>
                <w:sz w:val="20"/>
                <w:szCs w:val="20"/>
              </w:rPr>
            </w:pPr>
          </w:p>
        </w:tc>
        <w:tc>
          <w:tcPr>
            <w:tcW w:w="1675" w:type="dxa"/>
          </w:tcPr>
          <w:p w14:paraId="171D5524" w14:textId="77777777" w:rsidR="00EB4BB8" w:rsidRPr="004503DB" w:rsidRDefault="00EB4BB8" w:rsidP="00640996">
            <w:pPr>
              <w:rPr>
                <w:sz w:val="20"/>
                <w:szCs w:val="20"/>
              </w:rPr>
            </w:pPr>
            <w:r w:rsidRPr="004503DB">
              <w:rPr>
                <w:sz w:val="20"/>
                <w:szCs w:val="20"/>
              </w:rPr>
              <w:t>Audio/Video</w:t>
            </w:r>
          </w:p>
        </w:tc>
        <w:tc>
          <w:tcPr>
            <w:tcW w:w="5573" w:type="dxa"/>
          </w:tcPr>
          <w:p w14:paraId="5B5813E4" w14:textId="77777777" w:rsidR="00EB4BB8" w:rsidRPr="004503DB" w:rsidRDefault="00EB4BB8" w:rsidP="00640996">
            <w:pPr>
              <w:jc w:val="both"/>
              <w:rPr>
                <w:sz w:val="20"/>
                <w:szCs w:val="20"/>
              </w:rPr>
            </w:pPr>
            <w:r w:rsidRPr="005C59B3">
              <w:rPr>
                <w:sz w:val="20"/>
                <w:szCs w:val="20"/>
              </w:rPr>
              <w:t>Wbudowana, zgodna z HD Audio, wbudowane głośniki stereo, wbudowany mikrofon</w:t>
            </w:r>
          </w:p>
        </w:tc>
        <w:tc>
          <w:tcPr>
            <w:tcW w:w="3067" w:type="dxa"/>
          </w:tcPr>
          <w:p w14:paraId="5CFFF0CC" w14:textId="77777777" w:rsidR="00EB4BB8" w:rsidRPr="004503DB" w:rsidRDefault="00EB4BB8" w:rsidP="00640996">
            <w:pPr>
              <w:jc w:val="both"/>
              <w:rPr>
                <w:bCs/>
                <w:sz w:val="20"/>
                <w:szCs w:val="20"/>
              </w:rPr>
            </w:pPr>
          </w:p>
        </w:tc>
      </w:tr>
      <w:tr w:rsidR="00EB4BB8" w:rsidRPr="004503DB" w14:paraId="0B8A18DB" w14:textId="77777777" w:rsidTr="00712EDA">
        <w:tc>
          <w:tcPr>
            <w:tcW w:w="469" w:type="dxa"/>
          </w:tcPr>
          <w:p w14:paraId="792CBAB5" w14:textId="77777777" w:rsidR="00EB4BB8" w:rsidRPr="004503DB" w:rsidRDefault="00EB4BB8" w:rsidP="004D4074">
            <w:pPr>
              <w:pStyle w:val="Akapitzlist"/>
              <w:numPr>
                <w:ilvl w:val="0"/>
                <w:numId w:val="6"/>
              </w:numPr>
              <w:rPr>
                <w:sz w:val="20"/>
                <w:szCs w:val="20"/>
              </w:rPr>
            </w:pPr>
          </w:p>
        </w:tc>
        <w:tc>
          <w:tcPr>
            <w:tcW w:w="1675" w:type="dxa"/>
          </w:tcPr>
          <w:p w14:paraId="4403AEE2" w14:textId="77777777" w:rsidR="00EB4BB8" w:rsidRPr="004503DB" w:rsidRDefault="00EB4BB8" w:rsidP="00640996">
            <w:pPr>
              <w:rPr>
                <w:sz w:val="20"/>
                <w:szCs w:val="20"/>
              </w:rPr>
            </w:pPr>
            <w:r w:rsidRPr="004503DB">
              <w:rPr>
                <w:sz w:val="20"/>
                <w:szCs w:val="20"/>
              </w:rPr>
              <w:t>Kamera</w:t>
            </w:r>
          </w:p>
        </w:tc>
        <w:tc>
          <w:tcPr>
            <w:tcW w:w="5573" w:type="dxa"/>
          </w:tcPr>
          <w:p w14:paraId="5C58FB20" w14:textId="77777777" w:rsidR="00EB4BB8" w:rsidRPr="004503DB" w:rsidRDefault="00EB4BB8" w:rsidP="00640996">
            <w:pPr>
              <w:rPr>
                <w:sz w:val="20"/>
                <w:szCs w:val="20"/>
              </w:rPr>
            </w:pPr>
            <w:r w:rsidRPr="004503DB">
              <w:rPr>
                <w:sz w:val="20"/>
                <w:szCs w:val="20"/>
              </w:rPr>
              <w:t>Kamera HD720p</w:t>
            </w:r>
          </w:p>
        </w:tc>
        <w:tc>
          <w:tcPr>
            <w:tcW w:w="3067" w:type="dxa"/>
          </w:tcPr>
          <w:p w14:paraId="5CA6F176" w14:textId="77777777" w:rsidR="00EB4BB8" w:rsidRPr="004503DB" w:rsidRDefault="00EB4BB8" w:rsidP="00640996">
            <w:pPr>
              <w:jc w:val="both"/>
              <w:rPr>
                <w:bCs/>
                <w:sz w:val="20"/>
                <w:szCs w:val="20"/>
              </w:rPr>
            </w:pPr>
          </w:p>
        </w:tc>
      </w:tr>
      <w:tr w:rsidR="00EB4BB8" w:rsidRPr="004503DB" w14:paraId="0AEFF3A5" w14:textId="77777777" w:rsidTr="00712EDA">
        <w:tc>
          <w:tcPr>
            <w:tcW w:w="469" w:type="dxa"/>
          </w:tcPr>
          <w:p w14:paraId="4BE84CFE" w14:textId="77777777" w:rsidR="00EB4BB8" w:rsidRPr="004503DB" w:rsidRDefault="00EB4BB8" w:rsidP="004D4074">
            <w:pPr>
              <w:pStyle w:val="Akapitzlist"/>
              <w:numPr>
                <w:ilvl w:val="0"/>
                <w:numId w:val="6"/>
              </w:numPr>
              <w:rPr>
                <w:sz w:val="20"/>
                <w:szCs w:val="20"/>
              </w:rPr>
            </w:pPr>
          </w:p>
        </w:tc>
        <w:tc>
          <w:tcPr>
            <w:tcW w:w="1675" w:type="dxa"/>
          </w:tcPr>
          <w:p w14:paraId="29DE9866" w14:textId="77777777" w:rsidR="00EB4BB8" w:rsidRPr="004503DB" w:rsidRDefault="00EB4BB8" w:rsidP="00640996">
            <w:pPr>
              <w:rPr>
                <w:sz w:val="20"/>
                <w:szCs w:val="20"/>
              </w:rPr>
            </w:pPr>
            <w:r w:rsidRPr="004503DB">
              <w:rPr>
                <w:sz w:val="20"/>
                <w:szCs w:val="20"/>
              </w:rPr>
              <w:t>Karta sieciowa</w:t>
            </w:r>
          </w:p>
        </w:tc>
        <w:tc>
          <w:tcPr>
            <w:tcW w:w="5573" w:type="dxa"/>
          </w:tcPr>
          <w:p w14:paraId="5B8938A6" w14:textId="77777777" w:rsidR="00EB4BB8" w:rsidRPr="004503DB" w:rsidRDefault="00EB4BB8" w:rsidP="00640996">
            <w:pPr>
              <w:rPr>
                <w:sz w:val="20"/>
                <w:szCs w:val="20"/>
              </w:rPr>
            </w:pPr>
            <w:r w:rsidRPr="004503DB">
              <w:rPr>
                <w:sz w:val="20"/>
                <w:szCs w:val="20"/>
              </w:rPr>
              <w:t>10/100/1000 – RJ 45.</w:t>
            </w:r>
          </w:p>
        </w:tc>
        <w:tc>
          <w:tcPr>
            <w:tcW w:w="3067" w:type="dxa"/>
          </w:tcPr>
          <w:p w14:paraId="3A4F2FF7" w14:textId="77777777" w:rsidR="00EB4BB8" w:rsidRPr="004503DB" w:rsidRDefault="00EB4BB8" w:rsidP="00640996">
            <w:pPr>
              <w:jc w:val="both"/>
              <w:rPr>
                <w:bCs/>
                <w:sz w:val="20"/>
                <w:szCs w:val="20"/>
              </w:rPr>
            </w:pPr>
          </w:p>
        </w:tc>
      </w:tr>
      <w:tr w:rsidR="00EB4BB8" w:rsidRPr="004503DB" w14:paraId="00173B76" w14:textId="77777777" w:rsidTr="00712EDA">
        <w:tc>
          <w:tcPr>
            <w:tcW w:w="469" w:type="dxa"/>
          </w:tcPr>
          <w:p w14:paraId="3262BD69" w14:textId="77777777" w:rsidR="00EB4BB8" w:rsidRPr="004503DB" w:rsidRDefault="00EB4BB8" w:rsidP="004D4074">
            <w:pPr>
              <w:pStyle w:val="Akapitzlist"/>
              <w:numPr>
                <w:ilvl w:val="0"/>
                <w:numId w:val="6"/>
              </w:numPr>
              <w:rPr>
                <w:sz w:val="20"/>
                <w:szCs w:val="20"/>
              </w:rPr>
            </w:pPr>
          </w:p>
        </w:tc>
        <w:tc>
          <w:tcPr>
            <w:tcW w:w="1675" w:type="dxa"/>
          </w:tcPr>
          <w:p w14:paraId="11092F07" w14:textId="77777777" w:rsidR="00EB4BB8" w:rsidRPr="004503DB" w:rsidRDefault="00EB4BB8" w:rsidP="00640996">
            <w:pPr>
              <w:rPr>
                <w:sz w:val="20"/>
                <w:szCs w:val="20"/>
              </w:rPr>
            </w:pPr>
            <w:r w:rsidRPr="004503DB">
              <w:rPr>
                <w:sz w:val="20"/>
                <w:szCs w:val="20"/>
              </w:rPr>
              <w:t>Porty/złącza</w:t>
            </w:r>
          </w:p>
        </w:tc>
        <w:tc>
          <w:tcPr>
            <w:tcW w:w="5573" w:type="dxa"/>
          </w:tcPr>
          <w:p w14:paraId="285DD6C4" w14:textId="77777777" w:rsidR="00195BC0" w:rsidRDefault="00E54ECD" w:rsidP="004D4074">
            <w:pPr>
              <w:numPr>
                <w:ilvl w:val="0"/>
                <w:numId w:val="31"/>
              </w:numPr>
              <w:ind w:left="208" w:hanging="208"/>
              <w:jc w:val="both"/>
              <w:outlineLvl w:val="0"/>
              <w:rPr>
                <w:sz w:val="20"/>
                <w:szCs w:val="20"/>
              </w:rPr>
            </w:pPr>
            <w:r>
              <w:rPr>
                <w:sz w:val="20"/>
                <w:szCs w:val="20"/>
              </w:rPr>
              <w:t>3</w:t>
            </w:r>
            <w:r w:rsidR="00195BC0">
              <w:rPr>
                <w:sz w:val="20"/>
                <w:szCs w:val="20"/>
              </w:rPr>
              <w:t xml:space="preserve"> porty USB w tym minimum: 2</w:t>
            </w:r>
            <w:r>
              <w:rPr>
                <w:sz w:val="20"/>
                <w:szCs w:val="20"/>
              </w:rPr>
              <w:t xml:space="preserve"> porty </w:t>
            </w:r>
            <w:r w:rsidR="00EB4BB8" w:rsidRPr="005C59B3">
              <w:rPr>
                <w:sz w:val="20"/>
                <w:szCs w:val="20"/>
              </w:rPr>
              <w:t>USB 3.</w:t>
            </w:r>
            <w:r w:rsidR="00195BC0">
              <w:rPr>
                <w:sz w:val="20"/>
                <w:szCs w:val="20"/>
              </w:rPr>
              <w:t>2</w:t>
            </w:r>
            <w:r w:rsidR="00EB4BB8" w:rsidRPr="005C59B3">
              <w:rPr>
                <w:sz w:val="20"/>
                <w:szCs w:val="20"/>
              </w:rPr>
              <w:t xml:space="preserve">, </w:t>
            </w:r>
          </w:p>
          <w:p w14:paraId="3304F206" w14:textId="77777777" w:rsidR="00195BC0" w:rsidRDefault="00EB4BB8" w:rsidP="004D4074">
            <w:pPr>
              <w:numPr>
                <w:ilvl w:val="0"/>
                <w:numId w:val="31"/>
              </w:numPr>
              <w:ind w:left="208" w:hanging="208"/>
              <w:jc w:val="both"/>
              <w:outlineLvl w:val="0"/>
              <w:rPr>
                <w:sz w:val="20"/>
                <w:szCs w:val="20"/>
              </w:rPr>
            </w:pPr>
            <w:r w:rsidRPr="00195BC0">
              <w:rPr>
                <w:sz w:val="20"/>
                <w:szCs w:val="20"/>
              </w:rPr>
              <w:t xml:space="preserve">złącze słuchawek i złącze mikrofonu </w:t>
            </w:r>
            <w:r w:rsidR="00195BC0">
              <w:rPr>
                <w:sz w:val="20"/>
                <w:szCs w:val="20"/>
              </w:rPr>
              <w:t xml:space="preserve">(dopuszcza się złącze typu </w:t>
            </w:r>
            <w:r w:rsidRPr="00195BC0">
              <w:rPr>
                <w:sz w:val="20"/>
                <w:szCs w:val="20"/>
              </w:rPr>
              <w:t>COMBO</w:t>
            </w:r>
            <w:r w:rsidR="00195BC0">
              <w:rPr>
                <w:sz w:val="20"/>
                <w:szCs w:val="20"/>
              </w:rPr>
              <w:t>)</w:t>
            </w:r>
            <w:r w:rsidRPr="00195BC0">
              <w:rPr>
                <w:sz w:val="20"/>
                <w:szCs w:val="20"/>
              </w:rPr>
              <w:t xml:space="preserve">, </w:t>
            </w:r>
          </w:p>
          <w:p w14:paraId="5FC59B55" w14:textId="77777777" w:rsidR="00195BC0" w:rsidRDefault="00EB4BB8" w:rsidP="004D4074">
            <w:pPr>
              <w:numPr>
                <w:ilvl w:val="0"/>
                <w:numId w:val="31"/>
              </w:numPr>
              <w:ind w:left="208" w:hanging="208"/>
              <w:jc w:val="both"/>
              <w:outlineLvl w:val="0"/>
              <w:rPr>
                <w:sz w:val="20"/>
                <w:szCs w:val="20"/>
              </w:rPr>
            </w:pPr>
            <w:r w:rsidRPr="00195BC0">
              <w:rPr>
                <w:sz w:val="20"/>
                <w:szCs w:val="20"/>
              </w:rPr>
              <w:t xml:space="preserve">HDMI, </w:t>
            </w:r>
          </w:p>
          <w:p w14:paraId="3AE4ECD6" w14:textId="77777777" w:rsidR="00195BC0" w:rsidRDefault="00EB4BB8" w:rsidP="004D4074">
            <w:pPr>
              <w:numPr>
                <w:ilvl w:val="0"/>
                <w:numId w:val="31"/>
              </w:numPr>
              <w:ind w:left="208" w:hanging="208"/>
              <w:jc w:val="both"/>
              <w:outlineLvl w:val="0"/>
              <w:rPr>
                <w:sz w:val="20"/>
                <w:szCs w:val="20"/>
              </w:rPr>
            </w:pPr>
            <w:r w:rsidRPr="00195BC0">
              <w:rPr>
                <w:sz w:val="20"/>
                <w:szCs w:val="20"/>
              </w:rPr>
              <w:t>RJ-45,</w:t>
            </w:r>
          </w:p>
          <w:p w14:paraId="7B5EA93A" w14:textId="77777777" w:rsidR="00EB4BB8" w:rsidRPr="00195BC0" w:rsidRDefault="00195BC0" w:rsidP="004D4074">
            <w:pPr>
              <w:numPr>
                <w:ilvl w:val="0"/>
                <w:numId w:val="31"/>
              </w:numPr>
              <w:ind w:left="208" w:hanging="208"/>
              <w:jc w:val="both"/>
              <w:outlineLvl w:val="0"/>
              <w:rPr>
                <w:sz w:val="20"/>
                <w:szCs w:val="20"/>
              </w:rPr>
            </w:pPr>
            <w:r>
              <w:rPr>
                <w:sz w:val="20"/>
                <w:szCs w:val="20"/>
              </w:rPr>
              <w:t>c</w:t>
            </w:r>
            <w:r w:rsidR="00EB4BB8" w:rsidRPr="00195BC0">
              <w:rPr>
                <w:sz w:val="20"/>
                <w:szCs w:val="20"/>
              </w:rPr>
              <w:t xml:space="preserve">zytnik kart </w:t>
            </w:r>
            <w:r>
              <w:rPr>
                <w:sz w:val="20"/>
                <w:szCs w:val="20"/>
              </w:rPr>
              <w:t>microSD</w:t>
            </w:r>
          </w:p>
        </w:tc>
        <w:tc>
          <w:tcPr>
            <w:tcW w:w="3067" w:type="dxa"/>
          </w:tcPr>
          <w:p w14:paraId="798F0DF4" w14:textId="77777777" w:rsidR="00EB4BB8" w:rsidRPr="004503DB" w:rsidRDefault="00EB4BB8" w:rsidP="00640996">
            <w:pPr>
              <w:jc w:val="both"/>
              <w:rPr>
                <w:bCs/>
                <w:sz w:val="20"/>
                <w:szCs w:val="20"/>
              </w:rPr>
            </w:pPr>
          </w:p>
        </w:tc>
      </w:tr>
      <w:tr w:rsidR="00EB4BB8" w:rsidRPr="004503DB" w14:paraId="5184C5FC" w14:textId="77777777" w:rsidTr="00712EDA">
        <w:tc>
          <w:tcPr>
            <w:tcW w:w="469" w:type="dxa"/>
          </w:tcPr>
          <w:p w14:paraId="1650CE0D" w14:textId="77777777" w:rsidR="00EB4BB8" w:rsidRPr="004503DB" w:rsidRDefault="00EB4BB8" w:rsidP="004D4074">
            <w:pPr>
              <w:pStyle w:val="Akapitzlist"/>
              <w:numPr>
                <w:ilvl w:val="0"/>
                <w:numId w:val="6"/>
              </w:numPr>
              <w:rPr>
                <w:sz w:val="20"/>
                <w:szCs w:val="20"/>
              </w:rPr>
            </w:pPr>
          </w:p>
        </w:tc>
        <w:tc>
          <w:tcPr>
            <w:tcW w:w="1675" w:type="dxa"/>
          </w:tcPr>
          <w:p w14:paraId="34FD7455" w14:textId="77777777" w:rsidR="00EB4BB8" w:rsidRPr="004503DB" w:rsidRDefault="00EB4BB8" w:rsidP="00640996">
            <w:pPr>
              <w:rPr>
                <w:sz w:val="20"/>
                <w:szCs w:val="20"/>
              </w:rPr>
            </w:pPr>
            <w:r w:rsidRPr="004503DB">
              <w:rPr>
                <w:sz w:val="20"/>
                <w:szCs w:val="20"/>
              </w:rPr>
              <w:t>Klawiatura</w:t>
            </w:r>
          </w:p>
        </w:tc>
        <w:tc>
          <w:tcPr>
            <w:tcW w:w="5573" w:type="dxa"/>
          </w:tcPr>
          <w:p w14:paraId="7A64BD6E" w14:textId="77777777" w:rsidR="00EB4BB8" w:rsidRPr="004503DB" w:rsidRDefault="00EB4BB8" w:rsidP="004D4074">
            <w:pPr>
              <w:numPr>
                <w:ilvl w:val="0"/>
                <w:numId w:val="11"/>
              </w:numPr>
              <w:ind w:left="212" w:hanging="212"/>
              <w:rPr>
                <w:sz w:val="20"/>
                <w:szCs w:val="20"/>
              </w:rPr>
            </w:pPr>
            <w:r>
              <w:rPr>
                <w:sz w:val="20"/>
                <w:szCs w:val="20"/>
              </w:rPr>
              <w:t>U</w:t>
            </w:r>
            <w:r w:rsidRPr="004503DB">
              <w:rPr>
                <w:sz w:val="20"/>
                <w:szCs w:val="20"/>
              </w:rPr>
              <w:t xml:space="preserve">kład US, z wbudowanym </w:t>
            </w:r>
            <w:r>
              <w:rPr>
                <w:sz w:val="20"/>
                <w:szCs w:val="20"/>
              </w:rPr>
              <w:t>blokiem numerycznym</w:t>
            </w:r>
            <w:r w:rsidRPr="004503DB">
              <w:rPr>
                <w:sz w:val="20"/>
                <w:szCs w:val="20"/>
              </w:rPr>
              <w:t xml:space="preserve"> </w:t>
            </w:r>
          </w:p>
        </w:tc>
        <w:tc>
          <w:tcPr>
            <w:tcW w:w="3067" w:type="dxa"/>
          </w:tcPr>
          <w:p w14:paraId="05C429D0" w14:textId="77777777" w:rsidR="00EB4BB8" w:rsidRPr="004503DB" w:rsidRDefault="00EB4BB8" w:rsidP="00640996">
            <w:pPr>
              <w:jc w:val="both"/>
              <w:rPr>
                <w:bCs/>
                <w:sz w:val="20"/>
                <w:szCs w:val="20"/>
              </w:rPr>
            </w:pPr>
          </w:p>
        </w:tc>
      </w:tr>
      <w:tr w:rsidR="00EB4BB8" w:rsidRPr="004503DB" w14:paraId="66B1FFB8" w14:textId="77777777" w:rsidTr="00712EDA">
        <w:tc>
          <w:tcPr>
            <w:tcW w:w="469" w:type="dxa"/>
          </w:tcPr>
          <w:p w14:paraId="6DAC41F1" w14:textId="77777777" w:rsidR="00EB4BB8" w:rsidRPr="004503DB" w:rsidRDefault="00EB4BB8" w:rsidP="004D4074">
            <w:pPr>
              <w:pStyle w:val="Akapitzlist"/>
              <w:numPr>
                <w:ilvl w:val="0"/>
                <w:numId w:val="6"/>
              </w:numPr>
              <w:rPr>
                <w:sz w:val="20"/>
                <w:szCs w:val="20"/>
              </w:rPr>
            </w:pPr>
          </w:p>
        </w:tc>
        <w:tc>
          <w:tcPr>
            <w:tcW w:w="1675" w:type="dxa"/>
          </w:tcPr>
          <w:p w14:paraId="046A9BE3" w14:textId="77777777" w:rsidR="00EB4BB8" w:rsidRPr="004503DB" w:rsidRDefault="00EB4BB8" w:rsidP="00640996">
            <w:pPr>
              <w:rPr>
                <w:sz w:val="20"/>
                <w:szCs w:val="20"/>
              </w:rPr>
            </w:pPr>
            <w:r w:rsidRPr="004503DB">
              <w:rPr>
                <w:sz w:val="20"/>
                <w:szCs w:val="20"/>
              </w:rPr>
              <w:t xml:space="preserve">WiFi </w:t>
            </w:r>
          </w:p>
        </w:tc>
        <w:tc>
          <w:tcPr>
            <w:tcW w:w="5573" w:type="dxa"/>
          </w:tcPr>
          <w:p w14:paraId="08EB0525" w14:textId="77777777" w:rsidR="00EB4BB8" w:rsidRPr="004503DB" w:rsidRDefault="00EB4BB8" w:rsidP="00640996">
            <w:pPr>
              <w:rPr>
                <w:sz w:val="20"/>
                <w:szCs w:val="20"/>
              </w:rPr>
            </w:pPr>
            <w:r w:rsidRPr="004503DB">
              <w:rPr>
                <w:sz w:val="20"/>
                <w:szCs w:val="20"/>
              </w:rPr>
              <w:t>Wbudowana karta sieciowa, pracująca w standardzie AC</w:t>
            </w:r>
          </w:p>
        </w:tc>
        <w:tc>
          <w:tcPr>
            <w:tcW w:w="3067" w:type="dxa"/>
          </w:tcPr>
          <w:p w14:paraId="3B312054" w14:textId="77777777" w:rsidR="00EB4BB8" w:rsidRPr="004503DB" w:rsidRDefault="00EB4BB8" w:rsidP="00640996">
            <w:pPr>
              <w:jc w:val="both"/>
              <w:rPr>
                <w:bCs/>
                <w:sz w:val="20"/>
                <w:szCs w:val="20"/>
              </w:rPr>
            </w:pPr>
          </w:p>
        </w:tc>
      </w:tr>
      <w:tr w:rsidR="00EB4BB8" w:rsidRPr="004503DB" w14:paraId="2463E806" w14:textId="77777777" w:rsidTr="00712EDA">
        <w:tc>
          <w:tcPr>
            <w:tcW w:w="469" w:type="dxa"/>
          </w:tcPr>
          <w:p w14:paraId="55AC2171" w14:textId="77777777" w:rsidR="00EB4BB8" w:rsidRPr="004503DB" w:rsidRDefault="00EB4BB8" w:rsidP="004D4074">
            <w:pPr>
              <w:pStyle w:val="Akapitzlist"/>
              <w:numPr>
                <w:ilvl w:val="0"/>
                <w:numId w:val="6"/>
              </w:numPr>
              <w:rPr>
                <w:sz w:val="20"/>
                <w:szCs w:val="20"/>
              </w:rPr>
            </w:pPr>
          </w:p>
        </w:tc>
        <w:tc>
          <w:tcPr>
            <w:tcW w:w="1675" w:type="dxa"/>
          </w:tcPr>
          <w:p w14:paraId="478BBF98" w14:textId="77777777" w:rsidR="00EB4BB8" w:rsidRPr="004503DB" w:rsidRDefault="00EB4BB8" w:rsidP="00640996">
            <w:pPr>
              <w:rPr>
                <w:sz w:val="20"/>
                <w:szCs w:val="20"/>
              </w:rPr>
            </w:pPr>
            <w:r w:rsidRPr="004503DB">
              <w:rPr>
                <w:sz w:val="20"/>
                <w:szCs w:val="20"/>
              </w:rPr>
              <w:t>Bluetooth</w:t>
            </w:r>
          </w:p>
        </w:tc>
        <w:tc>
          <w:tcPr>
            <w:tcW w:w="5573" w:type="dxa"/>
          </w:tcPr>
          <w:p w14:paraId="5742185D" w14:textId="77777777" w:rsidR="00EB4BB8" w:rsidRPr="004503DB" w:rsidRDefault="00EB4BB8" w:rsidP="00640996">
            <w:pPr>
              <w:rPr>
                <w:sz w:val="20"/>
                <w:szCs w:val="20"/>
              </w:rPr>
            </w:pPr>
            <w:r w:rsidRPr="004503DB">
              <w:rPr>
                <w:sz w:val="20"/>
                <w:szCs w:val="20"/>
              </w:rPr>
              <w:t>Wbudowany moduł Bluetooth</w:t>
            </w:r>
          </w:p>
        </w:tc>
        <w:tc>
          <w:tcPr>
            <w:tcW w:w="3067" w:type="dxa"/>
          </w:tcPr>
          <w:p w14:paraId="1DAD8213" w14:textId="77777777" w:rsidR="00EB4BB8" w:rsidRPr="004503DB" w:rsidRDefault="00EB4BB8" w:rsidP="00640996">
            <w:pPr>
              <w:jc w:val="both"/>
              <w:rPr>
                <w:bCs/>
                <w:sz w:val="20"/>
                <w:szCs w:val="20"/>
              </w:rPr>
            </w:pPr>
          </w:p>
        </w:tc>
      </w:tr>
      <w:tr w:rsidR="00EB4BB8" w:rsidRPr="004503DB" w14:paraId="6084E5D7" w14:textId="77777777" w:rsidTr="00712EDA">
        <w:tc>
          <w:tcPr>
            <w:tcW w:w="469" w:type="dxa"/>
          </w:tcPr>
          <w:p w14:paraId="068A3D13" w14:textId="77777777" w:rsidR="00EB4BB8" w:rsidRPr="004503DB" w:rsidRDefault="00EB4BB8" w:rsidP="004D4074">
            <w:pPr>
              <w:pStyle w:val="Akapitzlist"/>
              <w:numPr>
                <w:ilvl w:val="0"/>
                <w:numId w:val="6"/>
              </w:numPr>
              <w:rPr>
                <w:sz w:val="20"/>
                <w:szCs w:val="20"/>
              </w:rPr>
            </w:pPr>
          </w:p>
        </w:tc>
        <w:tc>
          <w:tcPr>
            <w:tcW w:w="1675" w:type="dxa"/>
          </w:tcPr>
          <w:p w14:paraId="0055ACD7" w14:textId="77777777" w:rsidR="00EB4BB8" w:rsidRPr="004503DB" w:rsidRDefault="00EB4BB8" w:rsidP="00640996">
            <w:pPr>
              <w:rPr>
                <w:sz w:val="20"/>
                <w:szCs w:val="20"/>
              </w:rPr>
            </w:pPr>
            <w:r w:rsidRPr="004503DB">
              <w:rPr>
                <w:sz w:val="20"/>
                <w:szCs w:val="20"/>
              </w:rPr>
              <w:t>Zasilacz</w:t>
            </w:r>
          </w:p>
        </w:tc>
        <w:tc>
          <w:tcPr>
            <w:tcW w:w="5573" w:type="dxa"/>
          </w:tcPr>
          <w:p w14:paraId="71D46AA7" w14:textId="77777777" w:rsidR="00EB4BB8" w:rsidRPr="004503DB" w:rsidRDefault="00EB4BB8" w:rsidP="00640996">
            <w:pPr>
              <w:rPr>
                <w:sz w:val="20"/>
                <w:szCs w:val="20"/>
              </w:rPr>
            </w:pPr>
            <w:r w:rsidRPr="004503DB">
              <w:rPr>
                <w:sz w:val="20"/>
                <w:szCs w:val="20"/>
              </w:rPr>
              <w:t>Zasilacz zewnętrzny</w:t>
            </w:r>
            <w:r>
              <w:rPr>
                <w:sz w:val="20"/>
                <w:szCs w:val="20"/>
              </w:rPr>
              <w:t>.</w:t>
            </w:r>
          </w:p>
        </w:tc>
        <w:tc>
          <w:tcPr>
            <w:tcW w:w="3067" w:type="dxa"/>
          </w:tcPr>
          <w:p w14:paraId="7D0C6B7F" w14:textId="77777777" w:rsidR="00EB4BB8" w:rsidRPr="004503DB" w:rsidRDefault="00EB4BB8" w:rsidP="00640996">
            <w:pPr>
              <w:jc w:val="both"/>
              <w:rPr>
                <w:bCs/>
                <w:sz w:val="20"/>
                <w:szCs w:val="20"/>
              </w:rPr>
            </w:pPr>
          </w:p>
        </w:tc>
      </w:tr>
      <w:tr w:rsidR="00EB4BB8" w:rsidRPr="004503DB" w14:paraId="1C2ED7D4" w14:textId="77777777" w:rsidTr="00712EDA">
        <w:tc>
          <w:tcPr>
            <w:tcW w:w="469" w:type="dxa"/>
          </w:tcPr>
          <w:p w14:paraId="657248F0" w14:textId="77777777" w:rsidR="00EB4BB8" w:rsidRPr="004503DB" w:rsidRDefault="00EB4BB8" w:rsidP="004D4074">
            <w:pPr>
              <w:pStyle w:val="Akapitzlist"/>
              <w:numPr>
                <w:ilvl w:val="0"/>
                <w:numId w:val="6"/>
              </w:numPr>
              <w:rPr>
                <w:sz w:val="20"/>
                <w:szCs w:val="20"/>
              </w:rPr>
            </w:pPr>
          </w:p>
        </w:tc>
        <w:tc>
          <w:tcPr>
            <w:tcW w:w="1675" w:type="dxa"/>
          </w:tcPr>
          <w:p w14:paraId="6C65053D" w14:textId="77777777" w:rsidR="00EB4BB8" w:rsidRPr="004503DB" w:rsidRDefault="00EB4BB8" w:rsidP="00640996">
            <w:pPr>
              <w:rPr>
                <w:sz w:val="20"/>
                <w:szCs w:val="20"/>
              </w:rPr>
            </w:pPr>
            <w:r w:rsidRPr="004503DB">
              <w:rPr>
                <w:sz w:val="20"/>
                <w:szCs w:val="20"/>
              </w:rPr>
              <w:t xml:space="preserve">BIOS  </w:t>
            </w:r>
          </w:p>
        </w:tc>
        <w:tc>
          <w:tcPr>
            <w:tcW w:w="5573" w:type="dxa"/>
          </w:tcPr>
          <w:p w14:paraId="7A86DE22" w14:textId="77777777" w:rsidR="00EB4BB8" w:rsidRPr="004503DB" w:rsidRDefault="00EB4BB8" w:rsidP="00640996">
            <w:pPr>
              <w:rPr>
                <w:sz w:val="20"/>
                <w:szCs w:val="20"/>
              </w:rPr>
            </w:pPr>
            <w:r w:rsidRPr="004503DB">
              <w:rPr>
                <w:sz w:val="20"/>
                <w:szCs w:val="20"/>
              </w:rPr>
              <w:t>BIOS zgodny ze specyfikacją UEFI.</w:t>
            </w:r>
            <w:r w:rsidRPr="004503DB">
              <w:rPr>
                <w:sz w:val="20"/>
                <w:szCs w:val="20"/>
              </w:rPr>
              <w:br/>
              <w:t xml:space="preserve">Możliwość odczytania z BIOS bez uruchamiania systemu operacyjnego z dysku twardego komputera lub innych </w:t>
            </w:r>
            <w:r w:rsidRPr="004503DB">
              <w:rPr>
                <w:sz w:val="20"/>
                <w:szCs w:val="20"/>
              </w:rPr>
              <w:lastRenderedPageBreak/>
              <w:t>podłączonych do niego urządzeń zewnętrznych następujących informacji:</w:t>
            </w:r>
          </w:p>
          <w:p w14:paraId="2304AAA0" w14:textId="77777777" w:rsidR="00EB4BB8" w:rsidRPr="004503DB" w:rsidRDefault="00EB4BB8" w:rsidP="004D4074">
            <w:pPr>
              <w:numPr>
                <w:ilvl w:val="0"/>
                <w:numId w:val="12"/>
              </w:numPr>
              <w:ind w:left="212" w:hanging="212"/>
              <w:rPr>
                <w:sz w:val="20"/>
                <w:szCs w:val="20"/>
              </w:rPr>
            </w:pPr>
            <w:r w:rsidRPr="004503DB">
              <w:rPr>
                <w:sz w:val="20"/>
                <w:szCs w:val="20"/>
              </w:rPr>
              <w:t>wersji BIOS</w:t>
            </w:r>
          </w:p>
          <w:p w14:paraId="051281BD" w14:textId="77777777" w:rsidR="00EB4BB8" w:rsidRPr="004503DB" w:rsidRDefault="00EB4BB8" w:rsidP="004D4074">
            <w:pPr>
              <w:numPr>
                <w:ilvl w:val="0"/>
                <w:numId w:val="12"/>
              </w:numPr>
              <w:ind w:left="212" w:hanging="212"/>
              <w:rPr>
                <w:sz w:val="20"/>
                <w:szCs w:val="20"/>
              </w:rPr>
            </w:pPr>
            <w:r w:rsidRPr="004503DB">
              <w:rPr>
                <w:sz w:val="20"/>
                <w:szCs w:val="20"/>
              </w:rPr>
              <w:t>nr seryjnym komputera</w:t>
            </w:r>
          </w:p>
          <w:p w14:paraId="3207D952" w14:textId="77777777" w:rsidR="00EB4BB8" w:rsidRPr="004503DB" w:rsidRDefault="00EB4BB8" w:rsidP="004D4074">
            <w:pPr>
              <w:numPr>
                <w:ilvl w:val="0"/>
                <w:numId w:val="12"/>
              </w:numPr>
              <w:ind w:left="212" w:hanging="212"/>
              <w:rPr>
                <w:sz w:val="20"/>
                <w:szCs w:val="20"/>
              </w:rPr>
            </w:pPr>
            <w:r w:rsidRPr="004503DB">
              <w:rPr>
                <w:sz w:val="20"/>
                <w:szCs w:val="20"/>
              </w:rPr>
              <w:t>ilości pamięciami RAM</w:t>
            </w:r>
          </w:p>
          <w:p w14:paraId="7228F853" w14:textId="77777777" w:rsidR="00EB4BB8" w:rsidRDefault="00EB4BB8" w:rsidP="004D4074">
            <w:pPr>
              <w:numPr>
                <w:ilvl w:val="0"/>
                <w:numId w:val="12"/>
              </w:numPr>
              <w:ind w:left="212" w:hanging="212"/>
              <w:rPr>
                <w:sz w:val="20"/>
                <w:szCs w:val="20"/>
              </w:rPr>
            </w:pPr>
            <w:r w:rsidRPr="004503DB">
              <w:rPr>
                <w:sz w:val="20"/>
                <w:szCs w:val="20"/>
              </w:rPr>
              <w:t>typie procesora i jego prędkości</w:t>
            </w:r>
          </w:p>
          <w:p w14:paraId="28CB8AAE" w14:textId="77777777" w:rsidR="00EB4BB8" w:rsidRDefault="00EB4BB8" w:rsidP="004D4074">
            <w:pPr>
              <w:numPr>
                <w:ilvl w:val="0"/>
                <w:numId w:val="12"/>
              </w:numPr>
              <w:ind w:left="212" w:hanging="212"/>
              <w:rPr>
                <w:sz w:val="20"/>
                <w:szCs w:val="20"/>
              </w:rPr>
            </w:pPr>
            <w:r w:rsidRPr="005D0742">
              <w:rPr>
                <w:sz w:val="20"/>
                <w:szCs w:val="20"/>
              </w:rPr>
              <w:t>modele zainstalowanych dysków twardych</w:t>
            </w:r>
          </w:p>
          <w:p w14:paraId="2393F8E0" w14:textId="77777777" w:rsidR="00EB4BB8" w:rsidRDefault="00EB4BB8" w:rsidP="004D4074">
            <w:pPr>
              <w:numPr>
                <w:ilvl w:val="0"/>
                <w:numId w:val="12"/>
              </w:numPr>
              <w:ind w:left="212" w:hanging="212"/>
              <w:rPr>
                <w:sz w:val="20"/>
                <w:szCs w:val="20"/>
              </w:rPr>
            </w:pPr>
            <w:r w:rsidRPr="005C59B3">
              <w:rPr>
                <w:sz w:val="20"/>
                <w:szCs w:val="20"/>
              </w:rPr>
              <w:t>model zainstalowanego napędu optycznego</w:t>
            </w:r>
          </w:p>
          <w:p w14:paraId="7EBF5DAC" w14:textId="77777777" w:rsidR="00EB4BB8" w:rsidRPr="005D0742" w:rsidRDefault="00EB4BB8" w:rsidP="00640996">
            <w:pPr>
              <w:ind w:left="791"/>
              <w:rPr>
                <w:sz w:val="20"/>
                <w:szCs w:val="20"/>
              </w:rPr>
            </w:pPr>
            <w:r w:rsidRPr="005D0742">
              <w:rPr>
                <w:sz w:val="20"/>
                <w:szCs w:val="20"/>
              </w:rPr>
              <w:t xml:space="preserve">     </w:t>
            </w:r>
          </w:p>
          <w:p w14:paraId="0E798773" w14:textId="77777777" w:rsidR="00EB4BB8" w:rsidRPr="004503DB" w:rsidRDefault="00EB4BB8" w:rsidP="00640996">
            <w:pPr>
              <w:rPr>
                <w:sz w:val="20"/>
                <w:szCs w:val="20"/>
              </w:rPr>
            </w:pPr>
            <w:r w:rsidRPr="004503DB">
              <w:rPr>
                <w:sz w:val="20"/>
                <w:szCs w:val="20"/>
              </w:rPr>
              <w:t>Administrator z poziomu  BIOS musi mieć możliwo</w:t>
            </w:r>
            <w:r>
              <w:rPr>
                <w:sz w:val="20"/>
                <w:szCs w:val="20"/>
              </w:rPr>
              <w:t>ść wykonania poniższych czynnośc</w:t>
            </w:r>
            <w:r w:rsidRPr="004503DB">
              <w:rPr>
                <w:sz w:val="20"/>
                <w:szCs w:val="20"/>
              </w:rPr>
              <w:t xml:space="preserve">i: </w:t>
            </w:r>
          </w:p>
          <w:p w14:paraId="674DF2E8" w14:textId="77777777" w:rsidR="00EB4BB8" w:rsidRPr="004503DB" w:rsidRDefault="00EB4BB8" w:rsidP="00640996">
            <w:pPr>
              <w:rPr>
                <w:sz w:val="20"/>
                <w:szCs w:val="20"/>
              </w:rPr>
            </w:pPr>
          </w:p>
          <w:p w14:paraId="346CADF6" w14:textId="77777777" w:rsidR="00EB4BB8" w:rsidRDefault="00EB4BB8" w:rsidP="004D4074">
            <w:pPr>
              <w:numPr>
                <w:ilvl w:val="0"/>
                <w:numId w:val="12"/>
              </w:numPr>
              <w:suppressAutoHyphens w:val="0"/>
              <w:ind w:left="212" w:hanging="212"/>
              <w:rPr>
                <w:sz w:val="20"/>
              </w:rPr>
            </w:pPr>
            <w:r w:rsidRPr="005C59B3">
              <w:rPr>
                <w:sz w:val="20"/>
              </w:rPr>
              <w:t>Możliwość ustawienia hasła dla twardego dysku</w:t>
            </w:r>
          </w:p>
          <w:p w14:paraId="485A7DA0" w14:textId="77777777" w:rsidR="00EB4BB8" w:rsidRPr="001F0C80" w:rsidRDefault="00EB4BB8" w:rsidP="004D4074">
            <w:pPr>
              <w:numPr>
                <w:ilvl w:val="0"/>
                <w:numId w:val="12"/>
              </w:numPr>
              <w:suppressAutoHyphens w:val="0"/>
              <w:ind w:left="212" w:hanging="212"/>
              <w:rPr>
                <w:sz w:val="20"/>
              </w:rPr>
            </w:pPr>
            <w:r w:rsidRPr="001F0C80">
              <w:rPr>
                <w:sz w:val="20"/>
              </w:rPr>
              <w:t>Możliwość włączenia/wyłączenia wymogu podania hasła przy uruchomieniu urządzenia (Power-On)</w:t>
            </w:r>
          </w:p>
          <w:p w14:paraId="529232FF" w14:textId="77777777" w:rsidR="00EB4BB8" w:rsidRPr="005C59B3" w:rsidRDefault="00EB4BB8" w:rsidP="004D4074">
            <w:pPr>
              <w:numPr>
                <w:ilvl w:val="0"/>
                <w:numId w:val="12"/>
              </w:numPr>
              <w:suppressAutoHyphens w:val="0"/>
              <w:ind w:left="212" w:hanging="212"/>
              <w:rPr>
                <w:sz w:val="20"/>
              </w:rPr>
            </w:pPr>
            <w:r w:rsidRPr="005C59B3">
              <w:rPr>
                <w:sz w:val="20"/>
              </w:rPr>
              <w:t xml:space="preserve">Możliwość ustawienia hasła </w:t>
            </w:r>
            <w:r>
              <w:rPr>
                <w:sz w:val="20"/>
              </w:rPr>
              <w:t>a</w:t>
            </w:r>
            <w:r w:rsidRPr="005C59B3">
              <w:rPr>
                <w:sz w:val="20"/>
              </w:rPr>
              <w:t xml:space="preserve">dministratora i użytkownika BIOS </w:t>
            </w:r>
          </w:p>
          <w:p w14:paraId="4DBB529A" w14:textId="1FFE3F0A" w:rsidR="00EB4BB8" w:rsidRPr="005C59B3" w:rsidRDefault="00EB4BB8" w:rsidP="004D4074">
            <w:pPr>
              <w:numPr>
                <w:ilvl w:val="0"/>
                <w:numId w:val="12"/>
              </w:numPr>
              <w:suppressAutoHyphens w:val="0"/>
              <w:ind w:left="212" w:hanging="212"/>
              <w:rPr>
                <w:sz w:val="20"/>
              </w:rPr>
            </w:pPr>
            <w:r w:rsidRPr="005C59B3">
              <w:rPr>
                <w:sz w:val="20"/>
              </w:rPr>
              <w:t>Mo</w:t>
            </w:r>
            <w:r>
              <w:rPr>
                <w:sz w:val="20"/>
              </w:rPr>
              <w:t>ż</w:t>
            </w:r>
            <w:r w:rsidRPr="005C59B3">
              <w:rPr>
                <w:sz w:val="20"/>
              </w:rPr>
              <w:t>liwość włączania/wył</w:t>
            </w:r>
            <w:r>
              <w:rPr>
                <w:sz w:val="20"/>
              </w:rPr>
              <w:t>ą</w:t>
            </w:r>
            <w:r w:rsidRPr="005C59B3">
              <w:rPr>
                <w:sz w:val="20"/>
              </w:rPr>
              <w:t>czania</w:t>
            </w:r>
            <w:r w:rsidR="00067C9C">
              <w:rPr>
                <w:sz w:val="20"/>
              </w:rPr>
              <w:t xml:space="preserve"> wirtualizacji </w:t>
            </w:r>
            <w:r w:rsidRPr="005C59B3">
              <w:rPr>
                <w:sz w:val="20"/>
              </w:rPr>
              <w:t>z poziomu BIOSU</w:t>
            </w:r>
          </w:p>
          <w:p w14:paraId="265CC25A" w14:textId="77777777" w:rsidR="00EB4BB8" w:rsidRPr="005C59B3" w:rsidRDefault="00EB4BB8" w:rsidP="004D4074">
            <w:pPr>
              <w:numPr>
                <w:ilvl w:val="0"/>
                <w:numId w:val="12"/>
              </w:numPr>
              <w:suppressAutoHyphens w:val="0"/>
              <w:ind w:left="212" w:hanging="212"/>
              <w:rPr>
                <w:sz w:val="20"/>
              </w:rPr>
            </w:pPr>
            <w:r w:rsidRPr="005C59B3">
              <w:rPr>
                <w:sz w:val="20"/>
              </w:rPr>
              <w:t>Możliwość ustawienia kolejności bootowania</w:t>
            </w:r>
          </w:p>
          <w:p w14:paraId="4F98B975" w14:textId="77777777" w:rsidR="00EB4BB8" w:rsidRDefault="00EB4BB8" w:rsidP="004D4074">
            <w:pPr>
              <w:numPr>
                <w:ilvl w:val="0"/>
                <w:numId w:val="12"/>
              </w:numPr>
              <w:suppressAutoHyphens w:val="0"/>
              <w:ind w:left="212" w:hanging="212"/>
              <w:rPr>
                <w:sz w:val="20"/>
              </w:rPr>
            </w:pPr>
            <w:r w:rsidRPr="005C59B3">
              <w:rPr>
                <w:sz w:val="20"/>
              </w:rPr>
              <w:t>Możliwość Wyłączania/Włączania: zintegrowanej karty WIFI, Trybu PXE dla karty sieciowej</w:t>
            </w:r>
          </w:p>
          <w:p w14:paraId="310F9146" w14:textId="77777777" w:rsidR="00EB4BB8" w:rsidRPr="001F0C80" w:rsidRDefault="00EB4BB8" w:rsidP="004D4074">
            <w:pPr>
              <w:numPr>
                <w:ilvl w:val="0"/>
                <w:numId w:val="12"/>
              </w:numPr>
              <w:suppressAutoHyphens w:val="0"/>
              <w:ind w:left="212" w:hanging="212"/>
              <w:rPr>
                <w:sz w:val="20"/>
              </w:rPr>
            </w:pPr>
            <w:r w:rsidRPr="005C59B3">
              <w:rPr>
                <w:bCs/>
                <w:sz w:val="20"/>
              </w:rPr>
              <w:t>Możliwość ustawienia portów USB w trybie „no BOOT”, czyli podczas startu komputer nie wykrywa urządzeń bootujących typu USB, natomiast po uruchomieniu systemu operacyjnego porty USB są aktywne</w:t>
            </w:r>
          </w:p>
        </w:tc>
        <w:tc>
          <w:tcPr>
            <w:tcW w:w="3067" w:type="dxa"/>
          </w:tcPr>
          <w:p w14:paraId="3D45071E" w14:textId="77777777" w:rsidR="00EB4BB8" w:rsidRPr="004503DB" w:rsidRDefault="00EB4BB8" w:rsidP="00640996">
            <w:pPr>
              <w:jc w:val="both"/>
              <w:rPr>
                <w:bCs/>
                <w:sz w:val="20"/>
                <w:szCs w:val="20"/>
              </w:rPr>
            </w:pPr>
          </w:p>
        </w:tc>
      </w:tr>
      <w:tr w:rsidR="00EB4BB8" w:rsidRPr="004503DB" w14:paraId="26D6A802" w14:textId="77777777" w:rsidTr="00712EDA">
        <w:tc>
          <w:tcPr>
            <w:tcW w:w="469" w:type="dxa"/>
          </w:tcPr>
          <w:p w14:paraId="4C1A8FE5" w14:textId="77777777" w:rsidR="00EB4BB8" w:rsidRPr="008D0C91" w:rsidRDefault="00EB4BB8" w:rsidP="004D4074">
            <w:pPr>
              <w:pStyle w:val="Akapitzlist"/>
              <w:numPr>
                <w:ilvl w:val="0"/>
                <w:numId w:val="6"/>
              </w:numPr>
              <w:rPr>
                <w:sz w:val="20"/>
                <w:szCs w:val="20"/>
              </w:rPr>
            </w:pPr>
          </w:p>
        </w:tc>
        <w:tc>
          <w:tcPr>
            <w:tcW w:w="1675" w:type="dxa"/>
          </w:tcPr>
          <w:p w14:paraId="320F20A7" w14:textId="77777777" w:rsidR="00EB4BB8" w:rsidRPr="008D0C91" w:rsidRDefault="00EB4BB8" w:rsidP="00640996">
            <w:pPr>
              <w:rPr>
                <w:bCs/>
                <w:sz w:val="20"/>
                <w:szCs w:val="20"/>
              </w:rPr>
            </w:pPr>
            <w:r w:rsidRPr="008D0C91">
              <w:rPr>
                <w:bCs/>
                <w:sz w:val="20"/>
                <w:szCs w:val="20"/>
              </w:rPr>
              <w:t>Certyfikaty i standardy</w:t>
            </w:r>
          </w:p>
        </w:tc>
        <w:tc>
          <w:tcPr>
            <w:tcW w:w="5573" w:type="dxa"/>
          </w:tcPr>
          <w:p w14:paraId="0964860E" w14:textId="77777777" w:rsidR="00E54ECD" w:rsidRPr="004D4074" w:rsidRDefault="00E54ECD" w:rsidP="00E54ECD">
            <w:pPr>
              <w:numPr>
                <w:ilvl w:val="0"/>
                <w:numId w:val="25"/>
              </w:numPr>
              <w:ind w:left="208" w:hanging="208"/>
              <w:rPr>
                <w:rFonts w:ascii="Calibri" w:hAnsi="Calibri" w:cs="Calibri"/>
                <w:bCs/>
                <w:sz w:val="20"/>
                <w:szCs w:val="20"/>
              </w:rPr>
            </w:pPr>
            <w:r w:rsidRPr="004D4074">
              <w:rPr>
                <w:rFonts w:ascii="Calibri" w:hAnsi="Calibri" w:cs="Calibri"/>
                <w:bCs/>
                <w:sz w:val="20"/>
                <w:szCs w:val="20"/>
              </w:rPr>
              <w:t xml:space="preserve">Deklaracja zgodności CE </w:t>
            </w:r>
            <w:r w:rsidRPr="004D4074">
              <w:rPr>
                <w:rFonts w:ascii="Calibri" w:hAnsi="Calibri" w:cs="Calibri"/>
                <w:b/>
                <w:sz w:val="20"/>
                <w:szCs w:val="20"/>
              </w:rPr>
              <w:t>(załączyć do oferty)</w:t>
            </w:r>
          </w:p>
          <w:p w14:paraId="70778353" w14:textId="77777777" w:rsidR="00E54ECD" w:rsidRDefault="00E54ECD" w:rsidP="00E54ECD">
            <w:pPr>
              <w:numPr>
                <w:ilvl w:val="0"/>
                <w:numId w:val="25"/>
              </w:numPr>
              <w:ind w:left="208" w:hanging="208"/>
              <w:rPr>
                <w:rFonts w:ascii="Calibri" w:hAnsi="Calibri" w:cs="Calibri"/>
                <w:bCs/>
                <w:sz w:val="20"/>
                <w:szCs w:val="20"/>
              </w:rPr>
            </w:pPr>
            <w:r w:rsidRPr="004D4074">
              <w:rPr>
                <w:rFonts w:ascii="Calibri" w:hAnsi="Calibri" w:cs="Calibri"/>
                <w:bCs/>
                <w:sz w:val="20"/>
                <w:szCs w:val="20"/>
              </w:rPr>
              <w:t>Urządzenia muszą być wyprodukowane zgodnie z normą PN-EN  ISO 50001 oraz ISO 9001</w:t>
            </w:r>
          </w:p>
          <w:p w14:paraId="33F608DB" w14:textId="77777777" w:rsidR="00EB4BB8" w:rsidRPr="008D0C91" w:rsidRDefault="00E54ECD" w:rsidP="008D0C91">
            <w:pPr>
              <w:numPr>
                <w:ilvl w:val="0"/>
                <w:numId w:val="25"/>
              </w:numPr>
              <w:ind w:left="208" w:hanging="208"/>
              <w:rPr>
                <w:rFonts w:ascii="Calibri" w:hAnsi="Calibri" w:cs="Calibri"/>
                <w:bCs/>
                <w:sz w:val="20"/>
                <w:szCs w:val="20"/>
              </w:rPr>
            </w:pPr>
            <w:r w:rsidRPr="008D0C91">
              <w:rPr>
                <w:rFonts w:ascii="Calibri" w:hAnsi="Calibri" w:cs="Calibri"/>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067" w:type="dxa"/>
          </w:tcPr>
          <w:p w14:paraId="00BE7D39" w14:textId="77777777" w:rsidR="00EB4BB8" w:rsidRPr="004503DB" w:rsidRDefault="00EB4BB8" w:rsidP="00640996">
            <w:pPr>
              <w:jc w:val="both"/>
              <w:rPr>
                <w:bCs/>
                <w:sz w:val="20"/>
                <w:szCs w:val="20"/>
              </w:rPr>
            </w:pPr>
          </w:p>
        </w:tc>
      </w:tr>
      <w:tr w:rsidR="008D0C91" w:rsidRPr="004503DB" w14:paraId="5C7436A6" w14:textId="77777777" w:rsidTr="00712EDA">
        <w:tc>
          <w:tcPr>
            <w:tcW w:w="469" w:type="dxa"/>
          </w:tcPr>
          <w:p w14:paraId="13F82654" w14:textId="77777777" w:rsidR="008D0C91" w:rsidRPr="008D0C91" w:rsidRDefault="008D0C91" w:rsidP="004D4074">
            <w:pPr>
              <w:pStyle w:val="Akapitzlist"/>
              <w:numPr>
                <w:ilvl w:val="0"/>
                <w:numId w:val="6"/>
              </w:numPr>
              <w:rPr>
                <w:sz w:val="20"/>
                <w:szCs w:val="20"/>
              </w:rPr>
            </w:pPr>
          </w:p>
        </w:tc>
        <w:tc>
          <w:tcPr>
            <w:tcW w:w="1675" w:type="dxa"/>
          </w:tcPr>
          <w:p w14:paraId="31E31C13" w14:textId="77777777" w:rsidR="008D0C91" w:rsidRPr="008D0C91" w:rsidRDefault="008D0C91" w:rsidP="00640996">
            <w:pPr>
              <w:rPr>
                <w:bCs/>
                <w:sz w:val="20"/>
                <w:szCs w:val="20"/>
              </w:rPr>
            </w:pPr>
            <w:r w:rsidRPr="008D0C91">
              <w:rPr>
                <w:bCs/>
                <w:sz w:val="20"/>
                <w:szCs w:val="20"/>
              </w:rPr>
              <w:t>Dodatkowe informacje</w:t>
            </w:r>
          </w:p>
        </w:tc>
        <w:tc>
          <w:tcPr>
            <w:tcW w:w="5573" w:type="dxa"/>
          </w:tcPr>
          <w:p w14:paraId="70B8E5E5" w14:textId="77777777" w:rsidR="008D0C91" w:rsidRPr="004D4074" w:rsidRDefault="008D0C91" w:rsidP="008D0C91">
            <w:pPr>
              <w:numPr>
                <w:ilvl w:val="0"/>
                <w:numId w:val="36"/>
              </w:numPr>
              <w:ind w:left="208" w:hanging="142"/>
              <w:rPr>
                <w:rFonts w:ascii="Calibri" w:hAnsi="Calibri" w:cs="Calibri"/>
                <w:bCs/>
                <w:sz w:val="20"/>
                <w:szCs w:val="20"/>
              </w:rPr>
            </w:pPr>
            <w:r w:rsidRPr="004D4074">
              <w:rPr>
                <w:rFonts w:ascii="Calibri" w:hAnsi="Calibri" w:cs="Calibri"/>
                <w:bCs/>
                <w:sz w:val="20"/>
                <w:szCs w:val="20"/>
              </w:rPr>
              <w:t>Dopuszcza się dokumenty w języku angielskim</w:t>
            </w:r>
          </w:p>
        </w:tc>
        <w:tc>
          <w:tcPr>
            <w:tcW w:w="3067" w:type="dxa"/>
          </w:tcPr>
          <w:p w14:paraId="00587459" w14:textId="77777777" w:rsidR="008D0C91" w:rsidRPr="004503DB" w:rsidRDefault="008D0C91" w:rsidP="00640996">
            <w:pPr>
              <w:jc w:val="both"/>
              <w:rPr>
                <w:bCs/>
                <w:sz w:val="20"/>
                <w:szCs w:val="20"/>
              </w:rPr>
            </w:pPr>
          </w:p>
        </w:tc>
      </w:tr>
      <w:tr w:rsidR="00EB4BB8" w:rsidRPr="004503DB" w14:paraId="3EE5C96C" w14:textId="77777777" w:rsidTr="00712EDA">
        <w:tc>
          <w:tcPr>
            <w:tcW w:w="469" w:type="dxa"/>
          </w:tcPr>
          <w:p w14:paraId="7161609C" w14:textId="77777777" w:rsidR="00EB4BB8" w:rsidRPr="004503DB" w:rsidRDefault="00EB4BB8" w:rsidP="004D4074">
            <w:pPr>
              <w:pStyle w:val="Akapitzlist"/>
              <w:numPr>
                <w:ilvl w:val="0"/>
                <w:numId w:val="6"/>
              </w:numPr>
              <w:rPr>
                <w:sz w:val="20"/>
                <w:szCs w:val="20"/>
              </w:rPr>
            </w:pPr>
          </w:p>
        </w:tc>
        <w:tc>
          <w:tcPr>
            <w:tcW w:w="1675" w:type="dxa"/>
          </w:tcPr>
          <w:p w14:paraId="3FC434E3" w14:textId="77777777" w:rsidR="00EB4BB8" w:rsidRPr="004503DB" w:rsidRDefault="00EB4BB8" w:rsidP="00640996">
            <w:pPr>
              <w:rPr>
                <w:bCs/>
                <w:sz w:val="20"/>
                <w:szCs w:val="20"/>
              </w:rPr>
            </w:pPr>
            <w:r w:rsidRPr="004503DB">
              <w:rPr>
                <w:bCs/>
                <w:sz w:val="20"/>
                <w:szCs w:val="20"/>
              </w:rPr>
              <w:t>Waga/Wymiary</w:t>
            </w:r>
          </w:p>
        </w:tc>
        <w:tc>
          <w:tcPr>
            <w:tcW w:w="5573" w:type="dxa"/>
          </w:tcPr>
          <w:p w14:paraId="652DB7D0" w14:textId="77777777" w:rsidR="00EB4BB8" w:rsidRPr="004503DB" w:rsidRDefault="00EB4BB8" w:rsidP="00640996">
            <w:pPr>
              <w:autoSpaceDE w:val="0"/>
              <w:autoSpaceDN w:val="0"/>
              <w:adjustRightInd w:val="0"/>
              <w:rPr>
                <w:bCs/>
                <w:sz w:val="20"/>
                <w:szCs w:val="20"/>
              </w:rPr>
            </w:pPr>
            <w:r w:rsidRPr="004503DB">
              <w:rPr>
                <w:bCs/>
                <w:sz w:val="20"/>
                <w:szCs w:val="20"/>
              </w:rPr>
              <w:t>Waga urządzenia z baterią max 2.</w:t>
            </w:r>
            <w:r>
              <w:rPr>
                <w:bCs/>
                <w:sz w:val="20"/>
                <w:szCs w:val="20"/>
              </w:rPr>
              <w:t>1</w:t>
            </w:r>
            <w:r w:rsidRPr="004503DB">
              <w:rPr>
                <w:bCs/>
                <w:sz w:val="20"/>
                <w:szCs w:val="20"/>
              </w:rPr>
              <w:t>kg</w:t>
            </w:r>
          </w:p>
        </w:tc>
        <w:tc>
          <w:tcPr>
            <w:tcW w:w="3067" w:type="dxa"/>
          </w:tcPr>
          <w:p w14:paraId="25F18E1E" w14:textId="77777777" w:rsidR="00EB4BB8" w:rsidRPr="004503DB" w:rsidRDefault="00EB4BB8" w:rsidP="00640996">
            <w:pPr>
              <w:jc w:val="both"/>
              <w:rPr>
                <w:bCs/>
                <w:sz w:val="20"/>
                <w:szCs w:val="20"/>
              </w:rPr>
            </w:pPr>
          </w:p>
        </w:tc>
      </w:tr>
      <w:tr w:rsidR="00EB4BB8" w:rsidRPr="004503DB" w14:paraId="5E149E91" w14:textId="77777777" w:rsidTr="00712EDA">
        <w:tc>
          <w:tcPr>
            <w:tcW w:w="469" w:type="dxa"/>
          </w:tcPr>
          <w:p w14:paraId="106D1ABD" w14:textId="77777777" w:rsidR="00EB4BB8" w:rsidRPr="004503DB" w:rsidRDefault="00EB4BB8" w:rsidP="004D4074">
            <w:pPr>
              <w:pStyle w:val="Akapitzlist"/>
              <w:numPr>
                <w:ilvl w:val="0"/>
                <w:numId w:val="6"/>
              </w:numPr>
              <w:rPr>
                <w:sz w:val="20"/>
                <w:szCs w:val="20"/>
              </w:rPr>
            </w:pPr>
          </w:p>
        </w:tc>
        <w:tc>
          <w:tcPr>
            <w:tcW w:w="1675" w:type="dxa"/>
          </w:tcPr>
          <w:p w14:paraId="44A78AB8" w14:textId="77777777" w:rsidR="00EB4BB8" w:rsidRPr="004503DB" w:rsidRDefault="00EB4BB8" w:rsidP="00640996">
            <w:pPr>
              <w:rPr>
                <w:bCs/>
                <w:sz w:val="20"/>
                <w:szCs w:val="20"/>
              </w:rPr>
            </w:pPr>
            <w:r w:rsidRPr="004503DB">
              <w:rPr>
                <w:bCs/>
                <w:sz w:val="20"/>
                <w:szCs w:val="20"/>
              </w:rPr>
              <w:t>Szyfrowanie</w:t>
            </w:r>
          </w:p>
        </w:tc>
        <w:tc>
          <w:tcPr>
            <w:tcW w:w="5573" w:type="dxa"/>
          </w:tcPr>
          <w:p w14:paraId="6A818850" w14:textId="77777777" w:rsidR="00EB4BB8" w:rsidRPr="004503DB" w:rsidRDefault="00EB4BB8" w:rsidP="004D4074">
            <w:pPr>
              <w:numPr>
                <w:ilvl w:val="0"/>
                <w:numId w:val="14"/>
              </w:numPr>
              <w:ind w:left="213" w:hanging="142"/>
              <w:rPr>
                <w:bCs/>
                <w:sz w:val="20"/>
                <w:szCs w:val="20"/>
              </w:rPr>
            </w:pPr>
            <w:r w:rsidRPr="004503DB">
              <w:rPr>
                <w:bCs/>
                <w:sz w:val="20"/>
                <w:szCs w:val="20"/>
              </w:rPr>
              <w:t>Komputer wyposażony w moduł TPM 2.0</w:t>
            </w:r>
          </w:p>
        </w:tc>
        <w:tc>
          <w:tcPr>
            <w:tcW w:w="3067" w:type="dxa"/>
          </w:tcPr>
          <w:p w14:paraId="06574C3E" w14:textId="77777777" w:rsidR="00EB4BB8" w:rsidRPr="004503DB" w:rsidRDefault="00EB4BB8" w:rsidP="00640996">
            <w:pPr>
              <w:jc w:val="both"/>
              <w:rPr>
                <w:bCs/>
                <w:sz w:val="20"/>
                <w:szCs w:val="20"/>
              </w:rPr>
            </w:pPr>
          </w:p>
        </w:tc>
      </w:tr>
      <w:tr w:rsidR="00EB4BB8" w:rsidRPr="004503DB" w14:paraId="36C7141A" w14:textId="77777777" w:rsidTr="00712EDA">
        <w:tc>
          <w:tcPr>
            <w:tcW w:w="469" w:type="dxa"/>
          </w:tcPr>
          <w:p w14:paraId="58141BC8" w14:textId="77777777" w:rsidR="00EB4BB8" w:rsidRPr="004503DB" w:rsidRDefault="00EB4BB8" w:rsidP="004D4074">
            <w:pPr>
              <w:pStyle w:val="Akapitzlist"/>
              <w:numPr>
                <w:ilvl w:val="0"/>
                <w:numId w:val="6"/>
              </w:numPr>
              <w:rPr>
                <w:sz w:val="20"/>
                <w:szCs w:val="20"/>
              </w:rPr>
            </w:pPr>
          </w:p>
        </w:tc>
        <w:tc>
          <w:tcPr>
            <w:tcW w:w="1675" w:type="dxa"/>
          </w:tcPr>
          <w:p w14:paraId="167AB235" w14:textId="77777777" w:rsidR="00EB4BB8" w:rsidRPr="004503DB" w:rsidRDefault="00EB4BB8" w:rsidP="00640996">
            <w:pPr>
              <w:rPr>
                <w:bCs/>
                <w:sz w:val="20"/>
                <w:szCs w:val="20"/>
              </w:rPr>
            </w:pPr>
            <w:r w:rsidRPr="004503DB">
              <w:rPr>
                <w:bCs/>
                <w:sz w:val="20"/>
                <w:szCs w:val="20"/>
                <w:lang w:eastAsia="en-US"/>
              </w:rPr>
              <w:t>Gwarancja</w:t>
            </w:r>
          </w:p>
        </w:tc>
        <w:tc>
          <w:tcPr>
            <w:tcW w:w="5573" w:type="dxa"/>
          </w:tcPr>
          <w:p w14:paraId="7C1359F7" w14:textId="77777777" w:rsidR="00C016D7" w:rsidRPr="004D4074" w:rsidRDefault="00A34F52" w:rsidP="00C016D7">
            <w:pPr>
              <w:numPr>
                <w:ilvl w:val="0"/>
                <w:numId w:val="4"/>
              </w:numPr>
              <w:ind w:left="208" w:hanging="142"/>
              <w:jc w:val="both"/>
              <w:rPr>
                <w:rFonts w:ascii="Calibri" w:hAnsi="Calibri" w:cs="Calibri"/>
                <w:bCs/>
                <w:sz w:val="20"/>
                <w:szCs w:val="20"/>
              </w:rPr>
            </w:pPr>
            <w:r>
              <w:rPr>
                <w:rFonts w:ascii="Calibri" w:hAnsi="Calibri" w:cs="Calibri"/>
                <w:bCs/>
                <w:sz w:val="20"/>
                <w:szCs w:val="20"/>
              </w:rPr>
              <w:t>3</w:t>
            </w:r>
            <w:r w:rsidR="00C016D7" w:rsidRPr="004D4074">
              <w:rPr>
                <w:rFonts w:ascii="Calibri" w:hAnsi="Calibri" w:cs="Calibri"/>
                <w:bCs/>
                <w:sz w:val="20"/>
                <w:szCs w:val="20"/>
              </w:rPr>
              <w:t>-letnia gwarancja producenta świadczona na miejscu u klienta</w:t>
            </w:r>
          </w:p>
          <w:p w14:paraId="0D6F5A36"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Czas reakcji serwisu - do końca następnego dnia roboczego</w:t>
            </w:r>
          </w:p>
          <w:p w14:paraId="03E4784D"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Firma serwisująca musi posiadać ISO 9001: 2015 na świadczenie usług serwisowych oraz posiadać autoryzacje producenta komputera – </w:t>
            </w:r>
            <w:r w:rsidRPr="004D4074">
              <w:rPr>
                <w:rFonts w:ascii="Calibri" w:hAnsi="Calibri" w:cs="Calibri"/>
                <w:b/>
                <w:sz w:val="20"/>
                <w:szCs w:val="20"/>
              </w:rPr>
              <w:t>dokumenty potwierdzające załączyć do oferty</w:t>
            </w:r>
            <w:r w:rsidRPr="004D4074">
              <w:rPr>
                <w:rFonts w:ascii="Calibri" w:hAnsi="Calibri" w:cs="Calibri"/>
                <w:bCs/>
                <w:sz w:val="20"/>
                <w:szCs w:val="20"/>
              </w:rPr>
              <w:t>.</w:t>
            </w:r>
          </w:p>
          <w:p w14:paraId="6EE7DBAA"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Oświadczenie producenta, że w przypadku nie wywiązywania się z obowiązków gwarancyjnych oferenta lub firmy serwisującej, przejmie na siebie wszelkie zobowiązania związane z serwisem. </w:t>
            </w:r>
          </w:p>
          <w:p w14:paraId="4FE303B7" w14:textId="77777777" w:rsidR="00C016D7" w:rsidRPr="004D4074" w:rsidRDefault="00C016D7" w:rsidP="00C016D7">
            <w:pPr>
              <w:numPr>
                <w:ilvl w:val="0"/>
                <w:numId w:val="4"/>
              </w:numPr>
              <w:ind w:left="208" w:hanging="142"/>
              <w:jc w:val="both"/>
              <w:rPr>
                <w:rFonts w:ascii="Calibri" w:hAnsi="Calibri" w:cs="Calibri"/>
                <w:bCs/>
                <w:sz w:val="20"/>
                <w:szCs w:val="20"/>
              </w:rPr>
            </w:pPr>
            <w:r w:rsidRPr="004D4074">
              <w:rPr>
                <w:rFonts w:ascii="Calibri" w:hAnsi="Calibri" w:cs="Calibri"/>
                <w:bCs/>
                <w:sz w:val="20"/>
                <w:szCs w:val="20"/>
              </w:rPr>
              <w:t xml:space="preserve">W przypadku awarii, dyski twarde zostają u Zamawiającego – </w:t>
            </w:r>
            <w:r w:rsidRPr="004D4074">
              <w:rPr>
                <w:rFonts w:ascii="Calibri" w:hAnsi="Calibri" w:cs="Calibri"/>
                <w:b/>
                <w:sz w:val="20"/>
                <w:szCs w:val="20"/>
              </w:rPr>
              <w:t>do oferty należy załączyć oświadczenie podmiotu realizującego serwis lub producenta o spełnieniu tego warunku</w:t>
            </w:r>
          </w:p>
          <w:p w14:paraId="5312602A" w14:textId="77777777" w:rsidR="00EB4BB8" w:rsidRPr="002F13B9" w:rsidRDefault="00C016D7" w:rsidP="00C016D7">
            <w:pPr>
              <w:numPr>
                <w:ilvl w:val="0"/>
                <w:numId w:val="4"/>
              </w:numPr>
              <w:spacing w:after="240"/>
              <w:ind w:left="208" w:hanging="142"/>
              <w:jc w:val="both"/>
              <w:rPr>
                <w:bCs/>
                <w:sz w:val="20"/>
                <w:szCs w:val="20"/>
              </w:rPr>
            </w:pPr>
            <w:r w:rsidRPr="004D4074">
              <w:rPr>
                <w:rFonts w:ascii="Calibri" w:hAnsi="Calibri" w:cs="Calibri"/>
                <w:bCs/>
                <w:sz w:val="20"/>
                <w:szCs w:val="20"/>
              </w:rPr>
              <w:t>Dedykowany portal techniczny producenta, umożliwiający Zamawiającemu zgłaszanie awarii oraz samodzielne zamawianie zamiennych komponentów.</w:t>
            </w:r>
          </w:p>
        </w:tc>
        <w:tc>
          <w:tcPr>
            <w:tcW w:w="3067" w:type="dxa"/>
          </w:tcPr>
          <w:p w14:paraId="03001F8D" w14:textId="77777777" w:rsidR="00EB4BB8" w:rsidRPr="004503DB" w:rsidRDefault="00EB4BB8" w:rsidP="00640996">
            <w:pPr>
              <w:jc w:val="both"/>
              <w:rPr>
                <w:bCs/>
                <w:sz w:val="20"/>
                <w:szCs w:val="20"/>
              </w:rPr>
            </w:pPr>
          </w:p>
        </w:tc>
      </w:tr>
      <w:tr w:rsidR="00EB4BB8" w:rsidRPr="004503DB" w14:paraId="4FF20D1F" w14:textId="77777777" w:rsidTr="00712EDA">
        <w:tc>
          <w:tcPr>
            <w:tcW w:w="469" w:type="dxa"/>
          </w:tcPr>
          <w:p w14:paraId="0E5B05EA" w14:textId="77777777" w:rsidR="00EB4BB8" w:rsidRPr="004503DB" w:rsidRDefault="00EB4BB8" w:rsidP="004D4074">
            <w:pPr>
              <w:pStyle w:val="Akapitzlist"/>
              <w:numPr>
                <w:ilvl w:val="0"/>
                <w:numId w:val="6"/>
              </w:numPr>
              <w:rPr>
                <w:sz w:val="20"/>
                <w:szCs w:val="20"/>
              </w:rPr>
            </w:pPr>
          </w:p>
        </w:tc>
        <w:tc>
          <w:tcPr>
            <w:tcW w:w="1675" w:type="dxa"/>
          </w:tcPr>
          <w:p w14:paraId="54FE8BAB" w14:textId="77777777" w:rsidR="00EB4BB8" w:rsidRPr="004503DB" w:rsidRDefault="00EB4BB8" w:rsidP="00640996">
            <w:pPr>
              <w:tabs>
                <w:tab w:val="left" w:pos="213"/>
              </w:tabs>
              <w:spacing w:line="300" w:lineRule="exact"/>
              <w:jc w:val="both"/>
              <w:rPr>
                <w:sz w:val="20"/>
                <w:szCs w:val="20"/>
              </w:rPr>
            </w:pPr>
            <w:r w:rsidRPr="004503DB">
              <w:rPr>
                <w:bCs/>
                <w:sz w:val="20"/>
                <w:szCs w:val="20"/>
                <w:lang w:eastAsia="en-US"/>
              </w:rPr>
              <w:t>Wsparcie techniczne producenta</w:t>
            </w:r>
          </w:p>
        </w:tc>
        <w:tc>
          <w:tcPr>
            <w:tcW w:w="5573" w:type="dxa"/>
          </w:tcPr>
          <w:p w14:paraId="4440F8A9"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Dedykowany numer oraz adres email dla wsparcia technicznego i informacji produktowej.</w:t>
            </w:r>
          </w:p>
          <w:p w14:paraId="0B90478F"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możliwość weryfikacji na stronie producenta posiadanej/wykupionej gwarancji</w:t>
            </w:r>
          </w:p>
          <w:p w14:paraId="3915FC76" w14:textId="77777777" w:rsidR="00EB4BB8" w:rsidRDefault="00EB4BB8" w:rsidP="004D4074">
            <w:pPr>
              <w:numPr>
                <w:ilvl w:val="0"/>
                <w:numId w:val="15"/>
              </w:numPr>
              <w:spacing w:line="276" w:lineRule="auto"/>
              <w:ind w:left="213" w:hanging="142"/>
              <w:rPr>
                <w:sz w:val="20"/>
                <w:szCs w:val="20"/>
                <w:lang w:eastAsia="en-US"/>
              </w:rPr>
            </w:pPr>
            <w:r w:rsidRPr="004503DB">
              <w:rPr>
                <w:sz w:val="20"/>
                <w:szCs w:val="20"/>
                <w:lang w:eastAsia="en-US"/>
              </w:rPr>
              <w:t>możliwość weryfikacji statusu naprawy urządzenia po podaniu unikalnego numeru seryjnego</w:t>
            </w:r>
          </w:p>
          <w:p w14:paraId="1B830799" w14:textId="77777777" w:rsidR="00EB4BB8" w:rsidRPr="004503DB" w:rsidRDefault="00EB4BB8" w:rsidP="004D4074">
            <w:pPr>
              <w:numPr>
                <w:ilvl w:val="0"/>
                <w:numId w:val="15"/>
              </w:numPr>
              <w:spacing w:line="276" w:lineRule="auto"/>
              <w:ind w:left="213" w:hanging="142"/>
              <w:rPr>
                <w:sz w:val="20"/>
                <w:szCs w:val="20"/>
                <w:lang w:eastAsia="en-US"/>
              </w:rPr>
            </w:pPr>
            <w:r w:rsidRPr="004503DB">
              <w:rPr>
                <w:sz w:val="20"/>
                <w:szCs w:val="20"/>
                <w:lang w:eastAsia="en-US"/>
              </w:rPr>
              <w:t>Naprawy gwarancyjne urządzeń muszą być realizowany przez Producenta lub Autoryzowanego Partnera Serwisowego Producenta.</w:t>
            </w:r>
          </w:p>
        </w:tc>
        <w:tc>
          <w:tcPr>
            <w:tcW w:w="3067" w:type="dxa"/>
          </w:tcPr>
          <w:p w14:paraId="0CC72C10" w14:textId="77777777" w:rsidR="00EB4BB8" w:rsidRPr="004503DB" w:rsidRDefault="00EB4BB8" w:rsidP="00640996">
            <w:pPr>
              <w:jc w:val="both"/>
              <w:rPr>
                <w:bCs/>
                <w:sz w:val="20"/>
                <w:szCs w:val="20"/>
              </w:rPr>
            </w:pPr>
          </w:p>
        </w:tc>
      </w:tr>
      <w:tr w:rsidR="00D13A7B" w:rsidRPr="004503DB" w14:paraId="26B121DC" w14:textId="77777777" w:rsidTr="00712EDA">
        <w:tc>
          <w:tcPr>
            <w:tcW w:w="469" w:type="dxa"/>
          </w:tcPr>
          <w:p w14:paraId="13EE37A7" w14:textId="77777777" w:rsidR="00D13A7B" w:rsidRPr="004503DB" w:rsidRDefault="00D13A7B" w:rsidP="004D4074">
            <w:pPr>
              <w:pStyle w:val="Akapitzlist"/>
              <w:numPr>
                <w:ilvl w:val="0"/>
                <w:numId w:val="6"/>
              </w:numPr>
              <w:rPr>
                <w:sz w:val="20"/>
                <w:szCs w:val="20"/>
              </w:rPr>
            </w:pPr>
          </w:p>
        </w:tc>
        <w:tc>
          <w:tcPr>
            <w:tcW w:w="1675" w:type="dxa"/>
          </w:tcPr>
          <w:p w14:paraId="34D9CFE5" w14:textId="77777777" w:rsidR="00D13A7B" w:rsidRPr="004503DB" w:rsidRDefault="00D13A7B" w:rsidP="00D13A7B">
            <w:pPr>
              <w:tabs>
                <w:tab w:val="left" w:pos="213"/>
              </w:tabs>
              <w:spacing w:line="300" w:lineRule="exact"/>
              <w:jc w:val="both"/>
              <w:rPr>
                <w:bCs/>
                <w:sz w:val="20"/>
                <w:szCs w:val="20"/>
                <w:lang w:eastAsia="en-US"/>
              </w:rPr>
            </w:pPr>
            <w:r w:rsidRPr="004D4074">
              <w:rPr>
                <w:rFonts w:ascii="Calibri" w:hAnsi="Calibri" w:cs="Calibri"/>
                <w:bCs/>
                <w:sz w:val="20"/>
                <w:szCs w:val="20"/>
              </w:rPr>
              <w:t>System operacyjny</w:t>
            </w:r>
          </w:p>
        </w:tc>
        <w:tc>
          <w:tcPr>
            <w:tcW w:w="5573" w:type="dxa"/>
          </w:tcPr>
          <w:p w14:paraId="23094FF2" w14:textId="77777777" w:rsidR="008D0C91" w:rsidRDefault="00D13A7B"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 xml:space="preserve">Zainstalowany system operacyjny Windows 10 Professional PL 64-bit w celu zapewnienia współpracy ze środowiskiem sieciowym i aplikacjami funkcjonującymi u Zamawiającego. </w:t>
            </w:r>
          </w:p>
          <w:p w14:paraId="374CC2E4" w14:textId="77777777" w:rsidR="00D13A7B" w:rsidRPr="004D4074" w:rsidRDefault="00D13A7B" w:rsidP="004D4074">
            <w:pPr>
              <w:numPr>
                <w:ilvl w:val="0"/>
                <w:numId w:val="26"/>
              </w:numPr>
              <w:ind w:left="208" w:hanging="208"/>
              <w:rPr>
                <w:rFonts w:ascii="Calibri" w:hAnsi="Calibri" w:cs="Calibri"/>
                <w:bCs/>
                <w:sz w:val="20"/>
                <w:szCs w:val="20"/>
                <w:bdr w:val="none" w:sz="0" w:space="0" w:color="auto" w:frame="1"/>
              </w:rPr>
            </w:pPr>
            <w:r w:rsidRPr="004D4074">
              <w:rPr>
                <w:rFonts w:ascii="Calibri" w:hAnsi="Calibri" w:cs="Calibri"/>
                <w:bCs/>
                <w:sz w:val="20"/>
                <w:szCs w:val="20"/>
                <w:bdr w:val="none" w:sz="0" w:space="0" w:color="auto" w:frame="1"/>
              </w:rPr>
              <w:t>Klucz licencyjny Windows 10 Professional musi być zapisany trwale w BIOS i umożliwiać instalację systemu bez potrzeby ręcznego wpisywania klucza licencyjnego.</w:t>
            </w:r>
          </w:p>
          <w:p w14:paraId="16DD85B7" w14:textId="77777777" w:rsidR="00D13A7B" w:rsidRPr="004503DB" w:rsidRDefault="00D13A7B" w:rsidP="00D13A7B">
            <w:pPr>
              <w:spacing w:line="276" w:lineRule="auto"/>
              <w:ind w:left="213"/>
              <w:rPr>
                <w:sz w:val="20"/>
                <w:szCs w:val="20"/>
                <w:lang w:eastAsia="en-US"/>
              </w:rPr>
            </w:pPr>
          </w:p>
        </w:tc>
        <w:tc>
          <w:tcPr>
            <w:tcW w:w="3067" w:type="dxa"/>
          </w:tcPr>
          <w:p w14:paraId="4B5F6BA3" w14:textId="77777777" w:rsidR="00D13A7B" w:rsidRPr="004503DB" w:rsidRDefault="00D13A7B" w:rsidP="00D13A7B">
            <w:pPr>
              <w:jc w:val="both"/>
              <w:rPr>
                <w:bCs/>
                <w:sz w:val="20"/>
                <w:szCs w:val="20"/>
              </w:rPr>
            </w:pPr>
          </w:p>
        </w:tc>
      </w:tr>
      <w:tr w:rsidR="00D13A7B" w:rsidRPr="004503DB" w14:paraId="3A73CAD7" w14:textId="77777777" w:rsidTr="00712EDA">
        <w:tc>
          <w:tcPr>
            <w:tcW w:w="469" w:type="dxa"/>
          </w:tcPr>
          <w:p w14:paraId="746CBFFF" w14:textId="77777777" w:rsidR="00D13A7B" w:rsidRPr="004503DB" w:rsidRDefault="00D13A7B" w:rsidP="004D4074">
            <w:pPr>
              <w:pStyle w:val="Akapitzlist"/>
              <w:numPr>
                <w:ilvl w:val="0"/>
                <w:numId w:val="6"/>
              </w:numPr>
              <w:rPr>
                <w:sz w:val="20"/>
                <w:szCs w:val="20"/>
              </w:rPr>
            </w:pPr>
          </w:p>
        </w:tc>
        <w:tc>
          <w:tcPr>
            <w:tcW w:w="1675" w:type="dxa"/>
          </w:tcPr>
          <w:p w14:paraId="0B0E99FE" w14:textId="77777777" w:rsidR="00D13A7B" w:rsidRPr="004503DB" w:rsidRDefault="00D13A7B" w:rsidP="00D13A7B">
            <w:pPr>
              <w:tabs>
                <w:tab w:val="left" w:pos="213"/>
              </w:tabs>
              <w:spacing w:line="300" w:lineRule="exact"/>
              <w:jc w:val="both"/>
              <w:rPr>
                <w:bCs/>
                <w:sz w:val="20"/>
                <w:szCs w:val="20"/>
                <w:lang w:eastAsia="en-US"/>
              </w:rPr>
            </w:pPr>
            <w:r w:rsidRPr="004D4074">
              <w:rPr>
                <w:rFonts w:ascii="Calibri" w:hAnsi="Calibri" w:cs="Calibri"/>
                <w:bCs/>
                <w:sz w:val="20"/>
                <w:szCs w:val="20"/>
              </w:rPr>
              <w:t>Oprogramowanie biurowe</w:t>
            </w:r>
          </w:p>
        </w:tc>
        <w:tc>
          <w:tcPr>
            <w:tcW w:w="5573" w:type="dxa"/>
          </w:tcPr>
          <w:p w14:paraId="4A365E98" w14:textId="77777777" w:rsidR="00D13A7B" w:rsidRPr="004503DB" w:rsidRDefault="00D13A7B" w:rsidP="00D13A7B">
            <w:pPr>
              <w:jc w:val="both"/>
              <w:rPr>
                <w:sz w:val="20"/>
                <w:szCs w:val="20"/>
              </w:rPr>
            </w:pPr>
            <w:r w:rsidRPr="004503DB">
              <w:rPr>
                <w:sz w:val="20"/>
                <w:szCs w:val="20"/>
              </w:rPr>
              <w:t>Pakiet biurowy musi spełniać następujące wymagania poprzez wbudowane mechanizmy, bez użycia dodatkowych aplikacji:</w:t>
            </w:r>
          </w:p>
          <w:p w14:paraId="22D7C556" w14:textId="77777777" w:rsidR="00D13A7B" w:rsidRPr="004503DB" w:rsidRDefault="00D13A7B" w:rsidP="00D13A7B">
            <w:pPr>
              <w:rPr>
                <w:sz w:val="20"/>
                <w:szCs w:val="20"/>
              </w:rPr>
            </w:pPr>
          </w:p>
          <w:p w14:paraId="4ABA3F18"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Dostępność pakietu w wersjach 32-bit oraz 64-bit umożliwiającej wykorzystanie ponad 2 GB przestrzeni adresowej,</w:t>
            </w:r>
          </w:p>
          <w:p w14:paraId="6613672A"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Wymagania odnośnie interfejsu użytkownika:</w:t>
            </w:r>
          </w:p>
          <w:p w14:paraId="1169A23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Pełna polska wersja językowa interfejsu użytkownika.</w:t>
            </w:r>
          </w:p>
          <w:p w14:paraId="1C81817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Prostota i intuicyjność obsługi, pozwalająca na pracę osobom nieposiadającym umiejętności technicznych.</w:t>
            </w:r>
          </w:p>
          <w:p w14:paraId="2F503F0B"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Oprogramowanie musi umożliwiać tworzenie i edycję dokumentów elektronicznych w ustalonym formacie, który spełnia następujące warunki:</w:t>
            </w:r>
          </w:p>
          <w:p w14:paraId="348F652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posiada kompletny i publicznie dostępny opis formatu,</w:t>
            </w:r>
          </w:p>
          <w:p w14:paraId="7C28996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3C91F78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Pozwala zapisywać dokumenty w formacie XML.</w:t>
            </w:r>
          </w:p>
          <w:p w14:paraId="46D11011"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 xml:space="preserve">Oprogramowanie musi umożliwiać dostosowanie dokumentów i szablonów do potrzeb instytucji. </w:t>
            </w:r>
          </w:p>
          <w:p w14:paraId="5D622DD9"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W skład oprogramowania muszą wchodzić narzędzia programistyczne umożliwiające automatyzację pracy i wymianę danych pomiędzy</w:t>
            </w:r>
            <w:r w:rsidRPr="004503DB">
              <w:rPr>
                <w:b/>
                <w:sz w:val="20"/>
                <w:szCs w:val="20"/>
              </w:rPr>
              <w:tab/>
              <w:t xml:space="preserve"> dokumentami i aplikacjami (język makropoleceń, język skryptowy).</w:t>
            </w:r>
          </w:p>
          <w:p w14:paraId="1A85B739"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Do aplikacji musi być dostępna pełna dokumentacja w języku polskim.</w:t>
            </w:r>
          </w:p>
          <w:p w14:paraId="16D2D3EF"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lastRenderedPageBreak/>
              <w:t>Pakiet zintegrowanych aplikacji biurowych musi zawierać:</w:t>
            </w:r>
          </w:p>
          <w:p w14:paraId="3119439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 xml:space="preserve">Edytor tekstów </w:t>
            </w:r>
          </w:p>
          <w:p w14:paraId="314250BE"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 xml:space="preserve">Arkusz kalkulacyjny </w:t>
            </w:r>
          </w:p>
          <w:p w14:paraId="582069E8" w14:textId="77777777" w:rsidR="00D13A7B" w:rsidRPr="00A11900"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przygotowywania i prowadzenia prezentacji</w:t>
            </w:r>
          </w:p>
          <w:p w14:paraId="6E8BBDC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zarządzania informacją prywatą (pocztą elektroniczną, kalendarzem, kontaktami i zadaniami)</w:t>
            </w:r>
          </w:p>
          <w:p w14:paraId="01FD371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Narzędzie do tworzenia notatek przy pomocy klawiatury lub notatek odręcznych na ekranie urządzenia typu tablet PC z mechanizmem OCR.</w:t>
            </w:r>
          </w:p>
          <w:p w14:paraId="6A38450D"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Edytor tekstów musi umożliwiać:</w:t>
            </w:r>
          </w:p>
          <w:p w14:paraId="0BBDE4B0"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Edycję i formatowanie tekstu w języku polskim wraz z obsługą języka polskiego w zakresie sprawdzania pisowni i poprawności gramatycznej oraz funkcjonalnością słownika wyrazów bliskoznacznych i autokorekty.</w:t>
            </w:r>
          </w:p>
          <w:p w14:paraId="0EFAD9B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tabel.</w:t>
            </w:r>
          </w:p>
          <w:p w14:paraId="487E96D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oraz formatowanie obiektów graficznych.</w:t>
            </w:r>
          </w:p>
          <w:p w14:paraId="3B6DCF1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Wstawianie wykresów i tabel z arkusza kalkulacyjnego (wliczając tabele przestawne).</w:t>
            </w:r>
          </w:p>
          <w:p w14:paraId="7EAF3B90"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Automatyczne numerowanie rozdziałów, punktów, akapitów, tabel i rysunków.</w:t>
            </w:r>
          </w:p>
          <w:p w14:paraId="238CEDB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Automatyczne tworzenie spisów treści.</w:t>
            </w:r>
          </w:p>
          <w:p w14:paraId="7088364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Formatowanie nagłówków i stopek stron.</w:t>
            </w:r>
          </w:p>
          <w:p w14:paraId="3496655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Śledzenie i porównywanie zmian wprowadzonych przez użytkowników w dokumencie.</w:t>
            </w:r>
          </w:p>
          <w:p w14:paraId="08BA425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6C8F38D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Określenie układu strony (pionowa/pozioma).</w:t>
            </w:r>
          </w:p>
          <w:p w14:paraId="4D83EC3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Wydruk dokumentów.</w:t>
            </w:r>
          </w:p>
          <w:p w14:paraId="5909D3AB"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Wykonywanie korespondencji seryjnej bazując na danych adresowych pochodzących z arkusza kalkulacyjnego i z narzędzia do zarządzania informacją prywatną.</w:t>
            </w:r>
          </w:p>
          <w:p w14:paraId="690A313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Pracę na dokumentach utworzonych przy pomocy Microsoft Word 2007</w:t>
            </w:r>
            <w:r>
              <w:rPr>
                <w:sz w:val="20"/>
                <w:szCs w:val="20"/>
              </w:rPr>
              <w:t>,</w:t>
            </w:r>
            <w:r w:rsidRPr="004503DB">
              <w:rPr>
                <w:sz w:val="20"/>
                <w:szCs w:val="20"/>
              </w:rPr>
              <w:t xml:space="preserve"> </w:t>
            </w:r>
            <w:r>
              <w:rPr>
                <w:sz w:val="20"/>
                <w:szCs w:val="20"/>
              </w:rPr>
              <w:t>2010, 2013, 2016, 2019</w:t>
            </w:r>
            <w:r w:rsidRPr="004503DB">
              <w:rPr>
                <w:sz w:val="20"/>
                <w:szCs w:val="20"/>
              </w:rPr>
              <w:t xml:space="preserve"> z zapewnieniem bezproblemowej konwersji wszystkich elementów i atrybutów dokumentu.</w:t>
            </w:r>
          </w:p>
          <w:p w14:paraId="470F12F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2857CE4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Wymagana jest dostępność do oferowanego edytora tekstu bezpłatnych narzędzi umożliwiających wykorzystanie go, jako środowiska kreowania aktów normatywnych i prawnych, zgodnie z obowiązującym prawem.</w:t>
            </w:r>
          </w:p>
          <w:p w14:paraId="4B920C6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3CF2C09B" w14:textId="77777777" w:rsidR="00D13A7B" w:rsidRPr="004503DB" w:rsidRDefault="00D13A7B" w:rsidP="004D4074">
            <w:pPr>
              <w:pStyle w:val="Akapitzlist"/>
              <w:numPr>
                <w:ilvl w:val="0"/>
                <w:numId w:val="10"/>
              </w:numPr>
              <w:spacing w:line="360" w:lineRule="auto"/>
              <w:ind w:left="213" w:hanging="213"/>
              <w:jc w:val="both"/>
              <w:rPr>
                <w:b/>
                <w:sz w:val="20"/>
                <w:szCs w:val="20"/>
              </w:rPr>
            </w:pPr>
            <w:r w:rsidRPr="004503DB">
              <w:rPr>
                <w:b/>
                <w:sz w:val="20"/>
                <w:szCs w:val="20"/>
              </w:rPr>
              <w:t>Arkusz kalkulacyjny musi umożliwiać:</w:t>
            </w:r>
          </w:p>
          <w:p w14:paraId="47D3D772"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raportów tabelarycznych</w:t>
            </w:r>
          </w:p>
          <w:p w14:paraId="24FD01C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wykresów liniowych (wraz linią trendu), słupkowych, kołowych</w:t>
            </w:r>
          </w:p>
          <w:p w14:paraId="193A5FE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arkuszy kalkulacyjnych zawierających teksty, dane liczbowe oraz formuły przeprowadzające operacje matematyczne, logiczne, tekstowe, statystyczne oraz operacje na danych finansowych i na miarach czasu.</w:t>
            </w:r>
          </w:p>
          <w:p w14:paraId="6F7DD94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raportów z zewnętrznych źródeł danych (inne arkusze kalkulacyjne, bazy danych zgodne z ODBC, pliki tekstowe, pliki XML, webservice)</w:t>
            </w:r>
          </w:p>
          <w:p w14:paraId="4A04CFF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Obsługę kostek OLAP oraz tworzenie i edycję kwerend bazodanowych i webowych. Narzędzia wspomagające analizę statystyczną i finansową, analizę wariantową i rozwiązywanie problemów optymalizacyjnych</w:t>
            </w:r>
          </w:p>
          <w:p w14:paraId="35AAC42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Tworzenie raportów tabeli przestawnych umożliwiających dynamiczną zmianę wymiarów oraz wykresów bazujących na danych z tabeli przestawnych</w:t>
            </w:r>
          </w:p>
          <w:p w14:paraId="7333869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Wyszukiwanie i zamianę danych</w:t>
            </w:r>
          </w:p>
          <w:p w14:paraId="1AC0710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Wykonywanie analiz danych przy użyciu formatowania warunkowego</w:t>
            </w:r>
          </w:p>
          <w:p w14:paraId="63BD0FB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Nazywanie komórek arkusza i odwoływanie się w formułach po takiej nazwie</w:t>
            </w:r>
          </w:p>
          <w:p w14:paraId="67105763"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tworzenie i edycję makr automatyzujących wykonywanie czynności</w:t>
            </w:r>
          </w:p>
          <w:p w14:paraId="78F5597D"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Formatowanie czasu, daty i wartości finansowych z polskim formatem</w:t>
            </w:r>
          </w:p>
          <w:p w14:paraId="7776F92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Zapis wielu arkuszy kalkulacyjnych w jednym pliku.</w:t>
            </w:r>
          </w:p>
          <w:p w14:paraId="2A417156"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Zachowanie pełnej zgodności z formatami plików utworzonych za pomocą oprogramowania Microsoft Excel 2007</w:t>
            </w:r>
            <w:r>
              <w:rPr>
                <w:sz w:val="20"/>
                <w:szCs w:val="20"/>
              </w:rPr>
              <w:t>,</w:t>
            </w:r>
            <w:r w:rsidRPr="004503DB">
              <w:rPr>
                <w:sz w:val="20"/>
                <w:szCs w:val="20"/>
              </w:rPr>
              <w:t xml:space="preserve"> </w:t>
            </w:r>
            <w:r>
              <w:rPr>
                <w:sz w:val="20"/>
                <w:szCs w:val="20"/>
              </w:rPr>
              <w:t>2010, 2013, 2016, 2019</w:t>
            </w:r>
            <w:r w:rsidRPr="004503DB">
              <w:rPr>
                <w:sz w:val="20"/>
                <w:szCs w:val="20"/>
              </w:rPr>
              <w:t>, z uwzględnieniem poprawnej realizacji użytych w nich funkcji specjalnych i makropoleceń.</w:t>
            </w:r>
          </w:p>
          <w:p w14:paraId="2BA5C92F"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Zabezpieczenie dokumentów hasłem przed odczytem oraz przed wprowadzaniem modyfikacji.</w:t>
            </w:r>
          </w:p>
          <w:p w14:paraId="1223DADB" w14:textId="77777777" w:rsidR="00D13A7B" w:rsidRPr="004503DB" w:rsidRDefault="00D13A7B" w:rsidP="004D4074">
            <w:pPr>
              <w:pStyle w:val="Akapitzlist"/>
              <w:numPr>
                <w:ilvl w:val="0"/>
                <w:numId w:val="10"/>
              </w:numPr>
              <w:spacing w:line="360" w:lineRule="auto"/>
              <w:ind w:left="354" w:hanging="354"/>
              <w:jc w:val="both"/>
              <w:rPr>
                <w:b/>
                <w:sz w:val="20"/>
                <w:szCs w:val="20"/>
              </w:rPr>
            </w:pPr>
            <w:r w:rsidRPr="004503DB">
              <w:rPr>
                <w:b/>
                <w:sz w:val="20"/>
                <w:szCs w:val="20"/>
              </w:rPr>
              <w:t>Narzędzie do przygotowywania i prowadzenia prezentacji musi umożliwiać:</w:t>
            </w:r>
          </w:p>
          <w:p w14:paraId="048FC1AE"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Przygotowywanie prezentacji multimedialnych, które będą:</w:t>
            </w:r>
          </w:p>
          <w:p w14:paraId="1A05D394"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Prezentowanie przy użyciu projektora multimedialnego</w:t>
            </w:r>
          </w:p>
          <w:p w14:paraId="6C92A46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lastRenderedPageBreak/>
              <w:t>Drukowanie w formacie umożliwiającym robienie notatek</w:t>
            </w:r>
          </w:p>
          <w:p w14:paraId="50BA5391"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Zapisanie jako prezentacja tylko do odczytu.</w:t>
            </w:r>
          </w:p>
          <w:p w14:paraId="1724D29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Nagrywanie narracji i dołączanie jej do prezentacji</w:t>
            </w:r>
          </w:p>
          <w:p w14:paraId="7AAFE0CA"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Opatrywanie slajdów notatkami dla prezentera</w:t>
            </w:r>
          </w:p>
          <w:p w14:paraId="484FA1D7"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Umieszczanie i formatowanie tekstów, obiektów graficznych, tabel, nagrań dźwiękowych i wideo</w:t>
            </w:r>
          </w:p>
          <w:p w14:paraId="320083B5"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Umieszczanie tabel i wykresów pochodzących z arkusza kalkulacyjnego</w:t>
            </w:r>
          </w:p>
          <w:p w14:paraId="58C97EFC"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Odświeżenie wykresu znajdującego się w prezentacji po zmianie danych w źródłowym arkuszu kalkulacyjnym</w:t>
            </w:r>
          </w:p>
          <w:p w14:paraId="45196748"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Możliwość tworzenia animacji obiektów i całych slajdów</w:t>
            </w:r>
          </w:p>
          <w:p w14:paraId="7A9C17E9"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Prowadzenie prezentacji w trybie prezentera, gdzie slajdy są widoczne na jednym monitorze lub projektorze, a na drugim widoczne są slajdy i notatki prezentera</w:t>
            </w:r>
          </w:p>
          <w:p w14:paraId="514E2EEB" w14:textId="77777777" w:rsidR="00D13A7B" w:rsidRPr="004503DB" w:rsidRDefault="00D13A7B" w:rsidP="004D4074">
            <w:pPr>
              <w:pStyle w:val="Akapitzlist"/>
              <w:numPr>
                <w:ilvl w:val="1"/>
                <w:numId w:val="10"/>
              </w:numPr>
              <w:spacing w:line="360" w:lineRule="auto"/>
              <w:ind w:left="496" w:hanging="283"/>
              <w:jc w:val="both"/>
              <w:rPr>
                <w:sz w:val="20"/>
                <w:szCs w:val="20"/>
              </w:rPr>
            </w:pPr>
            <w:r w:rsidRPr="004503DB">
              <w:rPr>
                <w:sz w:val="20"/>
                <w:szCs w:val="20"/>
              </w:rPr>
              <w:t>Pełna zgodność z formatami plików utworzonych za pomocą oprogramowania MS PowerPoint 2007</w:t>
            </w:r>
            <w:r>
              <w:rPr>
                <w:sz w:val="20"/>
                <w:szCs w:val="20"/>
              </w:rPr>
              <w:t>,</w:t>
            </w:r>
            <w:r w:rsidRPr="004503DB">
              <w:rPr>
                <w:sz w:val="20"/>
                <w:szCs w:val="20"/>
              </w:rPr>
              <w:t xml:space="preserve"> </w:t>
            </w:r>
            <w:r>
              <w:rPr>
                <w:sz w:val="20"/>
                <w:szCs w:val="20"/>
              </w:rPr>
              <w:t>2010, 2013, 2016, 2019</w:t>
            </w:r>
            <w:r w:rsidRPr="004503DB">
              <w:rPr>
                <w:sz w:val="20"/>
                <w:szCs w:val="20"/>
              </w:rPr>
              <w:t>.</w:t>
            </w:r>
          </w:p>
          <w:p w14:paraId="3F6ACF27" w14:textId="77777777" w:rsidR="00D13A7B" w:rsidRPr="004503DB" w:rsidRDefault="00D13A7B" w:rsidP="004D4074">
            <w:pPr>
              <w:pStyle w:val="Akapitzlist"/>
              <w:numPr>
                <w:ilvl w:val="0"/>
                <w:numId w:val="10"/>
              </w:numPr>
              <w:spacing w:line="360" w:lineRule="auto"/>
              <w:ind w:left="354" w:hanging="354"/>
              <w:jc w:val="both"/>
              <w:rPr>
                <w:b/>
                <w:sz w:val="20"/>
                <w:szCs w:val="20"/>
              </w:rPr>
            </w:pPr>
            <w:r w:rsidRPr="004503DB">
              <w:rPr>
                <w:b/>
                <w:sz w:val="20"/>
                <w:szCs w:val="20"/>
              </w:rPr>
              <w:t>Narzędzie do zarządzania informacją prywatną (pocztą elektroniczną, kalendarzem, kontaktami i zadaniami) musi umożliwiać:</w:t>
            </w:r>
          </w:p>
          <w:p w14:paraId="7F99E694"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Pobieranie i wysyłanie poczty elektronicznej z serwera pocztowego,</w:t>
            </w:r>
          </w:p>
          <w:p w14:paraId="4E2FACAF"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 xml:space="preserve">Przechowywanie wiadomości na serwerze lub w lokalnym pliku tworzonym z zastosowaniem efektywnej kompresji danych, </w:t>
            </w:r>
          </w:p>
          <w:p w14:paraId="1600853A"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Filtrowanie niechcianej poczty elektronicznej (SPAM) oraz określanie listy zablokowanych i bezpiecznych nadawców,</w:t>
            </w:r>
          </w:p>
          <w:p w14:paraId="2D03B8C5"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Tworzenie katalogów, pozwalających katalogować pocztę elektroniczną,</w:t>
            </w:r>
          </w:p>
          <w:p w14:paraId="02D427F9"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Automatyczne grupowanie poczty o tym samym tytule,</w:t>
            </w:r>
          </w:p>
          <w:p w14:paraId="200E3D19"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Tworzenie reguł przenoszących automatycznie nową pocztę elektroniczną do określonych katalogów bazując na słowach zawartych w tytule, adresie nadawcy i odbiorcy,</w:t>
            </w:r>
          </w:p>
          <w:p w14:paraId="5D4AA00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Oflagowanie poczty elektronicznej z określeniem terminu przypomnienia, oddzielnie dla nadawcy i adresatów,</w:t>
            </w:r>
          </w:p>
          <w:p w14:paraId="12EB1DD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Mechanizm ustalania liczby wiadomości, które mają być synchronizowane lokalnie,</w:t>
            </w:r>
          </w:p>
          <w:p w14:paraId="60E58CE3"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Zarządzanie kalendarzem,</w:t>
            </w:r>
          </w:p>
          <w:p w14:paraId="615AC5F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Udostępnianie kalendarza innym użytkownikom z możliwością określania uprawnień użytkowników,</w:t>
            </w:r>
          </w:p>
          <w:p w14:paraId="726A7FD5"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Przeglądanie kalendarza innych użytkowników,</w:t>
            </w:r>
          </w:p>
          <w:p w14:paraId="7AB6F10E"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Zapraszanie uczestników na spotkanie, co po ich akceptacji powoduje automatyczne wprowadzenie spotkania w ich kalendarzach,</w:t>
            </w:r>
          </w:p>
          <w:p w14:paraId="574AAED4"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Zarządzanie listą zadań,</w:t>
            </w:r>
          </w:p>
          <w:p w14:paraId="6721E7E2"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Zlecanie zadań innym użytkownikom,</w:t>
            </w:r>
          </w:p>
          <w:p w14:paraId="1AC9C662"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lastRenderedPageBreak/>
              <w:t>Zarządzanie listą kontaktów,</w:t>
            </w:r>
          </w:p>
          <w:p w14:paraId="49CC6C0D"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Udostępnianie listy kontaktów innym użytkownikom,</w:t>
            </w:r>
          </w:p>
          <w:p w14:paraId="425A0F61" w14:textId="77777777" w:rsidR="00D13A7B" w:rsidRPr="004503DB" w:rsidRDefault="00D13A7B" w:rsidP="004D4074">
            <w:pPr>
              <w:pStyle w:val="Akapitzlist"/>
              <w:numPr>
                <w:ilvl w:val="1"/>
                <w:numId w:val="10"/>
              </w:numPr>
              <w:spacing w:after="120"/>
              <w:ind w:left="496" w:hanging="283"/>
              <w:contextualSpacing w:val="0"/>
              <w:jc w:val="both"/>
              <w:rPr>
                <w:sz w:val="20"/>
                <w:szCs w:val="20"/>
              </w:rPr>
            </w:pPr>
            <w:r w:rsidRPr="004503DB">
              <w:rPr>
                <w:sz w:val="20"/>
                <w:szCs w:val="20"/>
              </w:rPr>
              <w:t>Przeglądanie listy kontaktów innych użytkowników,</w:t>
            </w:r>
          </w:p>
          <w:p w14:paraId="140CE238" w14:textId="77777777" w:rsidR="00D13A7B" w:rsidRPr="004503DB" w:rsidRDefault="00D13A7B" w:rsidP="004D4074">
            <w:pPr>
              <w:pStyle w:val="Akapitzlist"/>
              <w:numPr>
                <w:ilvl w:val="1"/>
                <w:numId w:val="10"/>
              </w:numPr>
              <w:spacing w:after="120" w:line="360" w:lineRule="auto"/>
              <w:ind w:left="496" w:hanging="283"/>
              <w:contextualSpacing w:val="0"/>
              <w:jc w:val="both"/>
              <w:rPr>
                <w:sz w:val="20"/>
                <w:szCs w:val="20"/>
              </w:rPr>
            </w:pPr>
            <w:r w:rsidRPr="004503DB">
              <w:rPr>
                <w:sz w:val="20"/>
                <w:szCs w:val="20"/>
              </w:rPr>
              <w:t>Możliwość przesyłania kontaktów innym użytkowników,</w:t>
            </w:r>
          </w:p>
          <w:p w14:paraId="4D4F39FC" w14:textId="77777777" w:rsidR="00D13A7B" w:rsidRPr="004503DB" w:rsidRDefault="00D13A7B" w:rsidP="00D13A7B">
            <w:pPr>
              <w:spacing w:line="276" w:lineRule="auto"/>
              <w:ind w:left="213"/>
              <w:rPr>
                <w:sz w:val="20"/>
                <w:szCs w:val="20"/>
                <w:lang w:eastAsia="en-US"/>
              </w:rPr>
            </w:pPr>
            <w:r w:rsidRPr="004503DB">
              <w:rPr>
                <w:sz w:val="20"/>
                <w:szCs w:val="20"/>
              </w:rPr>
              <w:t>Możliwość wykorzystania do komunikacji z serwerem pocztowym mechanizmu MAPI poprzez http.</w:t>
            </w:r>
          </w:p>
        </w:tc>
        <w:tc>
          <w:tcPr>
            <w:tcW w:w="3067" w:type="dxa"/>
          </w:tcPr>
          <w:p w14:paraId="737068DD" w14:textId="77777777" w:rsidR="00D13A7B" w:rsidRPr="004503DB" w:rsidRDefault="00D13A7B" w:rsidP="00D13A7B">
            <w:pPr>
              <w:jc w:val="both"/>
              <w:rPr>
                <w:bCs/>
                <w:sz w:val="20"/>
                <w:szCs w:val="20"/>
              </w:rPr>
            </w:pPr>
          </w:p>
        </w:tc>
      </w:tr>
    </w:tbl>
    <w:p w14:paraId="07396AF5" w14:textId="77777777" w:rsidR="00EB4BB8" w:rsidRDefault="00EB4BB8" w:rsidP="00EB4BB8">
      <w:pPr>
        <w:suppressAutoHyphens w:val="0"/>
        <w:autoSpaceDE w:val="0"/>
        <w:autoSpaceDN w:val="0"/>
        <w:adjustRightInd w:val="0"/>
        <w:rPr>
          <w:b/>
          <w:sz w:val="28"/>
          <w:szCs w:val="28"/>
          <w:lang w:eastAsia="pl-PL"/>
        </w:rPr>
      </w:pPr>
    </w:p>
    <w:p w14:paraId="40C8EC1B" w14:textId="02516561" w:rsidR="00EB4BB8" w:rsidRDefault="00EB4BB8" w:rsidP="00EB4BB8">
      <w:pPr>
        <w:suppressAutoHyphens w:val="0"/>
        <w:autoSpaceDE w:val="0"/>
        <w:autoSpaceDN w:val="0"/>
        <w:adjustRightInd w:val="0"/>
        <w:rPr>
          <w:b/>
          <w:sz w:val="28"/>
          <w:szCs w:val="28"/>
          <w:lang w:eastAsia="pl-PL"/>
        </w:rPr>
      </w:pPr>
    </w:p>
    <w:p w14:paraId="77169D00" w14:textId="428C21BA" w:rsidR="00EB4BB8" w:rsidRDefault="00EB4BB8" w:rsidP="00181ABE">
      <w:pPr>
        <w:numPr>
          <w:ilvl w:val="0"/>
          <w:numId w:val="1"/>
        </w:numPr>
        <w:suppressAutoHyphens w:val="0"/>
        <w:autoSpaceDE w:val="0"/>
        <w:autoSpaceDN w:val="0"/>
        <w:adjustRightInd w:val="0"/>
        <w:ind w:left="426" w:hanging="426"/>
        <w:rPr>
          <w:b/>
          <w:sz w:val="28"/>
          <w:szCs w:val="28"/>
          <w:lang w:eastAsia="pl-PL"/>
        </w:rPr>
      </w:pPr>
      <w:r>
        <w:rPr>
          <w:b/>
          <w:sz w:val="28"/>
          <w:szCs w:val="28"/>
          <w:lang w:eastAsia="pl-PL"/>
        </w:rPr>
        <w:t>Akcesoria</w:t>
      </w:r>
      <w:r w:rsidR="002747DF">
        <w:rPr>
          <w:b/>
          <w:sz w:val="28"/>
          <w:szCs w:val="28"/>
          <w:lang w:eastAsia="pl-PL"/>
        </w:rPr>
        <w:t xml:space="preserve"> komputerowe</w:t>
      </w:r>
    </w:p>
    <w:p w14:paraId="14F6A8B3" w14:textId="77777777" w:rsidR="002747DF" w:rsidRDefault="002747DF" w:rsidP="002747DF">
      <w:pPr>
        <w:suppressAutoHyphens w:val="0"/>
        <w:autoSpaceDE w:val="0"/>
        <w:autoSpaceDN w:val="0"/>
        <w:adjustRightInd w:val="0"/>
        <w:ind w:left="426"/>
        <w:rPr>
          <w:b/>
          <w:sz w:val="28"/>
          <w:szCs w:val="28"/>
          <w:lang w:eastAsia="pl-PL"/>
        </w:rPr>
      </w:pPr>
    </w:p>
    <w:p w14:paraId="2FBD60FD" w14:textId="77777777" w:rsidR="00D70354" w:rsidRDefault="00D70354" w:rsidP="00D70354">
      <w:pPr>
        <w:suppressAutoHyphens w:val="0"/>
        <w:autoSpaceDE w:val="0"/>
        <w:autoSpaceDN w:val="0"/>
        <w:adjustRightInd w:val="0"/>
        <w:ind w:left="1146"/>
        <w:rPr>
          <w:b/>
          <w:sz w:val="28"/>
          <w:szCs w:val="28"/>
          <w:lang w:eastAsia="pl-PL"/>
        </w:rPr>
      </w:pPr>
    </w:p>
    <w:p w14:paraId="0F3EA746" w14:textId="77777777" w:rsidR="00D13A7B" w:rsidRPr="008D0C91" w:rsidRDefault="00D13A7B" w:rsidP="0067778D">
      <w:pPr>
        <w:numPr>
          <w:ilvl w:val="0"/>
          <w:numId w:val="17"/>
        </w:numPr>
        <w:suppressAutoHyphens w:val="0"/>
        <w:autoSpaceDE w:val="0"/>
        <w:autoSpaceDN w:val="0"/>
        <w:adjustRightInd w:val="0"/>
        <w:rPr>
          <w:b/>
          <w:sz w:val="28"/>
          <w:szCs w:val="28"/>
          <w:lang w:eastAsia="pl-PL"/>
        </w:rPr>
      </w:pPr>
      <w:r w:rsidRPr="008D0C91">
        <w:rPr>
          <w:b/>
          <w:sz w:val="28"/>
          <w:szCs w:val="28"/>
          <w:lang w:eastAsia="pl-PL"/>
        </w:rPr>
        <w:t>Monitor przenośny</w:t>
      </w:r>
      <w:r w:rsidR="00CA4E13" w:rsidRPr="008D0C91">
        <w:rPr>
          <w:b/>
          <w:sz w:val="28"/>
          <w:szCs w:val="28"/>
          <w:lang w:eastAsia="pl-PL"/>
        </w:rPr>
        <w:t xml:space="preserve"> – 1 sztuka</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D13A7B" w:rsidRPr="004503DB" w14:paraId="51E0D65B" w14:textId="77777777" w:rsidTr="00574EE4">
        <w:tc>
          <w:tcPr>
            <w:tcW w:w="474" w:type="dxa"/>
            <w:shd w:val="clear" w:color="auto" w:fill="BFBFBF"/>
            <w:vAlign w:val="center"/>
          </w:tcPr>
          <w:p w14:paraId="71A3E857" w14:textId="77777777" w:rsidR="00D13A7B" w:rsidRPr="004503DB" w:rsidRDefault="00D13A7B" w:rsidP="004D4074">
            <w:pPr>
              <w:pStyle w:val="Tabelapozycja"/>
              <w:jc w:val="center"/>
              <w:rPr>
                <w:rFonts w:ascii="Times New Roman" w:hAnsi="Times New Roman"/>
                <w:b/>
                <w:sz w:val="20"/>
                <w:lang w:eastAsia="en-US"/>
              </w:rPr>
            </w:pPr>
            <w:r w:rsidRPr="004503DB">
              <w:rPr>
                <w:rFonts w:ascii="Times New Roman" w:hAnsi="Times New Roman"/>
                <w:b/>
                <w:sz w:val="20"/>
                <w:lang w:eastAsia="en-US"/>
              </w:rPr>
              <w:t>Lp.</w:t>
            </w:r>
          </w:p>
        </w:tc>
        <w:tc>
          <w:tcPr>
            <w:tcW w:w="1844" w:type="dxa"/>
            <w:shd w:val="clear" w:color="auto" w:fill="BFBFBF"/>
            <w:vAlign w:val="center"/>
          </w:tcPr>
          <w:p w14:paraId="38154F7C" w14:textId="77777777" w:rsidR="00D13A7B" w:rsidRPr="004503DB" w:rsidRDefault="00D13A7B" w:rsidP="004D4074">
            <w:pPr>
              <w:jc w:val="center"/>
              <w:rPr>
                <w:b/>
                <w:sz w:val="20"/>
                <w:szCs w:val="20"/>
              </w:rPr>
            </w:pPr>
            <w:r w:rsidRPr="004503DB">
              <w:rPr>
                <w:b/>
                <w:sz w:val="20"/>
                <w:szCs w:val="20"/>
              </w:rPr>
              <w:t>Parametr</w:t>
            </w:r>
          </w:p>
        </w:tc>
        <w:tc>
          <w:tcPr>
            <w:tcW w:w="5528" w:type="dxa"/>
            <w:shd w:val="clear" w:color="auto" w:fill="BFBFBF"/>
            <w:vAlign w:val="center"/>
          </w:tcPr>
          <w:p w14:paraId="249727E2" w14:textId="77777777" w:rsidR="00D13A7B" w:rsidRPr="004503DB" w:rsidRDefault="00D13A7B" w:rsidP="004D4074">
            <w:pPr>
              <w:ind w:left="-71"/>
              <w:jc w:val="center"/>
              <w:rPr>
                <w:b/>
                <w:sz w:val="20"/>
                <w:szCs w:val="20"/>
              </w:rPr>
            </w:pPr>
            <w:r w:rsidRPr="004503DB">
              <w:rPr>
                <w:b/>
                <w:sz w:val="20"/>
                <w:szCs w:val="20"/>
              </w:rPr>
              <w:t>Charakterystyka (wymagania minimalne)</w:t>
            </w:r>
          </w:p>
        </w:tc>
        <w:tc>
          <w:tcPr>
            <w:tcW w:w="3119" w:type="dxa"/>
            <w:shd w:val="clear" w:color="auto" w:fill="BFBFBF"/>
          </w:tcPr>
          <w:p w14:paraId="55E1C8CA" w14:textId="77777777" w:rsidR="00D13A7B" w:rsidRPr="004503DB" w:rsidRDefault="00D13A7B" w:rsidP="004D4074">
            <w:pPr>
              <w:ind w:left="-71"/>
              <w:jc w:val="center"/>
              <w:rPr>
                <w:b/>
                <w:sz w:val="20"/>
                <w:szCs w:val="20"/>
              </w:rPr>
            </w:pPr>
            <w:r w:rsidRPr="004503DB">
              <w:rPr>
                <w:b/>
                <w:sz w:val="20"/>
                <w:szCs w:val="20"/>
              </w:rPr>
              <w:t>Parametr oferowany</w:t>
            </w:r>
          </w:p>
        </w:tc>
      </w:tr>
      <w:tr w:rsidR="00D13A7B" w:rsidRPr="004503DB" w14:paraId="3F310BE0" w14:textId="77777777" w:rsidTr="00574EE4">
        <w:tc>
          <w:tcPr>
            <w:tcW w:w="474" w:type="dxa"/>
          </w:tcPr>
          <w:p w14:paraId="398C4D41" w14:textId="77777777" w:rsidR="00D13A7B" w:rsidRPr="004503DB" w:rsidRDefault="00D13A7B" w:rsidP="004D4074">
            <w:pPr>
              <w:pStyle w:val="Akapitzlist"/>
              <w:numPr>
                <w:ilvl w:val="0"/>
                <w:numId w:val="3"/>
              </w:numPr>
              <w:rPr>
                <w:sz w:val="20"/>
                <w:szCs w:val="20"/>
              </w:rPr>
            </w:pPr>
          </w:p>
        </w:tc>
        <w:tc>
          <w:tcPr>
            <w:tcW w:w="1844" w:type="dxa"/>
          </w:tcPr>
          <w:p w14:paraId="567C9B8A" w14:textId="77777777" w:rsidR="00D13A7B" w:rsidRPr="004503DB" w:rsidRDefault="00D13A7B" w:rsidP="004D4074">
            <w:pPr>
              <w:rPr>
                <w:bCs/>
                <w:sz w:val="20"/>
                <w:szCs w:val="20"/>
              </w:rPr>
            </w:pPr>
            <w:r w:rsidRPr="004503DB">
              <w:rPr>
                <w:bCs/>
                <w:sz w:val="20"/>
                <w:szCs w:val="20"/>
              </w:rPr>
              <w:t>Producent</w:t>
            </w:r>
          </w:p>
        </w:tc>
        <w:tc>
          <w:tcPr>
            <w:tcW w:w="5528" w:type="dxa"/>
          </w:tcPr>
          <w:p w14:paraId="0567F0AD" w14:textId="77777777" w:rsidR="00D13A7B" w:rsidRPr="004503DB" w:rsidRDefault="00D13A7B" w:rsidP="004D4074">
            <w:pPr>
              <w:jc w:val="both"/>
              <w:rPr>
                <w:bCs/>
                <w:sz w:val="20"/>
                <w:szCs w:val="20"/>
              </w:rPr>
            </w:pPr>
            <w:r w:rsidRPr="004503DB">
              <w:rPr>
                <w:bCs/>
                <w:sz w:val="20"/>
                <w:szCs w:val="20"/>
              </w:rPr>
              <w:t>Nazwa producenta:</w:t>
            </w:r>
          </w:p>
        </w:tc>
        <w:tc>
          <w:tcPr>
            <w:tcW w:w="3119" w:type="dxa"/>
          </w:tcPr>
          <w:p w14:paraId="7F88D3C4" w14:textId="77777777" w:rsidR="00D13A7B" w:rsidRPr="004503DB" w:rsidRDefault="00D13A7B" w:rsidP="004D4074">
            <w:pPr>
              <w:suppressAutoHyphens w:val="0"/>
              <w:rPr>
                <w:bCs/>
                <w:sz w:val="20"/>
                <w:szCs w:val="20"/>
              </w:rPr>
            </w:pPr>
          </w:p>
        </w:tc>
      </w:tr>
      <w:tr w:rsidR="00D13A7B" w:rsidRPr="004503DB" w14:paraId="464C5775" w14:textId="77777777" w:rsidTr="00574EE4">
        <w:tc>
          <w:tcPr>
            <w:tcW w:w="474" w:type="dxa"/>
          </w:tcPr>
          <w:p w14:paraId="57A16C03" w14:textId="77777777" w:rsidR="00D13A7B" w:rsidRPr="004503DB" w:rsidRDefault="00D13A7B" w:rsidP="004D4074">
            <w:pPr>
              <w:pStyle w:val="Akapitzlist"/>
              <w:numPr>
                <w:ilvl w:val="0"/>
                <w:numId w:val="3"/>
              </w:numPr>
              <w:rPr>
                <w:sz w:val="20"/>
                <w:szCs w:val="20"/>
              </w:rPr>
            </w:pPr>
          </w:p>
        </w:tc>
        <w:tc>
          <w:tcPr>
            <w:tcW w:w="1844" w:type="dxa"/>
          </w:tcPr>
          <w:p w14:paraId="66B98E8C" w14:textId="77777777" w:rsidR="00D13A7B" w:rsidRPr="004503DB" w:rsidRDefault="00D13A7B" w:rsidP="004D4074">
            <w:pPr>
              <w:rPr>
                <w:bCs/>
                <w:sz w:val="20"/>
                <w:szCs w:val="20"/>
              </w:rPr>
            </w:pPr>
            <w:r w:rsidRPr="004503DB">
              <w:rPr>
                <w:bCs/>
                <w:sz w:val="20"/>
                <w:szCs w:val="20"/>
              </w:rPr>
              <w:t>Identyfikacja</w:t>
            </w:r>
          </w:p>
        </w:tc>
        <w:tc>
          <w:tcPr>
            <w:tcW w:w="5528" w:type="dxa"/>
          </w:tcPr>
          <w:p w14:paraId="779E7A6E" w14:textId="77777777" w:rsidR="00D13A7B" w:rsidRPr="004503DB" w:rsidRDefault="00D13A7B" w:rsidP="004D4074">
            <w:pPr>
              <w:jc w:val="both"/>
              <w:rPr>
                <w:bCs/>
                <w:sz w:val="20"/>
                <w:szCs w:val="20"/>
              </w:rPr>
            </w:pPr>
            <w:r w:rsidRPr="004503DB">
              <w:rPr>
                <w:bCs/>
                <w:sz w:val="20"/>
                <w:szCs w:val="20"/>
              </w:rPr>
              <w:t>Typ produktu, model:</w:t>
            </w:r>
          </w:p>
        </w:tc>
        <w:tc>
          <w:tcPr>
            <w:tcW w:w="3119" w:type="dxa"/>
          </w:tcPr>
          <w:p w14:paraId="15CBCB8B" w14:textId="77777777" w:rsidR="00D13A7B" w:rsidRPr="004503DB" w:rsidRDefault="00D13A7B" w:rsidP="004D4074">
            <w:pPr>
              <w:suppressAutoHyphens w:val="0"/>
              <w:rPr>
                <w:bCs/>
                <w:sz w:val="20"/>
                <w:szCs w:val="20"/>
              </w:rPr>
            </w:pPr>
          </w:p>
        </w:tc>
      </w:tr>
      <w:tr w:rsidR="00D13A7B" w:rsidRPr="004503DB" w14:paraId="12814EB5" w14:textId="77777777" w:rsidTr="00574EE4">
        <w:trPr>
          <w:trHeight w:val="300"/>
        </w:trPr>
        <w:tc>
          <w:tcPr>
            <w:tcW w:w="474" w:type="dxa"/>
          </w:tcPr>
          <w:p w14:paraId="79C3F3AD" w14:textId="77777777" w:rsidR="00D13A7B" w:rsidRPr="004503DB" w:rsidRDefault="00D13A7B" w:rsidP="004D4074">
            <w:pPr>
              <w:pStyle w:val="Akapitzlist"/>
              <w:numPr>
                <w:ilvl w:val="0"/>
                <w:numId w:val="3"/>
              </w:numPr>
              <w:rPr>
                <w:sz w:val="20"/>
                <w:szCs w:val="20"/>
              </w:rPr>
            </w:pPr>
          </w:p>
        </w:tc>
        <w:tc>
          <w:tcPr>
            <w:tcW w:w="1844" w:type="dxa"/>
          </w:tcPr>
          <w:p w14:paraId="6D681B52" w14:textId="77777777" w:rsidR="00D13A7B" w:rsidRPr="004503DB" w:rsidRDefault="00D13A7B" w:rsidP="004D4074">
            <w:pPr>
              <w:rPr>
                <w:bCs/>
                <w:sz w:val="20"/>
                <w:szCs w:val="20"/>
              </w:rPr>
            </w:pPr>
            <w:r w:rsidRPr="004503DB">
              <w:rPr>
                <w:sz w:val="20"/>
                <w:szCs w:val="20"/>
              </w:rPr>
              <w:t>Przekątna ekranu</w:t>
            </w:r>
          </w:p>
        </w:tc>
        <w:tc>
          <w:tcPr>
            <w:tcW w:w="5528" w:type="dxa"/>
          </w:tcPr>
          <w:p w14:paraId="4DED1325" w14:textId="77777777" w:rsidR="00D13A7B" w:rsidRPr="004503DB" w:rsidRDefault="0037689D" w:rsidP="004D4074">
            <w:pPr>
              <w:jc w:val="both"/>
              <w:rPr>
                <w:sz w:val="20"/>
                <w:szCs w:val="20"/>
              </w:rPr>
            </w:pPr>
            <w:r>
              <w:rPr>
                <w:sz w:val="20"/>
                <w:szCs w:val="20"/>
              </w:rPr>
              <w:t>15”</w:t>
            </w:r>
            <w:r w:rsidR="00D13A7B" w:rsidRPr="004503DB">
              <w:rPr>
                <w:sz w:val="20"/>
                <w:szCs w:val="20"/>
              </w:rPr>
              <w:t xml:space="preserve"> </w:t>
            </w:r>
            <w:r>
              <w:rPr>
                <w:sz w:val="20"/>
                <w:szCs w:val="20"/>
              </w:rPr>
              <w:t>–</w:t>
            </w:r>
            <w:r w:rsidR="00D13A7B" w:rsidRPr="004503DB">
              <w:rPr>
                <w:sz w:val="20"/>
                <w:szCs w:val="20"/>
              </w:rPr>
              <w:t xml:space="preserve"> </w:t>
            </w:r>
            <w:r>
              <w:rPr>
                <w:sz w:val="20"/>
                <w:szCs w:val="20"/>
              </w:rPr>
              <w:t>1</w:t>
            </w:r>
            <w:r w:rsidR="00A076FF">
              <w:rPr>
                <w:sz w:val="20"/>
                <w:szCs w:val="20"/>
              </w:rPr>
              <w:t>8</w:t>
            </w:r>
            <w:r>
              <w:rPr>
                <w:sz w:val="20"/>
                <w:szCs w:val="20"/>
              </w:rPr>
              <w:t>”</w:t>
            </w:r>
          </w:p>
        </w:tc>
        <w:tc>
          <w:tcPr>
            <w:tcW w:w="3119" w:type="dxa"/>
          </w:tcPr>
          <w:p w14:paraId="1B04641C" w14:textId="77777777" w:rsidR="00D13A7B" w:rsidRPr="004503DB" w:rsidRDefault="00D13A7B" w:rsidP="004D4074">
            <w:pPr>
              <w:suppressAutoHyphens w:val="0"/>
              <w:rPr>
                <w:bCs/>
                <w:sz w:val="20"/>
                <w:szCs w:val="20"/>
              </w:rPr>
            </w:pPr>
          </w:p>
        </w:tc>
      </w:tr>
      <w:tr w:rsidR="00D13A7B" w:rsidRPr="004503DB" w14:paraId="3267AC65" w14:textId="77777777" w:rsidTr="00574EE4">
        <w:trPr>
          <w:trHeight w:val="270"/>
        </w:trPr>
        <w:tc>
          <w:tcPr>
            <w:tcW w:w="474" w:type="dxa"/>
          </w:tcPr>
          <w:p w14:paraId="05B522A4" w14:textId="77777777" w:rsidR="00D13A7B" w:rsidRPr="004503DB" w:rsidRDefault="00D13A7B" w:rsidP="004D4074">
            <w:pPr>
              <w:pStyle w:val="Akapitzlist"/>
              <w:numPr>
                <w:ilvl w:val="0"/>
                <w:numId w:val="3"/>
              </w:numPr>
              <w:rPr>
                <w:sz w:val="20"/>
                <w:szCs w:val="20"/>
              </w:rPr>
            </w:pPr>
          </w:p>
        </w:tc>
        <w:tc>
          <w:tcPr>
            <w:tcW w:w="1844" w:type="dxa"/>
          </w:tcPr>
          <w:p w14:paraId="10FE997D" w14:textId="77777777" w:rsidR="00D13A7B" w:rsidRPr="004503DB" w:rsidRDefault="00D13A7B" w:rsidP="004D4074">
            <w:pPr>
              <w:rPr>
                <w:bCs/>
                <w:sz w:val="20"/>
                <w:szCs w:val="20"/>
              </w:rPr>
            </w:pPr>
            <w:r w:rsidRPr="004503DB">
              <w:rPr>
                <w:sz w:val="20"/>
                <w:szCs w:val="20"/>
              </w:rPr>
              <w:t>Rozdzielczość natywna</w:t>
            </w:r>
          </w:p>
        </w:tc>
        <w:tc>
          <w:tcPr>
            <w:tcW w:w="5528" w:type="dxa"/>
          </w:tcPr>
          <w:p w14:paraId="125314D3" w14:textId="77777777" w:rsidR="00D13A7B" w:rsidRPr="004503DB" w:rsidRDefault="0037689D" w:rsidP="004D4074">
            <w:pPr>
              <w:jc w:val="both"/>
              <w:rPr>
                <w:sz w:val="20"/>
                <w:szCs w:val="20"/>
              </w:rPr>
            </w:pPr>
            <w:r>
              <w:rPr>
                <w:sz w:val="20"/>
                <w:szCs w:val="20"/>
              </w:rPr>
              <w:t>1</w:t>
            </w:r>
            <w:r w:rsidR="00D13A7B" w:rsidRPr="004503DB">
              <w:rPr>
                <w:sz w:val="20"/>
                <w:szCs w:val="20"/>
              </w:rPr>
              <w:t>920x1080 pikseli</w:t>
            </w:r>
          </w:p>
        </w:tc>
        <w:tc>
          <w:tcPr>
            <w:tcW w:w="3119" w:type="dxa"/>
          </w:tcPr>
          <w:p w14:paraId="18528FE9" w14:textId="77777777" w:rsidR="00D13A7B" w:rsidRPr="004503DB" w:rsidRDefault="00D13A7B" w:rsidP="004D4074">
            <w:pPr>
              <w:suppressAutoHyphens w:val="0"/>
              <w:rPr>
                <w:bCs/>
                <w:sz w:val="20"/>
                <w:szCs w:val="20"/>
              </w:rPr>
            </w:pPr>
          </w:p>
        </w:tc>
      </w:tr>
      <w:tr w:rsidR="00D13A7B" w:rsidRPr="004503DB" w14:paraId="094934BA" w14:textId="77777777" w:rsidTr="00574EE4">
        <w:trPr>
          <w:trHeight w:val="390"/>
        </w:trPr>
        <w:tc>
          <w:tcPr>
            <w:tcW w:w="474" w:type="dxa"/>
          </w:tcPr>
          <w:p w14:paraId="4E4D74DC" w14:textId="77777777" w:rsidR="00D13A7B" w:rsidRPr="004503DB" w:rsidRDefault="00D13A7B" w:rsidP="004D4074">
            <w:pPr>
              <w:pStyle w:val="Akapitzlist"/>
              <w:numPr>
                <w:ilvl w:val="0"/>
                <w:numId w:val="3"/>
              </w:numPr>
              <w:rPr>
                <w:sz w:val="20"/>
                <w:szCs w:val="20"/>
              </w:rPr>
            </w:pPr>
          </w:p>
        </w:tc>
        <w:tc>
          <w:tcPr>
            <w:tcW w:w="1844" w:type="dxa"/>
          </w:tcPr>
          <w:p w14:paraId="0C88F16B" w14:textId="77777777" w:rsidR="00D13A7B" w:rsidRPr="004503DB" w:rsidRDefault="00D13A7B" w:rsidP="004D4074">
            <w:pPr>
              <w:rPr>
                <w:bCs/>
                <w:sz w:val="20"/>
                <w:szCs w:val="20"/>
              </w:rPr>
            </w:pPr>
            <w:r w:rsidRPr="004503DB">
              <w:rPr>
                <w:bCs/>
                <w:sz w:val="20"/>
                <w:szCs w:val="20"/>
              </w:rPr>
              <w:t>Wejścia</w:t>
            </w:r>
          </w:p>
        </w:tc>
        <w:tc>
          <w:tcPr>
            <w:tcW w:w="5528" w:type="dxa"/>
          </w:tcPr>
          <w:p w14:paraId="7CA25302" w14:textId="77777777" w:rsidR="00D13A7B" w:rsidRPr="004503DB" w:rsidRDefault="00A076FF" w:rsidP="004D4074">
            <w:pPr>
              <w:jc w:val="both"/>
              <w:rPr>
                <w:sz w:val="20"/>
                <w:szCs w:val="20"/>
              </w:rPr>
            </w:pPr>
            <w:r>
              <w:rPr>
                <w:sz w:val="20"/>
                <w:szCs w:val="20"/>
              </w:rPr>
              <w:t xml:space="preserve">1 x </w:t>
            </w:r>
            <w:r w:rsidR="00D13A7B" w:rsidRPr="004503DB">
              <w:rPr>
                <w:sz w:val="20"/>
                <w:szCs w:val="20"/>
              </w:rPr>
              <w:t>HDMI</w:t>
            </w:r>
            <w:r>
              <w:rPr>
                <w:sz w:val="20"/>
                <w:szCs w:val="20"/>
              </w:rPr>
              <w:t xml:space="preserve"> - dopuszcza się złącza mini HDMI lub micro HDMI</w:t>
            </w:r>
            <w:r w:rsidR="00210BD3">
              <w:rPr>
                <w:sz w:val="20"/>
                <w:szCs w:val="20"/>
              </w:rPr>
              <w:t xml:space="preserve"> pod warunkiem dołączenia adaptera HDMI (typ żeński)</w:t>
            </w:r>
          </w:p>
        </w:tc>
        <w:tc>
          <w:tcPr>
            <w:tcW w:w="3119" w:type="dxa"/>
          </w:tcPr>
          <w:p w14:paraId="7A577C51" w14:textId="77777777" w:rsidR="00D13A7B" w:rsidRPr="004503DB" w:rsidRDefault="00D13A7B" w:rsidP="004D4074">
            <w:pPr>
              <w:suppressAutoHyphens w:val="0"/>
              <w:rPr>
                <w:bCs/>
                <w:sz w:val="20"/>
                <w:szCs w:val="20"/>
              </w:rPr>
            </w:pPr>
          </w:p>
        </w:tc>
      </w:tr>
      <w:tr w:rsidR="00D13A7B" w:rsidRPr="004503DB" w14:paraId="0F39CC62" w14:textId="77777777" w:rsidTr="00574EE4">
        <w:tc>
          <w:tcPr>
            <w:tcW w:w="474" w:type="dxa"/>
          </w:tcPr>
          <w:p w14:paraId="58787C71" w14:textId="77777777" w:rsidR="00D13A7B" w:rsidRPr="004503DB" w:rsidRDefault="00D13A7B" w:rsidP="004D4074">
            <w:pPr>
              <w:pStyle w:val="Akapitzlist"/>
              <w:numPr>
                <w:ilvl w:val="0"/>
                <w:numId w:val="3"/>
              </w:numPr>
              <w:rPr>
                <w:sz w:val="20"/>
                <w:szCs w:val="20"/>
              </w:rPr>
            </w:pPr>
          </w:p>
        </w:tc>
        <w:tc>
          <w:tcPr>
            <w:tcW w:w="1844" w:type="dxa"/>
          </w:tcPr>
          <w:p w14:paraId="214ACFB9" w14:textId="77777777" w:rsidR="00D13A7B" w:rsidRPr="004503DB" w:rsidRDefault="00A076FF" w:rsidP="004D4074">
            <w:pPr>
              <w:rPr>
                <w:bCs/>
                <w:sz w:val="20"/>
                <w:szCs w:val="20"/>
              </w:rPr>
            </w:pPr>
            <w:r>
              <w:rPr>
                <w:bCs/>
                <w:sz w:val="20"/>
                <w:szCs w:val="20"/>
              </w:rPr>
              <w:t>Wyposażenie dodatkowe</w:t>
            </w:r>
          </w:p>
        </w:tc>
        <w:tc>
          <w:tcPr>
            <w:tcW w:w="5528" w:type="dxa"/>
          </w:tcPr>
          <w:p w14:paraId="4E0FA96C" w14:textId="77777777" w:rsidR="00D13A7B" w:rsidRDefault="00CA4E13" w:rsidP="004D4074">
            <w:pPr>
              <w:numPr>
                <w:ilvl w:val="0"/>
                <w:numId w:val="32"/>
              </w:numPr>
              <w:ind w:left="208" w:hanging="208"/>
              <w:jc w:val="both"/>
              <w:rPr>
                <w:sz w:val="20"/>
                <w:szCs w:val="20"/>
              </w:rPr>
            </w:pPr>
            <w:r>
              <w:rPr>
                <w:sz w:val="20"/>
                <w:szCs w:val="20"/>
              </w:rPr>
              <w:t xml:space="preserve">Stojak lub etui </w:t>
            </w:r>
            <w:r w:rsidR="00A076FF">
              <w:rPr>
                <w:sz w:val="20"/>
                <w:szCs w:val="20"/>
              </w:rPr>
              <w:t>umożliwiający podparcie monitora</w:t>
            </w:r>
            <w:r w:rsidR="00F74013">
              <w:rPr>
                <w:sz w:val="20"/>
                <w:szCs w:val="20"/>
              </w:rPr>
              <w:t>,</w:t>
            </w:r>
          </w:p>
          <w:p w14:paraId="49E37D6F" w14:textId="77777777" w:rsidR="00F74013" w:rsidRPr="004503DB" w:rsidRDefault="00F74013" w:rsidP="004D4074">
            <w:pPr>
              <w:numPr>
                <w:ilvl w:val="0"/>
                <w:numId w:val="32"/>
              </w:numPr>
              <w:ind w:left="208" w:hanging="208"/>
              <w:jc w:val="both"/>
              <w:rPr>
                <w:sz w:val="20"/>
                <w:szCs w:val="20"/>
              </w:rPr>
            </w:pPr>
            <w:r>
              <w:rPr>
                <w:sz w:val="20"/>
                <w:szCs w:val="20"/>
              </w:rPr>
              <w:t>Zasilacz</w:t>
            </w:r>
          </w:p>
        </w:tc>
        <w:tc>
          <w:tcPr>
            <w:tcW w:w="3119" w:type="dxa"/>
          </w:tcPr>
          <w:p w14:paraId="374FE610" w14:textId="77777777" w:rsidR="00D13A7B" w:rsidRPr="004503DB" w:rsidRDefault="00D13A7B" w:rsidP="004D4074">
            <w:pPr>
              <w:suppressAutoHyphens w:val="0"/>
              <w:rPr>
                <w:bCs/>
                <w:sz w:val="20"/>
                <w:szCs w:val="20"/>
              </w:rPr>
            </w:pPr>
          </w:p>
        </w:tc>
      </w:tr>
      <w:tr w:rsidR="00A076FF" w:rsidRPr="004503DB" w14:paraId="489D8B33" w14:textId="77777777" w:rsidTr="00574EE4">
        <w:tc>
          <w:tcPr>
            <w:tcW w:w="474" w:type="dxa"/>
          </w:tcPr>
          <w:p w14:paraId="3762738A" w14:textId="77777777" w:rsidR="00A076FF" w:rsidRPr="004503DB" w:rsidRDefault="00A076FF" w:rsidP="004D4074">
            <w:pPr>
              <w:pStyle w:val="Akapitzlist"/>
              <w:numPr>
                <w:ilvl w:val="0"/>
                <w:numId w:val="3"/>
              </w:numPr>
              <w:rPr>
                <w:sz w:val="20"/>
                <w:szCs w:val="20"/>
              </w:rPr>
            </w:pPr>
          </w:p>
        </w:tc>
        <w:tc>
          <w:tcPr>
            <w:tcW w:w="1844" w:type="dxa"/>
          </w:tcPr>
          <w:p w14:paraId="56F747DA" w14:textId="77777777" w:rsidR="00A076FF" w:rsidRPr="004503DB" w:rsidRDefault="00A076FF" w:rsidP="00A076FF">
            <w:pPr>
              <w:rPr>
                <w:bCs/>
                <w:sz w:val="20"/>
                <w:szCs w:val="20"/>
              </w:rPr>
            </w:pPr>
            <w:r w:rsidRPr="004503DB">
              <w:rPr>
                <w:bCs/>
                <w:sz w:val="20"/>
                <w:szCs w:val="20"/>
              </w:rPr>
              <w:t>Gwarancja</w:t>
            </w:r>
          </w:p>
        </w:tc>
        <w:tc>
          <w:tcPr>
            <w:tcW w:w="5528" w:type="dxa"/>
          </w:tcPr>
          <w:p w14:paraId="678C646A" w14:textId="77777777" w:rsidR="00A076FF" w:rsidRDefault="00A076FF" w:rsidP="00F74013">
            <w:pPr>
              <w:ind w:left="208" w:hanging="147"/>
              <w:jc w:val="both"/>
              <w:rPr>
                <w:sz w:val="20"/>
                <w:szCs w:val="20"/>
              </w:rPr>
            </w:pPr>
            <w:r>
              <w:rPr>
                <w:sz w:val="20"/>
                <w:szCs w:val="20"/>
              </w:rPr>
              <w:t>2</w:t>
            </w:r>
            <w:r w:rsidRPr="004503DB">
              <w:rPr>
                <w:sz w:val="20"/>
                <w:szCs w:val="20"/>
              </w:rPr>
              <w:t xml:space="preserve"> lat</w:t>
            </w:r>
            <w:r>
              <w:rPr>
                <w:sz w:val="20"/>
                <w:szCs w:val="20"/>
              </w:rPr>
              <w:t>a</w:t>
            </w:r>
          </w:p>
        </w:tc>
        <w:tc>
          <w:tcPr>
            <w:tcW w:w="3119" w:type="dxa"/>
          </w:tcPr>
          <w:p w14:paraId="0FF517C5" w14:textId="77777777" w:rsidR="00A076FF" w:rsidRPr="004503DB" w:rsidRDefault="00A076FF" w:rsidP="00A076FF">
            <w:pPr>
              <w:suppressAutoHyphens w:val="0"/>
              <w:rPr>
                <w:bCs/>
                <w:sz w:val="20"/>
                <w:szCs w:val="20"/>
              </w:rPr>
            </w:pPr>
          </w:p>
        </w:tc>
      </w:tr>
    </w:tbl>
    <w:p w14:paraId="5EF20AED" w14:textId="77777777" w:rsidR="00EB4BB8" w:rsidRDefault="00EB4BB8" w:rsidP="00EB4BB8">
      <w:pPr>
        <w:suppressAutoHyphens w:val="0"/>
        <w:autoSpaceDE w:val="0"/>
        <w:autoSpaceDN w:val="0"/>
        <w:adjustRightInd w:val="0"/>
        <w:rPr>
          <w:b/>
          <w:sz w:val="28"/>
          <w:szCs w:val="28"/>
          <w:lang w:eastAsia="pl-PL"/>
        </w:rPr>
      </w:pPr>
    </w:p>
    <w:p w14:paraId="069A196B" w14:textId="77777777" w:rsidR="00EB4BB8" w:rsidRDefault="00F74013" w:rsidP="004D4074">
      <w:pPr>
        <w:numPr>
          <w:ilvl w:val="0"/>
          <w:numId w:val="17"/>
        </w:numPr>
        <w:suppressAutoHyphens w:val="0"/>
        <w:autoSpaceDE w:val="0"/>
        <w:autoSpaceDN w:val="0"/>
        <w:adjustRightInd w:val="0"/>
        <w:rPr>
          <w:b/>
          <w:sz w:val="28"/>
          <w:szCs w:val="28"/>
          <w:lang w:eastAsia="pl-PL"/>
        </w:rPr>
      </w:pPr>
      <w:r>
        <w:rPr>
          <w:b/>
          <w:sz w:val="28"/>
          <w:szCs w:val="28"/>
          <w:lang w:eastAsia="pl-PL"/>
        </w:rPr>
        <w:t>Monitor</w:t>
      </w:r>
      <w:r w:rsidR="00CA4E13">
        <w:rPr>
          <w:b/>
          <w:sz w:val="28"/>
          <w:szCs w:val="28"/>
          <w:lang w:eastAsia="pl-PL"/>
        </w:rPr>
        <w:t xml:space="preserve"> </w:t>
      </w:r>
      <w:r w:rsidR="008D0C91">
        <w:rPr>
          <w:b/>
          <w:sz w:val="28"/>
          <w:szCs w:val="28"/>
          <w:lang w:eastAsia="pl-PL"/>
        </w:rPr>
        <w:t>stacjonarny</w:t>
      </w:r>
      <w:r w:rsidR="00CA4E13">
        <w:rPr>
          <w:b/>
          <w:sz w:val="28"/>
          <w:szCs w:val="28"/>
          <w:lang w:eastAsia="pl-PL"/>
        </w:rPr>
        <w:t xml:space="preserve"> – 4 sztuki</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EB4BB8" w:rsidRPr="00C1087F" w14:paraId="1ED30262" w14:textId="77777777" w:rsidTr="00574EE4">
        <w:tc>
          <w:tcPr>
            <w:tcW w:w="474" w:type="dxa"/>
            <w:shd w:val="clear" w:color="auto" w:fill="BFBFBF"/>
            <w:vAlign w:val="center"/>
          </w:tcPr>
          <w:p w14:paraId="60CDBFE3" w14:textId="77777777" w:rsidR="00EB4BB8" w:rsidRPr="00C1087F" w:rsidRDefault="00EB4BB8" w:rsidP="00640996">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50475323" w14:textId="77777777" w:rsidR="00EB4BB8" w:rsidRPr="00C1087F" w:rsidRDefault="00EB4BB8" w:rsidP="00640996">
            <w:pPr>
              <w:jc w:val="center"/>
              <w:rPr>
                <w:b/>
                <w:sz w:val="20"/>
                <w:szCs w:val="20"/>
              </w:rPr>
            </w:pPr>
            <w:r w:rsidRPr="00C1087F">
              <w:rPr>
                <w:b/>
                <w:sz w:val="20"/>
                <w:szCs w:val="20"/>
              </w:rPr>
              <w:t>Parametr</w:t>
            </w:r>
          </w:p>
        </w:tc>
        <w:tc>
          <w:tcPr>
            <w:tcW w:w="5528" w:type="dxa"/>
            <w:shd w:val="clear" w:color="auto" w:fill="BFBFBF"/>
            <w:vAlign w:val="center"/>
          </w:tcPr>
          <w:p w14:paraId="5B4D403A" w14:textId="77777777" w:rsidR="00EB4BB8" w:rsidRPr="00C1087F" w:rsidRDefault="00EB4BB8" w:rsidP="00640996">
            <w:pPr>
              <w:ind w:left="-71"/>
              <w:jc w:val="both"/>
              <w:rPr>
                <w:b/>
                <w:sz w:val="20"/>
                <w:szCs w:val="20"/>
              </w:rPr>
            </w:pPr>
            <w:r w:rsidRPr="00C1087F">
              <w:rPr>
                <w:b/>
                <w:sz w:val="20"/>
                <w:szCs w:val="20"/>
              </w:rPr>
              <w:t>Charakterystyka (wymagania minimalne)</w:t>
            </w:r>
          </w:p>
        </w:tc>
        <w:tc>
          <w:tcPr>
            <w:tcW w:w="3119" w:type="dxa"/>
            <w:shd w:val="clear" w:color="auto" w:fill="BFBFBF"/>
          </w:tcPr>
          <w:p w14:paraId="3DA5DB18" w14:textId="77777777" w:rsidR="00EB4BB8" w:rsidRPr="00C1087F" w:rsidRDefault="00EB4BB8" w:rsidP="00640996">
            <w:pPr>
              <w:ind w:left="-71"/>
              <w:jc w:val="center"/>
              <w:rPr>
                <w:b/>
                <w:sz w:val="20"/>
                <w:szCs w:val="20"/>
              </w:rPr>
            </w:pPr>
            <w:r w:rsidRPr="00C1087F">
              <w:rPr>
                <w:b/>
                <w:sz w:val="20"/>
                <w:szCs w:val="20"/>
              </w:rPr>
              <w:t>Parametr oferowany</w:t>
            </w:r>
          </w:p>
        </w:tc>
      </w:tr>
      <w:tr w:rsidR="00CA4E13" w:rsidRPr="00C1087F" w14:paraId="56704A5C" w14:textId="77777777" w:rsidTr="00574EE4">
        <w:tc>
          <w:tcPr>
            <w:tcW w:w="474" w:type="dxa"/>
          </w:tcPr>
          <w:p w14:paraId="200F3B33" w14:textId="77777777" w:rsidR="00CA4E13" w:rsidRPr="00C1087F" w:rsidRDefault="00CA4E13" w:rsidP="004D4074">
            <w:pPr>
              <w:pStyle w:val="Akapitzlist"/>
              <w:numPr>
                <w:ilvl w:val="0"/>
                <w:numId w:val="18"/>
              </w:numPr>
              <w:rPr>
                <w:sz w:val="20"/>
                <w:szCs w:val="20"/>
              </w:rPr>
            </w:pPr>
          </w:p>
        </w:tc>
        <w:tc>
          <w:tcPr>
            <w:tcW w:w="1844" w:type="dxa"/>
          </w:tcPr>
          <w:p w14:paraId="035EE5F4" w14:textId="77777777" w:rsidR="00CA4E13" w:rsidRPr="00C1087F" w:rsidRDefault="00CA4E13" w:rsidP="00CA4E13">
            <w:pPr>
              <w:rPr>
                <w:bCs/>
                <w:sz w:val="20"/>
                <w:szCs w:val="20"/>
              </w:rPr>
            </w:pPr>
            <w:r w:rsidRPr="004503DB">
              <w:rPr>
                <w:bCs/>
                <w:sz w:val="20"/>
                <w:szCs w:val="20"/>
              </w:rPr>
              <w:t>Producent</w:t>
            </w:r>
          </w:p>
        </w:tc>
        <w:tc>
          <w:tcPr>
            <w:tcW w:w="5528" w:type="dxa"/>
          </w:tcPr>
          <w:p w14:paraId="6AA86D9F" w14:textId="77777777" w:rsidR="00CA4E13" w:rsidRPr="00C1087F" w:rsidRDefault="00CA4E13" w:rsidP="00CA4E13">
            <w:pPr>
              <w:jc w:val="both"/>
              <w:rPr>
                <w:bCs/>
                <w:sz w:val="20"/>
                <w:szCs w:val="20"/>
              </w:rPr>
            </w:pPr>
            <w:r w:rsidRPr="004503DB">
              <w:rPr>
                <w:bCs/>
                <w:sz w:val="20"/>
                <w:szCs w:val="20"/>
              </w:rPr>
              <w:t>Nazwa producenta:</w:t>
            </w:r>
          </w:p>
        </w:tc>
        <w:tc>
          <w:tcPr>
            <w:tcW w:w="3119" w:type="dxa"/>
          </w:tcPr>
          <w:p w14:paraId="5A825E80" w14:textId="77777777" w:rsidR="00CA4E13" w:rsidRPr="00C1087F" w:rsidRDefault="00CA4E13" w:rsidP="00CA4E13">
            <w:pPr>
              <w:jc w:val="both"/>
              <w:rPr>
                <w:bCs/>
                <w:sz w:val="20"/>
                <w:szCs w:val="20"/>
              </w:rPr>
            </w:pPr>
          </w:p>
        </w:tc>
      </w:tr>
      <w:tr w:rsidR="00CA4E13" w:rsidRPr="00C1087F" w14:paraId="20C67E8F" w14:textId="77777777" w:rsidTr="00574EE4">
        <w:tc>
          <w:tcPr>
            <w:tcW w:w="474" w:type="dxa"/>
          </w:tcPr>
          <w:p w14:paraId="2CE1A0E9" w14:textId="77777777" w:rsidR="00CA4E13" w:rsidRPr="00C1087F" w:rsidRDefault="00CA4E13" w:rsidP="004D4074">
            <w:pPr>
              <w:pStyle w:val="Akapitzlist"/>
              <w:numPr>
                <w:ilvl w:val="0"/>
                <w:numId w:val="18"/>
              </w:numPr>
              <w:rPr>
                <w:sz w:val="20"/>
                <w:szCs w:val="20"/>
              </w:rPr>
            </w:pPr>
            <w:r w:rsidRPr="00C1087F">
              <w:rPr>
                <w:sz w:val="20"/>
                <w:szCs w:val="20"/>
              </w:rPr>
              <w:t>M</w:t>
            </w:r>
          </w:p>
        </w:tc>
        <w:tc>
          <w:tcPr>
            <w:tcW w:w="1844" w:type="dxa"/>
          </w:tcPr>
          <w:p w14:paraId="66E6DD4A" w14:textId="77777777" w:rsidR="00CA4E13" w:rsidRPr="00C1087F" w:rsidRDefault="00CA4E13" w:rsidP="00CA4E13">
            <w:pPr>
              <w:rPr>
                <w:bCs/>
                <w:sz w:val="20"/>
                <w:szCs w:val="20"/>
              </w:rPr>
            </w:pPr>
            <w:r w:rsidRPr="004503DB">
              <w:rPr>
                <w:bCs/>
                <w:sz w:val="20"/>
                <w:szCs w:val="20"/>
              </w:rPr>
              <w:t>Identyfikacja</w:t>
            </w:r>
          </w:p>
        </w:tc>
        <w:tc>
          <w:tcPr>
            <w:tcW w:w="5528" w:type="dxa"/>
          </w:tcPr>
          <w:p w14:paraId="41C44722" w14:textId="77777777" w:rsidR="00CA4E13" w:rsidRPr="00C1087F" w:rsidRDefault="00CA4E13" w:rsidP="00CA4E13">
            <w:pPr>
              <w:jc w:val="both"/>
              <w:rPr>
                <w:bCs/>
                <w:sz w:val="20"/>
                <w:szCs w:val="20"/>
              </w:rPr>
            </w:pPr>
            <w:r w:rsidRPr="004503DB">
              <w:rPr>
                <w:bCs/>
                <w:sz w:val="20"/>
                <w:szCs w:val="20"/>
              </w:rPr>
              <w:t>Typ produktu, model:</w:t>
            </w:r>
          </w:p>
        </w:tc>
        <w:tc>
          <w:tcPr>
            <w:tcW w:w="3119" w:type="dxa"/>
          </w:tcPr>
          <w:p w14:paraId="21E9C8BB" w14:textId="77777777" w:rsidR="00CA4E13" w:rsidRPr="00C1087F" w:rsidRDefault="00CA4E13" w:rsidP="00CA4E13">
            <w:pPr>
              <w:jc w:val="both"/>
              <w:rPr>
                <w:bCs/>
                <w:sz w:val="20"/>
                <w:szCs w:val="20"/>
              </w:rPr>
            </w:pPr>
          </w:p>
        </w:tc>
      </w:tr>
      <w:tr w:rsidR="00CA4E13" w:rsidRPr="00C1087F" w14:paraId="22DBBD9A" w14:textId="77777777" w:rsidTr="00574EE4">
        <w:tc>
          <w:tcPr>
            <w:tcW w:w="474" w:type="dxa"/>
          </w:tcPr>
          <w:p w14:paraId="79F1F881" w14:textId="77777777" w:rsidR="00CA4E13" w:rsidRPr="00C1087F" w:rsidRDefault="00CA4E13" w:rsidP="004D4074">
            <w:pPr>
              <w:pStyle w:val="Akapitzlist"/>
              <w:numPr>
                <w:ilvl w:val="0"/>
                <w:numId w:val="18"/>
              </w:numPr>
              <w:rPr>
                <w:sz w:val="20"/>
                <w:szCs w:val="20"/>
              </w:rPr>
            </w:pPr>
          </w:p>
        </w:tc>
        <w:tc>
          <w:tcPr>
            <w:tcW w:w="1844" w:type="dxa"/>
          </w:tcPr>
          <w:p w14:paraId="52D774C8" w14:textId="77777777" w:rsidR="00CA4E13" w:rsidRPr="00C1087F" w:rsidRDefault="00CA4E13" w:rsidP="00CA4E13">
            <w:pPr>
              <w:rPr>
                <w:bCs/>
                <w:sz w:val="20"/>
                <w:szCs w:val="20"/>
              </w:rPr>
            </w:pPr>
            <w:r w:rsidRPr="004503DB">
              <w:rPr>
                <w:sz w:val="20"/>
                <w:szCs w:val="20"/>
              </w:rPr>
              <w:t>Przekątna ekranu</w:t>
            </w:r>
          </w:p>
        </w:tc>
        <w:tc>
          <w:tcPr>
            <w:tcW w:w="5528" w:type="dxa"/>
          </w:tcPr>
          <w:p w14:paraId="2EA809AE" w14:textId="77777777" w:rsidR="00CA4E13" w:rsidRPr="00C1087F" w:rsidRDefault="00CA4E13" w:rsidP="00CA4E13">
            <w:pPr>
              <w:jc w:val="both"/>
              <w:rPr>
                <w:bCs/>
                <w:sz w:val="20"/>
                <w:szCs w:val="20"/>
              </w:rPr>
            </w:pPr>
            <w:r>
              <w:rPr>
                <w:sz w:val="20"/>
                <w:szCs w:val="20"/>
              </w:rPr>
              <w:t>23” - 2</w:t>
            </w:r>
            <w:r w:rsidR="00840898">
              <w:rPr>
                <w:sz w:val="20"/>
                <w:szCs w:val="20"/>
              </w:rPr>
              <w:t>5</w:t>
            </w:r>
            <w:r>
              <w:rPr>
                <w:sz w:val="20"/>
                <w:szCs w:val="20"/>
              </w:rPr>
              <w:t>”</w:t>
            </w:r>
          </w:p>
        </w:tc>
        <w:tc>
          <w:tcPr>
            <w:tcW w:w="3119" w:type="dxa"/>
          </w:tcPr>
          <w:p w14:paraId="7F8816B3" w14:textId="77777777" w:rsidR="00CA4E13" w:rsidRPr="00C1087F" w:rsidRDefault="00CA4E13" w:rsidP="00CA4E13">
            <w:pPr>
              <w:jc w:val="both"/>
              <w:rPr>
                <w:bCs/>
                <w:sz w:val="20"/>
                <w:szCs w:val="20"/>
              </w:rPr>
            </w:pPr>
          </w:p>
        </w:tc>
      </w:tr>
      <w:tr w:rsidR="00CA4E13" w:rsidRPr="00C1087F" w14:paraId="2F965A82" w14:textId="77777777" w:rsidTr="00574EE4">
        <w:tc>
          <w:tcPr>
            <w:tcW w:w="474" w:type="dxa"/>
          </w:tcPr>
          <w:p w14:paraId="63057810" w14:textId="77777777" w:rsidR="00CA4E13" w:rsidRPr="00C1087F" w:rsidRDefault="00CA4E13" w:rsidP="004D4074">
            <w:pPr>
              <w:pStyle w:val="Akapitzlist"/>
              <w:numPr>
                <w:ilvl w:val="0"/>
                <w:numId w:val="18"/>
              </w:numPr>
              <w:rPr>
                <w:sz w:val="20"/>
                <w:szCs w:val="20"/>
              </w:rPr>
            </w:pPr>
          </w:p>
        </w:tc>
        <w:tc>
          <w:tcPr>
            <w:tcW w:w="1844" w:type="dxa"/>
          </w:tcPr>
          <w:p w14:paraId="63DBE3B7" w14:textId="77777777" w:rsidR="00CA4E13" w:rsidRPr="00C1087F" w:rsidRDefault="00CA4E13" w:rsidP="00CA4E13">
            <w:pPr>
              <w:rPr>
                <w:bCs/>
                <w:sz w:val="20"/>
                <w:szCs w:val="20"/>
              </w:rPr>
            </w:pPr>
            <w:r w:rsidRPr="004503DB">
              <w:rPr>
                <w:sz w:val="20"/>
                <w:szCs w:val="20"/>
              </w:rPr>
              <w:t>Rozdzielczość natywna</w:t>
            </w:r>
          </w:p>
        </w:tc>
        <w:tc>
          <w:tcPr>
            <w:tcW w:w="5528" w:type="dxa"/>
          </w:tcPr>
          <w:p w14:paraId="05BBBE86" w14:textId="77777777" w:rsidR="00CA4E13" w:rsidRPr="00C1087F" w:rsidRDefault="00CA4E13" w:rsidP="00CA4E13">
            <w:pPr>
              <w:jc w:val="both"/>
              <w:rPr>
                <w:bCs/>
                <w:sz w:val="20"/>
                <w:szCs w:val="20"/>
              </w:rPr>
            </w:pPr>
            <w:r>
              <w:rPr>
                <w:sz w:val="20"/>
                <w:szCs w:val="20"/>
              </w:rPr>
              <w:t>1</w:t>
            </w:r>
            <w:r w:rsidRPr="004503DB">
              <w:rPr>
                <w:sz w:val="20"/>
                <w:szCs w:val="20"/>
              </w:rPr>
              <w:t>920x1080 pikseli</w:t>
            </w:r>
          </w:p>
        </w:tc>
        <w:tc>
          <w:tcPr>
            <w:tcW w:w="3119" w:type="dxa"/>
          </w:tcPr>
          <w:p w14:paraId="0E88C265" w14:textId="77777777" w:rsidR="00CA4E13" w:rsidRPr="00C1087F" w:rsidRDefault="00CA4E13" w:rsidP="00CA4E13">
            <w:pPr>
              <w:jc w:val="both"/>
              <w:rPr>
                <w:bCs/>
                <w:sz w:val="20"/>
                <w:szCs w:val="20"/>
              </w:rPr>
            </w:pPr>
          </w:p>
        </w:tc>
      </w:tr>
      <w:tr w:rsidR="00527F47" w:rsidRPr="00C1087F" w14:paraId="3DBDD1E7" w14:textId="77777777" w:rsidTr="00574EE4">
        <w:tc>
          <w:tcPr>
            <w:tcW w:w="474" w:type="dxa"/>
          </w:tcPr>
          <w:p w14:paraId="361B0172" w14:textId="77777777" w:rsidR="00527F47" w:rsidRPr="00C1087F" w:rsidRDefault="00527F47" w:rsidP="004D4074">
            <w:pPr>
              <w:pStyle w:val="Akapitzlist"/>
              <w:numPr>
                <w:ilvl w:val="0"/>
                <w:numId w:val="18"/>
              </w:numPr>
              <w:rPr>
                <w:sz w:val="20"/>
                <w:szCs w:val="20"/>
              </w:rPr>
            </w:pPr>
          </w:p>
        </w:tc>
        <w:tc>
          <w:tcPr>
            <w:tcW w:w="1844" w:type="dxa"/>
          </w:tcPr>
          <w:p w14:paraId="4513528C" w14:textId="77777777" w:rsidR="00527F47" w:rsidRPr="004503DB" w:rsidRDefault="00527F47" w:rsidP="00CA4E13">
            <w:pPr>
              <w:rPr>
                <w:sz w:val="20"/>
                <w:szCs w:val="20"/>
              </w:rPr>
            </w:pPr>
            <w:r>
              <w:rPr>
                <w:sz w:val="20"/>
                <w:szCs w:val="20"/>
              </w:rPr>
              <w:t>Format obrazu</w:t>
            </w:r>
          </w:p>
        </w:tc>
        <w:tc>
          <w:tcPr>
            <w:tcW w:w="5528" w:type="dxa"/>
          </w:tcPr>
          <w:p w14:paraId="1152A06D" w14:textId="77777777" w:rsidR="00527F47" w:rsidRDefault="00527F47" w:rsidP="00CA4E13">
            <w:pPr>
              <w:jc w:val="both"/>
              <w:rPr>
                <w:sz w:val="20"/>
                <w:szCs w:val="20"/>
              </w:rPr>
            </w:pPr>
            <w:r>
              <w:rPr>
                <w:sz w:val="20"/>
                <w:szCs w:val="20"/>
              </w:rPr>
              <w:t>16:9</w:t>
            </w:r>
          </w:p>
        </w:tc>
        <w:tc>
          <w:tcPr>
            <w:tcW w:w="3119" w:type="dxa"/>
          </w:tcPr>
          <w:p w14:paraId="29E127BA" w14:textId="77777777" w:rsidR="00527F47" w:rsidRPr="00C1087F" w:rsidRDefault="00527F47" w:rsidP="00CA4E13">
            <w:pPr>
              <w:jc w:val="both"/>
              <w:rPr>
                <w:bCs/>
                <w:sz w:val="20"/>
                <w:szCs w:val="20"/>
              </w:rPr>
            </w:pPr>
          </w:p>
        </w:tc>
      </w:tr>
      <w:tr w:rsidR="00527F47" w:rsidRPr="00C1087F" w14:paraId="0798F853" w14:textId="77777777" w:rsidTr="00574EE4">
        <w:tc>
          <w:tcPr>
            <w:tcW w:w="474" w:type="dxa"/>
          </w:tcPr>
          <w:p w14:paraId="362A61C3" w14:textId="77777777" w:rsidR="00527F47" w:rsidRPr="00C1087F" w:rsidRDefault="00527F47" w:rsidP="004D4074">
            <w:pPr>
              <w:pStyle w:val="Akapitzlist"/>
              <w:numPr>
                <w:ilvl w:val="0"/>
                <w:numId w:val="18"/>
              </w:numPr>
              <w:rPr>
                <w:sz w:val="20"/>
                <w:szCs w:val="20"/>
              </w:rPr>
            </w:pPr>
          </w:p>
        </w:tc>
        <w:tc>
          <w:tcPr>
            <w:tcW w:w="1844" w:type="dxa"/>
          </w:tcPr>
          <w:p w14:paraId="12F53D53" w14:textId="77777777" w:rsidR="00527F47" w:rsidRPr="004503DB" w:rsidRDefault="00527F47" w:rsidP="00CA4E13">
            <w:pPr>
              <w:rPr>
                <w:sz w:val="20"/>
                <w:szCs w:val="20"/>
              </w:rPr>
            </w:pPr>
            <w:r>
              <w:rPr>
                <w:sz w:val="20"/>
                <w:szCs w:val="20"/>
              </w:rPr>
              <w:t>Jasność</w:t>
            </w:r>
          </w:p>
        </w:tc>
        <w:tc>
          <w:tcPr>
            <w:tcW w:w="5528" w:type="dxa"/>
          </w:tcPr>
          <w:p w14:paraId="653E5791" w14:textId="77777777" w:rsidR="00527F47" w:rsidRDefault="00527F47" w:rsidP="00CA4E13">
            <w:pPr>
              <w:jc w:val="both"/>
              <w:rPr>
                <w:sz w:val="20"/>
                <w:szCs w:val="20"/>
              </w:rPr>
            </w:pPr>
            <w:r>
              <w:rPr>
                <w:sz w:val="20"/>
                <w:szCs w:val="20"/>
              </w:rPr>
              <w:t>250 cd/m2</w:t>
            </w:r>
          </w:p>
        </w:tc>
        <w:tc>
          <w:tcPr>
            <w:tcW w:w="3119" w:type="dxa"/>
          </w:tcPr>
          <w:p w14:paraId="23B23B48" w14:textId="77777777" w:rsidR="00527F47" w:rsidRPr="00C1087F" w:rsidRDefault="00527F47" w:rsidP="00CA4E13">
            <w:pPr>
              <w:jc w:val="both"/>
              <w:rPr>
                <w:bCs/>
                <w:sz w:val="20"/>
                <w:szCs w:val="20"/>
              </w:rPr>
            </w:pPr>
          </w:p>
        </w:tc>
      </w:tr>
      <w:tr w:rsidR="00527F47" w:rsidRPr="00C1087F" w14:paraId="4A22C463" w14:textId="77777777" w:rsidTr="00574EE4">
        <w:tc>
          <w:tcPr>
            <w:tcW w:w="474" w:type="dxa"/>
          </w:tcPr>
          <w:p w14:paraId="127B405A" w14:textId="77777777" w:rsidR="00527F47" w:rsidRPr="00C1087F" w:rsidRDefault="00527F47" w:rsidP="004D4074">
            <w:pPr>
              <w:pStyle w:val="Akapitzlist"/>
              <w:numPr>
                <w:ilvl w:val="0"/>
                <w:numId w:val="18"/>
              </w:numPr>
              <w:rPr>
                <w:sz w:val="20"/>
                <w:szCs w:val="20"/>
              </w:rPr>
            </w:pPr>
          </w:p>
        </w:tc>
        <w:tc>
          <w:tcPr>
            <w:tcW w:w="1844" w:type="dxa"/>
          </w:tcPr>
          <w:p w14:paraId="1D607904" w14:textId="77777777" w:rsidR="00527F47" w:rsidRPr="004503DB" w:rsidRDefault="00527F47" w:rsidP="00CA4E13">
            <w:pPr>
              <w:rPr>
                <w:sz w:val="20"/>
                <w:szCs w:val="20"/>
              </w:rPr>
            </w:pPr>
            <w:r>
              <w:rPr>
                <w:sz w:val="20"/>
                <w:szCs w:val="20"/>
              </w:rPr>
              <w:t>Kontrast statyczny</w:t>
            </w:r>
          </w:p>
        </w:tc>
        <w:tc>
          <w:tcPr>
            <w:tcW w:w="5528" w:type="dxa"/>
          </w:tcPr>
          <w:p w14:paraId="190F4A66" w14:textId="77777777" w:rsidR="00527F47" w:rsidRDefault="00527F47" w:rsidP="00CA4E13">
            <w:pPr>
              <w:jc w:val="both"/>
              <w:rPr>
                <w:sz w:val="20"/>
                <w:szCs w:val="20"/>
              </w:rPr>
            </w:pPr>
            <w:r>
              <w:rPr>
                <w:sz w:val="20"/>
                <w:szCs w:val="20"/>
              </w:rPr>
              <w:t>1000:1</w:t>
            </w:r>
          </w:p>
        </w:tc>
        <w:tc>
          <w:tcPr>
            <w:tcW w:w="3119" w:type="dxa"/>
          </w:tcPr>
          <w:p w14:paraId="7AA5EA84" w14:textId="77777777" w:rsidR="00527F47" w:rsidRPr="00C1087F" w:rsidRDefault="00527F47" w:rsidP="00CA4E13">
            <w:pPr>
              <w:jc w:val="both"/>
              <w:rPr>
                <w:bCs/>
                <w:sz w:val="20"/>
                <w:szCs w:val="20"/>
              </w:rPr>
            </w:pPr>
          </w:p>
        </w:tc>
      </w:tr>
      <w:tr w:rsidR="00527F47" w:rsidRPr="00C1087F" w14:paraId="61B60AFA" w14:textId="77777777" w:rsidTr="00574EE4">
        <w:tc>
          <w:tcPr>
            <w:tcW w:w="474" w:type="dxa"/>
          </w:tcPr>
          <w:p w14:paraId="32D4DC50" w14:textId="77777777" w:rsidR="00527F47" w:rsidRPr="00C1087F" w:rsidRDefault="00527F47" w:rsidP="004D4074">
            <w:pPr>
              <w:pStyle w:val="Akapitzlist"/>
              <w:numPr>
                <w:ilvl w:val="0"/>
                <w:numId w:val="18"/>
              </w:numPr>
              <w:rPr>
                <w:sz w:val="20"/>
                <w:szCs w:val="20"/>
              </w:rPr>
            </w:pPr>
          </w:p>
        </w:tc>
        <w:tc>
          <w:tcPr>
            <w:tcW w:w="1844" w:type="dxa"/>
          </w:tcPr>
          <w:p w14:paraId="2B14B471" w14:textId="77777777" w:rsidR="00527F47" w:rsidRDefault="00527F47" w:rsidP="00CA4E13">
            <w:pPr>
              <w:rPr>
                <w:sz w:val="20"/>
                <w:szCs w:val="20"/>
              </w:rPr>
            </w:pPr>
            <w:r>
              <w:rPr>
                <w:sz w:val="20"/>
                <w:szCs w:val="20"/>
              </w:rPr>
              <w:t>Kąty widzenia pion / poziom</w:t>
            </w:r>
          </w:p>
        </w:tc>
        <w:tc>
          <w:tcPr>
            <w:tcW w:w="5528" w:type="dxa"/>
          </w:tcPr>
          <w:p w14:paraId="545B228C" w14:textId="77777777" w:rsidR="00527F47" w:rsidRDefault="00527F47" w:rsidP="00CA4E13">
            <w:pPr>
              <w:jc w:val="both"/>
              <w:rPr>
                <w:sz w:val="20"/>
                <w:szCs w:val="20"/>
              </w:rPr>
            </w:pPr>
            <w:r>
              <w:rPr>
                <w:sz w:val="20"/>
                <w:szCs w:val="20"/>
              </w:rPr>
              <w:t>178 / 178 stopni</w:t>
            </w:r>
          </w:p>
        </w:tc>
        <w:tc>
          <w:tcPr>
            <w:tcW w:w="3119" w:type="dxa"/>
          </w:tcPr>
          <w:p w14:paraId="47494A59" w14:textId="77777777" w:rsidR="00527F47" w:rsidRPr="00C1087F" w:rsidRDefault="00527F47" w:rsidP="00CA4E13">
            <w:pPr>
              <w:jc w:val="both"/>
              <w:rPr>
                <w:bCs/>
                <w:sz w:val="20"/>
                <w:szCs w:val="20"/>
              </w:rPr>
            </w:pPr>
          </w:p>
        </w:tc>
      </w:tr>
      <w:tr w:rsidR="00CA4E13" w:rsidRPr="00C1087F" w14:paraId="099A6667" w14:textId="77777777" w:rsidTr="00574EE4">
        <w:tc>
          <w:tcPr>
            <w:tcW w:w="474" w:type="dxa"/>
          </w:tcPr>
          <w:p w14:paraId="1FD00013" w14:textId="77777777" w:rsidR="00CA4E13" w:rsidRPr="00C1087F" w:rsidRDefault="00CA4E13" w:rsidP="004D4074">
            <w:pPr>
              <w:pStyle w:val="Akapitzlist"/>
              <w:numPr>
                <w:ilvl w:val="0"/>
                <w:numId w:val="18"/>
              </w:numPr>
              <w:rPr>
                <w:sz w:val="20"/>
                <w:szCs w:val="20"/>
              </w:rPr>
            </w:pPr>
          </w:p>
        </w:tc>
        <w:tc>
          <w:tcPr>
            <w:tcW w:w="1844" w:type="dxa"/>
          </w:tcPr>
          <w:p w14:paraId="099F97EC" w14:textId="77777777" w:rsidR="00CA4E13" w:rsidRPr="00C1087F" w:rsidRDefault="00CA4E13" w:rsidP="00CA4E13">
            <w:pPr>
              <w:rPr>
                <w:bCs/>
                <w:sz w:val="20"/>
                <w:szCs w:val="20"/>
              </w:rPr>
            </w:pPr>
            <w:r w:rsidRPr="004503DB">
              <w:rPr>
                <w:bCs/>
                <w:sz w:val="20"/>
                <w:szCs w:val="20"/>
              </w:rPr>
              <w:t>Wejścia</w:t>
            </w:r>
            <w:r>
              <w:rPr>
                <w:bCs/>
                <w:sz w:val="20"/>
                <w:szCs w:val="20"/>
              </w:rPr>
              <w:t xml:space="preserve"> cyfrowe/analogowe</w:t>
            </w:r>
          </w:p>
        </w:tc>
        <w:tc>
          <w:tcPr>
            <w:tcW w:w="5528" w:type="dxa"/>
          </w:tcPr>
          <w:p w14:paraId="4A93E2FE" w14:textId="77777777" w:rsidR="00CA4E13" w:rsidRDefault="00CA4E13" w:rsidP="00CA4E13">
            <w:pPr>
              <w:jc w:val="both"/>
              <w:rPr>
                <w:sz w:val="20"/>
                <w:szCs w:val="20"/>
              </w:rPr>
            </w:pPr>
            <w:r>
              <w:rPr>
                <w:sz w:val="20"/>
                <w:szCs w:val="20"/>
              </w:rPr>
              <w:t xml:space="preserve">1 x </w:t>
            </w:r>
            <w:r w:rsidRPr="004503DB">
              <w:rPr>
                <w:sz w:val="20"/>
                <w:szCs w:val="20"/>
              </w:rPr>
              <w:t>HDMI</w:t>
            </w:r>
          </w:p>
          <w:p w14:paraId="26781533" w14:textId="77777777" w:rsidR="00CA4E13" w:rsidRDefault="00CA4E13" w:rsidP="00CA4E13">
            <w:pPr>
              <w:jc w:val="both"/>
              <w:rPr>
                <w:sz w:val="20"/>
                <w:szCs w:val="20"/>
              </w:rPr>
            </w:pPr>
            <w:r>
              <w:rPr>
                <w:sz w:val="20"/>
                <w:szCs w:val="20"/>
              </w:rPr>
              <w:t>1 x D</w:t>
            </w:r>
            <w:r w:rsidR="00B64A6D">
              <w:rPr>
                <w:sz w:val="20"/>
                <w:szCs w:val="20"/>
              </w:rPr>
              <w:t>isplayPort</w:t>
            </w:r>
          </w:p>
          <w:p w14:paraId="67D200B8" w14:textId="77777777" w:rsidR="00CA4E13" w:rsidRPr="00C1087F" w:rsidRDefault="00CA4E13" w:rsidP="00CA4E13">
            <w:pPr>
              <w:jc w:val="both"/>
              <w:rPr>
                <w:bCs/>
                <w:sz w:val="20"/>
                <w:szCs w:val="20"/>
              </w:rPr>
            </w:pPr>
            <w:r>
              <w:rPr>
                <w:sz w:val="20"/>
                <w:szCs w:val="20"/>
              </w:rPr>
              <w:t>1 x VGA</w:t>
            </w:r>
            <w:r w:rsidR="00B64A6D">
              <w:rPr>
                <w:sz w:val="20"/>
                <w:szCs w:val="20"/>
              </w:rPr>
              <w:t xml:space="preserve"> (D-sub)</w:t>
            </w:r>
          </w:p>
        </w:tc>
        <w:tc>
          <w:tcPr>
            <w:tcW w:w="3119" w:type="dxa"/>
          </w:tcPr>
          <w:p w14:paraId="7E727FB6" w14:textId="77777777" w:rsidR="00CA4E13" w:rsidRPr="00C1087F" w:rsidRDefault="00CA4E13" w:rsidP="00CA4E13">
            <w:pPr>
              <w:jc w:val="both"/>
              <w:rPr>
                <w:bCs/>
                <w:sz w:val="20"/>
                <w:szCs w:val="20"/>
              </w:rPr>
            </w:pPr>
          </w:p>
        </w:tc>
      </w:tr>
      <w:tr w:rsidR="00CA4E13" w:rsidRPr="00C1087F" w14:paraId="06CF7C92" w14:textId="77777777" w:rsidTr="00574EE4">
        <w:tc>
          <w:tcPr>
            <w:tcW w:w="474" w:type="dxa"/>
          </w:tcPr>
          <w:p w14:paraId="03572582" w14:textId="77777777" w:rsidR="00CA4E13" w:rsidRPr="00C1087F" w:rsidRDefault="00CA4E13" w:rsidP="004D4074">
            <w:pPr>
              <w:pStyle w:val="Akapitzlist"/>
              <w:numPr>
                <w:ilvl w:val="0"/>
                <w:numId w:val="18"/>
              </w:numPr>
              <w:rPr>
                <w:sz w:val="20"/>
                <w:szCs w:val="20"/>
              </w:rPr>
            </w:pPr>
          </w:p>
        </w:tc>
        <w:tc>
          <w:tcPr>
            <w:tcW w:w="1844" w:type="dxa"/>
          </w:tcPr>
          <w:p w14:paraId="4146A685" w14:textId="77777777" w:rsidR="00CA4E13" w:rsidRPr="00C1087F" w:rsidRDefault="00CA4E13" w:rsidP="00CA4E13">
            <w:pPr>
              <w:rPr>
                <w:bCs/>
                <w:sz w:val="20"/>
                <w:szCs w:val="20"/>
              </w:rPr>
            </w:pPr>
            <w:r w:rsidRPr="004503DB">
              <w:rPr>
                <w:bCs/>
                <w:sz w:val="20"/>
                <w:szCs w:val="20"/>
              </w:rPr>
              <w:t>Gwarancja</w:t>
            </w:r>
          </w:p>
        </w:tc>
        <w:tc>
          <w:tcPr>
            <w:tcW w:w="5528" w:type="dxa"/>
          </w:tcPr>
          <w:p w14:paraId="4E6F224B" w14:textId="77777777" w:rsidR="00CA4E13" w:rsidRPr="00C1087F" w:rsidRDefault="00CA4E13" w:rsidP="00CA4E13">
            <w:pPr>
              <w:jc w:val="both"/>
              <w:rPr>
                <w:bCs/>
                <w:sz w:val="20"/>
                <w:szCs w:val="20"/>
              </w:rPr>
            </w:pPr>
            <w:r>
              <w:rPr>
                <w:sz w:val="20"/>
                <w:szCs w:val="20"/>
              </w:rPr>
              <w:t>2</w:t>
            </w:r>
            <w:r w:rsidRPr="004503DB">
              <w:rPr>
                <w:sz w:val="20"/>
                <w:szCs w:val="20"/>
              </w:rPr>
              <w:t xml:space="preserve"> lat</w:t>
            </w:r>
            <w:r>
              <w:rPr>
                <w:sz w:val="20"/>
                <w:szCs w:val="20"/>
              </w:rPr>
              <w:t>a</w:t>
            </w:r>
          </w:p>
        </w:tc>
        <w:tc>
          <w:tcPr>
            <w:tcW w:w="3119" w:type="dxa"/>
          </w:tcPr>
          <w:p w14:paraId="18837941" w14:textId="77777777" w:rsidR="00CA4E13" w:rsidRPr="00C1087F" w:rsidRDefault="00CA4E13" w:rsidP="00CA4E13">
            <w:pPr>
              <w:jc w:val="both"/>
              <w:rPr>
                <w:bCs/>
                <w:sz w:val="20"/>
                <w:szCs w:val="20"/>
              </w:rPr>
            </w:pPr>
          </w:p>
        </w:tc>
      </w:tr>
    </w:tbl>
    <w:p w14:paraId="60EAAB3A" w14:textId="77777777" w:rsidR="00EB4BB8" w:rsidRDefault="00EB4BB8" w:rsidP="00EB4BB8">
      <w:pPr>
        <w:suppressAutoHyphens w:val="0"/>
        <w:autoSpaceDE w:val="0"/>
        <w:autoSpaceDN w:val="0"/>
        <w:adjustRightInd w:val="0"/>
        <w:rPr>
          <w:b/>
          <w:sz w:val="28"/>
          <w:szCs w:val="28"/>
          <w:lang w:eastAsia="pl-PL"/>
        </w:rPr>
      </w:pPr>
    </w:p>
    <w:p w14:paraId="25B7C722" w14:textId="77777777" w:rsidR="00EB4BB8" w:rsidRDefault="00CA4E13" w:rsidP="004D4074">
      <w:pPr>
        <w:numPr>
          <w:ilvl w:val="0"/>
          <w:numId w:val="17"/>
        </w:numPr>
        <w:suppressAutoHyphens w:val="0"/>
        <w:autoSpaceDE w:val="0"/>
        <w:autoSpaceDN w:val="0"/>
        <w:adjustRightInd w:val="0"/>
        <w:rPr>
          <w:b/>
          <w:sz w:val="28"/>
          <w:szCs w:val="28"/>
          <w:lang w:eastAsia="pl-PL"/>
        </w:rPr>
      </w:pPr>
      <w:r>
        <w:rPr>
          <w:b/>
          <w:sz w:val="28"/>
          <w:szCs w:val="28"/>
          <w:lang w:eastAsia="pl-PL"/>
        </w:rPr>
        <w:t>Dysk tward</w:t>
      </w:r>
      <w:r w:rsidR="000908AF">
        <w:rPr>
          <w:b/>
          <w:sz w:val="28"/>
          <w:szCs w:val="28"/>
          <w:lang w:eastAsia="pl-PL"/>
        </w:rPr>
        <w:t>y</w:t>
      </w:r>
      <w:r>
        <w:rPr>
          <w:b/>
          <w:sz w:val="28"/>
          <w:szCs w:val="28"/>
          <w:lang w:eastAsia="pl-PL"/>
        </w:rPr>
        <w:t xml:space="preserve"> </w:t>
      </w:r>
      <w:r w:rsidR="008D0C91">
        <w:rPr>
          <w:b/>
          <w:sz w:val="28"/>
          <w:szCs w:val="28"/>
          <w:lang w:eastAsia="pl-PL"/>
        </w:rPr>
        <w:t>2.5”</w:t>
      </w:r>
      <w:r>
        <w:rPr>
          <w:b/>
          <w:sz w:val="28"/>
          <w:szCs w:val="28"/>
          <w:lang w:eastAsia="pl-PL"/>
        </w:rPr>
        <w:t xml:space="preserve"> </w:t>
      </w:r>
      <w:r w:rsidR="000908AF">
        <w:rPr>
          <w:b/>
          <w:sz w:val="28"/>
          <w:szCs w:val="28"/>
          <w:lang w:eastAsia="pl-PL"/>
        </w:rPr>
        <w:t xml:space="preserve">- </w:t>
      </w:r>
      <w:r w:rsidR="00B14D2A">
        <w:rPr>
          <w:b/>
          <w:sz w:val="28"/>
          <w:szCs w:val="28"/>
          <w:lang w:eastAsia="pl-PL"/>
        </w:rPr>
        <w:t>10 szt</w:t>
      </w:r>
      <w:r w:rsidR="000908AF">
        <w:rPr>
          <w:b/>
          <w:sz w:val="28"/>
          <w:szCs w:val="28"/>
          <w:lang w:eastAsia="pl-PL"/>
        </w:rPr>
        <w:t>uk</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CA4E13" w:rsidRPr="00C1087F" w14:paraId="1A534B3A" w14:textId="77777777" w:rsidTr="00574EE4">
        <w:tc>
          <w:tcPr>
            <w:tcW w:w="474" w:type="dxa"/>
            <w:shd w:val="clear" w:color="auto" w:fill="BFBFBF"/>
            <w:vAlign w:val="center"/>
          </w:tcPr>
          <w:p w14:paraId="165F2EE2" w14:textId="77777777" w:rsidR="00CA4E13" w:rsidRPr="00C1087F" w:rsidRDefault="00CA4E13" w:rsidP="004D4074">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5C964B2C" w14:textId="77777777" w:rsidR="00CA4E13" w:rsidRPr="00C1087F" w:rsidRDefault="00CA4E13" w:rsidP="004D4074">
            <w:pPr>
              <w:jc w:val="center"/>
              <w:rPr>
                <w:b/>
                <w:sz w:val="20"/>
                <w:szCs w:val="20"/>
              </w:rPr>
            </w:pPr>
            <w:r w:rsidRPr="00C1087F">
              <w:rPr>
                <w:b/>
                <w:sz w:val="20"/>
                <w:szCs w:val="20"/>
              </w:rPr>
              <w:t>Parametr</w:t>
            </w:r>
          </w:p>
        </w:tc>
        <w:tc>
          <w:tcPr>
            <w:tcW w:w="5528" w:type="dxa"/>
            <w:shd w:val="clear" w:color="auto" w:fill="BFBFBF"/>
            <w:vAlign w:val="center"/>
          </w:tcPr>
          <w:p w14:paraId="0CCEC43C" w14:textId="77777777" w:rsidR="00CA4E13" w:rsidRPr="00C1087F" w:rsidRDefault="00CA4E13" w:rsidP="004D4074">
            <w:pPr>
              <w:ind w:left="-71"/>
              <w:jc w:val="both"/>
              <w:rPr>
                <w:b/>
                <w:sz w:val="20"/>
                <w:szCs w:val="20"/>
              </w:rPr>
            </w:pPr>
            <w:r w:rsidRPr="00C1087F">
              <w:rPr>
                <w:b/>
                <w:sz w:val="20"/>
                <w:szCs w:val="20"/>
              </w:rPr>
              <w:t>Charakterystyka (wymagania minimalne)</w:t>
            </w:r>
          </w:p>
        </w:tc>
        <w:tc>
          <w:tcPr>
            <w:tcW w:w="3119" w:type="dxa"/>
            <w:shd w:val="clear" w:color="auto" w:fill="BFBFBF"/>
          </w:tcPr>
          <w:p w14:paraId="734ADED3" w14:textId="77777777" w:rsidR="00CA4E13" w:rsidRPr="00C1087F" w:rsidRDefault="00CA4E13" w:rsidP="004D4074">
            <w:pPr>
              <w:ind w:left="-71"/>
              <w:jc w:val="center"/>
              <w:rPr>
                <w:b/>
                <w:sz w:val="20"/>
                <w:szCs w:val="20"/>
              </w:rPr>
            </w:pPr>
            <w:r w:rsidRPr="00C1087F">
              <w:rPr>
                <w:b/>
                <w:sz w:val="20"/>
                <w:szCs w:val="20"/>
              </w:rPr>
              <w:t>Parametr oferowany</w:t>
            </w:r>
          </w:p>
        </w:tc>
      </w:tr>
      <w:tr w:rsidR="00CA4E13" w:rsidRPr="00C1087F" w14:paraId="54D1BECC" w14:textId="77777777" w:rsidTr="00574EE4">
        <w:tc>
          <w:tcPr>
            <w:tcW w:w="474" w:type="dxa"/>
          </w:tcPr>
          <w:p w14:paraId="0879AC3E" w14:textId="77777777" w:rsidR="00CA4E13" w:rsidRPr="00C1087F" w:rsidRDefault="00CA4E13" w:rsidP="004D4074">
            <w:pPr>
              <w:pStyle w:val="Akapitzlist"/>
              <w:numPr>
                <w:ilvl w:val="0"/>
                <w:numId w:val="19"/>
              </w:numPr>
              <w:rPr>
                <w:sz w:val="20"/>
                <w:szCs w:val="20"/>
              </w:rPr>
            </w:pPr>
          </w:p>
        </w:tc>
        <w:tc>
          <w:tcPr>
            <w:tcW w:w="1844" w:type="dxa"/>
          </w:tcPr>
          <w:p w14:paraId="3ED17488" w14:textId="77777777" w:rsidR="00CA4E13" w:rsidRPr="00C1087F" w:rsidRDefault="00CA4E13" w:rsidP="004D4074">
            <w:pPr>
              <w:rPr>
                <w:bCs/>
                <w:sz w:val="20"/>
                <w:szCs w:val="20"/>
              </w:rPr>
            </w:pPr>
            <w:r w:rsidRPr="00C1087F">
              <w:rPr>
                <w:bCs/>
                <w:sz w:val="20"/>
                <w:szCs w:val="20"/>
              </w:rPr>
              <w:t>Producent</w:t>
            </w:r>
          </w:p>
        </w:tc>
        <w:tc>
          <w:tcPr>
            <w:tcW w:w="5528" w:type="dxa"/>
          </w:tcPr>
          <w:p w14:paraId="04704D1E" w14:textId="77777777" w:rsidR="00CA4E13" w:rsidRPr="00C1087F" w:rsidRDefault="00CA4E13" w:rsidP="004D4074">
            <w:pPr>
              <w:jc w:val="both"/>
              <w:rPr>
                <w:bCs/>
                <w:sz w:val="20"/>
                <w:szCs w:val="20"/>
              </w:rPr>
            </w:pPr>
            <w:r w:rsidRPr="00C1087F">
              <w:rPr>
                <w:bCs/>
                <w:sz w:val="20"/>
                <w:szCs w:val="20"/>
              </w:rPr>
              <w:t>Nazwa producenta:</w:t>
            </w:r>
          </w:p>
        </w:tc>
        <w:tc>
          <w:tcPr>
            <w:tcW w:w="3119" w:type="dxa"/>
          </w:tcPr>
          <w:p w14:paraId="634B24DB" w14:textId="77777777" w:rsidR="00CA4E13" w:rsidRPr="00C1087F" w:rsidRDefault="00CA4E13" w:rsidP="004D4074">
            <w:pPr>
              <w:jc w:val="both"/>
              <w:rPr>
                <w:bCs/>
                <w:sz w:val="20"/>
                <w:szCs w:val="20"/>
              </w:rPr>
            </w:pPr>
          </w:p>
        </w:tc>
      </w:tr>
      <w:tr w:rsidR="00CA4E13" w:rsidRPr="00C1087F" w14:paraId="263AF72F" w14:textId="77777777" w:rsidTr="00574EE4">
        <w:tc>
          <w:tcPr>
            <w:tcW w:w="474" w:type="dxa"/>
          </w:tcPr>
          <w:p w14:paraId="0D917EC4" w14:textId="77777777" w:rsidR="00CA4E13" w:rsidRPr="00C1087F" w:rsidRDefault="00CA4E13" w:rsidP="004D4074">
            <w:pPr>
              <w:pStyle w:val="Akapitzlist"/>
              <w:numPr>
                <w:ilvl w:val="0"/>
                <w:numId w:val="19"/>
              </w:numPr>
              <w:rPr>
                <w:sz w:val="20"/>
                <w:szCs w:val="20"/>
              </w:rPr>
            </w:pPr>
            <w:r w:rsidRPr="00C1087F">
              <w:rPr>
                <w:sz w:val="20"/>
                <w:szCs w:val="20"/>
              </w:rPr>
              <w:t>M</w:t>
            </w:r>
          </w:p>
        </w:tc>
        <w:tc>
          <w:tcPr>
            <w:tcW w:w="1844" w:type="dxa"/>
          </w:tcPr>
          <w:p w14:paraId="21B8D2D6" w14:textId="77777777" w:rsidR="00CA4E13" w:rsidRPr="00C1087F" w:rsidRDefault="00CA4E13" w:rsidP="004D4074">
            <w:pPr>
              <w:rPr>
                <w:bCs/>
                <w:sz w:val="20"/>
                <w:szCs w:val="20"/>
              </w:rPr>
            </w:pPr>
            <w:r w:rsidRPr="00C1087F">
              <w:rPr>
                <w:bCs/>
                <w:sz w:val="20"/>
                <w:szCs w:val="20"/>
              </w:rPr>
              <w:t>Identyfikacja</w:t>
            </w:r>
          </w:p>
        </w:tc>
        <w:tc>
          <w:tcPr>
            <w:tcW w:w="5528" w:type="dxa"/>
          </w:tcPr>
          <w:p w14:paraId="4A7D26F8" w14:textId="77777777" w:rsidR="00CA4E13" w:rsidRPr="00C1087F" w:rsidRDefault="00CA4E13" w:rsidP="004D4074">
            <w:pPr>
              <w:jc w:val="both"/>
              <w:rPr>
                <w:bCs/>
                <w:sz w:val="20"/>
                <w:szCs w:val="20"/>
              </w:rPr>
            </w:pPr>
            <w:r w:rsidRPr="00C1087F">
              <w:rPr>
                <w:bCs/>
                <w:sz w:val="20"/>
                <w:szCs w:val="20"/>
              </w:rPr>
              <w:t>Typ produktu, model</w:t>
            </w:r>
          </w:p>
        </w:tc>
        <w:tc>
          <w:tcPr>
            <w:tcW w:w="3119" w:type="dxa"/>
          </w:tcPr>
          <w:p w14:paraId="3E4CE005" w14:textId="77777777" w:rsidR="00CA4E13" w:rsidRPr="00C1087F" w:rsidRDefault="00CA4E13" w:rsidP="004D4074">
            <w:pPr>
              <w:jc w:val="both"/>
              <w:rPr>
                <w:bCs/>
                <w:sz w:val="20"/>
                <w:szCs w:val="20"/>
              </w:rPr>
            </w:pPr>
          </w:p>
        </w:tc>
      </w:tr>
      <w:tr w:rsidR="00B15177" w:rsidRPr="00C1087F" w14:paraId="144DD5A0" w14:textId="77777777" w:rsidTr="00574EE4">
        <w:tc>
          <w:tcPr>
            <w:tcW w:w="474" w:type="dxa"/>
          </w:tcPr>
          <w:p w14:paraId="3F2997F9" w14:textId="77777777" w:rsidR="00B15177" w:rsidRPr="00C1087F" w:rsidRDefault="00B15177" w:rsidP="004D4074">
            <w:pPr>
              <w:pStyle w:val="Akapitzlist"/>
              <w:numPr>
                <w:ilvl w:val="0"/>
                <w:numId w:val="19"/>
              </w:numPr>
              <w:rPr>
                <w:sz w:val="20"/>
                <w:szCs w:val="20"/>
              </w:rPr>
            </w:pPr>
          </w:p>
        </w:tc>
        <w:tc>
          <w:tcPr>
            <w:tcW w:w="1844" w:type="dxa"/>
          </w:tcPr>
          <w:p w14:paraId="39B7F364" w14:textId="77777777" w:rsidR="00B15177" w:rsidRPr="00C1087F" w:rsidRDefault="00B15177" w:rsidP="004D4074">
            <w:pPr>
              <w:rPr>
                <w:bCs/>
                <w:sz w:val="20"/>
                <w:szCs w:val="20"/>
              </w:rPr>
            </w:pPr>
            <w:r>
              <w:rPr>
                <w:bCs/>
                <w:sz w:val="20"/>
                <w:szCs w:val="20"/>
              </w:rPr>
              <w:t>Typ dysku</w:t>
            </w:r>
          </w:p>
        </w:tc>
        <w:tc>
          <w:tcPr>
            <w:tcW w:w="5528" w:type="dxa"/>
          </w:tcPr>
          <w:p w14:paraId="61010530" w14:textId="77777777" w:rsidR="00B15177" w:rsidRPr="00C1087F" w:rsidRDefault="00B15177" w:rsidP="004D4074">
            <w:pPr>
              <w:jc w:val="both"/>
              <w:rPr>
                <w:bCs/>
                <w:sz w:val="20"/>
                <w:szCs w:val="20"/>
              </w:rPr>
            </w:pPr>
            <w:r>
              <w:rPr>
                <w:bCs/>
                <w:sz w:val="20"/>
                <w:szCs w:val="20"/>
              </w:rPr>
              <w:t>SSD</w:t>
            </w:r>
            <w:r w:rsidR="000908AF">
              <w:rPr>
                <w:bCs/>
                <w:sz w:val="20"/>
                <w:szCs w:val="20"/>
              </w:rPr>
              <w:t xml:space="preserve"> wewnę</w:t>
            </w:r>
            <w:r w:rsidR="008D0C91">
              <w:rPr>
                <w:bCs/>
                <w:sz w:val="20"/>
                <w:szCs w:val="20"/>
              </w:rPr>
              <w:t>trzny</w:t>
            </w:r>
          </w:p>
        </w:tc>
        <w:tc>
          <w:tcPr>
            <w:tcW w:w="3119" w:type="dxa"/>
          </w:tcPr>
          <w:p w14:paraId="7F30F5AC" w14:textId="77777777" w:rsidR="00B15177" w:rsidRPr="00C1087F" w:rsidRDefault="00B15177" w:rsidP="004D4074">
            <w:pPr>
              <w:jc w:val="both"/>
              <w:rPr>
                <w:bCs/>
                <w:sz w:val="20"/>
                <w:szCs w:val="20"/>
              </w:rPr>
            </w:pPr>
          </w:p>
        </w:tc>
      </w:tr>
      <w:tr w:rsidR="00CA4E13" w:rsidRPr="00C1087F" w14:paraId="529086E9" w14:textId="77777777" w:rsidTr="00574EE4">
        <w:tc>
          <w:tcPr>
            <w:tcW w:w="474" w:type="dxa"/>
          </w:tcPr>
          <w:p w14:paraId="090924A2" w14:textId="77777777" w:rsidR="00CA4E13" w:rsidRPr="00C1087F" w:rsidRDefault="00CA4E13" w:rsidP="004D4074">
            <w:pPr>
              <w:pStyle w:val="Akapitzlist"/>
              <w:numPr>
                <w:ilvl w:val="0"/>
                <w:numId w:val="19"/>
              </w:numPr>
              <w:rPr>
                <w:sz w:val="20"/>
                <w:szCs w:val="20"/>
              </w:rPr>
            </w:pPr>
          </w:p>
        </w:tc>
        <w:tc>
          <w:tcPr>
            <w:tcW w:w="1844" w:type="dxa"/>
          </w:tcPr>
          <w:p w14:paraId="3ECF1599" w14:textId="77777777" w:rsidR="00CA4E13" w:rsidRPr="00C1087F" w:rsidRDefault="00B15177" w:rsidP="004D4074">
            <w:pPr>
              <w:rPr>
                <w:bCs/>
                <w:sz w:val="20"/>
                <w:szCs w:val="20"/>
              </w:rPr>
            </w:pPr>
            <w:r>
              <w:rPr>
                <w:bCs/>
                <w:sz w:val="20"/>
                <w:szCs w:val="20"/>
              </w:rPr>
              <w:t>Interfejs</w:t>
            </w:r>
          </w:p>
        </w:tc>
        <w:tc>
          <w:tcPr>
            <w:tcW w:w="5528" w:type="dxa"/>
          </w:tcPr>
          <w:p w14:paraId="297C51A5" w14:textId="77777777" w:rsidR="00CA4E13" w:rsidRPr="00C1087F" w:rsidRDefault="00B15177" w:rsidP="004D4074">
            <w:pPr>
              <w:jc w:val="both"/>
              <w:rPr>
                <w:bCs/>
                <w:sz w:val="20"/>
                <w:szCs w:val="20"/>
              </w:rPr>
            </w:pPr>
            <w:r>
              <w:rPr>
                <w:bCs/>
                <w:sz w:val="20"/>
                <w:szCs w:val="20"/>
              </w:rPr>
              <w:t>SATA III</w:t>
            </w:r>
          </w:p>
        </w:tc>
        <w:tc>
          <w:tcPr>
            <w:tcW w:w="3119" w:type="dxa"/>
          </w:tcPr>
          <w:p w14:paraId="2154F039" w14:textId="77777777" w:rsidR="00CA4E13" w:rsidRPr="00C1087F" w:rsidRDefault="00CA4E13" w:rsidP="004D4074">
            <w:pPr>
              <w:jc w:val="both"/>
              <w:rPr>
                <w:bCs/>
                <w:sz w:val="20"/>
                <w:szCs w:val="20"/>
              </w:rPr>
            </w:pPr>
          </w:p>
        </w:tc>
      </w:tr>
      <w:tr w:rsidR="00CA4E13" w:rsidRPr="00C1087F" w14:paraId="04C0B9A5" w14:textId="77777777" w:rsidTr="00574EE4">
        <w:tc>
          <w:tcPr>
            <w:tcW w:w="474" w:type="dxa"/>
          </w:tcPr>
          <w:p w14:paraId="0D946812" w14:textId="77777777" w:rsidR="00CA4E13" w:rsidRPr="00C1087F" w:rsidRDefault="00CA4E13" w:rsidP="004D4074">
            <w:pPr>
              <w:pStyle w:val="Akapitzlist"/>
              <w:numPr>
                <w:ilvl w:val="0"/>
                <w:numId w:val="19"/>
              </w:numPr>
              <w:rPr>
                <w:sz w:val="20"/>
                <w:szCs w:val="20"/>
              </w:rPr>
            </w:pPr>
          </w:p>
        </w:tc>
        <w:tc>
          <w:tcPr>
            <w:tcW w:w="1844" w:type="dxa"/>
          </w:tcPr>
          <w:p w14:paraId="116942B3" w14:textId="77777777" w:rsidR="00CA4E13" w:rsidRPr="00C1087F" w:rsidRDefault="00B15177" w:rsidP="004D4074">
            <w:pPr>
              <w:rPr>
                <w:bCs/>
                <w:sz w:val="20"/>
                <w:szCs w:val="20"/>
              </w:rPr>
            </w:pPr>
            <w:r>
              <w:rPr>
                <w:bCs/>
                <w:sz w:val="20"/>
                <w:szCs w:val="20"/>
              </w:rPr>
              <w:t>Format dysku</w:t>
            </w:r>
          </w:p>
        </w:tc>
        <w:tc>
          <w:tcPr>
            <w:tcW w:w="5528" w:type="dxa"/>
          </w:tcPr>
          <w:p w14:paraId="0E307D6F" w14:textId="77777777" w:rsidR="00CA4E13" w:rsidRPr="00C1087F" w:rsidRDefault="00B15177" w:rsidP="004D4074">
            <w:pPr>
              <w:jc w:val="both"/>
              <w:rPr>
                <w:bCs/>
                <w:sz w:val="20"/>
                <w:szCs w:val="20"/>
              </w:rPr>
            </w:pPr>
            <w:r>
              <w:rPr>
                <w:bCs/>
                <w:sz w:val="20"/>
                <w:szCs w:val="20"/>
              </w:rPr>
              <w:t>2,5”</w:t>
            </w:r>
          </w:p>
        </w:tc>
        <w:tc>
          <w:tcPr>
            <w:tcW w:w="3119" w:type="dxa"/>
          </w:tcPr>
          <w:p w14:paraId="7548CBD6" w14:textId="77777777" w:rsidR="00CA4E13" w:rsidRPr="00C1087F" w:rsidRDefault="00CA4E13" w:rsidP="004D4074">
            <w:pPr>
              <w:jc w:val="both"/>
              <w:rPr>
                <w:bCs/>
                <w:sz w:val="20"/>
                <w:szCs w:val="20"/>
              </w:rPr>
            </w:pPr>
          </w:p>
        </w:tc>
      </w:tr>
      <w:tr w:rsidR="00CA4E13" w:rsidRPr="00C1087F" w14:paraId="3C1CA8EC" w14:textId="77777777" w:rsidTr="00574EE4">
        <w:tc>
          <w:tcPr>
            <w:tcW w:w="474" w:type="dxa"/>
          </w:tcPr>
          <w:p w14:paraId="709EADCE" w14:textId="77777777" w:rsidR="00CA4E13" w:rsidRPr="00C1087F" w:rsidRDefault="00CA4E13" w:rsidP="004D4074">
            <w:pPr>
              <w:pStyle w:val="Akapitzlist"/>
              <w:numPr>
                <w:ilvl w:val="0"/>
                <w:numId w:val="19"/>
              </w:numPr>
              <w:rPr>
                <w:sz w:val="20"/>
                <w:szCs w:val="20"/>
              </w:rPr>
            </w:pPr>
          </w:p>
        </w:tc>
        <w:tc>
          <w:tcPr>
            <w:tcW w:w="1844" w:type="dxa"/>
          </w:tcPr>
          <w:p w14:paraId="127EA0E3" w14:textId="77777777" w:rsidR="00CA4E13" w:rsidRPr="00C1087F" w:rsidRDefault="00CA4E13" w:rsidP="004D4074">
            <w:pPr>
              <w:rPr>
                <w:bCs/>
                <w:sz w:val="20"/>
                <w:szCs w:val="20"/>
              </w:rPr>
            </w:pPr>
            <w:r w:rsidRPr="00C1087F">
              <w:rPr>
                <w:bCs/>
                <w:sz w:val="20"/>
                <w:szCs w:val="20"/>
              </w:rPr>
              <w:t>Pojemność</w:t>
            </w:r>
          </w:p>
        </w:tc>
        <w:tc>
          <w:tcPr>
            <w:tcW w:w="5528" w:type="dxa"/>
          </w:tcPr>
          <w:p w14:paraId="1EEEF16B" w14:textId="77777777" w:rsidR="00CA4E13" w:rsidRPr="00C1087F" w:rsidRDefault="00B15177" w:rsidP="004D4074">
            <w:pPr>
              <w:jc w:val="both"/>
              <w:rPr>
                <w:bCs/>
                <w:sz w:val="20"/>
                <w:szCs w:val="20"/>
              </w:rPr>
            </w:pPr>
            <w:r>
              <w:rPr>
                <w:bCs/>
                <w:sz w:val="20"/>
                <w:szCs w:val="20"/>
              </w:rPr>
              <w:t>500</w:t>
            </w:r>
            <w:r w:rsidR="000908AF">
              <w:rPr>
                <w:bCs/>
                <w:sz w:val="20"/>
                <w:szCs w:val="20"/>
              </w:rPr>
              <w:t xml:space="preserve"> </w:t>
            </w:r>
            <w:r>
              <w:rPr>
                <w:bCs/>
                <w:sz w:val="20"/>
                <w:szCs w:val="20"/>
              </w:rPr>
              <w:t>GB</w:t>
            </w:r>
          </w:p>
        </w:tc>
        <w:tc>
          <w:tcPr>
            <w:tcW w:w="3119" w:type="dxa"/>
          </w:tcPr>
          <w:p w14:paraId="4FB05E40" w14:textId="77777777" w:rsidR="00CA4E13" w:rsidRPr="00C1087F" w:rsidRDefault="00CA4E13" w:rsidP="004D4074">
            <w:pPr>
              <w:jc w:val="both"/>
              <w:rPr>
                <w:bCs/>
                <w:sz w:val="20"/>
                <w:szCs w:val="20"/>
              </w:rPr>
            </w:pPr>
          </w:p>
        </w:tc>
      </w:tr>
      <w:tr w:rsidR="00CA4E13" w:rsidRPr="00C1087F" w14:paraId="059E1E42" w14:textId="77777777" w:rsidTr="00574EE4">
        <w:tc>
          <w:tcPr>
            <w:tcW w:w="474" w:type="dxa"/>
          </w:tcPr>
          <w:p w14:paraId="32894040" w14:textId="77777777" w:rsidR="00CA4E13" w:rsidRPr="00C1087F" w:rsidRDefault="00CA4E13" w:rsidP="004D4074">
            <w:pPr>
              <w:pStyle w:val="Akapitzlist"/>
              <w:numPr>
                <w:ilvl w:val="0"/>
                <w:numId w:val="19"/>
              </w:numPr>
              <w:rPr>
                <w:sz w:val="20"/>
                <w:szCs w:val="20"/>
              </w:rPr>
            </w:pPr>
          </w:p>
        </w:tc>
        <w:tc>
          <w:tcPr>
            <w:tcW w:w="1844" w:type="dxa"/>
          </w:tcPr>
          <w:p w14:paraId="56729AE9" w14:textId="77777777" w:rsidR="00CA4E13" w:rsidRPr="00C1087F" w:rsidRDefault="00B15177" w:rsidP="004D4074">
            <w:pPr>
              <w:rPr>
                <w:bCs/>
                <w:sz w:val="20"/>
                <w:szCs w:val="20"/>
              </w:rPr>
            </w:pPr>
            <w:r>
              <w:rPr>
                <w:bCs/>
                <w:sz w:val="20"/>
                <w:szCs w:val="20"/>
              </w:rPr>
              <w:t>Prędkość odczytu/zapisu</w:t>
            </w:r>
          </w:p>
        </w:tc>
        <w:tc>
          <w:tcPr>
            <w:tcW w:w="5528" w:type="dxa"/>
          </w:tcPr>
          <w:p w14:paraId="05ADB750" w14:textId="77777777" w:rsidR="000908AF" w:rsidRDefault="000908AF" w:rsidP="000908AF">
            <w:pPr>
              <w:numPr>
                <w:ilvl w:val="0"/>
                <w:numId w:val="26"/>
              </w:numPr>
              <w:ind w:left="208" w:hanging="208"/>
              <w:jc w:val="both"/>
              <w:rPr>
                <w:bCs/>
                <w:sz w:val="20"/>
                <w:szCs w:val="20"/>
              </w:rPr>
            </w:pPr>
            <w:r>
              <w:rPr>
                <w:bCs/>
                <w:sz w:val="20"/>
                <w:szCs w:val="20"/>
              </w:rPr>
              <w:t>odczyt 550 MB/s</w:t>
            </w:r>
          </w:p>
          <w:p w14:paraId="745E234B" w14:textId="77777777" w:rsidR="00CA4E13" w:rsidRPr="00C1087F" w:rsidRDefault="000908AF" w:rsidP="000908AF">
            <w:pPr>
              <w:numPr>
                <w:ilvl w:val="0"/>
                <w:numId w:val="26"/>
              </w:numPr>
              <w:ind w:left="208" w:hanging="208"/>
              <w:jc w:val="both"/>
              <w:rPr>
                <w:bCs/>
                <w:sz w:val="20"/>
                <w:szCs w:val="20"/>
              </w:rPr>
            </w:pPr>
            <w:r>
              <w:rPr>
                <w:bCs/>
                <w:sz w:val="20"/>
                <w:szCs w:val="20"/>
              </w:rPr>
              <w:t>zapis 520 MB/s</w:t>
            </w:r>
          </w:p>
        </w:tc>
        <w:tc>
          <w:tcPr>
            <w:tcW w:w="3119" w:type="dxa"/>
          </w:tcPr>
          <w:p w14:paraId="5A7CED07" w14:textId="77777777" w:rsidR="00CA4E13" w:rsidRPr="00C1087F" w:rsidRDefault="00CA4E13" w:rsidP="004D4074">
            <w:pPr>
              <w:jc w:val="both"/>
              <w:rPr>
                <w:bCs/>
                <w:sz w:val="20"/>
                <w:szCs w:val="20"/>
              </w:rPr>
            </w:pPr>
          </w:p>
        </w:tc>
      </w:tr>
      <w:tr w:rsidR="00574EE4" w:rsidRPr="00C1087F" w14:paraId="135D0830" w14:textId="77777777" w:rsidTr="00574EE4">
        <w:tc>
          <w:tcPr>
            <w:tcW w:w="474" w:type="dxa"/>
          </w:tcPr>
          <w:p w14:paraId="1DFB6EFE" w14:textId="77777777" w:rsidR="00574EE4" w:rsidRPr="00C1087F" w:rsidRDefault="00574EE4" w:rsidP="004D4074">
            <w:pPr>
              <w:pStyle w:val="Akapitzlist"/>
              <w:numPr>
                <w:ilvl w:val="0"/>
                <w:numId w:val="19"/>
              </w:numPr>
              <w:rPr>
                <w:sz w:val="20"/>
                <w:szCs w:val="20"/>
              </w:rPr>
            </w:pPr>
          </w:p>
        </w:tc>
        <w:tc>
          <w:tcPr>
            <w:tcW w:w="1844" w:type="dxa"/>
          </w:tcPr>
          <w:p w14:paraId="51DDD5C6" w14:textId="77777777" w:rsidR="00574EE4" w:rsidRDefault="00574EE4" w:rsidP="004D4074">
            <w:pPr>
              <w:rPr>
                <w:bCs/>
                <w:sz w:val="20"/>
                <w:szCs w:val="20"/>
              </w:rPr>
            </w:pPr>
            <w:r>
              <w:rPr>
                <w:bCs/>
                <w:sz w:val="20"/>
                <w:szCs w:val="20"/>
              </w:rPr>
              <w:t>Gwarancja</w:t>
            </w:r>
          </w:p>
        </w:tc>
        <w:tc>
          <w:tcPr>
            <w:tcW w:w="5528" w:type="dxa"/>
          </w:tcPr>
          <w:p w14:paraId="465EDC0E" w14:textId="604A858C" w:rsidR="00574EE4" w:rsidRDefault="00C0240F" w:rsidP="00574EE4">
            <w:pPr>
              <w:numPr>
                <w:ilvl w:val="2"/>
                <w:numId w:val="10"/>
              </w:numPr>
              <w:ind w:left="212" w:hanging="218"/>
              <w:jc w:val="both"/>
              <w:rPr>
                <w:bCs/>
                <w:sz w:val="20"/>
                <w:szCs w:val="20"/>
              </w:rPr>
            </w:pPr>
            <w:r>
              <w:rPr>
                <w:bCs/>
                <w:sz w:val="20"/>
                <w:szCs w:val="20"/>
              </w:rPr>
              <w:t>L</w:t>
            </w:r>
            <w:r w:rsidR="00574EE4">
              <w:rPr>
                <w:bCs/>
                <w:sz w:val="20"/>
                <w:szCs w:val="20"/>
              </w:rPr>
              <w:t>ata</w:t>
            </w:r>
          </w:p>
        </w:tc>
        <w:tc>
          <w:tcPr>
            <w:tcW w:w="3119" w:type="dxa"/>
          </w:tcPr>
          <w:p w14:paraId="402CD7BB" w14:textId="77777777" w:rsidR="00574EE4" w:rsidRPr="00C1087F" w:rsidRDefault="00574EE4" w:rsidP="004D4074">
            <w:pPr>
              <w:jc w:val="both"/>
              <w:rPr>
                <w:bCs/>
                <w:sz w:val="20"/>
                <w:szCs w:val="20"/>
              </w:rPr>
            </w:pPr>
          </w:p>
        </w:tc>
      </w:tr>
    </w:tbl>
    <w:p w14:paraId="730FD873" w14:textId="77777777" w:rsidR="00CA4E13" w:rsidRDefault="00CA4E13" w:rsidP="00CA4E13">
      <w:pPr>
        <w:suppressAutoHyphens w:val="0"/>
        <w:autoSpaceDE w:val="0"/>
        <w:autoSpaceDN w:val="0"/>
        <w:adjustRightInd w:val="0"/>
        <w:rPr>
          <w:b/>
          <w:sz w:val="28"/>
          <w:szCs w:val="28"/>
          <w:lang w:eastAsia="pl-PL"/>
        </w:rPr>
      </w:pPr>
    </w:p>
    <w:p w14:paraId="41EFAAC4" w14:textId="77777777" w:rsidR="00CA4E13" w:rsidRDefault="00CA4E13" w:rsidP="00CA4E13">
      <w:pPr>
        <w:suppressAutoHyphens w:val="0"/>
        <w:autoSpaceDE w:val="0"/>
        <w:autoSpaceDN w:val="0"/>
        <w:adjustRightInd w:val="0"/>
        <w:rPr>
          <w:b/>
          <w:sz w:val="28"/>
          <w:szCs w:val="28"/>
          <w:lang w:eastAsia="pl-PL"/>
        </w:rPr>
      </w:pPr>
    </w:p>
    <w:p w14:paraId="2276E5C4" w14:textId="55B2A37B" w:rsidR="00CA4E13" w:rsidRDefault="00CA4E13" w:rsidP="004D4074">
      <w:pPr>
        <w:numPr>
          <w:ilvl w:val="0"/>
          <w:numId w:val="17"/>
        </w:numPr>
        <w:suppressAutoHyphens w:val="0"/>
        <w:autoSpaceDE w:val="0"/>
        <w:autoSpaceDN w:val="0"/>
        <w:adjustRightInd w:val="0"/>
        <w:rPr>
          <w:b/>
          <w:sz w:val="28"/>
          <w:szCs w:val="28"/>
          <w:lang w:eastAsia="pl-PL"/>
        </w:rPr>
      </w:pPr>
      <w:r>
        <w:rPr>
          <w:b/>
          <w:sz w:val="28"/>
          <w:szCs w:val="28"/>
          <w:lang w:eastAsia="pl-PL"/>
        </w:rPr>
        <w:lastRenderedPageBreak/>
        <w:t>Pamięć RAM – 10 sztuk</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FE25D4" w:rsidRPr="00C1087F" w14:paraId="40E638C2" w14:textId="77777777" w:rsidTr="00574EE4">
        <w:tc>
          <w:tcPr>
            <w:tcW w:w="474" w:type="dxa"/>
            <w:shd w:val="clear" w:color="auto" w:fill="BFBFBF"/>
            <w:vAlign w:val="center"/>
          </w:tcPr>
          <w:p w14:paraId="46594B65" w14:textId="77777777" w:rsidR="00FE25D4" w:rsidRPr="00C1087F" w:rsidRDefault="00FE25D4" w:rsidP="0067778D">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6AAE4E8F" w14:textId="77777777" w:rsidR="00FE25D4" w:rsidRPr="00C1087F" w:rsidRDefault="00FE25D4" w:rsidP="0067778D">
            <w:pPr>
              <w:jc w:val="center"/>
              <w:rPr>
                <w:b/>
                <w:sz w:val="20"/>
                <w:szCs w:val="20"/>
              </w:rPr>
            </w:pPr>
            <w:r w:rsidRPr="00C1087F">
              <w:rPr>
                <w:b/>
                <w:sz w:val="20"/>
                <w:szCs w:val="20"/>
              </w:rPr>
              <w:t>Parametr</w:t>
            </w:r>
          </w:p>
        </w:tc>
        <w:tc>
          <w:tcPr>
            <w:tcW w:w="5528" w:type="dxa"/>
            <w:shd w:val="clear" w:color="auto" w:fill="BFBFBF"/>
            <w:vAlign w:val="center"/>
          </w:tcPr>
          <w:p w14:paraId="3C08C13B" w14:textId="77777777" w:rsidR="00FE25D4" w:rsidRPr="00C1087F" w:rsidRDefault="00FE25D4" w:rsidP="0067778D">
            <w:pPr>
              <w:ind w:left="-71"/>
              <w:jc w:val="both"/>
              <w:rPr>
                <w:b/>
                <w:sz w:val="20"/>
                <w:szCs w:val="20"/>
              </w:rPr>
            </w:pPr>
            <w:r w:rsidRPr="00C1087F">
              <w:rPr>
                <w:b/>
                <w:sz w:val="20"/>
                <w:szCs w:val="20"/>
              </w:rPr>
              <w:t>Charakterystyka (wymagania minimalne)</w:t>
            </w:r>
          </w:p>
        </w:tc>
        <w:tc>
          <w:tcPr>
            <w:tcW w:w="3119" w:type="dxa"/>
            <w:shd w:val="clear" w:color="auto" w:fill="BFBFBF"/>
          </w:tcPr>
          <w:p w14:paraId="36E9C2E2" w14:textId="77777777" w:rsidR="00FE25D4" w:rsidRPr="00C1087F" w:rsidRDefault="00FE25D4" w:rsidP="0067778D">
            <w:pPr>
              <w:ind w:left="-71"/>
              <w:jc w:val="center"/>
              <w:rPr>
                <w:b/>
                <w:sz w:val="20"/>
                <w:szCs w:val="20"/>
              </w:rPr>
            </w:pPr>
            <w:r w:rsidRPr="00C1087F">
              <w:rPr>
                <w:b/>
                <w:sz w:val="20"/>
                <w:szCs w:val="20"/>
              </w:rPr>
              <w:t>Parametr oferowany</w:t>
            </w:r>
          </w:p>
        </w:tc>
      </w:tr>
      <w:tr w:rsidR="00FE25D4" w:rsidRPr="00C1087F" w14:paraId="5E4CF59A" w14:textId="77777777" w:rsidTr="00574EE4">
        <w:tc>
          <w:tcPr>
            <w:tcW w:w="474" w:type="dxa"/>
          </w:tcPr>
          <w:p w14:paraId="5B1C5074" w14:textId="77777777" w:rsidR="00FE25D4" w:rsidRPr="00C1087F" w:rsidRDefault="00FE25D4" w:rsidP="00FE25D4">
            <w:pPr>
              <w:pStyle w:val="Akapitzlist"/>
              <w:numPr>
                <w:ilvl w:val="0"/>
                <w:numId w:val="33"/>
              </w:numPr>
              <w:rPr>
                <w:sz w:val="20"/>
                <w:szCs w:val="20"/>
              </w:rPr>
            </w:pPr>
          </w:p>
        </w:tc>
        <w:tc>
          <w:tcPr>
            <w:tcW w:w="1844" w:type="dxa"/>
          </w:tcPr>
          <w:p w14:paraId="68475425" w14:textId="77777777" w:rsidR="00FE25D4" w:rsidRPr="00C1087F" w:rsidRDefault="00FE25D4" w:rsidP="0067778D">
            <w:pPr>
              <w:rPr>
                <w:bCs/>
                <w:sz w:val="20"/>
                <w:szCs w:val="20"/>
              </w:rPr>
            </w:pPr>
            <w:r w:rsidRPr="00C1087F">
              <w:rPr>
                <w:bCs/>
                <w:sz w:val="20"/>
                <w:szCs w:val="20"/>
              </w:rPr>
              <w:t>Producent</w:t>
            </w:r>
          </w:p>
        </w:tc>
        <w:tc>
          <w:tcPr>
            <w:tcW w:w="5528" w:type="dxa"/>
          </w:tcPr>
          <w:p w14:paraId="1373FFC3" w14:textId="77777777" w:rsidR="00FE25D4" w:rsidRPr="00C1087F" w:rsidRDefault="00FE25D4" w:rsidP="0067778D">
            <w:pPr>
              <w:jc w:val="both"/>
              <w:rPr>
                <w:bCs/>
                <w:sz w:val="20"/>
                <w:szCs w:val="20"/>
              </w:rPr>
            </w:pPr>
            <w:r w:rsidRPr="00C1087F">
              <w:rPr>
                <w:bCs/>
                <w:sz w:val="20"/>
                <w:szCs w:val="20"/>
              </w:rPr>
              <w:t>Nazwa producenta:</w:t>
            </w:r>
          </w:p>
        </w:tc>
        <w:tc>
          <w:tcPr>
            <w:tcW w:w="3119" w:type="dxa"/>
          </w:tcPr>
          <w:p w14:paraId="64279A07" w14:textId="77777777" w:rsidR="00FE25D4" w:rsidRPr="00C1087F" w:rsidRDefault="00FE25D4" w:rsidP="0067778D">
            <w:pPr>
              <w:jc w:val="both"/>
              <w:rPr>
                <w:bCs/>
                <w:sz w:val="20"/>
                <w:szCs w:val="20"/>
              </w:rPr>
            </w:pPr>
          </w:p>
        </w:tc>
      </w:tr>
      <w:tr w:rsidR="00FE25D4" w:rsidRPr="00C1087F" w14:paraId="59D3ECFC" w14:textId="77777777" w:rsidTr="00574EE4">
        <w:tc>
          <w:tcPr>
            <w:tcW w:w="474" w:type="dxa"/>
          </w:tcPr>
          <w:p w14:paraId="497706D6" w14:textId="77777777" w:rsidR="00FE25D4" w:rsidRPr="00C1087F" w:rsidRDefault="00FE25D4" w:rsidP="00FE25D4">
            <w:pPr>
              <w:pStyle w:val="Akapitzlist"/>
              <w:numPr>
                <w:ilvl w:val="0"/>
                <w:numId w:val="33"/>
              </w:numPr>
              <w:rPr>
                <w:sz w:val="20"/>
                <w:szCs w:val="20"/>
              </w:rPr>
            </w:pPr>
            <w:r w:rsidRPr="00C1087F">
              <w:rPr>
                <w:sz w:val="20"/>
                <w:szCs w:val="20"/>
              </w:rPr>
              <w:t>M</w:t>
            </w:r>
          </w:p>
        </w:tc>
        <w:tc>
          <w:tcPr>
            <w:tcW w:w="1844" w:type="dxa"/>
          </w:tcPr>
          <w:p w14:paraId="764E1D2D" w14:textId="77777777" w:rsidR="00FE25D4" w:rsidRPr="00C1087F" w:rsidRDefault="00FE25D4" w:rsidP="0067778D">
            <w:pPr>
              <w:rPr>
                <w:bCs/>
                <w:sz w:val="20"/>
                <w:szCs w:val="20"/>
              </w:rPr>
            </w:pPr>
            <w:r w:rsidRPr="00C1087F">
              <w:rPr>
                <w:bCs/>
                <w:sz w:val="20"/>
                <w:szCs w:val="20"/>
              </w:rPr>
              <w:t>Identyfikacja</w:t>
            </w:r>
          </w:p>
        </w:tc>
        <w:tc>
          <w:tcPr>
            <w:tcW w:w="5528" w:type="dxa"/>
          </w:tcPr>
          <w:p w14:paraId="2DC23498" w14:textId="77777777" w:rsidR="00FE25D4" w:rsidRPr="00C1087F" w:rsidRDefault="00FE25D4" w:rsidP="0067778D">
            <w:pPr>
              <w:jc w:val="both"/>
              <w:rPr>
                <w:bCs/>
                <w:sz w:val="20"/>
                <w:szCs w:val="20"/>
              </w:rPr>
            </w:pPr>
            <w:r w:rsidRPr="00C1087F">
              <w:rPr>
                <w:bCs/>
                <w:sz w:val="20"/>
                <w:szCs w:val="20"/>
              </w:rPr>
              <w:t>Typ produktu, model</w:t>
            </w:r>
          </w:p>
        </w:tc>
        <w:tc>
          <w:tcPr>
            <w:tcW w:w="3119" w:type="dxa"/>
          </w:tcPr>
          <w:p w14:paraId="0E687EC4" w14:textId="77777777" w:rsidR="00FE25D4" w:rsidRPr="00C1087F" w:rsidRDefault="00FE25D4" w:rsidP="0067778D">
            <w:pPr>
              <w:jc w:val="both"/>
              <w:rPr>
                <w:bCs/>
                <w:sz w:val="20"/>
                <w:szCs w:val="20"/>
              </w:rPr>
            </w:pPr>
          </w:p>
        </w:tc>
      </w:tr>
      <w:tr w:rsidR="00FE25D4" w:rsidRPr="00C1087F" w14:paraId="322029BD" w14:textId="77777777" w:rsidTr="00574EE4">
        <w:tc>
          <w:tcPr>
            <w:tcW w:w="474" w:type="dxa"/>
          </w:tcPr>
          <w:p w14:paraId="323759D6" w14:textId="77777777" w:rsidR="00FE25D4" w:rsidRPr="00C1087F" w:rsidRDefault="00FE25D4" w:rsidP="00FE25D4">
            <w:pPr>
              <w:pStyle w:val="Akapitzlist"/>
              <w:numPr>
                <w:ilvl w:val="0"/>
                <w:numId w:val="33"/>
              </w:numPr>
              <w:rPr>
                <w:sz w:val="20"/>
                <w:szCs w:val="20"/>
              </w:rPr>
            </w:pPr>
          </w:p>
        </w:tc>
        <w:tc>
          <w:tcPr>
            <w:tcW w:w="1844" w:type="dxa"/>
          </w:tcPr>
          <w:p w14:paraId="107E3BDD" w14:textId="77777777" w:rsidR="00FE25D4" w:rsidRPr="00C1087F" w:rsidRDefault="00FE25D4" w:rsidP="0067778D">
            <w:pPr>
              <w:rPr>
                <w:bCs/>
                <w:sz w:val="20"/>
                <w:szCs w:val="20"/>
              </w:rPr>
            </w:pPr>
            <w:r w:rsidRPr="00C1087F">
              <w:rPr>
                <w:bCs/>
                <w:sz w:val="20"/>
                <w:szCs w:val="20"/>
              </w:rPr>
              <w:t>Typ</w:t>
            </w:r>
            <w:r w:rsidR="000908AF">
              <w:rPr>
                <w:bCs/>
                <w:sz w:val="20"/>
                <w:szCs w:val="20"/>
              </w:rPr>
              <w:t xml:space="preserve"> pamięci</w:t>
            </w:r>
          </w:p>
        </w:tc>
        <w:tc>
          <w:tcPr>
            <w:tcW w:w="5528" w:type="dxa"/>
          </w:tcPr>
          <w:p w14:paraId="55CB4DF3" w14:textId="77777777" w:rsidR="00FE25D4" w:rsidRPr="00C1087F" w:rsidRDefault="000908AF" w:rsidP="0067778D">
            <w:pPr>
              <w:jc w:val="both"/>
              <w:rPr>
                <w:bCs/>
                <w:sz w:val="20"/>
                <w:szCs w:val="20"/>
              </w:rPr>
            </w:pPr>
            <w:r>
              <w:rPr>
                <w:bCs/>
                <w:sz w:val="20"/>
                <w:szCs w:val="20"/>
              </w:rPr>
              <w:t>DDR3</w:t>
            </w:r>
          </w:p>
        </w:tc>
        <w:tc>
          <w:tcPr>
            <w:tcW w:w="3119" w:type="dxa"/>
          </w:tcPr>
          <w:p w14:paraId="737A33BF" w14:textId="77777777" w:rsidR="00FE25D4" w:rsidRPr="00C1087F" w:rsidRDefault="00FE25D4" w:rsidP="0067778D">
            <w:pPr>
              <w:jc w:val="both"/>
              <w:rPr>
                <w:bCs/>
                <w:sz w:val="20"/>
                <w:szCs w:val="20"/>
              </w:rPr>
            </w:pPr>
          </w:p>
        </w:tc>
      </w:tr>
      <w:tr w:rsidR="00FE25D4" w:rsidRPr="00C1087F" w14:paraId="5A80643C" w14:textId="77777777" w:rsidTr="00574EE4">
        <w:tc>
          <w:tcPr>
            <w:tcW w:w="474" w:type="dxa"/>
          </w:tcPr>
          <w:p w14:paraId="16EDFB2C" w14:textId="77777777" w:rsidR="00FE25D4" w:rsidRPr="00C1087F" w:rsidRDefault="00FE25D4" w:rsidP="00FE25D4">
            <w:pPr>
              <w:pStyle w:val="Akapitzlist"/>
              <w:numPr>
                <w:ilvl w:val="0"/>
                <w:numId w:val="33"/>
              </w:numPr>
              <w:rPr>
                <w:sz w:val="20"/>
                <w:szCs w:val="20"/>
              </w:rPr>
            </w:pPr>
          </w:p>
        </w:tc>
        <w:tc>
          <w:tcPr>
            <w:tcW w:w="1844" w:type="dxa"/>
          </w:tcPr>
          <w:p w14:paraId="42C993B6" w14:textId="77777777" w:rsidR="00FE25D4" w:rsidRPr="00C1087F" w:rsidRDefault="000908AF" w:rsidP="0067778D">
            <w:pPr>
              <w:rPr>
                <w:bCs/>
                <w:sz w:val="20"/>
                <w:szCs w:val="20"/>
              </w:rPr>
            </w:pPr>
            <w:r>
              <w:rPr>
                <w:bCs/>
                <w:sz w:val="20"/>
                <w:szCs w:val="20"/>
              </w:rPr>
              <w:t>Pojemność</w:t>
            </w:r>
          </w:p>
        </w:tc>
        <w:tc>
          <w:tcPr>
            <w:tcW w:w="5528" w:type="dxa"/>
          </w:tcPr>
          <w:p w14:paraId="4A3486F5" w14:textId="77777777" w:rsidR="00FE25D4" w:rsidRPr="00C1087F" w:rsidRDefault="000908AF" w:rsidP="0067778D">
            <w:pPr>
              <w:jc w:val="both"/>
              <w:rPr>
                <w:bCs/>
                <w:sz w:val="20"/>
                <w:szCs w:val="20"/>
              </w:rPr>
            </w:pPr>
            <w:r>
              <w:rPr>
                <w:bCs/>
                <w:sz w:val="20"/>
                <w:szCs w:val="20"/>
              </w:rPr>
              <w:t>1 x 8 GB</w:t>
            </w:r>
          </w:p>
        </w:tc>
        <w:tc>
          <w:tcPr>
            <w:tcW w:w="3119" w:type="dxa"/>
          </w:tcPr>
          <w:p w14:paraId="5C2A36AD" w14:textId="77777777" w:rsidR="00FE25D4" w:rsidRPr="00C1087F" w:rsidRDefault="00FE25D4" w:rsidP="0067778D">
            <w:pPr>
              <w:jc w:val="both"/>
              <w:rPr>
                <w:bCs/>
                <w:sz w:val="20"/>
                <w:szCs w:val="20"/>
              </w:rPr>
            </w:pPr>
          </w:p>
        </w:tc>
      </w:tr>
      <w:tr w:rsidR="00FE25D4" w:rsidRPr="00C1087F" w14:paraId="5D64DA81" w14:textId="77777777" w:rsidTr="00574EE4">
        <w:tc>
          <w:tcPr>
            <w:tcW w:w="474" w:type="dxa"/>
          </w:tcPr>
          <w:p w14:paraId="0A924664" w14:textId="77777777" w:rsidR="00FE25D4" w:rsidRPr="00C1087F" w:rsidRDefault="00FE25D4" w:rsidP="00FE25D4">
            <w:pPr>
              <w:pStyle w:val="Akapitzlist"/>
              <w:numPr>
                <w:ilvl w:val="0"/>
                <w:numId w:val="33"/>
              </w:numPr>
              <w:rPr>
                <w:sz w:val="20"/>
                <w:szCs w:val="20"/>
              </w:rPr>
            </w:pPr>
          </w:p>
        </w:tc>
        <w:tc>
          <w:tcPr>
            <w:tcW w:w="1844" w:type="dxa"/>
          </w:tcPr>
          <w:p w14:paraId="28A30FB8" w14:textId="77777777" w:rsidR="00FE25D4" w:rsidRPr="00C1087F" w:rsidRDefault="000908AF" w:rsidP="0067778D">
            <w:pPr>
              <w:rPr>
                <w:bCs/>
                <w:sz w:val="20"/>
                <w:szCs w:val="20"/>
              </w:rPr>
            </w:pPr>
            <w:r>
              <w:rPr>
                <w:bCs/>
                <w:sz w:val="20"/>
                <w:szCs w:val="20"/>
              </w:rPr>
              <w:t>Typ złącza</w:t>
            </w:r>
          </w:p>
        </w:tc>
        <w:tc>
          <w:tcPr>
            <w:tcW w:w="5528" w:type="dxa"/>
          </w:tcPr>
          <w:p w14:paraId="129ED1D3" w14:textId="77777777" w:rsidR="00FE25D4" w:rsidRPr="00C1087F" w:rsidRDefault="000908AF" w:rsidP="0067778D">
            <w:pPr>
              <w:jc w:val="both"/>
              <w:rPr>
                <w:bCs/>
                <w:sz w:val="20"/>
                <w:szCs w:val="20"/>
              </w:rPr>
            </w:pPr>
            <w:r>
              <w:rPr>
                <w:bCs/>
                <w:sz w:val="20"/>
                <w:szCs w:val="20"/>
              </w:rPr>
              <w:t>DIMM</w:t>
            </w:r>
          </w:p>
        </w:tc>
        <w:tc>
          <w:tcPr>
            <w:tcW w:w="3119" w:type="dxa"/>
          </w:tcPr>
          <w:p w14:paraId="71E4462B" w14:textId="77777777" w:rsidR="00FE25D4" w:rsidRPr="00C1087F" w:rsidRDefault="00FE25D4" w:rsidP="0067778D">
            <w:pPr>
              <w:jc w:val="both"/>
              <w:rPr>
                <w:bCs/>
                <w:sz w:val="20"/>
                <w:szCs w:val="20"/>
              </w:rPr>
            </w:pPr>
          </w:p>
        </w:tc>
      </w:tr>
      <w:tr w:rsidR="00FE25D4" w:rsidRPr="00C1087F" w14:paraId="09E4CD2D" w14:textId="77777777" w:rsidTr="00574EE4">
        <w:tc>
          <w:tcPr>
            <w:tcW w:w="474" w:type="dxa"/>
          </w:tcPr>
          <w:p w14:paraId="011F5C83" w14:textId="77777777" w:rsidR="00FE25D4" w:rsidRPr="00C1087F" w:rsidRDefault="00FE25D4" w:rsidP="00FE25D4">
            <w:pPr>
              <w:pStyle w:val="Akapitzlist"/>
              <w:numPr>
                <w:ilvl w:val="0"/>
                <w:numId w:val="33"/>
              </w:numPr>
              <w:rPr>
                <w:sz w:val="20"/>
                <w:szCs w:val="20"/>
              </w:rPr>
            </w:pPr>
          </w:p>
        </w:tc>
        <w:tc>
          <w:tcPr>
            <w:tcW w:w="1844" w:type="dxa"/>
          </w:tcPr>
          <w:p w14:paraId="2B2CB24E" w14:textId="77777777" w:rsidR="00FE25D4" w:rsidRPr="00C1087F" w:rsidRDefault="000908AF" w:rsidP="0067778D">
            <w:pPr>
              <w:rPr>
                <w:bCs/>
                <w:sz w:val="20"/>
                <w:szCs w:val="20"/>
              </w:rPr>
            </w:pPr>
            <w:r>
              <w:rPr>
                <w:bCs/>
                <w:sz w:val="20"/>
                <w:szCs w:val="20"/>
              </w:rPr>
              <w:t>Taktowanie pamięci</w:t>
            </w:r>
          </w:p>
        </w:tc>
        <w:tc>
          <w:tcPr>
            <w:tcW w:w="5528" w:type="dxa"/>
          </w:tcPr>
          <w:p w14:paraId="6CC13453" w14:textId="77777777" w:rsidR="00FE25D4" w:rsidRPr="00C1087F" w:rsidRDefault="000908AF" w:rsidP="0067778D">
            <w:pPr>
              <w:jc w:val="both"/>
              <w:rPr>
                <w:bCs/>
                <w:sz w:val="20"/>
                <w:szCs w:val="20"/>
              </w:rPr>
            </w:pPr>
            <w:r>
              <w:rPr>
                <w:bCs/>
                <w:sz w:val="20"/>
                <w:szCs w:val="20"/>
              </w:rPr>
              <w:t>1600 MHz</w:t>
            </w:r>
          </w:p>
        </w:tc>
        <w:tc>
          <w:tcPr>
            <w:tcW w:w="3119" w:type="dxa"/>
          </w:tcPr>
          <w:p w14:paraId="4B013F43" w14:textId="77777777" w:rsidR="00FE25D4" w:rsidRPr="00C1087F" w:rsidRDefault="00FE25D4" w:rsidP="0067778D">
            <w:pPr>
              <w:jc w:val="both"/>
              <w:rPr>
                <w:bCs/>
                <w:sz w:val="20"/>
                <w:szCs w:val="20"/>
              </w:rPr>
            </w:pPr>
          </w:p>
        </w:tc>
      </w:tr>
      <w:tr w:rsidR="000908AF" w:rsidRPr="00C1087F" w14:paraId="37A70B1B" w14:textId="77777777" w:rsidTr="00574EE4">
        <w:tc>
          <w:tcPr>
            <w:tcW w:w="474" w:type="dxa"/>
          </w:tcPr>
          <w:p w14:paraId="299FF70A" w14:textId="77777777" w:rsidR="000908AF" w:rsidRPr="00C1087F" w:rsidRDefault="000908AF" w:rsidP="00FE25D4">
            <w:pPr>
              <w:pStyle w:val="Akapitzlist"/>
              <w:numPr>
                <w:ilvl w:val="0"/>
                <w:numId w:val="33"/>
              </w:numPr>
              <w:rPr>
                <w:sz w:val="20"/>
                <w:szCs w:val="20"/>
              </w:rPr>
            </w:pPr>
          </w:p>
        </w:tc>
        <w:tc>
          <w:tcPr>
            <w:tcW w:w="1844" w:type="dxa"/>
          </w:tcPr>
          <w:p w14:paraId="78D4FD3E" w14:textId="77777777" w:rsidR="000908AF" w:rsidRDefault="000908AF" w:rsidP="0067778D">
            <w:pPr>
              <w:rPr>
                <w:bCs/>
                <w:sz w:val="20"/>
                <w:szCs w:val="20"/>
              </w:rPr>
            </w:pPr>
            <w:r>
              <w:rPr>
                <w:bCs/>
                <w:sz w:val="20"/>
                <w:szCs w:val="20"/>
              </w:rPr>
              <w:t>Napięcie</w:t>
            </w:r>
          </w:p>
        </w:tc>
        <w:tc>
          <w:tcPr>
            <w:tcW w:w="5528" w:type="dxa"/>
          </w:tcPr>
          <w:p w14:paraId="1E041FB9" w14:textId="77777777" w:rsidR="000908AF" w:rsidRDefault="000908AF" w:rsidP="0067778D">
            <w:pPr>
              <w:jc w:val="both"/>
              <w:rPr>
                <w:bCs/>
                <w:sz w:val="20"/>
                <w:szCs w:val="20"/>
              </w:rPr>
            </w:pPr>
            <w:r>
              <w:rPr>
                <w:bCs/>
                <w:sz w:val="20"/>
                <w:szCs w:val="20"/>
              </w:rPr>
              <w:t xml:space="preserve">1.35 V </w:t>
            </w:r>
            <w:r w:rsidR="00A32DA3">
              <w:rPr>
                <w:bCs/>
                <w:sz w:val="20"/>
                <w:szCs w:val="20"/>
              </w:rPr>
              <w:t>-</w:t>
            </w:r>
            <w:r>
              <w:rPr>
                <w:bCs/>
                <w:sz w:val="20"/>
                <w:szCs w:val="20"/>
              </w:rPr>
              <w:t xml:space="preserve"> 1.5 V</w:t>
            </w:r>
          </w:p>
        </w:tc>
        <w:tc>
          <w:tcPr>
            <w:tcW w:w="3119" w:type="dxa"/>
          </w:tcPr>
          <w:p w14:paraId="1F41BAC6" w14:textId="77777777" w:rsidR="000908AF" w:rsidRPr="00C1087F" w:rsidRDefault="000908AF" w:rsidP="0067778D">
            <w:pPr>
              <w:jc w:val="both"/>
              <w:rPr>
                <w:bCs/>
                <w:sz w:val="20"/>
                <w:szCs w:val="20"/>
              </w:rPr>
            </w:pPr>
          </w:p>
        </w:tc>
      </w:tr>
    </w:tbl>
    <w:p w14:paraId="1E61E819" w14:textId="77777777" w:rsidR="00FE25D4" w:rsidRDefault="00FE25D4" w:rsidP="00FE25D4">
      <w:pPr>
        <w:suppressAutoHyphens w:val="0"/>
        <w:autoSpaceDE w:val="0"/>
        <w:autoSpaceDN w:val="0"/>
        <w:adjustRightInd w:val="0"/>
        <w:ind w:left="720"/>
        <w:rPr>
          <w:b/>
          <w:sz w:val="28"/>
          <w:szCs w:val="28"/>
          <w:lang w:eastAsia="pl-PL"/>
        </w:rPr>
      </w:pPr>
    </w:p>
    <w:p w14:paraId="1D00A82F" w14:textId="77777777" w:rsidR="00FE25D4" w:rsidRDefault="00FE25D4" w:rsidP="004D4074">
      <w:pPr>
        <w:numPr>
          <w:ilvl w:val="0"/>
          <w:numId w:val="17"/>
        </w:numPr>
        <w:suppressAutoHyphens w:val="0"/>
        <w:autoSpaceDE w:val="0"/>
        <w:autoSpaceDN w:val="0"/>
        <w:adjustRightInd w:val="0"/>
        <w:rPr>
          <w:b/>
          <w:sz w:val="28"/>
          <w:szCs w:val="28"/>
          <w:lang w:eastAsia="pl-PL"/>
        </w:rPr>
      </w:pPr>
      <w:r>
        <w:rPr>
          <w:b/>
          <w:sz w:val="28"/>
          <w:szCs w:val="28"/>
          <w:lang w:eastAsia="pl-PL"/>
        </w:rPr>
        <w:t xml:space="preserve">Zewnętrzna nagrywarka </w:t>
      </w:r>
      <w:r w:rsidR="00DF346B">
        <w:rPr>
          <w:b/>
          <w:sz w:val="28"/>
          <w:szCs w:val="28"/>
          <w:lang w:eastAsia="pl-PL"/>
        </w:rPr>
        <w:t>CD/DVD – 2 sztuki</w:t>
      </w: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9"/>
        <w:gridCol w:w="1814"/>
        <w:gridCol w:w="5434"/>
        <w:gridCol w:w="3067"/>
      </w:tblGrid>
      <w:tr w:rsidR="00355C41" w:rsidRPr="00C1087F" w14:paraId="73583B8F" w14:textId="77777777" w:rsidTr="00574EE4">
        <w:tc>
          <w:tcPr>
            <w:tcW w:w="474" w:type="dxa"/>
            <w:shd w:val="clear" w:color="auto" w:fill="BFBFBF"/>
            <w:vAlign w:val="center"/>
          </w:tcPr>
          <w:p w14:paraId="3D40CC2C" w14:textId="77777777" w:rsidR="00355C41" w:rsidRPr="00C1087F" w:rsidRDefault="00355C41" w:rsidP="00640996">
            <w:pPr>
              <w:pStyle w:val="Tabelapozycja"/>
              <w:jc w:val="center"/>
              <w:rPr>
                <w:rFonts w:ascii="Times New Roman" w:hAnsi="Times New Roman"/>
                <w:b/>
                <w:sz w:val="20"/>
                <w:lang w:eastAsia="en-US"/>
              </w:rPr>
            </w:pPr>
            <w:r w:rsidRPr="00C1087F">
              <w:rPr>
                <w:rFonts w:ascii="Times New Roman" w:hAnsi="Times New Roman"/>
                <w:b/>
                <w:sz w:val="20"/>
                <w:lang w:eastAsia="en-US"/>
              </w:rPr>
              <w:t>Lp.</w:t>
            </w:r>
          </w:p>
        </w:tc>
        <w:tc>
          <w:tcPr>
            <w:tcW w:w="1844" w:type="dxa"/>
            <w:shd w:val="clear" w:color="auto" w:fill="BFBFBF"/>
            <w:vAlign w:val="center"/>
          </w:tcPr>
          <w:p w14:paraId="79E57731" w14:textId="77777777" w:rsidR="00355C41" w:rsidRPr="00C1087F" w:rsidRDefault="00355C41" w:rsidP="00640996">
            <w:pPr>
              <w:jc w:val="center"/>
              <w:rPr>
                <w:b/>
                <w:sz w:val="20"/>
                <w:szCs w:val="20"/>
              </w:rPr>
            </w:pPr>
            <w:r w:rsidRPr="00C1087F">
              <w:rPr>
                <w:b/>
                <w:sz w:val="20"/>
                <w:szCs w:val="20"/>
              </w:rPr>
              <w:t>Parametr</w:t>
            </w:r>
          </w:p>
        </w:tc>
        <w:tc>
          <w:tcPr>
            <w:tcW w:w="5528" w:type="dxa"/>
            <w:shd w:val="clear" w:color="auto" w:fill="BFBFBF"/>
            <w:vAlign w:val="center"/>
          </w:tcPr>
          <w:p w14:paraId="731A9061" w14:textId="77777777" w:rsidR="00355C41" w:rsidRPr="00C1087F" w:rsidRDefault="00355C41" w:rsidP="00640996">
            <w:pPr>
              <w:ind w:left="-71"/>
              <w:jc w:val="both"/>
              <w:rPr>
                <w:b/>
                <w:sz w:val="20"/>
                <w:szCs w:val="20"/>
              </w:rPr>
            </w:pPr>
            <w:r w:rsidRPr="00C1087F">
              <w:rPr>
                <w:b/>
                <w:sz w:val="20"/>
                <w:szCs w:val="20"/>
              </w:rPr>
              <w:t>Charakterystyka (wymagania minimalne)</w:t>
            </w:r>
          </w:p>
        </w:tc>
        <w:tc>
          <w:tcPr>
            <w:tcW w:w="3119" w:type="dxa"/>
            <w:shd w:val="clear" w:color="auto" w:fill="BFBFBF"/>
          </w:tcPr>
          <w:p w14:paraId="5D21C38F" w14:textId="77777777" w:rsidR="00355C41" w:rsidRPr="00C1087F" w:rsidRDefault="00355C41" w:rsidP="00640996">
            <w:pPr>
              <w:ind w:left="-71"/>
              <w:jc w:val="center"/>
              <w:rPr>
                <w:b/>
                <w:sz w:val="20"/>
                <w:szCs w:val="20"/>
              </w:rPr>
            </w:pPr>
            <w:r w:rsidRPr="00C1087F">
              <w:rPr>
                <w:b/>
                <w:sz w:val="20"/>
                <w:szCs w:val="20"/>
              </w:rPr>
              <w:t>Parametr oferowany</w:t>
            </w:r>
          </w:p>
        </w:tc>
      </w:tr>
      <w:tr w:rsidR="00355C41" w:rsidRPr="00C1087F" w14:paraId="33D5CA7E" w14:textId="77777777" w:rsidTr="00574EE4">
        <w:tc>
          <w:tcPr>
            <w:tcW w:w="474" w:type="dxa"/>
          </w:tcPr>
          <w:p w14:paraId="1AF1CB65" w14:textId="77777777" w:rsidR="00355C41" w:rsidRPr="00C1087F" w:rsidRDefault="00355C41" w:rsidP="00FE25D4">
            <w:pPr>
              <w:pStyle w:val="Akapitzlist"/>
              <w:numPr>
                <w:ilvl w:val="0"/>
                <w:numId w:val="33"/>
              </w:numPr>
              <w:rPr>
                <w:sz w:val="20"/>
                <w:szCs w:val="20"/>
              </w:rPr>
            </w:pPr>
          </w:p>
        </w:tc>
        <w:tc>
          <w:tcPr>
            <w:tcW w:w="1844" w:type="dxa"/>
          </w:tcPr>
          <w:p w14:paraId="4914B1A4" w14:textId="77777777" w:rsidR="00355C41" w:rsidRPr="00C1087F" w:rsidRDefault="00355C41" w:rsidP="00640996">
            <w:pPr>
              <w:rPr>
                <w:bCs/>
                <w:sz w:val="20"/>
                <w:szCs w:val="20"/>
              </w:rPr>
            </w:pPr>
            <w:r w:rsidRPr="00C1087F">
              <w:rPr>
                <w:bCs/>
                <w:sz w:val="20"/>
                <w:szCs w:val="20"/>
              </w:rPr>
              <w:t>Producent</w:t>
            </w:r>
          </w:p>
        </w:tc>
        <w:tc>
          <w:tcPr>
            <w:tcW w:w="5528" w:type="dxa"/>
          </w:tcPr>
          <w:p w14:paraId="39EFB326" w14:textId="77777777" w:rsidR="00355C41" w:rsidRPr="00C1087F" w:rsidRDefault="00355C41" w:rsidP="00640996">
            <w:pPr>
              <w:jc w:val="both"/>
              <w:rPr>
                <w:bCs/>
                <w:sz w:val="20"/>
                <w:szCs w:val="20"/>
              </w:rPr>
            </w:pPr>
            <w:r w:rsidRPr="00C1087F">
              <w:rPr>
                <w:bCs/>
                <w:sz w:val="20"/>
                <w:szCs w:val="20"/>
              </w:rPr>
              <w:t>Nazwa producenta:</w:t>
            </w:r>
          </w:p>
        </w:tc>
        <w:tc>
          <w:tcPr>
            <w:tcW w:w="3119" w:type="dxa"/>
          </w:tcPr>
          <w:p w14:paraId="3BB89917" w14:textId="77777777" w:rsidR="00355C41" w:rsidRPr="00C1087F" w:rsidRDefault="00355C41" w:rsidP="00640996">
            <w:pPr>
              <w:jc w:val="both"/>
              <w:rPr>
                <w:bCs/>
                <w:sz w:val="20"/>
                <w:szCs w:val="20"/>
              </w:rPr>
            </w:pPr>
          </w:p>
        </w:tc>
      </w:tr>
      <w:tr w:rsidR="00355C41" w:rsidRPr="00C1087F" w14:paraId="7CB0F7A4" w14:textId="77777777" w:rsidTr="00574EE4">
        <w:tc>
          <w:tcPr>
            <w:tcW w:w="474" w:type="dxa"/>
          </w:tcPr>
          <w:p w14:paraId="2BC61406" w14:textId="77777777" w:rsidR="00355C41" w:rsidRPr="00C1087F" w:rsidRDefault="00355C41" w:rsidP="00FE25D4">
            <w:pPr>
              <w:pStyle w:val="Akapitzlist"/>
              <w:numPr>
                <w:ilvl w:val="0"/>
                <w:numId w:val="33"/>
              </w:numPr>
              <w:rPr>
                <w:sz w:val="20"/>
                <w:szCs w:val="20"/>
              </w:rPr>
            </w:pPr>
            <w:r w:rsidRPr="00C1087F">
              <w:rPr>
                <w:sz w:val="20"/>
                <w:szCs w:val="20"/>
              </w:rPr>
              <w:t>M</w:t>
            </w:r>
          </w:p>
        </w:tc>
        <w:tc>
          <w:tcPr>
            <w:tcW w:w="1844" w:type="dxa"/>
          </w:tcPr>
          <w:p w14:paraId="68FAF242" w14:textId="77777777" w:rsidR="00355C41" w:rsidRPr="00C1087F" w:rsidRDefault="00355C41" w:rsidP="00640996">
            <w:pPr>
              <w:rPr>
                <w:bCs/>
                <w:sz w:val="20"/>
                <w:szCs w:val="20"/>
              </w:rPr>
            </w:pPr>
            <w:r w:rsidRPr="00C1087F">
              <w:rPr>
                <w:bCs/>
                <w:sz w:val="20"/>
                <w:szCs w:val="20"/>
              </w:rPr>
              <w:t>Identyfikacja</w:t>
            </w:r>
          </w:p>
        </w:tc>
        <w:tc>
          <w:tcPr>
            <w:tcW w:w="5528" w:type="dxa"/>
          </w:tcPr>
          <w:p w14:paraId="7E2CC423" w14:textId="77777777" w:rsidR="00355C41" w:rsidRPr="00C1087F" w:rsidRDefault="00355C41" w:rsidP="00640996">
            <w:pPr>
              <w:jc w:val="both"/>
              <w:rPr>
                <w:bCs/>
                <w:sz w:val="20"/>
                <w:szCs w:val="20"/>
              </w:rPr>
            </w:pPr>
            <w:r w:rsidRPr="00C1087F">
              <w:rPr>
                <w:bCs/>
                <w:sz w:val="20"/>
                <w:szCs w:val="20"/>
              </w:rPr>
              <w:t>Typ produktu, model</w:t>
            </w:r>
          </w:p>
        </w:tc>
        <w:tc>
          <w:tcPr>
            <w:tcW w:w="3119" w:type="dxa"/>
          </w:tcPr>
          <w:p w14:paraId="166D5DB7" w14:textId="77777777" w:rsidR="00355C41" w:rsidRPr="00C1087F" w:rsidRDefault="00355C41" w:rsidP="00640996">
            <w:pPr>
              <w:jc w:val="both"/>
              <w:rPr>
                <w:bCs/>
                <w:sz w:val="20"/>
                <w:szCs w:val="20"/>
              </w:rPr>
            </w:pPr>
          </w:p>
        </w:tc>
      </w:tr>
      <w:tr w:rsidR="00355C41" w:rsidRPr="00C1087F" w14:paraId="38A165E4" w14:textId="77777777" w:rsidTr="00574EE4">
        <w:tc>
          <w:tcPr>
            <w:tcW w:w="474" w:type="dxa"/>
          </w:tcPr>
          <w:p w14:paraId="2C193754" w14:textId="77777777" w:rsidR="00355C41" w:rsidRPr="00C1087F" w:rsidRDefault="00355C41" w:rsidP="00FE25D4">
            <w:pPr>
              <w:pStyle w:val="Akapitzlist"/>
              <w:numPr>
                <w:ilvl w:val="0"/>
                <w:numId w:val="33"/>
              </w:numPr>
              <w:rPr>
                <w:sz w:val="20"/>
                <w:szCs w:val="20"/>
              </w:rPr>
            </w:pPr>
          </w:p>
        </w:tc>
        <w:tc>
          <w:tcPr>
            <w:tcW w:w="1844" w:type="dxa"/>
          </w:tcPr>
          <w:p w14:paraId="5E6C68F5" w14:textId="77777777" w:rsidR="00355C41" w:rsidRPr="00C1087F" w:rsidRDefault="008F4263" w:rsidP="00640996">
            <w:pPr>
              <w:rPr>
                <w:bCs/>
                <w:sz w:val="20"/>
                <w:szCs w:val="20"/>
              </w:rPr>
            </w:pPr>
            <w:r>
              <w:rPr>
                <w:bCs/>
                <w:sz w:val="20"/>
                <w:szCs w:val="20"/>
              </w:rPr>
              <w:t>Rodzaj napędu</w:t>
            </w:r>
          </w:p>
        </w:tc>
        <w:tc>
          <w:tcPr>
            <w:tcW w:w="5528" w:type="dxa"/>
          </w:tcPr>
          <w:p w14:paraId="000357E0" w14:textId="77777777" w:rsidR="00355C41" w:rsidRPr="00C1087F" w:rsidRDefault="00DF346B" w:rsidP="00640996">
            <w:pPr>
              <w:jc w:val="both"/>
              <w:rPr>
                <w:bCs/>
                <w:sz w:val="20"/>
                <w:szCs w:val="20"/>
              </w:rPr>
            </w:pPr>
            <w:r>
              <w:rPr>
                <w:bCs/>
                <w:sz w:val="20"/>
                <w:szCs w:val="20"/>
              </w:rPr>
              <w:t>Zewnętrzny</w:t>
            </w:r>
            <w:r w:rsidR="00B572F2">
              <w:rPr>
                <w:bCs/>
                <w:sz w:val="20"/>
                <w:szCs w:val="20"/>
              </w:rPr>
              <w:t xml:space="preserve"> typu slim</w:t>
            </w:r>
          </w:p>
        </w:tc>
        <w:tc>
          <w:tcPr>
            <w:tcW w:w="3119" w:type="dxa"/>
          </w:tcPr>
          <w:p w14:paraId="1B4EC9D3" w14:textId="77777777" w:rsidR="00355C41" w:rsidRPr="00C1087F" w:rsidRDefault="00355C41" w:rsidP="00640996">
            <w:pPr>
              <w:jc w:val="both"/>
              <w:rPr>
                <w:bCs/>
                <w:sz w:val="20"/>
                <w:szCs w:val="20"/>
              </w:rPr>
            </w:pPr>
          </w:p>
        </w:tc>
      </w:tr>
      <w:tr w:rsidR="00355C41" w:rsidRPr="00C1087F" w14:paraId="1C1D467A" w14:textId="77777777" w:rsidTr="00574EE4">
        <w:tc>
          <w:tcPr>
            <w:tcW w:w="474" w:type="dxa"/>
          </w:tcPr>
          <w:p w14:paraId="22CEB302" w14:textId="77777777" w:rsidR="00355C41" w:rsidRPr="00C1087F" w:rsidRDefault="00355C41" w:rsidP="00FE25D4">
            <w:pPr>
              <w:pStyle w:val="Akapitzlist"/>
              <w:numPr>
                <w:ilvl w:val="0"/>
                <w:numId w:val="33"/>
              </w:numPr>
              <w:rPr>
                <w:sz w:val="20"/>
                <w:szCs w:val="20"/>
              </w:rPr>
            </w:pPr>
          </w:p>
        </w:tc>
        <w:tc>
          <w:tcPr>
            <w:tcW w:w="1844" w:type="dxa"/>
          </w:tcPr>
          <w:p w14:paraId="6EB62758" w14:textId="77777777" w:rsidR="00355C41" w:rsidRPr="00C1087F" w:rsidRDefault="00DF346B" w:rsidP="00640996">
            <w:pPr>
              <w:rPr>
                <w:bCs/>
                <w:sz w:val="20"/>
                <w:szCs w:val="20"/>
              </w:rPr>
            </w:pPr>
            <w:r>
              <w:rPr>
                <w:bCs/>
                <w:sz w:val="20"/>
                <w:szCs w:val="20"/>
              </w:rPr>
              <w:t>Typ interfejsu</w:t>
            </w:r>
          </w:p>
        </w:tc>
        <w:tc>
          <w:tcPr>
            <w:tcW w:w="5528" w:type="dxa"/>
          </w:tcPr>
          <w:p w14:paraId="5D105015" w14:textId="77777777" w:rsidR="00355C41" w:rsidRPr="00C1087F" w:rsidRDefault="00DF346B" w:rsidP="00640996">
            <w:pPr>
              <w:jc w:val="both"/>
              <w:rPr>
                <w:bCs/>
                <w:sz w:val="20"/>
                <w:szCs w:val="20"/>
              </w:rPr>
            </w:pPr>
            <w:r>
              <w:rPr>
                <w:bCs/>
                <w:sz w:val="20"/>
                <w:szCs w:val="20"/>
              </w:rPr>
              <w:t>USB</w:t>
            </w:r>
          </w:p>
        </w:tc>
        <w:tc>
          <w:tcPr>
            <w:tcW w:w="3119" w:type="dxa"/>
          </w:tcPr>
          <w:p w14:paraId="55DD0BDF" w14:textId="77777777" w:rsidR="00355C41" w:rsidRPr="00C1087F" w:rsidRDefault="00355C41" w:rsidP="00640996">
            <w:pPr>
              <w:jc w:val="both"/>
              <w:rPr>
                <w:bCs/>
                <w:sz w:val="20"/>
                <w:szCs w:val="20"/>
              </w:rPr>
            </w:pPr>
          </w:p>
        </w:tc>
      </w:tr>
      <w:tr w:rsidR="00355C41" w:rsidRPr="00712EDA" w14:paraId="4071E36C" w14:textId="77777777" w:rsidTr="00574EE4">
        <w:tc>
          <w:tcPr>
            <w:tcW w:w="474" w:type="dxa"/>
          </w:tcPr>
          <w:p w14:paraId="2A256F58" w14:textId="77777777" w:rsidR="00355C41" w:rsidRPr="00C1087F" w:rsidRDefault="00355C41" w:rsidP="00FE25D4">
            <w:pPr>
              <w:pStyle w:val="Akapitzlist"/>
              <w:numPr>
                <w:ilvl w:val="0"/>
                <w:numId w:val="33"/>
              </w:numPr>
              <w:rPr>
                <w:sz w:val="20"/>
                <w:szCs w:val="20"/>
              </w:rPr>
            </w:pPr>
          </w:p>
        </w:tc>
        <w:tc>
          <w:tcPr>
            <w:tcW w:w="1844" w:type="dxa"/>
          </w:tcPr>
          <w:p w14:paraId="792D3F35" w14:textId="77777777" w:rsidR="00355C41" w:rsidRPr="00C1087F" w:rsidRDefault="00B572F2" w:rsidP="00640996">
            <w:pPr>
              <w:rPr>
                <w:bCs/>
                <w:sz w:val="20"/>
                <w:szCs w:val="20"/>
              </w:rPr>
            </w:pPr>
            <w:r>
              <w:rPr>
                <w:bCs/>
                <w:sz w:val="20"/>
                <w:szCs w:val="20"/>
              </w:rPr>
              <w:t>Obsługiwane formaty odczytu</w:t>
            </w:r>
          </w:p>
        </w:tc>
        <w:tc>
          <w:tcPr>
            <w:tcW w:w="5528" w:type="dxa"/>
          </w:tcPr>
          <w:p w14:paraId="57DED5F4" w14:textId="77777777" w:rsidR="00355C41" w:rsidRPr="00B572F2" w:rsidRDefault="00B572F2" w:rsidP="00640996">
            <w:pPr>
              <w:jc w:val="both"/>
              <w:rPr>
                <w:bCs/>
                <w:sz w:val="20"/>
                <w:szCs w:val="20"/>
                <w:lang w:val="en-US"/>
              </w:rPr>
            </w:pPr>
            <w:r w:rsidRPr="00B572F2">
              <w:rPr>
                <w:bCs/>
                <w:sz w:val="20"/>
                <w:szCs w:val="20"/>
                <w:lang w:val="en-US"/>
              </w:rPr>
              <w:t>CD-ROM, CD-R, CD-RW, DVD-ROM, DVD+/-R, DVD+/-R DL</w:t>
            </w:r>
          </w:p>
        </w:tc>
        <w:tc>
          <w:tcPr>
            <w:tcW w:w="3119" w:type="dxa"/>
          </w:tcPr>
          <w:p w14:paraId="1AC2DBAB" w14:textId="77777777" w:rsidR="00355C41" w:rsidRPr="00B572F2" w:rsidRDefault="00355C41" w:rsidP="00640996">
            <w:pPr>
              <w:jc w:val="both"/>
              <w:rPr>
                <w:bCs/>
                <w:sz w:val="20"/>
                <w:szCs w:val="20"/>
                <w:lang w:val="en-US"/>
              </w:rPr>
            </w:pPr>
          </w:p>
        </w:tc>
      </w:tr>
      <w:tr w:rsidR="00355C41" w:rsidRPr="00712EDA" w14:paraId="2295F89F" w14:textId="77777777" w:rsidTr="00574EE4">
        <w:tc>
          <w:tcPr>
            <w:tcW w:w="474" w:type="dxa"/>
          </w:tcPr>
          <w:p w14:paraId="6C2E77D4" w14:textId="77777777" w:rsidR="00355C41" w:rsidRPr="00B572F2" w:rsidRDefault="00355C41" w:rsidP="00FE25D4">
            <w:pPr>
              <w:pStyle w:val="Akapitzlist"/>
              <w:numPr>
                <w:ilvl w:val="0"/>
                <w:numId w:val="33"/>
              </w:numPr>
              <w:rPr>
                <w:sz w:val="20"/>
                <w:szCs w:val="20"/>
                <w:lang w:val="en-US"/>
              </w:rPr>
            </w:pPr>
          </w:p>
        </w:tc>
        <w:tc>
          <w:tcPr>
            <w:tcW w:w="1844" w:type="dxa"/>
          </w:tcPr>
          <w:p w14:paraId="4DB7F8CD" w14:textId="77777777" w:rsidR="00355C41" w:rsidRPr="00C1087F" w:rsidRDefault="00B572F2" w:rsidP="00640996">
            <w:pPr>
              <w:rPr>
                <w:bCs/>
                <w:sz w:val="20"/>
                <w:szCs w:val="20"/>
              </w:rPr>
            </w:pPr>
            <w:r>
              <w:rPr>
                <w:bCs/>
                <w:sz w:val="20"/>
                <w:szCs w:val="20"/>
              </w:rPr>
              <w:t>Obsługiwane formaty zapisu</w:t>
            </w:r>
          </w:p>
        </w:tc>
        <w:tc>
          <w:tcPr>
            <w:tcW w:w="5528" w:type="dxa"/>
          </w:tcPr>
          <w:p w14:paraId="25D0A2D2" w14:textId="77777777" w:rsidR="00355C41" w:rsidRPr="00B572F2" w:rsidRDefault="00B572F2" w:rsidP="00640996">
            <w:pPr>
              <w:jc w:val="both"/>
              <w:rPr>
                <w:bCs/>
                <w:sz w:val="20"/>
                <w:szCs w:val="20"/>
                <w:lang w:val="en-US"/>
              </w:rPr>
            </w:pPr>
            <w:r w:rsidRPr="00B572F2">
              <w:rPr>
                <w:bCs/>
                <w:sz w:val="20"/>
                <w:szCs w:val="20"/>
                <w:lang w:val="en-US"/>
              </w:rPr>
              <w:t>CD-R, CD-RW, DVD+/-R, DVD+/-R DL</w:t>
            </w:r>
          </w:p>
        </w:tc>
        <w:tc>
          <w:tcPr>
            <w:tcW w:w="3119" w:type="dxa"/>
          </w:tcPr>
          <w:p w14:paraId="50031DAB" w14:textId="77777777" w:rsidR="00355C41" w:rsidRPr="00B572F2" w:rsidRDefault="00355C41" w:rsidP="00640996">
            <w:pPr>
              <w:jc w:val="both"/>
              <w:rPr>
                <w:bCs/>
                <w:sz w:val="20"/>
                <w:szCs w:val="20"/>
                <w:lang w:val="en-US"/>
              </w:rPr>
            </w:pPr>
          </w:p>
        </w:tc>
      </w:tr>
    </w:tbl>
    <w:p w14:paraId="6E6FBAE2" w14:textId="77777777" w:rsidR="00355C41" w:rsidRPr="00B572F2" w:rsidRDefault="00355C41" w:rsidP="00355C41">
      <w:pPr>
        <w:suppressAutoHyphens w:val="0"/>
        <w:autoSpaceDE w:val="0"/>
        <w:autoSpaceDN w:val="0"/>
        <w:adjustRightInd w:val="0"/>
        <w:rPr>
          <w:b/>
          <w:sz w:val="28"/>
          <w:szCs w:val="28"/>
          <w:lang w:val="en-US" w:eastAsia="pl-PL"/>
        </w:rPr>
      </w:pPr>
    </w:p>
    <w:sectPr w:rsidR="00355C41" w:rsidRPr="00B572F2" w:rsidSect="00F70DD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A90C" w14:textId="77777777" w:rsidR="009716A1" w:rsidRDefault="009716A1" w:rsidP="0001756A">
      <w:r>
        <w:separator/>
      </w:r>
    </w:p>
  </w:endnote>
  <w:endnote w:type="continuationSeparator" w:id="0">
    <w:p w14:paraId="567AE827" w14:textId="77777777" w:rsidR="009716A1" w:rsidRDefault="009716A1" w:rsidP="0001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A4B5" w14:textId="77777777" w:rsidR="00220A69" w:rsidRDefault="00220A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AC89" w14:textId="77777777" w:rsidR="00220A69" w:rsidRDefault="00220A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D413" w14:textId="77777777" w:rsidR="00220A69" w:rsidRDefault="00220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9964" w14:textId="77777777" w:rsidR="009716A1" w:rsidRDefault="009716A1" w:rsidP="0001756A">
      <w:r>
        <w:separator/>
      </w:r>
    </w:p>
  </w:footnote>
  <w:footnote w:type="continuationSeparator" w:id="0">
    <w:p w14:paraId="0D7BCF6A" w14:textId="77777777" w:rsidR="009716A1" w:rsidRDefault="009716A1" w:rsidP="0001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758E" w14:textId="77777777" w:rsidR="00220A69" w:rsidRDefault="00220A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711F" w14:textId="77777777" w:rsidR="00220A69" w:rsidRDefault="00220A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35CC" w14:textId="77777777" w:rsidR="00220A69" w:rsidRDefault="00220A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b w:val="0"/>
        <w:color w:val="auto"/>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Times New Roman" w:hAnsi="Times New Roman"/>
        <w:b w:val="0"/>
        <w:color w:val="auto"/>
        <w:sz w:val="24"/>
      </w:rPr>
    </w:lvl>
  </w:abstractNum>
  <w:abstractNum w:abstractNumId="3"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20"/>
    <w:multiLevelType w:val="singleLevel"/>
    <w:tmpl w:val="00000020"/>
    <w:name w:val="WW8Num34"/>
    <w:lvl w:ilvl="0">
      <w:start w:val="1"/>
      <w:numFmt w:val="decimal"/>
      <w:lvlText w:val="%1."/>
      <w:lvlJc w:val="left"/>
      <w:pPr>
        <w:tabs>
          <w:tab w:val="num" w:pos="0"/>
        </w:tabs>
        <w:ind w:left="303" w:hanging="360"/>
      </w:pPr>
    </w:lvl>
  </w:abstractNum>
  <w:abstractNum w:abstractNumId="5" w15:restartNumberingAfterBreak="0">
    <w:nsid w:val="0000003C"/>
    <w:multiLevelType w:val="singleLevel"/>
    <w:tmpl w:val="0000003C"/>
    <w:name w:val="WW8Num6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53"/>
    <w:multiLevelType w:val="singleLevel"/>
    <w:tmpl w:val="00000053"/>
    <w:name w:val="WW8Num85"/>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3545F46"/>
    <w:multiLevelType w:val="hybridMultilevel"/>
    <w:tmpl w:val="9EE68BA0"/>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E187F"/>
    <w:multiLevelType w:val="hybridMultilevel"/>
    <w:tmpl w:val="DD9C3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353D91"/>
    <w:multiLevelType w:val="hybridMultilevel"/>
    <w:tmpl w:val="666A7D1C"/>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933563"/>
    <w:multiLevelType w:val="hybridMultilevel"/>
    <w:tmpl w:val="D7BC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333C49"/>
    <w:multiLevelType w:val="hybridMultilevel"/>
    <w:tmpl w:val="D608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A70241"/>
    <w:multiLevelType w:val="hybridMultilevel"/>
    <w:tmpl w:val="50925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52BCC"/>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66509F"/>
    <w:multiLevelType w:val="hybridMultilevel"/>
    <w:tmpl w:val="DA70A0D6"/>
    <w:lvl w:ilvl="0" w:tplc="CD084B52">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A3DA67F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C208E"/>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F03058"/>
    <w:multiLevelType w:val="hybridMultilevel"/>
    <w:tmpl w:val="DEE0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167569"/>
    <w:multiLevelType w:val="hybridMultilevel"/>
    <w:tmpl w:val="12F82AD0"/>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ED3307"/>
    <w:multiLevelType w:val="hybridMultilevel"/>
    <w:tmpl w:val="9796E14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122DC6"/>
    <w:multiLevelType w:val="hybridMultilevel"/>
    <w:tmpl w:val="801402C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0E361E"/>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5970F2"/>
    <w:multiLevelType w:val="hybridMultilevel"/>
    <w:tmpl w:val="46DCD39C"/>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8E631B"/>
    <w:multiLevelType w:val="hybridMultilevel"/>
    <w:tmpl w:val="C3D8C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9C5743"/>
    <w:multiLevelType w:val="hybridMultilevel"/>
    <w:tmpl w:val="01B6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F4E34"/>
    <w:multiLevelType w:val="hybridMultilevel"/>
    <w:tmpl w:val="B9F8F09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0E3AB3"/>
    <w:multiLevelType w:val="hybridMultilevel"/>
    <w:tmpl w:val="380A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A7531A"/>
    <w:multiLevelType w:val="hybridMultilevel"/>
    <w:tmpl w:val="B05E8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396F97"/>
    <w:multiLevelType w:val="hybridMultilevel"/>
    <w:tmpl w:val="7854C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647FB"/>
    <w:multiLevelType w:val="hybridMultilevel"/>
    <w:tmpl w:val="68A85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99C3326"/>
    <w:multiLevelType w:val="hybridMultilevel"/>
    <w:tmpl w:val="D4E6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8A3664"/>
    <w:multiLevelType w:val="hybridMultilevel"/>
    <w:tmpl w:val="C08AE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534FD"/>
    <w:multiLevelType w:val="multilevel"/>
    <w:tmpl w:val="C49C36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1041D3"/>
    <w:multiLevelType w:val="hybridMultilevel"/>
    <w:tmpl w:val="1B6EC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D2A5B"/>
    <w:multiLevelType w:val="hybridMultilevel"/>
    <w:tmpl w:val="6A4438AE"/>
    <w:lvl w:ilvl="0" w:tplc="BCF231E2">
      <w:start w:val="1"/>
      <w:numFmt w:val="upperRoman"/>
      <w:lvlText w:val="%1."/>
      <w:lvlJc w:val="left"/>
      <w:pPr>
        <w:ind w:left="1080" w:hanging="720"/>
      </w:pPr>
      <w:rPr>
        <w:rFonts w:ascii="Times New Roman" w:eastAsia="Times New Roman" w:hAnsi="Times New Roman" w:cs="Times New Roman"/>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22357"/>
    <w:multiLevelType w:val="hybridMultilevel"/>
    <w:tmpl w:val="0BC26AFA"/>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E7B37"/>
    <w:multiLevelType w:val="hybridMultilevel"/>
    <w:tmpl w:val="5C30273A"/>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4013EE"/>
    <w:multiLevelType w:val="hybridMultilevel"/>
    <w:tmpl w:val="7310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647E00"/>
    <w:multiLevelType w:val="hybridMultilevel"/>
    <w:tmpl w:val="74AEC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2232FB"/>
    <w:multiLevelType w:val="hybridMultilevel"/>
    <w:tmpl w:val="06AAE02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980967"/>
    <w:multiLevelType w:val="hybridMultilevel"/>
    <w:tmpl w:val="5AF61CD6"/>
    <w:lvl w:ilvl="0" w:tplc="BCB01E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321554"/>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85F2528"/>
    <w:multiLevelType w:val="hybridMultilevel"/>
    <w:tmpl w:val="C9DA3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6E0E9B"/>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40"/>
  </w:num>
  <w:num w:numId="3">
    <w:abstractNumId w:val="31"/>
  </w:num>
  <w:num w:numId="4">
    <w:abstractNumId w:val="38"/>
  </w:num>
  <w:num w:numId="5">
    <w:abstractNumId w:val="25"/>
  </w:num>
  <w:num w:numId="6">
    <w:abstractNumId w:val="20"/>
  </w:num>
  <w:num w:numId="7">
    <w:abstractNumId w:val="16"/>
  </w:num>
  <w:num w:numId="8">
    <w:abstractNumId w:val="12"/>
  </w:num>
  <w:num w:numId="9">
    <w:abstractNumId w:val="29"/>
  </w:num>
  <w:num w:numId="10">
    <w:abstractNumId w:val="14"/>
  </w:num>
  <w:num w:numId="11">
    <w:abstractNumId w:val="19"/>
  </w:num>
  <w:num w:numId="12">
    <w:abstractNumId w:val="24"/>
  </w:num>
  <w:num w:numId="13">
    <w:abstractNumId w:val="9"/>
  </w:num>
  <w:num w:numId="14">
    <w:abstractNumId w:val="18"/>
  </w:num>
  <w:num w:numId="15">
    <w:abstractNumId w:val="17"/>
  </w:num>
  <w:num w:numId="16">
    <w:abstractNumId w:val="41"/>
  </w:num>
  <w:num w:numId="17">
    <w:abstractNumId w:val="30"/>
  </w:num>
  <w:num w:numId="18">
    <w:abstractNumId w:val="15"/>
  </w:num>
  <w:num w:numId="19">
    <w:abstractNumId w:val="42"/>
  </w:num>
  <w:num w:numId="20">
    <w:abstractNumId w:val="27"/>
  </w:num>
  <w:num w:numId="21">
    <w:abstractNumId w:val="37"/>
  </w:num>
  <w:num w:numId="22">
    <w:abstractNumId w:val="23"/>
  </w:num>
  <w:num w:numId="23">
    <w:abstractNumId w:val="26"/>
  </w:num>
  <w:num w:numId="24">
    <w:abstractNumId w:val="22"/>
  </w:num>
  <w:num w:numId="25">
    <w:abstractNumId w:val="8"/>
  </w:num>
  <w:num w:numId="26">
    <w:abstractNumId w:val="10"/>
  </w:num>
  <w:num w:numId="27">
    <w:abstractNumId w:val="36"/>
  </w:num>
  <w:num w:numId="28">
    <w:abstractNumId w:val="39"/>
  </w:num>
  <w:num w:numId="29">
    <w:abstractNumId w:val="21"/>
  </w:num>
  <w:num w:numId="30">
    <w:abstractNumId w:val="34"/>
  </w:num>
  <w:num w:numId="31">
    <w:abstractNumId w:val="35"/>
  </w:num>
  <w:num w:numId="32">
    <w:abstractNumId w:val="7"/>
  </w:num>
  <w:num w:numId="33">
    <w:abstractNumId w:val="13"/>
  </w:num>
  <w:num w:numId="34">
    <w:abstractNumId w:val="11"/>
  </w:num>
  <w:num w:numId="35">
    <w:abstractNumId w:val="32"/>
  </w:num>
  <w:num w:numId="3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1"/>
    <w:rsid w:val="00001683"/>
    <w:rsid w:val="00001BBE"/>
    <w:rsid w:val="000022BE"/>
    <w:rsid w:val="00002BB4"/>
    <w:rsid w:val="00002DA4"/>
    <w:rsid w:val="00003948"/>
    <w:rsid w:val="00007051"/>
    <w:rsid w:val="000155AB"/>
    <w:rsid w:val="00015A48"/>
    <w:rsid w:val="0001756A"/>
    <w:rsid w:val="00021405"/>
    <w:rsid w:val="00021CE1"/>
    <w:rsid w:val="00031E8B"/>
    <w:rsid w:val="00034D4D"/>
    <w:rsid w:val="00041554"/>
    <w:rsid w:val="00050C21"/>
    <w:rsid w:val="0005212E"/>
    <w:rsid w:val="00055E32"/>
    <w:rsid w:val="00056E19"/>
    <w:rsid w:val="00067C9C"/>
    <w:rsid w:val="00071C3D"/>
    <w:rsid w:val="000728F9"/>
    <w:rsid w:val="00077EBF"/>
    <w:rsid w:val="000816D7"/>
    <w:rsid w:val="000850D4"/>
    <w:rsid w:val="0008587C"/>
    <w:rsid w:val="0008712B"/>
    <w:rsid w:val="000908AF"/>
    <w:rsid w:val="000910C7"/>
    <w:rsid w:val="00096775"/>
    <w:rsid w:val="000971B2"/>
    <w:rsid w:val="000A16F3"/>
    <w:rsid w:val="000B1A55"/>
    <w:rsid w:val="000B1B70"/>
    <w:rsid w:val="000B27E0"/>
    <w:rsid w:val="000B539E"/>
    <w:rsid w:val="000C0544"/>
    <w:rsid w:val="000C2584"/>
    <w:rsid w:val="000C453F"/>
    <w:rsid w:val="000C4DB1"/>
    <w:rsid w:val="000C5F12"/>
    <w:rsid w:val="000C632E"/>
    <w:rsid w:val="000C6594"/>
    <w:rsid w:val="000D1875"/>
    <w:rsid w:val="000D1B66"/>
    <w:rsid w:val="000D248B"/>
    <w:rsid w:val="000D28A6"/>
    <w:rsid w:val="000D2C91"/>
    <w:rsid w:val="000D75BA"/>
    <w:rsid w:val="000E267A"/>
    <w:rsid w:val="000E4B66"/>
    <w:rsid w:val="000F26F4"/>
    <w:rsid w:val="000F5839"/>
    <w:rsid w:val="00100351"/>
    <w:rsid w:val="001016EA"/>
    <w:rsid w:val="00102FB6"/>
    <w:rsid w:val="00105F53"/>
    <w:rsid w:val="001066C8"/>
    <w:rsid w:val="00106B29"/>
    <w:rsid w:val="0011248C"/>
    <w:rsid w:val="00117C11"/>
    <w:rsid w:val="00120FA9"/>
    <w:rsid w:val="00123163"/>
    <w:rsid w:val="00132BC2"/>
    <w:rsid w:val="00133D4D"/>
    <w:rsid w:val="00133F2C"/>
    <w:rsid w:val="001364E6"/>
    <w:rsid w:val="00142F6D"/>
    <w:rsid w:val="00144A4E"/>
    <w:rsid w:val="0014742B"/>
    <w:rsid w:val="001475D0"/>
    <w:rsid w:val="00152DBA"/>
    <w:rsid w:val="00156DDC"/>
    <w:rsid w:val="0016232C"/>
    <w:rsid w:val="00163F5F"/>
    <w:rsid w:val="00164E21"/>
    <w:rsid w:val="00165EEB"/>
    <w:rsid w:val="00167CF9"/>
    <w:rsid w:val="001704DF"/>
    <w:rsid w:val="00170B84"/>
    <w:rsid w:val="001738D9"/>
    <w:rsid w:val="00177C75"/>
    <w:rsid w:val="00181ABE"/>
    <w:rsid w:val="00183775"/>
    <w:rsid w:val="00195BC0"/>
    <w:rsid w:val="0019671E"/>
    <w:rsid w:val="001A3C3F"/>
    <w:rsid w:val="001A7F5B"/>
    <w:rsid w:val="001B1F64"/>
    <w:rsid w:val="001B34B6"/>
    <w:rsid w:val="001B67A2"/>
    <w:rsid w:val="001B735B"/>
    <w:rsid w:val="001C0105"/>
    <w:rsid w:val="001C2B1E"/>
    <w:rsid w:val="001C3EC9"/>
    <w:rsid w:val="001C7242"/>
    <w:rsid w:val="001D170E"/>
    <w:rsid w:val="001D19F0"/>
    <w:rsid w:val="001D4807"/>
    <w:rsid w:val="001D6BAB"/>
    <w:rsid w:val="001D7885"/>
    <w:rsid w:val="001E11E8"/>
    <w:rsid w:val="001E146B"/>
    <w:rsid w:val="001E1CBB"/>
    <w:rsid w:val="001E202F"/>
    <w:rsid w:val="001E5B95"/>
    <w:rsid w:val="001E668B"/>
    <w:rsid w:val="001F03FB"/>
    <w:rsid w:val="001F0C80"/>
    <w:rsid w:val="001F33B5"/>
    <w:rsid w:val="001F3444"/>
    <w:rsid w:val="001F3677"/>
    <w:rsid w:val="00201177"/>
    <w:rsid w:val="00204EDD"/>
    <w:rsid w:val="00206FB0"/>
    <w:rsid w:val="00210BD3"/>
    <w:rsid w:val="0021176A"/>
    <w:rsid w:val="002134F3"/>
    <w:rsid w:val="00213D57"/>
    <w:rsid w:val="00214255"/>
    <w:rsid w:val="002151C4"/>
    <w:rsid w:val="00220A69"/>
    <w:rsid w:val="00225255"/>
    <w:rsid w:val="00230EC5"/>
    <w:rsid w:val="002311F8"/>
    <w:rsid w:val="00231DE4"/>
    <w:rsid w:val="002339C6"/>
    <w:rsid w:val="002430C3"/>
    <w:rsid w:val="002462D6"/>
    <w:rsid w:val="002526DF"/>
    <w:rsid w:val="00254B73"/>
    <w:rsid w:val="00255382"/>
    <w:rsid w:val="00261B27"/>
    <w:rsid w:val="00261B2B"/>
    <w:rsid w:val="002621B0"/>
    <w:rsid w:val="002632E8"/>
    <w:rsid w:val="00271CF7"/>
    <w:rsid w:val="002747DF"/>
    <w:rsid w:val="00281448"/>
    <w:rsid w:val="0028169A"/>
    <w:rsid w:val="00283E56"/>
    <w:rsid w:val="002856A2"/>
    <w:rsid w:val="002863F4"/>
    <w:rsid w:val="00290283"/>
    <w:rsid w:val="002913FA"/>
    <w:rsid w:val="00293E15"/>
    <w:rsid w:val="002A12B8"/>
    <w:rsid w:val="002A4C3F"/>
    <w:rsid w:val="002A4CCF"/>
    <w:rsid w:val="002A688A"/>
    <w:rsid w:val="002A6B2F"/>
    <w:rsid w:val="002A6B63"/>
    <w:rsid w:val="002B3EB2"/>
    <w:rsid w:val="002C34B0"/>
    <w:rsid w:val="002C68F5"/>
    <w:rsid w:val="002C7241"/>
    <w:rsid w:val="002D1707"/>
    <w:rsid w:val="002D6CC9"/>
    <w:rsid w:val="002E1D9C"/>
    <w:rsid w:val="002E7803"/>
    <w:rsid w:val="002F0CF1"/>
    <w:rsid w:val="002F13B9"/>
    <w:rsid w:val="002F67B7"/>
    <w:rsid w:val="00301899"/>
    <w:rsid w:val="00302814"/>
    <w:rsid w:val="003049CE"/>
    <w:rsid w:val="00307410"/>
    <w:rsid w:val="003110CB"/>
    <w:rsid w:val="00313D92"/>
    <w:rsid w:val="00315FEE"/>
    <w:rsid w:val="00316897"/>
    <w:rsid w:val="00317F2C"/>
    <w:rsid w:val="003261D9"/>
    <w:rsid w:val="00326FBC"/>
    <w:rsid w:val="00334A2E"/>
    <w:rsid w:val="00335394"/>
    <w:rsid w:val="00335C59"/>
    <w:rsid w:val="00335CBD"/>
    <w:rsid w:val="00341DFF"/>
    <w:rsid w:val="00341E0E"/>
    <w:rsid w:val="00343556"/>
    <w:rsid w:val="00346C55"/>
    <w:rsid w:val="00347DA5"/>
    <w:rsid w:val="0035035A"/>
    <w:rsid w:val="00353C2D"/>
    <w:rsid w:val="003552B3"/>
    <w:rsid w:val="00355C41"/>
    <w:rsid w:val="00356B07"/>
    <w:rsid w:val="003579FD"/>
    <w:rsid w:val="00357F61"/>
    <w:rsid w:val="00362273"/>
    <w:rsid w:val="00362CC9"/>
    <w:rsid w:val="00362FD1"/>
    <w:rsid w:val="00365A2B"/>
    <w:rsid w:val="00366977"/>
    <w:rsid w:val="00373911"/>
    <w:rsid w:val="00374A99"/>
    <w:rsid w:val="00375882"/>
    <w:rsid w:val="00375A70"/>
    <w:rsid w:val="003766BB"/>
    <w:rsid w:val="0037689D"/>
    <w:rsid w:val="00377D58"/>
    <w:rsid w:val="00380FE4"/>
    <w:rsid w:val="0038502D"/>
    <w:rsid w:val="0038539B"/>
    <w:rsid w:val="00387987"/>
    <w:rsid w:val="00392263"/>
    <w:rsid w:val="00392CF1"/>
    <w:rsid w:val="003935AA"/>
    <w:rsid w:val="00394B96"/>
    <w:rsid w:val="003955C4"/>
    <w:rsid w:val="003957EA"/>
    <w:rsid w:val="003A2E10"/>
    <w:rsid w:val="003A41F0"/>
    <w:rsid w:val="003A4543"/>
    <w:rsid w:val="003A4982"/>
    <w:rsid w:val="003A5201"/>
    <w:rsid w:val="003B06F5"/>
    <w:rsid w:val="003B1229"/>
    <w:rsid w:val="003C109C"/>
    <w:rsid w:val="003C1322"/>
    <w:rsid w:val="003C3343"/>
    <w:rsid w:val="003C37CE"/>
    <w:rsid w:val="003C6E1E"/>
    <w:rsid w:val="003C76DD"/>
    <w:rsid w:val="003D1484"/>
    <w:rsid w:val="003D723D"/>
    <w:rsid w:val="003D7AD0"/>
    <w:rsid w:val="003E40A4"/>
    <w:rsid w:val="003E6F41"/>
    <w:rsid w:val="003F3D23"/>
    <w:rsid w:val="004006DC"/>
    <w:rsid w:val="00403B73"/>
    <w:rsid w:val="00404AEA"/>
    <w:rsid w:val="00405AD5"/>
    <w:rsid w:val="00405FF2"/>
    <w:rsid w:val="00414859"/>
    <w:rsid w:val="004157E1"/>
    <w:rsid w:val="004176F9"/>
    <w:rsid w:val="004214FF"/>
    <w:rsid w:val="00424550"/>
    <w:rsid w:val="00424D82"/>
    <w:rsid w:val="00425F1C"/>
    <w:rsid w:val="00426901"/>
    <w:rsid w:val="00431455"/>
    <w:rsid w:val="004319E4"/>
    <w:rsid w:val="00432521"/>
    <w:rsid w:val="0043361E"/>
    <w:rsid w:val="00434FC9"/>
    <w:rsid w:val="0044700F"/>
    <w:rsid w:val="004503DB"/>
    <w:rsid w:val="00451D3C"/>
    <w:rsid w:val="00451F67"/>
    <w:rsid w:val="004630D8"/>
    <w:rsid w:val="00463C0E"/>
    <w:rsid w:val="004641D4"/>
    <w:rsid w:val="00464A7C"/>
    <w:rsid w:val="00470438"/>
    <w:rsid w:val="00470533"/>
    <w:rsid w:val="00470B33"/>
    <w:rsid w:val="00472320"/>
    <w:rsid w:val="00476300"/>
    <w:rsid w:val="00482E05"/>
    <w:rsid w:val="004918E4"/>
    <w:rsid w:val="00491AF2"/>
    <w:rsid w:val="00494BA3"/>
    <w:rsid w:val="00494F72"/>
    <w:rsid w:val="004952BB"/>
    <w:rsid w:val="00497F01"/>
    <w:rsid w:val="004A5571"/>
    <w:rsid w:val="004B204B"/>
    <w:rsid w:val="004B2DD1"/>
    <w:rsid w:val="004B3DAE"/>
    <w:rsid w:val="004B400F"/>
    <w:rsid w:val="004B7AAB"/>
    <w:rsid w:val="004B7E7A"/>
    <w:rsid w:val="004C1EF5"/>
    <w:rsid w:val="004C4DB7"/>
    <w:rsid w:val="004C550A"/>
    <w:rsid w:val="004C5F10"/>
    <w:rsid w:val="004D1FEA"/>
    <w:rsid w:val="004D2E6B"/>
    <w:rsid w:val="004D2E8E"/>
    <w:rsid w:val="004D4074"/>
    <w:rsid w:val="004D4CFB"/>
    <w:rsid w:val="004D5D6D"/>
    <w:rsid w:val="004D6B99"/>
    <w:rsid w:val="004D773B"/>
    <w:rsid w:val="004E06FA"/>
    <w:rsid w:val="004E6BC5"/>
    <w:rsid w:val="004E722E"/>
    <w:rsid w:val="004E7AAC"/>
    <w:rsid w:val="004F17FC"/>
    <w:rsid w:val="004F1BDA"/>
    <w:rsid w:val="0050067F"/>
    <w:rsid w:val="005011B6"/>
    <w:rsid w:val="0051535E"/>
    <w:rsid w:val="00516514"/>
    <w:rsid w:val="00516D6F"/>
    <w:rsid w:val="0052031E"/>
    <w:rsid w:val="005237D4"/>
    <w:rsid w:val="005247B4"/>
    <w:rsid w:val="00527F47"/>
    <w:rsid w:val="005300CF"/>
    <w:rsid w:val="00530547"/>
    <w:rsid w:val="005329DE"/>
    <w:rsid w:val="00535485"/>
    <w:rsid w:val="005425E9"/>
    <w:rsid w:val="00546372"/>
    <w:rsid w:val="0054712F"/>
    <w:rsid w:val="00550B87"/>
    <w:rsid w:val="00550E16"/>
    <w:rsid w:val="0055275F"/>
    <w:rsid w:val="00554AA8"/>
    <w:rsid w:val="00556E9C"/>
    <w:rsid w:val="005637D2"/>
    <w:rsid w:val="005672EC"/>
    <w:rsid w:val="00567423"/>
    <w:rsid w:val="00574EE4"/>
    <w:rsid w:val="005812C8"/>
    <w:rsid w:val="00581568"/>
    <w:rsid w:val="00582FB8"/>
    <w:rsid w:val="00586403"/>
    <w:rsid w:val="00591443"/>
    <w:rsid w:val="00593915"/>
    <w:rsid w:val="00596C92"/>
    <w:rsid w:val="00597DC9"/>
    <w:rsid w:val="005A0D2A"/>
    <w:rsid w:val="005A62D1"/>
    <w:rsid w:val="005B2EB8"/>
    <w:rsid w:val="005B38F5"/>
    <w:rsid w:val="005B53CA"/>
    <w:rsid w:val="005B7021"/>
    <w:rsid w:val="005B7AE0"/>
    <w:rsid w:val="005C1CC4"/>
    <w:rsid w:val="005C3B10"/>
    <w:rsid w:val="005C603D"/>
    <w:rsid w:val="005C61F0"/>
    <w:rsid w:val="005C7CC8"/>
    <w:rsid w:val="005D0742"/>
    <w:rsid w:val="005D2170"/>
    <w:rsid w:val="005D3197"/>
    <w:rsid w:val="005D3E28"/>
    <w:rsid w:val="005D4B9D"/>
    <w:rsid w:val="005E0E1C"/>
    <w:rsid w:val="005E18EA"/>
    <w:rsid w:val="005E4633"/>
    <w:rsid w:val="005E4A4A"/>
    <w:rsid w:val="005E4EE0"/>
    <w:rsid w:val="005E702B"/>
    <w:rsid w:val="005F204A"/>
    <w:rsid w:val="005F7099"/>
    <w:rsid w:val="00601487"/>
    <w:rsid w:val="00603510"/>
    <w:rsid w:val="006052D6"/>
    <w:rsid w:val="006062BC"/>
    <w:rsid w:val="00607A83"/>
    <w:rsid w:val="00610CF2"/>
    <w:rsid w:val="0061278F"/>
    <w:rsid w:val="00614A25"/>
    <w:rsid w:val="00615850"/>
    <w:rsid w:val="0061764A"/>
    <w:rsid w:val="00617654"/>
    <w:rsid w:val="00617699"/>
    <w:rsid w:val="00617B45"/>
    <w:rsid w:val="00622CC1"/>
    <w:rsid w:val="00623E2D"/>
    <w:rsid w:val="00624CD1"/>
    <w:rsid w:val="00625D6F"/>
    <w:rsid w:val="00626A20"/>
    <w:rsid w:val="00626CE9"/>
    <w:rsid w:val="006304C5"/>
    <w:rsid w:val="00630CAA"/>
    <w:rsid w:val="006329A7"/>
    <w:rsid w:val="00634E00"/>
    <w:rsid w:val="006376D1"/>
    <w:rsid w:val="00640996"/>
    <w:rsid w:val="0064249F"/>
    <w:rsid w:val="0064409B"/>
    <w:rsid w:val="00646EEC"/>
    <w:rsid w:val="006532E8"/>
    <w:rsid w:val="00657539"/>
    <w:rsid w:val="00660C80"/>
    <w:rsid w:val="00661692"/>
    <w:rsid w:val="00661F03"/>
    <w:rsid w:val="00665414"/>
    <w:rsid w:val="006669E1"/>
    <w:rsid w:val="006737B4"/>
    <w:rsid w:val="0067778D"/>
    <w:rsid w:val="00685A7B"/>
    <w:rsid w:val="0068744A"/>
    <w:rsid w:val="0069104D"/>
    <w:rsid w:val="00691A2B"/>
    <w:rsid w:val="00692EEC"/>
    <w:rsid w:val="0069402C"/>
    <w:rsid w:val="00694C39"/>
    <w:rsid w:val="00695056"/>
    <w:rsid w:val="006965A0"/>
    <w:rsid w:val="00697593"/>
    <w:rsid w:val="006A24AB"/>
    <w:rsid w:val="006A734A"/>
    <w:rsid w:val="006A7DF2"/>
    <w:rsid w:val="006B30B0"/>
    <w:rsid w:val="006B4A0E"/>
    <w:rsid w:val="006B4C44"/>
    <w:rsid w:val="006C1D1C"/>
    <w:rsid w:val="006C25A1"/>
    <w:rsid w:val="006C44E3"/>
    <w:rsid w:val="006C7410"/>
    <w:rsid w:val="006D5C6E"/>
    <w:rsid w:val="006D7C3C"/>
    <w:rsid w:val="006E0191"/>
    <w:rsid w:val="006E1204"/>
    <w:rsid w:val="006E3195"/>
    <w:rsid w:val="006E3880"/>
    <w:rsid w:val="006E5BD2"/>
    <w:rsid w:val="006E6F11"/>
    <w:rsid w:val="006F00C2"/>
    <w:rsid w:val="006F0940"/>
    <w:rsid w:val="006F3202"/>
    <w:rsid w:val="006F696F"/>
    <w:rsid w:val="006F6FA5"/>
    <w:rsid w:val="00700EBD"/>
    <w:rsid w:val="0070214E"/>
    <w:rsid w:val="00703C2C"/>
    <w:rsid w:val="00703CF4"/>
    <w:rsid w:val="00704673"/>
    <w:rsid w:val="00706E80"/>
    <w:rsid w:val="007074DD"/>
    <w:rsid w:val="00711B67"/>
    <w:rsid w:val="00712EDA"/>
    <w:rsid w:val="00713035"/>
    <w:rsid w:val="007163E7"/>
    <w:rsid w:val="007164FB"/>
    <w:rsid w:val="00716E61"/>
    <w:rsid w:val="00717488"/>
    <w:rsid w:val="007177C2"/>
    <w:rsid w:val="00721F94"/>
    <w:rsid w:val="00722F3C"/>
    <w:rsid w:val="00725B84"/>
    <w:rsid w:val="00730001"/>
    <w:rsid w:val="007320E0"/>
    <w:rsid w:val="007330F3"/>
    <w:rsid w:val="00734E9C"/>
    <w:rsid w:val="007366D9"/>
    <w:rsid w:val="00741568"/>
    <w:rsid w:val="00741629"/>
    <w:rsid w:val="00743A61"/>
    <w:rsid w:val="00751703"/>
    <w:rsid w:val="00753F5F"/>
    <w:rsid w:val="007559DF"/>
    <w:rsid w:val="00755F2D"/>
    <w:rsid w:val="007605DE"/>
    <w:rsid w:val="007607E8"/>
    <w:rsid w:val="00760E24"/>
    <w:rsid w:val="0076229B"/>
    <w:rsid w:val="007622A1"/>
    <w:rsid w:val="00763E82"/>
    <w:rsid w:val="00767E41"/>
    <w:rsid w:val="007727F2"/>
    <w:rsid w:val="00777BDF"/>
    <w:rsid w:val="00777EEE"/>
    <w:rsid w:val="00780D59"/>
    <w:rsid w:val="00780EC1"/>
    <w:rsid w:val="007811C7"/>
    <w:rsid w:val="007814E4"/>
    <w:rsid w:val="00783A9C"/>
    <w:rsid w:val="00785829"/>
    <w:rsid w:val="00785FAC"/>
    <w:rsid w:val="0078621A"/>
    <w:rsid w:val="00786CA6"/>
    <w:rsid w:val="00791A0F"/>
    <w:rsid w:val="00791D1A"/>
    <w:rsid w:val="00791EF4"/>
    <w:rsid w:val="007927DD"/>
    <w:rsid w:val="00793D1D"/>
    <w:rsid w:val="00793FFF"/>
    <w:rsid w:val="007A433C"/>
    <w:rsid w:val="007A589E"/>
    <w:rsid w:val="007A7048"/>
    <w:rsid w:val="007A73BA"/>
    <w:rsid w:val="007A7E79"/>
    <w:rsid w:val="007B1CE9"/>
    <w:rsid w:val="007B2C1C"/>
    <w:rsid w:val="007B32D5"/>
    <w:rsid w:val="007B736E"/>
    <w:rsid w:val="007B7587"/>
    <w:rsid w:val="007B79CA"/>
    <w:rsid w:val="007C15B1"/>
    <w:rsid w:val="007C1F84"/>
    <w:rsid w:val="007C4CC1"/>
    <w:rsid w:val="007C5E23"/>
    <w:rsid w:val="007C6947"/>
    <w:rsid w:val="007D1748"/>
    <w:rsid w:val="007D2122"/>
    <w:rsid w:val="007D4352"/>
    <w:rsid w:val="007E0461"/>
    <w:rsid w:val="007E131C"/>
    <w:rsid w:val="007E1C77"/>
    <w:rsid w:val="007E35D7"/>
    <w:rsid w:val="007E6370"/>
    <w:rsid w:val="007E68B2"/>
    <w:rsid w:val="007E7BE9"/>
    <w:rsid w:val="007F0911"/>
    <w:rsid w:val="007F0EA1"/>
    <w:rsid w:val="007F1219"/>
    <w:rsid w:val="007F19EB"/>
    <w:rsid w:val="007F460E"/>
    <w:rsid w:val="007F46DC"/>
    <w:rsid w:val="007F4BB3"/>
    <w:rsid w:val="007F4C57"/>
    <w:rsid w:val="007F4FAD"/>
    <w:rsid w:val="007F624E"/>
    <w:rsid w:val="007F62AA"/>
    <w:rsid w:val="007F745F"/>
    <w:rsid w:val="008003D3"/>
    <w:rsid w:val="008103D7"/>
    <w:rsid w:val="0081225C"/>
    <w:rsid w:val="008163C3"/>
    <w:rsid w:val="00817B59"/>
    <w:rsid w:val="00817C7A"/>
    <w:rsid w:val="00821596"/>
    <w:rsid w:val="00823767"/>
    <w:rsid w:val="008255A5"/>
    <w:rsid w:val="008322D9"/>
    <w:rsid w:val="00833F33"/>
    <w:rsid w:val="00835C1D"/>
    <w:rsid w:val="00835F30"/>
    <w:rsid w:val="0083673E"/>
    <w:rsid w:val="00836C29"/>
    <w:rsid w:val="00840898"/>
    <w:rsid w:val="00841604"/>
    <w:rsid w:val="00842279"/>
    <w:rsid w:val="008457BF"/>
    <w:rsid w:val="0084686A"/>
    <w:rsid w:val="0084767B"/>
    <w:rsid w:val="008518F3"/>
    <w:rsid w:val="00851C49"/>
    <w:rsid w:val="00855C94"/>
    <w:rsid w:val="00857E81"/>
    <w:rsid w:val="00861AB8"/>
    <w:rsid w:val="00865123"/>
    <w:rsid w:val="008658C9"/>
    <w:rsid w:val="00866F2F"/>
    <w:rsid w:val="00870897"/>
    <w:rsid w:val="0087124C"/>
    <w:rsid w:val="00871561"/>
    <w:rsid w:val="00871FAE"/>
    <w:rsid w:val="008724A0"/>
    <w:rsid w:val="008829FA"/>
    <w:rsid w:val="008836E6"/>
    <w:rsid w:val="00883B62"/>
    <w:rsid w:val="00884A12"/>
    <w:rsid w:val="00884C20"/>
    <w:rsid w:val="008858C1"/>
    <w:rsid w:val="00886147"/>
    <w:rsid w:val="00886A90"/>
    <w:rsid w:val="008901E6"/>
    <w:rsid w:val="0089265A"/>
    <w:rsid w:val="008A0389"/>
    <w:rsid w:val="008A1385"/>
    <w:rsid w:val="008A2985"/>
    <w:rsid w:val="008A505D"/>
    <w:rsid w:val="008B085B"/>
    <w:rsid w:val="008B0DD1"/>
    <w:rsid w:val="008B188B"/>
    <w:rsid w:val="008B20B6"/>
    <w:rsid w:val="008B335B"/>
    <w:rsid w:val="008B5455"/>
    <w:rsid w:val="008B55A1"/>
    <w:rsid w:val="008C093E"/>
    <w:rsid w:val="008C0CB0"/>
    <w:rsid w:val="008C6A03"/>
    <w:rsid w:val="008C6F3F"/>
    <w:rsid w:val="008D0C91"/>
    <w:rsid w:val="008D25DF"/>
    <w:rsid w:val="008D2899"/>
    <w:rsid w:val="008E0DA8"/>
    <w:rsid w:val="008E2C15"/>
    <w:rsid w:val="008E2D2F"/>
    <w:rsid w:val="008E511B"/>
    <w:rsid w:val="008E7393"/>
    <w:rsid w:val="008E7672"/>
    <w:rsid w:val="008E77E9"/>
    <w:rsid w:val="008F0FA7"/>
    <w:rsid w:val="008F4263"/>
    <w:rsid w:val="008F45CC"/>
    <w:rsid w:val="00902797"/>
    <w:rsid w:val="00906180"/>
    <w:rsid w:val="00906995"/>
    <w:rsid w:val="00914A93"/>
    <w:rsid w:val="009211AC"/>
    <w:rsid w:val="00922957"/>
    <w:rsid w:val="00923F2E"/>
    <w:rsid w:val="009244CC"/>
    <w:rsid w:val="009259C6"/>
    <w:rsid w:val="009265EB"/>
    <w:rsid w:val="00926645"/>
    <w:rsid w:val="0093150D"/>
    <w:rsid w:val="00932A39"/>
    <w:rsid w:val="00934EFC"/>
    <w:rsid w:val="00937429"/>
    <w:rsid w:val="00937B59"/>
    <w:rsid w:val="009452F1"/>
    <w:rsid w:val="00947250"/>
    <w:rsid w:val="00950026"/>
    <w:rsid w:val="00951247"/>
    <w:rsid w:val="009512B2"/>
    <w:rsid w:val="0095359B"/>
    <w:rsid w:val="009568AD"/>
    <w:rsid w:val="009572EB"/>
    <w:rsid w:val="0096013B"/>
    <w:rsid w:val="0096278D"/>
    <w:rsid w:val="00963207"/>
    <w:rsid w:val="009639AC"/>
    <w:rsid w:val="00966B5A"/>
    <w:rsid w:val="009716A1"/>
    <w:rsid w:val="00974B09"/>
    <w:rsid w:val="00975B32"/>
    <w:rsid w:val="0097771D"/>
    <w:rsid w:val="0098027E"/>
    <w:rsid w:val="00982461"/>
    <w:rsid w:val="00984BDC"/>
    <w:rsid w:val="0099089C"/>
    <w:rsid w:val="00992020"/>
    <w:rsid w:val="009A2C13"/>
    <w:rsid w:val="009A2FD9"/>
    <w:rsid w:val="009B0B5C"/>
    <w:rsid w:val="009B4C40"/>
    <w:rsid w:val="009B6E8F"/>
    <w:rsid w:val="009C0B1D"/>
    <w:rsid w:val="009C0BC8"/>
    <w:rsid w:val="009C1132"/>
    <w:rsid w:val="009C3207"/>
    <w:rsid w:val="009C4034"/>
    <w:rsid w:val="009C438D"/>
    <w:rsid w:val="009C5F95"/>
    <w:rsid w:val="009C70D1"/>
    <w:rsid w:val="009D168D"/>
    <w:rsid w:val="009D2D9E"/>
    <w:rsid w:val="009D2E3E"/>
    <w:rsid w:val="009D3B8D"/>
    <w:rsid w:val="009D4490"/>
    <w:rsid w:val="009D7083"/>
    <w:rsid w:val="009D7489"/>
    <w:rsid w:val="009E0AAE"/>
    <w:rsid w:val="009E0FA3"/>
    <w:rsid w:val="009E21A8"/>
    <w:rsid w:val="009E3E12"/>
    <w:rsid w:val="009E4EF9"/>
    <w:rsid w:val="009E5CA0"/>
    <w:rsid w:val="009F083A"/>
    <w:rsid w:val="009F3AA9"/>
    <w:rsid w:val="009F4106"/>
    <w:rsid w:val="009F5AD7"/>
    <w:rsid w:val="009F5E87"/>
    <w:rsid w:val="00A00181"/>
    <w:rsid w:val="00A00773"/>
    <w:rsid w:val="00A01C19"/>
    <w:rsid w:val="00A03D8A"/>
    <w:rsid w:val="00A05F9A"/>
    <w:rsid w:val="00A064FE"/>
    <w:rsid w:val="00A076FF"/>
    <w:rsid w:val="00A11900"/>
    <w:rsid w:val="00A11F9E"/>
    <w:rsid w:val="00A139C8"/>
    <w:rsid w:val="00A13CA2"/>
    <w:rsid w:val="00A1679C"/>
    <w:rsid w:val="00A168B7"/>
    <w:rsid w:val="00A17C0E"/>
    <w:rsid w:val="00A20666"/>
    <w:rsid w:val="00A21F8F"/>
    <w:rsid w:val="00A22024"/>
    <w:rsid w:val="00A22352"/>
    <w:rsid w:val="00A22985"/>
    <w:rsid w:val="00A24B12"/>
    <w:rsid w:val="00A259D6"/>
    <w:rsid w:val="00A25E3C"/>
    <w:rsid w:val="00A26835"/>
    <w:rsid w:val="00A30423"/>
    <w:rsid w:val="00A32DA3"/>
    <w:rsid w:val="00A34F52"/>
    <w:rsid w:val="00A37105"/>
    <w:rsid w:val="00A4534F"/>
    <w:rsid w:val="00A453C0"/>
    <w:rsid w:val="00A52A26"/>
    <w:rsid w:val="00A54A1A"/>
    <w:rsid w:val="00A57C74"/>
    <w:rsid w:val="00A66DCF"/>
    <w:rsid w:val="00A67C00"/>
    <w:rsid w:val="00A70851"/>
    <w:rsid w:val="00A70C70"/>
    <w:rsid w:val="00A74940"/>
    <w:rsid w:val="00A7742F"/>
    <w:rsid w:val="00A77EAB"/>
    <w:rsid w:val="00A80051"/>
    <w:rsid w:val="00A80AC9"/>
    <w:rsid w:val="00A82016"/>
    <w:rsid w:val="00A82944"/>
    <w:rsid w:val="00A86703"/>
    <w:rsid w:val="00A8744E"/>
    <w:rsid w:val="00A94D97"/>
    <w:rsid w:val="00A95BE2"/>
    <w:rsid w:val="00A977A4"/>
    <w:rsid w:val="00AA0F2B"/>
    <w:rsid w:val="00AA4C7F"/>
    <w:rsid w:val="00AA68E9"/>
    <w:rsid w:val="00AB0B44"/>
    <w:rsid w:val="00AB1083"/>
    <w:rsid w:val="00AB1826"/>
    <w:rsid w:val="00AB1B46"/>
    <w:rsid w:val="00AB1F78"/>
    <w:rsid w:val="00AB21FD"/>
    <w:rsid w:val="00AB2BA5"/>
    <w:rsid w:val="00AB3211"/>
    <w:rsid w:val="00AB3EEB"/>
    <w:rsid w:val="00AB62D8"/>
    <w:rsid w:val="00AB7E7C"/>
    <w:rsid w:val="00AC06EC"/>
    <w:rsid w:val="00AC3977"/>
    <w:rsid w:val="00AD222F"/>
    <w:rsid w:val="00AD7AB2"/>
    <w:rsid w:val="00AE08D6"/>
    <w:rsid w:val="00AE0D79"/>
    <w:rsid w:val="00AE54D8"/>
    <w:rsid w:val="00AE596B"/>
    <w:rsid w:val="00AE6F8A"/>
    <w:rsid w:val="00AF1E68"/>
    <w:rsid w:val="00AF2762"/>
    <w:rsid w:val="00AF3978"/>
    <w:rsid w:val="00AF4937"/>
    <w:rsid w:val="00B01ACF"/>
    <w:rsid w:val="00B035AE"/>
    <w:rsid w:val="00B054D2"/>
    <w:rsid w:val="00B0581F"/>
    <w:rsid w:val="00B1164F"/>
    <w:rsid w:val="00B11D3B"/>
    <w:rsid w:val="00B13267"/>
    <w:rsid w:val="00B14B01"/>
    <w:rsid w:val="00B14D2A"/>
    <w:rsid w:val="00B14E8D"/>
    <w:rsid w:val="00B15177"/>
    <w:rsid w:val="00B2754D"/>
    <w:rsid w:val="00B31324"/>
    <w:rsid w:val="00B34347"/>
    <w:rsid w:val="00B3480D"/>
    <w:rsid w:val="00B34F20"/>
    <w:rsid w:val="00B3509B"/>
    <w:rsid w:val="00B357A7"/>
    <w:rsid w:val="00B42792"/>
    <w:rsid w:val="00B43AB9"/>
    <w:rsid w:val="00B43FE3"/>
    <w:rsid w:val="00B45EAF"/>
    <w:rsid w:val="00B5058D"/>
    <w:rsid w:val="00B572F2"/>
    <w:rsid w:val="00B608CD"/>
    <w:rsid w:val="00B6119D"/>
    <w:rsid w:val="00B617B5"/>
    <w:rsid w:val="00B629CC"/>
    <w:rsid w:val="00B640BA"/>
    <w:rsid w:val="00B6454B"/>
    <w:rsid w:val="00B64A6D"/>
    <w:rsid w:val="00B64F38"/>
    <w:rsid w:val="00B677E2"/>
    <w:rsid w:val="00B67AA2"/>
    <w:rsid w:val="00B71504"/>
    <w:rsid w:val="00B71957"/>
    <w:rsid w:val="00B736EE"/>
    <w:rsid w:val="00B77143"/>
    <w:rsid w:val="00B77BEB"/>
    <w:rsid w:val="00B801EA"/>
    <w:rsid w:val="00B82420"/>
    <w:rsid w:val="00B83736"/>
    <w:rsid w:val="00B841C8"/>
    <w:rsid w:val="00B8425C"/>
    <w:rsid w:val="00B86E17"/>
    <w:rsid w:val="00B871B8"/>
    <w:rsid w:val="00B934D5"/>
    <w:rsid w:val="00B93D3C"/>
    <w:rsid w:val="00B93FB2"/>
    <w:rsid w:val="00BA1D39"/>
    <w:rsid w:val="00BA3DC5"/>
    <w:rsid w:val="00BA4AAC"/>
    <w:rsid w:val="00BA64CA"/>
    <w:rsid w:val="00BA7002"/>
    <w:rsid w:val="00BB2F43"/>
    <w:rsid w:val="00BB5CE0"/>
    <w:rsid w:val="00BB7E3C"/>
    <w:rsid w:val="00BC514D"/>
    <w:rsid w:val="00BC6915"/>
    <w:rsid w:val="00BC6F52"/>
    <w:rsid w:val="00BC7E64"/>
    <w:rsid w:val="00BD00D9"/>
    <w:rsid w:val="00BD253D"/>
    <w:rsid w:val="00BE2599"/>
    <w:rsid w:val="00BE6DC9"/>
    <w:rsid w:val="00BF3401"/>
    <w:rsid w:val="00BF347F"/>
    <w:rsid w:val="00BF357B"/>
    <w:rsid w:val="00BF44E6"/>
    <w:rsid w:val="00BF4E48"/>
    <w:rsid w:val="00C016D7"/>
    <w:rsid w:val="00C0240F"/>
    <w:rsid w:val="00C035D2"/>
    <w:rsid w:val="00C03D19"/>
    <w:rsid w:val="00C07483"/>
    <w:rsid w:val="00C1087F"/>
    <w:rsid w:val="00C12381"/>
    <w:rsid w:val="00C1470D"/>
    <w:rsid w:val="00C14A48"/>
    <w:rsid w:val="00C1676D"/>
    <w:rsid w:val="00C21450"/>
    <w:rsid w:val="00C34683"/>
    <w:rsid w:val="00C354B3"/>
    <w:rsid w:val="00C41887"/>
    <w:rsid w:val="00C42759"/>
    <w:rsid w:val="00C42FD8"/>
    <w:rsid w:val="00C442E7"/>
    <w:rsid w:val="00C45432"/>
    <w:rsid w:val="00C45F80"/>
    <w:rsid w:val="00C508D3"/>
    <w:rsid w:val="00C5099E"/>
    <w:rsid w:val="00C52889"/>
    <w:rsid w:val="00C52BFC"/>
    <w:rsid w:val="00C53FE6"/>
    <w:rsid w:val="00C54BA4"/>
    <w:rsid w:val="00C54BF4"/>
    <w:rsid w:val="00C57208"/>
    <w:rsid w:val="00C57F77"/>
    <w:rsid w:val="00C57FDD"/>
    <w:rsid w:val="00C57FEE"/>
    <w:rsid w:val="00C606C1"/>
    <w:rsid w:val="00C61893"/>
    <w:rsid w:val="00C6765F"/>
    <w:rsid w:val="00C70ECE"/>
    <w:rsid w:val="00C7225B"/>
    <w:rsid w:val="00C726CF"/>
    <w:rsid w:val="00C72E07"/>
    <w:rsid w:val="00C74271"/>
    <w:rsid w:val="00C74C03"/>
    <w:rsid w:val="00C7529D"/>
    <w:rsid w:val="00C77939"/>
    <w:rsid w:val="00C833C4"/>
    <w:rsid w:val="00C85637"/>
    <w:rsid w:val="00C91DEC"/>
    <w:rsid w:val="00C96AFB"/>
    <w:rsid w:val="00C97A2C"/>
    <w:rsid w:val="00CA0C5C"/>
    <w:rsid w:val="00CA12B0"/>
    <w:rsid w:val="00CA348A"/>
    <w:rsid w:val="00CA4E13"/>
    <w:rsid w:val="00CA552F"/>
    <w:rsid w:val="00CA6B1E"/>
    <w:rsid w:val="00CA6EA9"/>
    <w:rsid w:val="00CA7B68"/>
    <w:rsid w:val="00CB50C2"/>
    <w:rsid w:val="00CB7B10"/>
    <w:rsid w:val="00CC2747"/>
    <w:rsid w:val="00CC6A83"/>
    <w:rsid w:val="00CC7376"/>
    <w:rsid w:val="00CC784D"/>
    <w:rsid w:val="00CD0B3D"/>
    <w:rsid w:val="00CD35C1"/>
    <w:rsid w:val="00CE0783"/>
    <w:rsid w:val="00CE2351"/>
    <w:rsid w:val="00CE39AF"/>
    <w:rsid w:val="00CE708B"/>
    <w:rsid w:val="00CF2508"/>
    <w:rsid w:val="00CF4C66"/>
    <w:rsid w:val="00CF7823"/>
    <w:rsid w:val="00CF7A37"/>
    <w:rsid w:val="00D01E5C"/>
    <w:rsid w:val="00D039D7"/>
    <w:rsid w:val="00D05C47"/>
    <w:rsid w:val="00D071A8"/>
    <w:rsid w:val="00D078A3"/>
    <w:rsid w:val="00D13A7B"/>
    <w:rsid w:val="00D13CCD"/>
    <w:rsid w:val="00D13E50"/>
    <w:rsid w:val="00D1469F"/>
    <w:rsid w:val="00D23632"/>
    <w:rsid w:val="00D2413A"/>
    <w:rsid w:val="00D325CE"/>
    <w:rsid w:val="00D3374D"/>
    <w:rsid w:val="00D337A4"/>
    <w:rsid w:val="00D356A9"/>
    <w:rsid w:val="00D36513"/>
    <w:rsid w:val="00D43A40"/>
    <w:rsid w:val="00D43CA1"/>
    <w:rsid w:val="00D45174"/>
    <w:rsid w:val="00D465CB"/>
    <w:rsid w:val="00D46CE7"/>
    <w:rsid w:val="00D50541"/>
    <w:rsid w:val="00D5082B"/>
    <w:rsid w:val="00D5342E"/>
    <w:rsid w:val="00D54922"/>
    <w:rsid w:val="00D60BF4"/>
    <w:rsid w:val="00D63019"/>
    <w:rsid w:val="00D6478A"/>
    <w:rsid w:val="00D65EDB"/>
    <w:rsid w:val="00D67C68"/>
    <w:rsid w:val="00D70217"/>
    <w:rsid w:val="00D70354"/>
    <w:rsid w:val="00D72042"/>
    <w:rsid w:val="00D726A1"/>
    <w:rsid w:val="00D736C3"/>
    <w:rsid w:val="00D7629B"/>
    <w:rsid w:val="00D81900"/>
    <w:rsid w:val="00D81A5B"/>
    <w:rsid w:val="00D87717"/>
    <w:rsid w:val="00D8776A"/>
    <w:rsid w:val="00D92552"/>
    <w:rsid w:val="00D93305"/>
    <w:rsid w:val="00D9581C"/>
    <w:rsid w:val="00DA07CF"/>
    <w:rsid w:val="00DA4012"/>
    <w:rsid w:val="00DA407B"/>
    <w:rsid w:val="00DA42C7"/>
    <w:rsid w:val="00DA546D"/>
    <w:rsid w:val="00DA6812"/>
    <w:rsid w:val="00DA6A60"/>
    <w:rsid w:val="00DA7BC5"/>
    <w:rsid w:val="00DB0048"/>
    <w:rsid w:val="00DB3732"/>
    <w:rsid w:val="00DB68E7"/>
    <w:rsid w:val="00DC296E"/>
    <w:rsid w:val="00DC4113"/>
    <w:rsid w:val="00DC5FEA"/>
    <w:rsid w:val="00DD7863"/>
    <w:rsid w:val="00DD7D55"/>
    <w:rsid w:val="00DE0E58"/>
    <w:rsid w:val="00DE4D03"/>
    <w:rsid w:val="00DE7EF0"/>
    <w:rsid w:val="00DF1204"/>
    <w:rsid w:val="00DF1574"/>
    <w:rsid w:val="00DF252A"/>
    <w:rsid w:val="00DF346B"/>
    <w:rsid w:val="00DF35F5"/>
    <w:rsid w:val="00DF60E7"/>
    <w:rsid w:val="00DF6CDD"/>
    <w:rsid w:val="00DF701B"/>
    <w:rsid w:val="00DF7BE8"/>
    <w:rsid w:val="00E0062A"/>
    <w:rsid w:val="00E03A32"/>
    <w:rsid w:val="00E10061"/>
    <w:rsid w:val="00E111C7"/>
    <w:rsid w:val="00E11F55"/>
    <w:rsid w:val="00E123B5"/>
    <w:rsid w:val="00E12B97"/>
    <w:rsid w:val="00E15F56"/>
    <w:rsid w:val="00E17291"/>
    <w:rsid w:val="00E1732E"/>
    <w:rsid w:val="00E17ACB"/>
    <w:rsid w:val="00E223C9"/>
    <w:rsid w:val="00E24343"/>
    <w:rsid w:val="00E25363"/>
    <w:rsid w:val="00E25719"/>
    <w:rsid w:val="00E25848"/>
    <w:rsid w:val="00E27743"/>
    <w:rsid w:val="00E319B0"/>
    <w:rsid w:val="00E32713"/>
    <w:rsid w:val="00E333B5"/>
    <w:rsid w:val="00E34AF0"/>
    <w:rsid w:val="00E3501F"/>
    <w:rsid w:val="00E36E40"/>
    <w:rsid w:val="00E41D3B"/>
    <w:rsid w:val="00E42B56"/>
    <w:rsid w:val="00E47B3D"/>
    <w:rsid w:val="00E517DF"/>
    <w:rsid w:val="00E5361B"/>
    <w:rsid w:val="00E54451"/>
    <w:rsid w:val="00E54ECD"/>
    <w:rsid w:val="00E56450"/>
    <w:rsid w:val="00E6050A"/>
    <w:rsid w:val="00E606D4"/>
    <w:rsid w:val="00E65049"/>
    <w:rsid w:val="00E66076"/>
    <w:rsid w:val="00E7020C"/>
    <w:rsid w:val="00E760C8"/>
    <w:rsid w:val="00E81B76"/>
    <w:rsid w:val="00E827B0"/>
    <w:rsid w:val="00E83BD3"/>
    <w:rsid w:val="00E84E04"/>
    <w:rsid w:val="00E85AA8"/>
    <w:rsid w:val="00E874EA"/>
    <w:rsid w:val="00E906DC"/>
    <w:rsid w:val="00E94925"/>
    <w:rsid w:val="00E95F1D"/>
    <w:rsid w:val="00E96160"/>
    <w:rsid w:val="00E966CF"/>
    <w:rsid w:val="00E96DA8"/>
    <w:rsid w:val="00E96F8D"/>
    <w:rsid w:val="00E9738D"/>
    <w:rsid w:val="00EA42BF"/>
    <w:rsid w:val="00EB0D52"/>
    <w:rsid w:val="00EB131C"/>
    <w:rsid w:val="00EB203B"/>
    <w:rsid w:val="00EB2263"/>
    <w:rsid w:val="00EB2F58"/>
    <w:rsid w:val="00EB4BB8"/>
    <w:rsid w:val="00EB5D7E"/>
    <w:rsid w:val="00EC42AB"/>
    <w:rsid w:val="00EC535A"/>
    <w:rsid w:val="00EC6C5E"/>
    <w:rsid w:val="00ED0BC6"/>
    <w:rsid w:val="00ED1438"/>
    <w:rsid w:val="00ED56E7"/>
    <w:rsid w:val="00ED61D5"/>
    <w:rsid w:val="00ED6D7F"/>
    <w:rsid w:val="00ED7ECF"/>
    <w:rsid w:val="00EE3AAA"/>
    <w:rsid w:val="00EE3B30"/>
    <w:rsid w:val="00EE3DF2"/>
    <w:rsid w:val="00EE4D8B"/>
    <w:rsid w:val="00EF2C72"/>
    <w:rsid w:val="00EF4012"/>
    <w:rsid w:val="00EF5495"/>
    <w:rsid w:val="00EF6129"/>
    <w:rsid w:val="00EF7CFA"/>
    <w:rsid w:val="00F009C1"/>
    <w:rsid w:val="00F0375A"/>
    <w:rsid w:val="00F04798"/>
    <w:rsid w:val="00F05ABA"/>
    <w:rsid w:val="00F12242"/>
    <w:rsid w:val="00F15630"/>
    <w:rsid w:val="00F16FF9"/>
    <w:rsid w:val="00F17078"/>
    <w:rsid w:val="00F21510"/>
    <w:rsid w:val="00F216F0"/>
    <w:rsid w:val="00F2372C"/>
    <w:rsid w:val="00F23FDB"/>
    <w:rsid w:val="00F272AD"/>
    <w:rsid w:val="00F300ED"/>
    <w:rsid w:val="00F31692"/>
    <w:rsid w:val="00F31C3C"/>
    <w:rsid w:val="00F35B32"/>
    <w:rsid w:val="00F379DF"/>
    <w:rsid w:val="00F37BD6"/>
    <w:rsid w:val="00F44328"/>
    <w:rsid w:val="00F5015C"/>
    <w:rsid w:val="00F62644"/>
    <w:rsid w:val="00F6510C"/>
    <w:rsid w:val="00F65D49"/>
    <w:rsid w:val="00F707F1"/>
    <w:rsid w:val="00F70DDA"/>
    <w:rsid w:val="00F719AE"/>
    <w:rsid w:val="00F71BAD"/>
    <w:rsid w:val="00F735A1"/>
    <w:rsid w:val="00F74013"/>
    <w:rsid w:val="00F75775"/>
    <w:rsid w:val="00F77489"/>
    <w:rsid w:val="00F82022"/>
    <w:rsid w:val="00F85716"/>
    <w:rsid w:val="00F8688A"/>
    <w:rsid w:val="00F86D1E"/>
    <w:rsid w:val="00F90779"/>
    <w:rsid w:val="00F91CAD"/>
    <w:rsid w:val="00F94EFA"/>
    <w:rsid w:val="00FA1DF5"/>
    <w:rsid w:val="00FA2C8F"/>
    <w:rsid w:val="00FB4611"/>
    <w:rsid w:val="00FB47C6"/>
    <w:rsid w:val="00FB5E15"/>
    <w:rsid w:val="00FB5FBB"/>
    <w:rsid w:val="00FC321C"/>
    <w:rsid w:val="00FC74AB"/>
    <w:rsid w:val="00FC7BD0"/>
    <w:rsid w:val="00FD0DFC"/>
    <w:rsid w:val="00FD1B09"/>
    <w:rsid w:val="00FD1BDB"/>
    <w:rsid w:val="00FD292B"/>
    <w:rsid w:val="00FD37ED"/>
    <w:rsid w:val="00FD37FD"/>
    <w:rsid w:val="00FD4091"/>
    <w:rsid w:val="00FE14B8"/>
    <w:rsid w:val="00FE2391"/>
    <w:rsid w:val="00FE25D4"/>
    <w:rsid w:val="00FE341A"/>
    <w:rsid w:val="00FE3A7A"/>
    <w:rsid w:val="00FE42E0"/>
    <w:rsid w:val="00FE7449"/>
    <w:rsid w:val="00FF0F34"/>
    <w:rsid w:val="00FF14C7"/>
    <w:rsid w:val="00FF5950"/>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0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E2D"/>
    <w:pPr>
      <w:suppressAutoHyphens/>
    </w:pPr>
    <w:rPr>
      <w:sz w:val="24"/>
      <w:szCs w:val="24"/>
      <w:lang w:eastAsia="ar-SA"/>
    </w:rPr>
  </w:style>
  <w:style w:type="paragraph" w:styleId="Nagwek1">
    <w:name w:val="heading 1"/>
    <w:basedOn w:val="Normalny"/>
    <w:next w:val="Normalny"/>
    <w:link w:val="Nagwek1Znak"/>
    <w:uiPriority w:val="99"/>
    <w:qFormat/>
    <w:rsid w:val="00A13CA2"/>
    <w:pPr>
      <w:keepNext/>
      <w:suppressAutoHyphens w:val="0"/>
      <w:spacing w:line="360" w:lineRule="auto"/>
      <w:ind w:left="3540" w:firstLine="708"/>
      <w:jc w:val="center"/>
      <w:outlineLvl w:val="0"/>
    </w:pPr>
    <w:rPr>
      <w:sz w:val="26"/>
      <w:szCs w:val="20"/>
      <w:lang w:eastAsia="pl-PL"/>
    </w:rPr>
  </w:style>
  <w:style w:type="paragraph" w:styleId="Nagwek2">
    <w:name w:val="heading 2"/>
    <w:basedOn w:val="Normalny"/>
    <w:next w:val="Normalny"/>
    <w:link w:val="Nagwek2Znak"/>
    <w:uiPriority w:val="99"/>
    <w:qFormat/>
    <w:rsid w:val="00A13CA2"/>
    <w:pPr>
      <w:keepNext/>
      <w:suppressAutoHyphens w:val="0"/>
      <w:ind w:left="-70" w:right="-70"/>
      <w:jc w:val="center"/>
      <w:outlineLvl w:val="1"/>
    </w:pPr>
    <w:rPr>
      <w:b/>
      <w:bCs/>
      <w:sz w:val="20"/>
      <w:lang w:eastAsia="pl-PL"/>
    </w:rPr>
  </w:style>
  <w:style w:type="paragraph" w:styleId="Nagwek3">
    <w:name w:val="heading 3"/>
    <w:basedOn w:val="Normalny"/>
    <w:next w:val="Normalny"/>
    <w:link w:val="Nagwek3Znak"/>
    <w:uiPriority w:val="99"/>
    <w:qFormat/>
    <w:rsid w:val="00A13CA2"/>
    <w:pPr>
      <w:keepNext/>
      <w:suppressAutoHyphens w:val="0"/>
      <w:ind w:left="-177" w:right="-70"/>
      <w:jc w:val="center"/>
      <w:outlineLvl w:val="2"/>
    </w:pPr>
    <w:rPr>
      <w:b/>
      <w:b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13CA2"/>
    <w:rPr>
      <w:sz w:val="26"/>
    </w:rPr>
  </w:style>
  <w:style w:type="character" w:customStyle="1" w:styleId="Nagwek2Znak">
    <w:name w:val="Nagłówek 2 Znak"/>
    <w:link w:val="Nagwek2"/>
    <w:uiPriority w:val="99"/>
    <w:rsid w:val="00A13CA2"/>
    <w:rPr>
      <w:b/>
      <w:bCs/>
      <w:szCs w:val="24"/>
    </w:rPr>
  </w:style>
  <w:style w:type="character" w:customStyle="1" w:styleId="Nagwek3Znak">
    <w:name w:val="Nagłówek 3 Znak"/>
    <w:link w:val="Nagwek3"/>
    <w:uiPriority w:val="99"/>
    <w:rsid w:val="00A13CA2"/>
    <w:rPr>
      <w:b/>
      <w:bCs/>
      <w:szCs w:val="24"/>
    </w:rPr>
  </w:style>
  <w:style w:type="character" w:customStyle="1" w:styleId="WW8Num1z0">
    <w:name w:val="WW8Num1z0"/>
    <w:rsid w:val="00623E2D"/>
    <w:rPr>
      <w:rFonts w:ascii="Times New Roman" w:hAnsi="Times New Roman"/>
      <w:b w:val="0"/>
      <w:color w:val="auto"/>
      <w:sz w:val="24"/>
    </w:rPr>
  </w:style>
  <w:style w:type="character" w:customStyle="1" w:styleId="WW8Num2z0">
    <w:name w:val="WW8Num2z0"/>
    <w:rsid w:val="00623E2D"/>
    <w:rPr>
      <w:sz w:val="24"/>
    </w:rPr>
  </w:style>
  <w:style w:type="character" w:customStyle="1" w:styleId="WW8Num3z0">
    <w:name w:val="WW8Num3z0"/>
    <w:rsid w:val="00623E2D"/>
    <w:rPr>
      <w:rFonts w:ascii="Times New Roman" w:hAnsi="Times New Roman"/>
      <w:b w:val="0"/>
      <w:color w:val="auto"/>
      <w:sz w:val="24"/>
    </w:rPr>
  </w:style>
  <w:style w:type="character" w:customStyle="1" w:styleId="WW8Num4z1">
    <w:name w:val="WW8Num4z1"/>
    <w:rsid w:val="00623E2D"/>
    <w:rPr>
      <w:rFonts w:ascii="Times New Roman" w:hAnsi="Times New Roman"/>
      <w:b w:val="0"/>
      <w:color w:val="auto"/>
      <w:sz w:val="24"/>
    </w:rPr>
  </w:style>
  <w:style w:type="character" w:customStyle="1" w:styleId="Absatz-Standardschriftart">
    <w:name w:val="Absatz-Standardschriftart"/>
    <w:rsid w:val="00623E2D"/>
  </w:style>
  <w:style w:type="character" w:customStyle="1" w:styleId="WW8Num5z0">
    <w:name w:val="WW8Num5z0"/>
    <w:rsid w:val="00623E2D"/>
    <w:rPr>
      <w:b w:val="0"/>
    </w:rPr>
  </w:style>
  <w:style w:type="character" w:customStyle="1" w:styleId="WW8Num6z0">
    <w:name w:val="WW8Num6z0"/>
    <w:rsid w:val="00623E2D"/>
    <w:rPr>
      <w:b/>
    </w:rPr>
  </w:style>
  <w:style w:type="character" w:customStyle="1" w:styleId="WW8Num7z0">
    <w:name w:val="WW8Num7z0"/>
    <w:rsid w:val="00623E2D"/>
    <w:rPr>
      <w:rFonts w:ascii="Times New Roman" w:hAnsi="Times New Roman"/>
      <w:b w:val="0"/>
      <w:color w:val="auto"/>
      <w:sz w:val="24"/>
    </w:rPr>
  </w:style>
  <w:style w:type="character" w:customStyle="1" w:styleId="WW8Num8z0">
    <w:name w:val="WW8Num8z0"/>
    <w:rsid w:val="00623E2D"/>
    <w:rPr>
      <w:rFonts w:ascii="Times New Roman" w:hAnsi="Times New Roman"/>
      <w:sz w:val="24"/>
    </w:rPr>
  </w:style>
  <w:style w:type="character" w:customStyle="1" w:styleId="WW8Num9z1">
    <w:name w:val="WW8Num9z1"/>
    <w:rsid w:val="00623E2D"/>
    <w:rPr>
      <w:rFonts w:ascii="Times New Roman" w:hAnsi="Times New Roman"/>
      <w:b w:val="0"/>
      <w:color w:val="auto"/>
      <w:sz w:val="24"/>
    </w:rPr>
  </w:style>
  <w:style w:type="character" w:customStyle="1" w:styleId="Domylnaczcionkaakapitu1">
    <w:name w:val="Domyślna czcionka akapitu1"/>
    <w:rsid w:val="00623E2D"/>
  </w:style>
  <w:style w:type="character" w:styleId="Hipercze">
    <w:name w:val="Hyperlink"/>
    <w:rsid w:val="00623E2D"/>
    <w:rPr>
      <w:strike w:val="0"/>
      <w:dstrike w:val="0"/>
      <w:color w:val="000080"/>
      <w:u w:val="none"/>
    </w:rPr>
  </w:style>
  <w:style w:type="character" w:styleId="UyteHipercze">
    <w:name w:val="FollowedHyperlink"/>
    <w:semiHidden/>
    <w:rsid w:val="00623E2D"/>
    <w:rPr>
      <w:color w:val="800080"/>
      <w:u w:val="single"/>
    </w:rPr>
  </w:style>
  <w:style w:type="character" w:customStyle="1" w:styleId="small">
    <w:name w:val="small"/>
    <w:basedOn w:val="Domylnaczcionkaakapitu1"/>
    <w:rsid w:val="00623E2D"/>
  </w:style>
  <w:style w:type="character" w:customStyle="1" w:styleId="Znakinumeracji">
    <w:name w:val="Znaki numeracji"/>
    <w:rsid w:val="00623E2D"/>
  </w:style>
  <w:style w:type="paragraph" w:styleId="Tekstpodstawowy">
    <w:name w:val="Body Text"/>
    <w:basedOn w:val="Normalny"/>
    <w:semiHidden/>
    <w:rsid w:val="00623E2D"/>
    <w:pPr>
      <w:spacing w:after="120"/>
    </w:pPr>
  </w:style>
  <w:style w:type="paragraph" w:styleId="Lista">
    <w:name w:val="List"/>
    <w:basedOn w:val="Tekstpodstawowy"/>
    <w:semiHidden/>
    <w:rsid w:val="00623E2D"/>
    <w:rPr>
      <w:rFonts w:cs="Tahoma"/>
    </w:rPr>
  </w:style>
  <w:style w:type="paragraph" w:customStyle="1" w:styleId="Podpis1">
    <w:name w:val="Podpis1"/>
    <w:basedOn w:val="Normalny"/>
    <w:rsid w:val="00623E2D"/>
    <w:pPr>
      <w:suppressLineNumbers/>
      <w:spacing w:before="120" w:after="120"/>
    </w:pPr>
    <w:rPr>
      <w:rFonts w:cs="Tahoma"/>
      <w:i/>
      <w:iCs/>
      <w:sz w:val="20"/>
      <w:szCs w:val="20"/>
    </w:rPr>
  </w:style>
  <w:style w:type="paragraph" w:customStyle="1" w:styleId="Indeks">
    <w:name w:val="Indeks"/>
    <w:basedOn w:val="Normalny"/>
    <w:rsid w:val="00623E2D"/>
    <w:pPr>
      <w:suppressLineNumbers/>
    </w:pPr>
    <w:rPr>
      <w:rFonts w:cs="Tahoma"/>
    </w:rPr>
  </w:style>
  <w:style w:type="paragraph" w:styleId="Zagicieodgryformularza">
    <w:name w:val="HTML Top of Form"/>
    <w:basedOn w:val="Normalny"/>
    <w:next w:val="Normalny"/>
    <w:rsid w:val="00623E2D"/>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623E2D"/>
    <w:pPr>
      <w:pBdr>
        <w:top w:val="single" w:sz="4" w:space="1" w:color="000000"/>
      </w:pBdr>
      <w:jc w:val="center"/>
    </w:pPr>
    <w:rPr>
      <w:rFonts w:ascii="Arial" w:hAnsi="Arial" w:cs="Arial"/>
      <w:vanish/>
      <w:sz w:val="16"/>
      <w:szCs w:val="16"/>
    </w:rPr>
  </w:style>
  <w:style w:type="paragraph" w:styleId="Nagwek">
    <w:name w:val="header"/>
    <w:basedOn w:val="Normalny"/>
    <w:link w:val="NagwekZnak"/>
    <w:uiPriority w:val="99"/>
    <w:semiHidden/>
    <w:unhideWhenUsed/>
    <w:rsid w:val="0001756A"/>
    <w:pPr>
      <w:tabs>
        <w:tab w:val="center" w:pos="4536"/>
        <w:tab w:val="right" w:pos="9072"/>
      </w:tabs>
    </w:pPr>
  </w:style>
  <w:style w:type="character" w:customStyle="1" w:styleId="NagwekZnak">
    <w:name w:val="Nagłówek Znak"/>
    <w:link w:val="Nagwek"/>
    <w:uiPriority w:val="99"/>
    <w:semiHidden/>
    <w:rsid w:val="0001756A"/>
    <w:rPr>
      <w:sz w:val="24"/>
      <w:szCs w:val="24"/>
      <w:lang w:eastAsia="ar-SA"/>
    </w:rPr>
  </w:style>
  <w:style w:type="paragraph" w:styleId="Stopka">
    <w:name w:val="footer"/>
    <w:basedOn w:val="Normalny"/>
    <w:link w:val="StopkaZnak"/>
    <w:uiPriority w:val="99"/>
    <w:semiHidden/>
    <w:unhideWhenUsed/>
    <w:rsid w:val="0001756A"/>
    <w:pPr>
      <w:tabs>
        <w:tab w:val="center" w:pos="4536"/>
        <w:tab w:val="right" w:pos="9072"/>
      </w:tabs>
    </w:pPr>
  </w:style>
  <w:style w:type="character" w:customStyle="1" w:styleId="StopkaZnak">
    <w:name w:val="Stopka Znak"/>
    <w:link w:val="Stopka"/>
    <w:uiPriority w:val="99"/>
    <w:semiHidden/>
    <w:rsid w:val="0001756A"/>
    <w:rPr>
      <w:sz w:val="24"/>
      <w:szCs w:val="24"/>
      <w:lang w:eastAsia="ar-SA"/>
    </w:rPr>
  </w:style>
  <w:style w:type="paragraph" w:styleId="Tytu">
    <w:name w:val="Title"/>
    <w:basedOn w:val="Normalny"/>
    <w:link w:val="TytuZnak"/>
    <w:uiPriority w:val="99"/>
    <w:qFormat/>
    <w:rsid w:val="00A13CA2"/>
    <w:pPr>
      <w:suppressAutoHyphens w:val="0"/>
      <w:jc w:val="center"/>
    </w:pPr>
    <w:rPr>
      <w:b/>
      <w:bCs/>
      <w:lang w:eastAsia="pl-PL"/>
    </w:rPr>
  </w:style>
  <w:style w:type="character" w:customStyle="1" w:styleId="TytuZnak">
    <w:name w:val="Tytuł Znak"/>
    <w:link w:val="Tytu"/>
    <w:uiPriority w:val="99"/>
    <w:rsid w:val="00A13CA2"/>
    <w:rPr>
      <w:b/>
      <w:bCs/>
      <w:sz w:val="24"/>
      <w:szCs w:val="24"/>
    </w:rPr>
  </w:style>
  <w:style w:type="character" w:styleId="Uwydatnienie">
    <w:name w:val="Emphasis"/>
    <w:uiPriority w:val="99"/>
    <w:qFormat/>
    <w:rsid w:val="00A13CA2"/>
    <w:rPr>
      <w:rFonts w:cs="Times New Roman"/>
      <w:i/>
      <w:iCs/>
    </w:rPr>
  </w:style>
  <w:style w:type="paragraph" w:customStyle="1" w:styleId="Tabelapozycja">
    <w:name w:val="Tabela pozycja"/>
    <w:basedOn w:val="Normalny"/>
    <w:rsid w:val="00A13CA2"/>
    <w:pPr>
      <w:suppressAutoHyphens w:val="0"/>
    </w:pPr>
    <w:rPr>
      <w:rFonts w:ascii="Arial" w:hAnsi="Arial"/>
      <w:sz w:val="22"/>
      <w:szCs w:val="20"/>
      <w:lang w:eastAsia="pl-PL"/>
    </w:rPr>
  </w:style>
  <w:style w:type="paragraph" w:styleId="Akapitzlist">
    <w:name w:val="List Paragraph"/>
    <w:basedOn w:val="Normalny"/>
    <w:uiPriority w:val="34"/>
    <w:qFormat/>
    <w:rsid w:val="00A13CA2"/>
    <w:pPr>
      <w:suppressAutoHyphens w:val="0"/>
      <w:ind w:left="720"/>
      <w:contextualSpacing/>
    </w:pPr>
    <w:rPr>
      <w:lang w:eastAsia="pl-PL"/>
    </w:rPr>
  </w:style>
  <w:style w:type="paragraph" w:customStyle="1" w:styleId="Normal1">
    <w:name w:val="Normal1"/>
    <w:rsid w:val="009B4C40"/>
    <w:pPr>
      <w:widowControl w:val="0"/>
      <w:suppressAutoHyphens/>
    </w:pPr>
    <w:rPr>
      <w:rFonts w:eastAsia="ヒラギノ角ゴ Pro W3"/>
      <w:color w:val="000000"/>
      <w:sz w:val="24"/>
      <w:lang w:val="en-US"/>
    </w:rPr>
  </w:style>
  <w:style w:type="paragraph" w:customStyle="1" w:styleId="Default">
    <w:name w:val="Default"/>
    <w:rsid w:val="009B4C40"/>
    <w:pPr>
      <w:widowControl w:val="0"/>
      <w:suppressAutoHyphens/>
    </w:pPr>
    <w:rPr>
      <w:rFonts w:eastAsia="ヒラギノ角ゴ Pro W3"/>
      <w:color w:val="000000"/>
      <w:sz w:val="24"/>
      <w:lang w:val="en-US"/>
    </w:rPr>
  </w:style>
  <w:style w:type="table" w:styleId="Tabela-Siatka">
    <w:name w:val="Table Grid"/>
    <w:basedOn w:val="Standardowy"/>
    <w:uiPriority w:val="99"/>
    <w:rsid w:val="00EE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0E1C"/>
    <w:rPr>
      <w:sz w:val="20"/>
      <w:szCs w:val="20"/>
    </w:rPr>
  </w:style>
  <w:style w:type="character" w:customStyle="1" w:styleId="TekstprzypisukocowegoZnak">
    <w:name w:val="Tekst przypisu końcowego Znak"/>
    <w:link w:val="Tekstprzypisukocowego"/>
    <w:uiPriority w:val="99"/>
    <w:semiHidden/>
    <w:rsid w:val="005E0E1C"/>
    <w:rPr>
      <w:lang w:eastAsia="ar-SA"/>
    </w:rPr>
  </w:style>
  <w:style w:type="character" w:styleId="Odwoanieprzypisukocowego">
    <w:name w:val="endnote reference"/>
    <w:uiPriority w:val="99"/>
    <w:semiHidden/>
    <w:unhideWhenUsed/>
    <w:rsid w:val="005E0E1C"/>
    <w:rPr>
      <w:vertAlign w:val="superscript"/>
    </w:rPr>
  </w:style>
  <w:style w:type="paragraph" w:styleId="Tekstdymka">
    <w:name w:val="Balloon Text"/>
    <w:basedOn w:val="Normalny"/>
    <w:link w:val="TekstdymkaZnak"/>
    <w:uiPriority w:val="99"/>
    <w:semiHidden/>
    <w:unhideWhenUsed/>
    <w:rsid w:val="005E4633"/>
    <w:rPr>
      <w:rFonts w:ascii="Tahoma" w:hAnsi="Tahoma" w:cs="Tahoma"/>
      <w:sz w:val="16"/>
      <w:szCs w:val="16"/>
    </w:rPr>
  </w:style>
  <w:style w:type="character" w:customStyle="1" w:styleId="TekstdymkaZnak">
    <w:name w:val="Tekst dymka Znak"/>
    <w:link w:val="Tekstdymka"/>
    <w:uiPriority w:val="99"/>
    <w:semiHidden/>
    <w:rsid w:val="005E4633"/>
    <w:rPr>
      <w:rFonts w:ascii="Tahoma" w:hAnsi="Tahoma" w:cs="Tahoma"/>
      <w:sz w:val="16"/>
      <w:szCs w:val="16"/>
      <w:lang w:eastAsia="ar-SA"/>
    </w:rPr>
  </w:style>
  <w:style w:type="character" w:customStyle="1" w:styleId="akapitdomyslny">
    <w:name w:val="akapitdomyslny"/>
    <w:uiPriority w:val="99"/>
    <w:rsid w:val="001A7F5B"/>
    <w:rPr>
      <w:rFonts w:cs="Times New Roman"/>
    </w:rPr>
  </w:style>
  <w:style w:type="character" w:customStyle="1" w:styleId="postbody">
    <w:name w:val="postbody"/>
    <w:basedOn w:val="Domylnaczcionkaakapitu"/>
    <w:rsid w:val="001A7F5B"/>
  </w:style>
  <w:style w:type="character" w:styleId="Nierozpoznanawzmianka">
    <w:name w:val="Unresolved Mention"/>
    <w:uiPriority w:val="99"/>
    <w:semiHidden/>
    <w:unhideWhenUsed/>
    <w:rsid w:val="006A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936">
      <w:bodyDiv w:val="1"/>
      <w:marLeft w:val="0"/>
      <w:marRight w:val="0"/>
      <w:marTop w:val="0"/>
      <w:marBottom w:val="0"/>
      <w:divBdr>
        <w:top w:val="none" w:sz="0" w:space="0" w:color="auto"/>
        <w:left w:val="none" w:sz="0" w:space="0" w:color="auto"/>
        <w:bottom w:val="none" w:sz="0" w:space="0" w:color="auto"/>
        <w:right w:val="none" w:sz="0" w:space="0" w:color="auto"/>
      </w:divBdr>
      <w:divsChild>
        <w:div w:id="226230987">
          <w:marLeft w:val="0"/>
          <w:marRight w:val="0"/>
          <w:marTop w:val="0"/>
          <w:marBottom w:val="0"/>
          <w:divBdr>
            <w:top w:val="none" w:sz="0" w:space="0" w:color="auto"/>
            <w:left w:val="none" w:sz="0" w:space="0" w:color="auto"/>
            <w:bottom w:val="none" w:sz="0" w:space="0" w:color="auto"/>
            <w:right w:val="none" w:sz="0" w:space="0" w:color="auto"/>
          </w:divBdr>
        </w:div>
        <w:div w:id="319697032">
          <w:marLeft w:val="0"/>
          <w:marRight w:val="0"/>
          <w:marTop w:val="0"/>
          <w:marBottom w:val="0"/>
          <w:divBdr>
            <w:top w:val="none" w:sz="0" w:space="0" w:color="auto"/>
            <w:left w:val="none" w:sz="0" w:space="0" w:color="auto"/>
            <w:bottom w:val="none" w:sz="0" w:space="0" w:color="auto"/>
            <w:right w:val="none" w:sz="0" w:space="0" w:color="auto"/>
          </w:divBdr>
        </w:div>
        <w:div w:id="393508620">
          <w:marLeft w:val="0"/>
          <w:marRight w:val="0"/>
          <w:marTop w:val="0"/>
          <w:marBottom w:val="0"/>
          <w:divBdr>
            <w:top w:val="none" w:sz="0" w:space="0" w:color="auto"/>
            <w:left w:val="none" w:sz="0" w:space="0" w:color="auto"/>
            <w:bottom w:val="none" w:sz="0" w:space="0" w:color="auto"/>
            <w:right w:val="none" w:sz="0" w:space="0" w:color="auto"/>
          </w:divBdr>
        </w:div>
        <w:div w:id="479468062">
          <w:marLeft w:val="0"/>
          <w:marRight w:val="0"/>
          <w:marTop w:val="0"/>
          <w:marBottom w:val="0"/>
          <w:divBdr>
            <w:top w:val="none" w:sz="0" w:space="0" w:color="auto"/>
            <w:left w:val="none" w:sz="0" w:space="0" w:color="auto"/>
            <w:bottom w:val="none" w:sz="0" w:space="0" w:color="auto"/>
            <w:right w:val="none" w:sz="0" w:space="0" w:color="auto"/>
          </w:divBdr>
        </w:div>
        <w:div w:id="506021703">
          <w:marLeft w:val="0"/>
          <w:marRight w:val="0"/>
          <w:marTop w:val="0"/>
          <w:marBottom w:val="0"/>
          <w:divBdr>
            <w:top w:val="none" w:sz="0" w:space="0" w:color="auto"/>
            <w:left w:val="none" w:sz="0" w:space="0" w:color="auto"/>
            <w:bottom w:val="none" w:sz="0" w:space="0" w:color="auto"/>
            <w:right w:val="none" w:sz="0" w:space="0" w:color="auto"/>
          </w:divBdr>
        </w:div>
        <w:div w:id="783157214">
          <w:marLeft w:val="0"/>
          <w:marRight w:val="0"/>
          <w:marTop w:val="0"/>
          <w:marBottom w:val="0"/>
          <w:divBdr>
            <w:top w:val="none" w:sz="0" w:space="0" w:color="auto"/>
            <w:left w:val="none" w:sz="0" w:space="0" w:color="auto"/>
            <w:bottom w:val="none" w:sz="0" w:space="0" w:color="auto"/>
            <w:right w:val="none" w:sz="0" w:space="0" w:color="auto"/>
          </w:divBdr>
        </w:div>
        <w:div w:id="787939665">
          <w:marLeft w:val="0"/>
          <w:marRight w:val="0"/>
          <w:marTop w:val="0"/>
          <w:marBottom w:val="0"/>
          <w:divBdr>
            <w:top w:val="none" w:sz="0" w:space="0" w:color="auto"/>
            <w:left w:val="none" w:sz="0" w:space="0" w:color="auto"/>
            <w:bottom w:val="none" w:sz="0" w:space="0" w:color="auto"/>
            <w:right w:val="none" w:sz="0" w:space="0" w:color="auto"/>
          </w:divBdr>
        </w:div>
        <w:div w:id="1005591022">
          <w:marLeft w:val="0"/>
          <w:marRight w:val="0"/>
          <w:marTop w:val="0"/>
          <w:marBottom w:val="0"/>
          <w:divBdr>
            <w:top w:val="none" w:sz="0" w:space="0" w:color="auto"/>
            <w:left w:val="none" w:sz="0" w:space="0" w:color="auto"/>
            <w:bottom w:val="none" w:sz="0" w:space="0" w:color="auto"/>
            <w:right w:val="none" w:sz="0" w:space="0" w:color="auto"/>
          </w:divBdr>
        </w:div>
        <w:div w:id="1196961340">
          <w:marLeft w:val="0"/>
          <w:marRight w:val="0"/>
          <w:marTop w:val="0"/>
          <w:marBottom w:val="0"/>
          <w:divBdr>
            <w:top w:val="none" w:sz="0" w:space="0" w:color="auto"/>
            <w:left w:val="none" w:sz="0" w:space="0" w:color="auto"/>
            <w:bottom w:val="none" w:sz="0" w:space="0" w:color="auto"/>
            <w:right w:val="none" w:sz="0" w:space="0" w:color="auto"/>
          </w:divBdr>
        </w:div>
        <w:div w:id="1241060050">
          <w:marLeft w:val="0"/>
          <w:marRight w:val="0"/>
          <w:marTop w:val="0"/>
          <w:marBottom w:val="0"/>
          <w:divBdr>
            <w:top w:val="none" w:sz="0" w:space="0" w:color="auto"/>
            <w:left w:val="none" w:sz="0" w:space="0" w:color="auto"/>
            <w:bottom w:val="none" w:sz="0" w:space="0" w:color="auto"/>
            <w:right w:val="none" w:sz="0" w:space="0" w:color="auto"/>
          </w:divBdr>
        </w:div>
        <w:div w:id="1246300450">
          <w:marLeft w:val="0"/>
          <w:marRight w:val="0"/>
          <w:marTop w:val="0"/>
          <w:marBottom w:val="0"/>
          <w:divBdr>
            <w:top w:val="none" w:sz="0" w:space="0" w:color="auto"/>
            <w:left w:val="none" w:sz="0" w:space="0" w:color="auto"/>
            <w:bottom w:val="none" w:sz="0" w:space="0" w:color="auto"/>
            <w:right w:val="none" w:sz="0" w:space="0" w:color="auto"/>
          </w:divBdr>
        </w:div>
        <w:div w:id="1386759399">
          <w:marLeft w:val="0"/>
          <w:marRight w:val="0"/>
          <w:marTop w:val="0"/>
          <w:marBottom w:val="0"/>
          <w:divBdr>
            <w:top w:val="none" w:sz="0" w:space="0" w:color="auto"/>
            <w:left w:val="none" w:sz="0" w:space="0" w:color="auto"/>
            <w:bottom w:val="none" w:sz="0" w:space="0" w:color="auto"/>
            <w:right w:val="none" w:sz="0" w:space="0" w:color="auto"/>
          </w:divBdr>
        </w:div>
        <w:div w:id="1701390824">
          <w:marLeft w:val="0"/>
          <w:marRight w:val="0"/>
          <w:marTop w:val="0"/>
          <w:marBottom w:val="0"/>
          <w:divBdr>
            <w:top w:val="none" w:sz="0" w:space="0" w:color="auto"/>
            <w:left w:val="none" w:sz="0" w:space="0" w:color="auto"/>
            <w:bottom w:val="none" w:sz="0" w:space="0" w:color="auto"/>
            <w:right w:val="none" w:sz="0" w:space="0" w:color="auto"/>
          </w:divBdr>
        </w:div>
        <w:div w:id="1722559331">
          <w:marLeft w:val="0"/>
          <w:marRight w:val="0"/>
          <w:marTop w:val="0"/>
          <w:marBottom w:val="0"/>
          <w:divBdr>
            <w:top w:val="none" w:sz="0" w:space="0" w:color="auto"/>
            <w:left w:val="none" w:sz="0" w:space="0" w:color="auto"/>
            <w:bottom w:val="none" w:sz="0" w:space="0" w:color="auto"/>
            <w:right w:val="none" w:sz="0" w:space="0" w:color="auto"/>
          </w:divBdr>
        </w:div>
        <w:div w:id="1778015683">
          <w:marLeft w:val="0"/>
          <w:marRight w:val="0"/>
          <w:marTop w:val="0"/>
          <w:marBottom w:val="0"/>
          <w:divBdr>
            <w:top w:val="none" w:sz="0" w:space="0" w:color="auto"/>
            <w:left w:val="none" w:sz="0" w:space="0" w:color="auto"/>
            <w:bottom w:val="none" w:sz="0" w:space="0" w:color="auto"/>
            <w:right w:val="none" w:sz="0" w:space="0" w:color="auto"/>
          </w:divBdr>
        </w:div>
        <w:div w:id="1784769414">
          <w:marLeft w:val="0"/>
          <w:marRight w:val="0"/>
          <w:marTop w:val="0"/>
          <w:marBottom w:val="0"/>
          <w:divBdr>
            <w:top w:val="none" w:sz="0" w:space="0" w:color="auto"/>
            <w:left w:val="none" w:sz="0" w:space="0" w:color="auto"/>
            <w:bottom w:val="none" w:sz="0" w:space="0" w:color="auto"/>
            <w:right w:val="none" w:sz="0" w:space="0" w:color="auto"/>
          </w:divBdr>
        </w:div>
        <w:div w:id="2043166506">
          <w:marLeft w:val="0"/>
          <w:marRight w:val="0"/>
          <w:marTop w:val="0"/>
          <w:marBottom w:val="0"/>
          <w:divBdr>
            <w:top w:val="none" w:sz="0" w:space="0" w:color="auto"/>
            <w:left w:val="none" w:sz="0" w:space="0" w:color="auto"/>
            <w:bottom w:val="none" w:sz="0" w:space="0" w:color="auto"/>
            <w:right w:val="none" w:sz="0" w:space="0" w:color="auto"/>
          </w:divBdr>
        </w:div>
        <w:div w:id="2120294034">
          <w:marLeft w:val="0"/>
          <w:marRight w:val="0"/>
          <w:marTop w:val="0"/>
          <w:marBottom w:val="0"/>
          <w:divBdr>
            <w:top w:val="none" w:sz="0" w:space="0" w:color="auto"/>
            <w:left w:val="none" w:sz="0" w:space="0" w:color="auto"/>
            <w:bottom w:val="none" w:sz="0" w:space="0" w:color="auto"/>
            <w:right w:val="none" w:sz="0" w:space="0" w:color="auto"/>
          </w:divBdr>
        </w:div>
      </w:divsChild>
    </w:div>
    <w:div w:id="987055948">
      <w:bodyDiv w:val="1"/>
      <w:marLeft w:val="0"/>
      <w:marRight w:val="0"/>
      <w:marTop w:val="0"/>
      <w:marBottom w:val="0"/>
      <w:divBdr>
        <w:top w:val="none" w:sz="0" w:space="0" w:color="auto"/>
        <w:left w:val="none" w:sz="0" w:space="0" w:color="auto"/>
        <w:bottom w:val="none" w:sz="0" w:space="0" w:color="auto"/>
        <w:right w:val="none" w:sz="0" w:space="0" w:color="auto"/>
      </w:divBdr>
      <w:divsChild>
        <w:div w:id="16277673">
          <w:marLeft w:val="0"/>
          <w:marRight w:val="0"/>
          <w:marTop w:val="0"/>
          <w:marBottom w:val="0"/>
          <w:divBdr>
            <w:top w:val="none" w:sz="0" w:space="0" w:color="auto"/>
            <w:left w:val="none" w:sz="0" w:space="0" w:color="auto"/>
            <w:bottom w:val="none" w:sz="0" w:space="0" w:color="auto"/>
            <w:right w:val="none" w:sz="0" w:space="0" w:color="auto"/>
          </w:divBdr>
        </w:div>
        <w:div w:id="213742126">
          <w:marLeft w:val="0"/>
          <w:marRight w:val="0"/>
          <w:marTop w:val="0"/>
          <w:marBottom w:val="0"/>
          <w:divBdr>
            <w:top w:val="none" w:sz="0" w:space="0" w:color="auto"/>
            <w:left w:val="none" w:sz="0" w:space="0" w:color="auto"/>
            <w:bottom w:val="none" w:sz="0" w:space="0" w:color="auto"/>
            <w:right w:val="none" w:sz="0" w:space="0" w:color="auto"/>
          </w:divBdr>
        </w:div>
        <w:div w:id="426343129">
          <w:marLeft w:val="0"/>
          <w:marRight w:val="0"/>
          <w:marTop w:val="0"/>
          <w:marBottom w:val="0"/>
          <w:divBdr>
            <w:top w:val="none" w:sz="0" w:space="0" w:color="auto"/>
            <w:left w:val="none" w:sz="0" w:space="0" w:color="auto"/>
            <w:bottom w:val="none" w:sz="0" w:space="0" w:color="auto"/>
            <w:right w:val="none" w:sz="0" w:space="0" w:color="auto"/>
          </w:divBdr>
        </w:div>
        <w:div w:id="614678268">
          <w:marLeft w:val="0"/>
          <w:marRight w:val="0"/>
          <w:marTop w:val="0"/>
          <w:marBottom w:val="0"/>
          <w:divBdr>
            <w:top w:val="none" w:sz="0" w:space="0" w:color="auto"/>
            <w:left w:val="none" w:sz="0" w:space="0" w:color="auto"/>
            <w:bottom w:val="none" w:sz="0" w:space="0" w:color="auto"/>
            <w:right w:val="none" w:sz="0" w:space="0" w:color="auto"/>
          </w:divBdr>
        </w:div>
        <w:div w:id="699164278">
          <w:marLeft w:val="0"/>
          <w:marRight w:val="0"/>
          <w:marTop w:val="0"/>
          <w:marBottom w:val="0"/>
          <w:divBdr>
            <w:top w:val="none" w:sz="0" w:space="0" w:color="auto"/>
            <w:left w:val="none" w:sz="0" w:space="0" w:color="auto"/>
            <w:bottom w:val="none" w:sz="0" w:space="0" w:color="auto"/>
            <w:right w:val="none" w:sz="0" w:space="0" w:color="auto"/>
          </w:divBdr>
        </w:div>
        <w:div w:id="707535409">
          <w:marLeft w:val="0"/>
          <w:marRight w:val="0"/>
          <w:marTop w:val="0"/>
          <w:marBottom w:val="0"/>
          <w:divBdr>
            <w:top w:val="none" w:sz="0" w:space="0" w:color="auto"/>
            <w:left w:val="none" w:sz="0" w:space="0" w:color="auto"/>
            <w:bottom w:val="none" w:sz="0" w:space="0" w:color="auto"/>
            <w:right w:val="none" w:sz="0" w:space="0" w:color="auto"/>
          </w:divBdr>
        </w:div>
        <w:div w:id="758477991">
          <w:marLeft w:val="0"/>
          <w:marRight w:val="0"/>
          <w:marTop w:val="0"/>
          <w:marBottom w:val="0"/>
          <w:divBdr>
            <w:top w:val="none" w:sz="0" w:space="0" w:color="auto"/>
            <w:left w:val="none" w:sz="0" w:space="0" w:color="auto"/>
            <w:bottom w:val="none" w:sz="0" w:space="0" w:color="auto"/>
            <w:right w:val="none" w:sz="0" w:space="0" w:color="auto"/>
          </w:divBdr>
        </w:div>
        <w:div w:id="837233673">
          <w:marLeft w:val="0"/>
          <w:marRight w:val="0"/>
          <w:marTop w:val="0"/>
          <w:marBottom w:val="0"/>
          <w:divBdr>
            <w:top w:val="none" w:sz="0" w:space="0" w:color="auto"/>
            <w:left w:val="none" w:sz="0" w:space="0" w:color="auto"/>
            <w:bottom w:val="none" w:sz="0" w:space="0" w:color="auto"/>
            <w:right w:val="none" w:sz="0" w:space="0" w:color="auto"/>
          </w:divBdr>
        </w:div>
        <w:div w:id="838542924">
          <w:marLeft w:val="0"/>
          <w:marRight w:val="0"/>
          <w:marTop w:val="0"/>
          <w:marBottom w:val="0"/>
          <w:divBdr>
            <w:top w:val="none" w:sz="0" w:space="0" w:color="auto"/>
            <w:left w:val="none" w:sz="0" w:space="0" w:color="auto"/>
            <w:bottom w:val="none" w:sz="0" w:space="0" w:color="auto"/>
            <w:right w:val="none" w:sz="0" w:space="0" w:color="auto"/>
          </w:divBdr>
        </w:div>
        <w:div w:id="947925750">
          <w:marLeft w:val="0"/>
          <w:marRight w:val="0"/>
          <w:marTop w:val="0"/>
          <w:marBottom w:val="0"/>
          <w:divBdr>
            <w:top w:val="none" w:sz="0" w:space="0" w:color="auto"/>
            <w:left w:val="none" w:sz="0" w:space="0" w:color="auto"/>
            <w:bottom w:val="none" w:sz="0" w:space="0" w:color="auto"/>
            <w:right w:val="none" w:sz="0" w:space="0" w:color="auto"/>
          </w:divBdr>
        </w:div>
        <w:div w:id="1138494846">
          <w:marLeft w:val="0"/>
          <w:marRight w:val="0"/>
          <w:marTop w:val="0"/>
          <w:marBottom w:val="0"/>
          <w:divBdr>
            <w:top w:val="none" w:sz="0" w:space="0" w:color="auto"/>
            <w:left w:val="none" w:sz="0" w:space="0" w:color="auto"/>
            <w:bottom w:val="none" w:sz="0" w:space="0" w:color="auto"/>
            <w:right w:val="none" w:sz="0" w:space="0" w:color="auto"/>
          </w:divBdr>
        </w:div>
        <w:div w:id="1152210021">
          <w:marLeft w:val="0"/>
          <w:marRight w:val="0"/>
          <w:marTop w:val="0"/>
          <w:marBottom w:val="0"/>
          <w:divBdr>
            <w:top w:val="none" w:sz="0" w:space="0" w:color="auto"/>
            <w:left w:val="none" w:sz="0" w:space="0" w:color="auto"/>
            <w:bottom w:val="none" w:sz="0" w:space="0" w:color="auto"/>
            <w:right w:val="none" w:sz="0" w:space="0" w:color="auto"/>
          </w:divBdr>
        </w:div>
        <w:div w:id="1470856275">
          <w:marLeft w:val="0"/>
          <w:marRight w:val="0"/>
          <w:marTop w:val="0"/>
          <w:marBottom w:val="0"/>
          <w:divBdr>
            <w:top w:val="none" w:sz="0" w:space="0" w:color="auto"/>
            <w:left w:val="none" w:sz="0" w:space="0" w:color="auto"/>
            <w:bottom w:val="none" w:sz="0" w:space="0" w:color="auto"/>
            <w:right w:val="none" w:sz="0" w:space="0" w:color="auto"/>
          </w:divBdr>
        </w:div>
        <w:div w:id="1496646125">
          <w:marLeft w:val="0"/>
          <w:marRight w:val="0"/>
          <w:marTop w:val="0"/>
          <w:marBottom w:val="0"/>
          <w:divBdr>
            <w:top w:val="none" w:sz="0" w:space="0" w:color="auto"/>
            <w:left w:val="none" w:sz="0" w:space="0" w:color="auto"/>
            <w:bottom w:val="none" w:sz="0" w:space="0" w:color="auto"/>
            <w:right w:val="none" w:sz="0" w:space="0" w:color="auto"/>
          </w:divBdr>
        </w:div>
        <w:div w:id="1622569155">
          <w:marLeft w:val="0"/>
          <w:marRight w:val="0"/>
          <w:marTop w:val="0"/>
          <w:marBottom w:val="0"/>
          <w:divBdr>
            <w:top w:val="none" w:sz="0" w:space="0" w:color="auto"/>
            <w:left w:val="none" w:sz="0" w:space="0" w:color="auto"/>
            <w:bottom w:val="none" w:sz="0" w:space="0" w:color="auto"/>
            <w:right w:val="none" w:sz="0" w:space="0" w:color="auto"/>
          </w:divBdr>
        </w:div>
        <w:div w:id="1666394379">
          <w:marLeft w:val="0"/>
          <w:marRight w:val="0"/>
          <w:marTop w:val="0"/>
          <w:marBottom w:val="0"/>
          <w:divBdr>
            <w:top w:val="none" w:sz="0" w:space="0" w:color="auto"/>
            <w:left w:val="none" w:sz="0" w:space="0" w:color="auto"/>
            <w:bottom w:val="none" w:sz="0" w:space="0" w:color="auto"/>
            <w:right w:val="none" w:sz="0" w:space="0" w:color="auto"/>
          </w:divBdr>
        </w:div>
        <w:div w:id="1730959170">
          <w:marLeft w:val="0"/>
          <w:marRight w:val="0"/>
          <w:marTop w:val="0"/>
          <w:marBottom w:val="0"/>
          <w:divBdr>
            <w:top w:val="none" w:sz="0" w:space="0" w:color="auto"/>
            <w:left w:val="none" w:sz="0" w:space="0" w:color="auto"/>
            <w:bottom w:val="none" w:sz="0" w:space="0" w:color="auto"/>
            <w:right w:val="none" w:sz="0" w:space="0" w:color="auto"/>
          </w:divBdr>
        </w:div>
        <w:div w:id="1847013394">
          <w:marLeft w:val="0"/>
          <w:marRight w:val="0"/>
          <w:marTop w:val="0"/>
          <w:marBottom w:val="0"/>
          <w:divBdr>
            <w:top w:val="none" w:sz="0" w:space="0" w:color="auto"/>
            <w:left w:val="none" w:sz="0" w:space="0" w:color="auto"/>
            <w:bottom w:val="none" w:sz="0" w:space="0" w:color="auto"/>
            <w:right w:val="none" w:sz="0" w:space="0" w:color="auto"/>
          </w:divBdr>
        </w:div>
        <w:div w:id="2019231829">
          <w:marLeft w:val="0"/>
          <w:marRight w:val="0"/>
          <w:marTop w:val="0"/>
          <w:marBottom w:val="0"/>
          <w:divBdr>
            <w:top w:val="none" w:sz="0" w:space="0" w:color="auto"/>
            <w:left w:val="none" w:sz="0" w:space="0" w:color="auto"/>
            <w:bottom w:val="none" w:sz="0" w:space="0" w:color="auto"/>
            <w:right w:val="none" w:sz="0" w:space="0" w:color="auto"/>
          </w:divBdr>
        </w:div>
        <w:div w:id="2106261582">
          <w:marLeft w:val="0"/>
          <w:marRight w:val="0"/>
          <w:marTop w:val="0"/>
          <w:marBottom w:val="0"/>
          <w:divBdr>
            <w:top w:val="none" w:sz="0" w:space="0" w:color="auto"/>
            <w:left w:val="none" w:sz="0" w:space="0" w:color="auto"/>
            <w:bottom w:val="none" w:sz="0" w:space="0" w:color="auto"/>
            <w:right w:val="none" w:sz="0" w:space="0" w:color="auto"/>
          </w:divBdr>
        </w:div>
        <w:div w:id="2135056993">
          <w:marLeft w:val="0"/>
          <w:marRight w:val="0"/>
          <w:marTop w:val="0"/>
          <w:marBottom w:val="0"/>
          <w:divBdr>
            <w:top w:val="none" w:sz="0" w:space="0" w:color="auto"/>
            <w:left w:val="none" w:sz="0" w:space="0" w:color="auto"/>
            <w:bottom w:val="none" w:sz="0" w:space="0" w:color="auto"/>
            <w:right w:val="none" w:sz="0" w:space="0" w:color="auto"/>
          </w:divBdr>
        </w:div>
      </w:divsChild>
    </w:div>
    <w:div w:id="1488126290">
      <w:bodyDiv w:val="1"/>
      <w:marLeft w:val="0"/>
      <w:marRight w:val="0"/>
      <w:marTop w:val="0"/>
      <w:marBottom w:val="0"/>
      <w:divBdr>
        <w:top w:val="none" w:sz="0" w:space="0" w:color="auto"/>
        <w:left w:val="none" w:sz="0" w:space="0" w:color="auto"/>
        <w:bottom w:val="none" w:sz="0" w:space="0" w:color="auto"/>
        <w:right w:val="none" w:sz="0" w:space="0" w:color="auto"/>
      </w:divBdr>
    </w:div>
    <w:div w:id="1657873972">
      <w:bodyDiv w:val="1"/>
      <w:marLeft w:val="0"/>
      <w:marRight w:val="0"/>
      <w:marTop w:val="0"/>
      <w:marBottom w:val="0"/>
      <w:divBdr>
        <w:top w:val="none" w:sz="0" w:space="0" w:color="auto"/>
        <w:left w:val="none" w:sz="0" w:space="0" w:color="auto"/>
        <w:bottom w:val="none" w:sz="0" w:space="0" w:color="auto"/>
        <w:right w:val="none" w:sz="0" w:space="0" w:color="auto"/>
      </w:divBdr>
      <w:divsChild>
        <w:div w:id="15891424">
          <w:marLeft w:val="0"/>
          <w:marRight w:val="0"/>
          <w:marTop w:val="0"/>
          <w:marBottom w:val="0"/>
          <w:divBdr>
            <w:top w:val="none" w:sz="0" w:space="0" w:color="auto"/>
            <w:left w:val="none" w:sz="0" w:space="0" w:color="auto"/>
            <w:bottom w:val="none" w:sz="0" w:space="0" w:color="auto"/>
            <w:right w:val="none" w:sz="0" w:space="0" w:color="auto"/>
          </w:divBdr>
        </w:div>
        <w:div w:id="769736364">
          <w:marLeft w:val="0"/>
          <w:marRight w:val="0"/>
          <w:marTop w:val="0"/>
          <w:marBottom w:val="0"/>
          <w:divBdr>
            <w:top w:val="none" w:sz="0" w:space="0" w:color="auto"/>
            <w:left w:val="none" w:sz="0" w:space="0" w:color="auto"/>
            <w:bottom w:val="none" w:sz="0" w:space="0" w:color="auto"/>
            <w:right w:val="none" w:sz="0" w:space="0" w:color="auto"/>
          </w:divBdr>
        </w:div>
        <w:div w:id="930897869">
          <w:marLeft w:val="0"/>
          <w:marRight w:val="0"/>
          <w:marTop w:val="0"/>
          <w:marBottom w:val="0"/>
          <w:divBdr>
            <w:top w:val="none" w:sz="0" w:space="0" w:color="auto"/>
            <w:left w:val="none" w:sz="0" w:space="0" w:color="auto"/>
            <w:bottom w:val="none" w:sz="0" w:space="0" w:color="auto"/>
            <w:right w:val="none" w:sz="0" w:space="0" w:color="auto"/>
          </w:divBdr>
        </w:div>
        <w:div w:id="1447700144">
          <w:marLeft w:val="0"/>
          <w:marRight w:val="0"/>
          <w:marTop w:val="0"/>
          <w:marBottom w:val="0"/>
          <w:divBdr>
            <w:top w:val="none" w:sz="0" w:space="0" w:color="auto"/>
            <w:left w:val="none" w:sz="0" w:space="0" w:color="auto"/>
            <w:bottom w:val="none" w:sz="0" w:space="0" w:color="auto"/>
            <w:right w:val="none" w:sz="0" w:space="0" w:color="auto"/>
          </w:divBdr>
        </w:div>
        <w:div w:id="1645769402">
          <w:marLeft w:val="0"/>
          <w:marRight w:val="0"/>
          <w:marTop w:val="0"/>
          <w:marBottom w:val="0"/>
          <w:divBdr>
            <w:top w:val="none" w:sz="0" w:space="0" w:color="auto"/>
            <w:left w:val="none" w:sz="0" w:space="0" w:color="auto"/>
            <w:bottom w:val="none" w:sz="0" w:space="0" w:color="auto"/>
            <w:right w:val="none" w:sz="0" w:space="0" w:color="auto"/>
          </w:divBdr>
        </w:div>
        <w:div w:id="180199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E9C3-46ED-486E-B196-343F917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4543</Words>
  <Characters>27264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31744</CharactersWithSpaces>
  <SharedDoc>false</SharedDoc>
  <HLinks>
    <vt:vector size="12" baseType="variant">
      <vt:variant>
        <vt:i4>7471131</vt:i4>
      </vt:variant>
      <vt:variant>
        <vt:i4>3</vt:i4>
      </vt:variant>
      <vt:variant>
        <vt:i4>0</vt:i4>
      </vt:variant>
      <vt:variant>
        <vt:i4>5</vt:i4>
      </vt:variant>
      <vt:variant>
        <vt:lpwstr>http://www.cpubenchmark.net/cpu_list.php</vt:lpwstr>
      </vt:variant>
      <vt:variant>
        <vt:lpwstr/>
      </vt: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2021-07-14T11:06:00Z</dcterms:created>
  <dcterms:modified xsi:type="dcterms:W3CDTF">2021-07-14T11:06:00Z</dcterms:modified>
</cp:coreProperties>
</file>