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D2E0C" w14:textId="77777777" w:rsidR="00B82A2E" w:rsidRPr="00490D77" w:rsidRDefault="00A45626" w:rsidP="00055253">
      <w:pPr>
        <w:pStyle w:val="Akapitzlist"/>
        <w:numPr>
          <w:ilvl w:val="0"/>
          <w:numId w:val="2"/>
        </w:numPr>
        <w:spacing w:before="240" w:line="276" w:lineRule="auto"/>
        <w:ind w:left="284" w:hanging="284"/>
        <w:contextualSpacing w:val="0"/>
        <w:jc w:val="both"/>
        <w:rPr>
          <w:b/>
          <w:bCs/>
        </w:rPr>
      </w:pPr>
      <w:r w:rsidRPr="00490D77">
        <w:rPr>
          <w:b/>
          <w:bCs/>
        </w:rPr>
        <w:t>OPIS PRZEDMIOTU ZAMÓWIENIA</w:t>
      </w:r>
    </w:p>
    <w:p w14:paraId="4BFC84E2" w14:textId="77777777" w:rsidR="00A45626" w:rsidRPr="00055253" w:rsidRDefault="00A45626" w:rsidP="000064C3">
      <w:pPr>
        <w:pStyle w:val="Akapitzlist"/>
        <w:numPr>
          <w:ilvl w:val="1"/>
          <w:numId w:val="2"/>
        </w:numPr>
        <w:spacing w:after="0" w:line="240" w:lineRule="auto"/>
        <w:ind w:left="0" w:firstLine="0"/>
        <w:contextualSpacing w:val="0"/>
        <w:jc w:val="both"/>
        <w:rPr>
          <w:b/>
          <w:bCs/>
        </w:rPr>
      </w:pPr>
      <w:r w:rsidRPr="000B742B">
        <w:rPr>
          <w:b/>
          <w:bCs/>
        </w:rPr>
        <w:t>Przedmiot zamówienia obejmuje</w:t>
      </w:r>
      <w:r w:rsidRPr="00490D77">
        <w:t xml:space="preserve"> wykonanie kompletnej dokumentacji technicznej</w:t>
      </w:r>
      <w:r w:rsidRPr="00490D77">
        <w:br/>
        <w:t xml:space="preserve">na potrzeby budowy nowego budynku szpitala dla Oddziału Leczenia Gruźlicy (zwanego </w:t>
      </w:r>
      <w:r w:rsidR="00055253">
        <w:br/>
      </w:r>
      <w:r w:rsidRPr="00490D77">
        <w:t xml:space="preserve">dalej budynkiem G) wraz z zagospodarowaniem terenu przy ul. Seminaryjnej 1 w Bydgoszczy, </w:t>
      </w:r>
      <w:r w:rsidR="00055253">
        <w:br/>
      </w:r>
      <w:r w:rsidRPr="00490D77">
        <w:t xml:space="preserve">składającej się z: </w:t>
      </w:r>
    </w:p>
    <w:p w14:paraId="3182BC20" w14:textId="77777777" w:rsidR="00A45626" w:rsidRPr="00490D77" w:rsidRDefault="00A45626" w:rsidP="00BE353C">
      <w:pPr>
        <w:pStyle w:val="Akapitzlist"/>
        <w:numPr>
          <w:ilvl w:val="2"/>
          <w:numId w:val="2"/>
        </w:numPr>
        <w:spacing w:after="0" w:line="240" w:lineRule="auto"/>
        <w:ind w:left="1134" w:hanging="850"/>
        <w:contextualSpacing w:val="0"/>
        <w:jc w:val="both"/>
        <w:rPr>
          <w:b/>
          <w:bCs/>
        </w:rPr>
      </w:pPr>
      <w:r w:rsidRPr="00490D77">
        <w:t>wielobranżowego projektu budowlanego, w tym projektu technologii medycznej;</w:t>
      </w:r>
    </w:p>
    <w:p w14:paraId="7F77F249" w14:textId="3B57A855" w:rsidR="00A45626" w:rsidRPr="00867015" w:rsidRDefault="00A45626" w:rsidP="00BE353C">
      <w:pPr>
        <w:pStyle w:val="Akapitzlist"/>
        <w:numPr>
          <w:ilvl w:val="2"/>
          <w:numId w:val="2"/>
        </w:numPr>
        <w:spacing w:after="0" w:line="240" w:lineRule="auto"/>
        <w:ind w:left="1134" w:hanging="850"/>
        <w:contextualSpacing w:val="0"/>
        <w:jc w:val="both"/>
        <w:rPr>
          <w:b/>
          <w:bCs/>
        </w:rPr>
      </w:pPr>
      <w:r w:rsidRPr="00490D77">
        <w:t>wielobranżowego projektu wykonawczego;</w:t>
      </w:r>
    </w:p>
    <w:p w14:paraId="2CE199C6" w14:textId="0BC2B836" w:rsidR="00867015" w:rsidRPr="004456F3" w:rsidRDefault="00867015" w:rsidP="00BE353C">
      <w:pPr>
        <w:pStyle w:val="Akapitzlist"/>
        <w:numPr>
          <w:ilvl w:val="2"/>
          <w:numId w:val="2"/>
        </w:numPr>
        <w:spacing w:after="0" w:line="240" w:lineRule="auto"/>
        <w:ind w:left="1134" w:hanging="850"/>
        <w:contextualSpacing w:val="0"/>
        <w:jc w:val="both"/>
      </w:pPr>
      <w:r w:rsidRPr="00834C7A">
        <w:t xml:space="preserve">wielobranżowego projektu dla wszystkich rozwiązań tymczasowych </w:t>
      </w:r>
      <w:r w:rsidRPr="004456F3">
        <w:t xml:space="preserve">koniecznych </w:t>
      </w:r>
      <w:r w:rsidR="00D40F43" w:rsidRPr="004456F3">
        <w:t xml:space="preserve">dla </w:t>
      </w:r>
      <w:r w:rsidRPr="004456F3">
        <w:t>zapewnienia ciągłości pracy szpitala.</w:t>
      </w:r>
    </w:p>
    <w:p w14:paraId="3796D27B" w14:textId="7FFE7967" w:rsidR="00A45626" w:rsidRPr="00834C7A" w:rsidRDefault="00F17ABE" w:rsidP="00BE353C">
      <w:pPr>
        <w:pStyle w:val="Akapitzlist"/>
        <w:numPr>
          <w:ilvl w:val="2"/>
          <w:numId w:val="2"/>
        </w:numPr>
        <w:spacing w:after="0" w:line="240" w:lineRule="auto"/>
        <w:ind w:left="1134" w:hanging="850"/>
        <w:contextualSpacing w:val="0"/>
        <w:jc w:val="both"/>
        <w:rPr>
          <w:b/>
          <w:bCs/>
        </w:rPr>
      </w:pPr>
      <w:r w:rsidRPr="00834C7A">
        <w:t xml:space="preserve">specyfikacji technicznych </w:t>
      </w:r>
      <w:r w:rsidR="00A45626" w:rsidRPr="00834C7A">
        <w:t>wykonania i odbioru robót;</w:t>
      </w:r>
    </w:p>
    <w:p w14:paraId="30158B2E" w14:textId="4F3C9180" w:rsidR="00A45626" w:rsidRPr="000064C3" w:rsidRDefault="00A45626" w:rsidP="00BE353C">
      <w:pPr>
        <w:pStyle w:val="Akapitzlist"/>
        <w:numPr>
          <w:ilvl w:val="2"/>
          <w:numId w:val="2"/>
        </w:numPr>
        <w:spacing w:after="0" w:line="240" w:lineRule="auto"/>
        <w:ind w:left="1134" w:hanging="850"/>
        <w:contextualSpacing w:val="0"/>
        <w:jc w:val="both"/>
        <w:rPr>
          <w:b/>
          <w:bCs/>
        </w:rPr>
      </w:pPr>
      <w:r w:rsidRPr="00834C7A">
        <w:t>kosztorys</w:t>
      </w:r>
      <w:r w:rsidR="00F17ABE" w:rsidRPr="00834C7A">
        <w:t>ów inwestorskich</w:t>
      </w:r>
      <w:r w:rsidRPr="00834C7A">
        <w:t>, przedmiar</w:t>
      </w:r>
      <w:r w:rsidR="00F17ABE" w:rsidRPr="00834C7A">
        <w:t>ów</w:t>
      </w:r>
      <w:r w:rsidRPr="00834C7A">
        <w:t xml:space="preserve"> i zbiorcz</w:t>
      </w:r>
      <w:r w:rsidR="00F17ABE" w:rsidRPr="00834C7A">
        <w:t>ego</w:t>
      </w:r>
      <w:r w:rsidRPr="00834C7A">
        <w:t xml:space="preserve"> zestawieni</w:t>
      </w:r>
      <w:r w:rsidR="00F17ABE" w:rsidRPr="00834C7A">
        <w:t>a</w:t>
      </w:r>
      <w:r w:rsidRPr="00834C7A">
        <w:t xml:space="preserve"> kosztów.</w:t>
      </w:r>
    </w:p>
    <w:p w14:paraId="21F8C3DF" w14:textId="77777777" w:rsidR="00BC32DB" w:rsidRDefault="00BC32DB" w:rsidP="000064C3">
      <w:pPr>
        <w:spacing w:after="0" w:line="240" w:lineRule="auto"/>
        <w:ind w:firstLine="504"/>
        <w:jc w:val="both"/>
      </w:pPr>
    </w:p>
    <w:p w14:paraId="45893D07" w14:textId="5279B3EF" w:rsidR="00490D77" w:rsidRDefault="00A45626" w:rsidP="000064C3">
      <w:pPr>
        <w:spacing w:after="0" w:line="240" w:lineRule="auto"/>
        <w:ind w:firstLine="504"/>
        <w:jc w:val="both"/>
      </w:pPr>
      <w:r w:rsidRPr="00490D77">
        <w:t>Ponadto przedmiotu zamówienia obejmuje uzyskanie w imieniu Zamawiającego wszelkich niezbędnych, opinii, warunków, uzgodnień, pozwoleń i decyzji administracyjnych, w tym ostatecznego pozwolenia na budowę.</w:t>
      </w:r>
    </w:p>
    <w:p w14:paraId="3CF6FCCD" w14:textId="09509DEF" w:rsidR="00490D77" w:rsidRDefault="00A45626" w:rsidP="000064C3">
      <w:pPr>
        <w:spacing w:after="0" w:line="240" w:lineRule="auto"/>
        <w:ind w:firstLine="504"/>
        <w:jc w:val="both"/>
      </w:pPr>
      <w:r w:rsidRPr="00490D77">
        <w:t xml:space="preserve">Dodatkowo w ramach przedmiotu zamówienia jest opracowanie projektów rozbiórek wraz </w:t>
      </w:r>
      <w:r w:rsidR="000B742B">
        <w:br/>
      </w:r>
      <w:r w:rsidRPr="00490D77">
        <w:t>z uzyskaniem ostatecznego pozwolenia na rozbiórkę dla wszystkich budynków, elementów budowli, instalacji, przyłączy, które będą kolidowały w związku z prowadzonymi pracami projektowymi.</w:t>
      </w:r>
    </w:p>
    <w:p w14:paraId="74C79949" w14:textId="77777777" w:rsidR="000064C3" w:rsidRDefault="000064C3" w:rsidP="000064C3">
      <w:pPr>
        <w:spacing w:after="0" w:line="240" w:lineRule="auto"/>
        <w:ind w:firstLine="504"/>
        <w:jc w:val="both"/>
      </w:pPr>
    </w:p>
    <w:p w14:paraId="6A4D1458" w14:textId="77777777" w:rsidR="00490D77" w:rsidRDefault="00A45626" w:rsidP="000064C3">
      <w:pPr>
        <w:spacing w:after="0" w:line="240" w:lineRule="auto"/>
        <w:ind w:firstLine="504"/>
        <w:jc w:val="both"/>
      </w:pPr>
      <w:r w:rsidRPr="00490D77">
        <w:rPr>
          <w:b/>
          <w:bCs/>
          <w:u w:val="single"/>
        </w:rPr>
        <w:t>UWAGA:</w:t>
      </w:r>
      <w:r w:rsidRPr="00490D77">
        <w:t xml:space="preserve"> </w:t>
      </w:r>
      <w:r w:rsidRPr="00490D77">
        <w:rPr>
          <w:b/>
          <w:bCs/>
        </w:rPr>
        <w:t xml:space="preserve">W związku z pracami nad zmianą przepisów w zakresie dokumentacji projektowej, </w:t>
      </w:r>
      <w:r w:rsidR="000B742B">
        <w:rPr>
          <w:b/>
          <w:bCs/>
        </w:rPr>
        <w:br/>
      </w:r>
      <w:r w:rsidRPr="00490D77">
        <w:rPr>
          <w:b/>
          <w:bCs/>
        </w:rPr>
        <w:t xml:space="preserve">a w konsekwencji wprowadzenia zmian w Ustawie Prawa Budowalnego, Wykonawca będzie zobowiązany do przygotowania dokumentacji w zakresie projektu zagospodarowania działki, projektu architektoniczno-budowlanego, projektu technicznego wraz z STWIOR, przedmiarami </w:t>
      </w:r>
      <w:r w:rsidR="000B742B">
        <w:rPr>
          <w:b/>
          <w:bCs/>
        </w:rPr>
        <w:br/>
      </w:r>
      <w:r w:rsidRPr="00490D77">
        <w:rPr>
          <w:b/>
          <w:bCs/>
        </w:rPr>
        <w:t>i kosztorysami inwestorskimi na podstawie aktualnie obowiązujących przepisów na dzień złożenia dokumentacji Zamawiającemu będącej przedmiotem zamówienia.</w:t>
      </w:r>
    </w:p>
    <w:p w14:paraId="2A1265F0" w14:textId="57430B2A" w:rsidR="009E1422" w:rsidRPr="00557FC0" w:rsidRDefault="009E1422" w:rsidP="00557FC0">
      <w:pPr>
        <w:pStyle w:val="Akapitzlist"/>
        <w:numPr>
          <w:ilvl w:val="1"/>
          <w:numId w:val="2"/>
        </w:numPr>
        <w:tabs>
          <w:tab w:val="left" w:pos="567"/>
        </w:tabs>
        <w:spacing w:before="240" w:line="276" w:lineRule="auto"/>
        <w:ind w:left="0" w:firstLine="0"/>
        <w:jc w:val="both"/>
        <w:rPr>
          <w:b/>
          <w:bCs/>
        </w:rPr>
      </w:pPr>
      <w:r w:rsidRPr="00557FC0">
        <w:rPr>
          <w:b/>
          <w:bCs/>
        </w:rPr>
        <w:t xml:space="preserve">Przedmiot zamówienia będzie </w:t>
      </w:r>
      <w:r w:rsidRPr="004456F3">
        <w:rPr>
          <w:b/>
          <w:bCs/>
        </w:rPr>
        <w:t xml:space="preserve">realizowany w </w:t>
      </w:r>
      <w:r w:rsidR="00BA7EC0">
        <w:rPr>
          <w:b/>
          <w:bCs/>
        </w:rPr>
        <w:t>dwóch</w:t>
      </w:r>
      <w:r w:rsidR="00EB1C17" w:rsidRPr="004456F3">
        <w:rPr>
          <w:b/>
          <w:bCs/>
        </w:rPr>
        <w:t xml:space="preserve"> </w:t>
      </w:r>
      <w:r w:rsidRPr="004456F3">
        <w:rPr>
          <w:b/>
          <w:bCs/>
        </w:rPr>
        <w:t>etapach</w:t>
      </w:r>
      <w:r w:rsidRPr="00557FC0">
        <w:rPr>
          <w:b/>
          <w:bCs/>
        </w:rPr>
        <w:t>:</w:t>
      </w:r>
    </w:p>
    <w:tbl>
      <w:tblPr>
        <w:tblStyle w:val="Tabela-Siatka"/>
        <w:tblW w:w="9099" w:type="dxa"/>
        <w:tblInd w:w="-5" w:type="dxa"/>
        <w:tblLook w:val="04A0" w:firstRow="1" w:lastRow="0" w:firstColumn="1" w:lastColumn="0" w:noHBand="0" w:noVBand="1"/>
      </w:tblPr>
      <w:tblGrid>
        <w:gridCol w:w="1105"/>
        <w:gridCol w:w="7994"/>
      </w:tblGrid>
      <w:tr w:rsidR="00490D77" w:rsidRPr="00834C7A" w14:paraId="3DA884B5" w14:textId="77777777" w:rsidTr="000F6131">
        <w:trPr>
          <w:trHeight w:val="1063"/>
        </w:trPr>
        <w:tc>
          <w:tcPr>
            <w:tcW w:w="1105" w:type="dxa"/>
            <w:vAlign w:val="center"/>
          </w:tcPr>
          <w:p w14:paraId="76D8DE94" w14:textId="51B870C8" w:rsidR="009E1422" w:rsidRPr="00557FC0" w:rsidRDefault="009E1422" w:rsidP="00557FC0">
            <w:pPr>
              <w:pStyle w:val="Akapitzlist"/>
              <w:ind w:left="0"/>
              <w:contextualSpacing w:val="0"/>
              <w:jc w:val="center"/>
              <w:rPr>
                <w:b/>
                <w:bCs/>
              </w:rPr>
            </w:pPr>
            <w:r w:rsidRPr="00557FC0">
              <w:rPr>
                <w:b/>
                <w:bCs/>
              </w:rPr>
              <w:t>ETAP I:</w:t>
            </w:r>
          </w:p>
        </w:tc>
        <w:tc>
          <w:tcPr>
            <w:tcW w:w="7994" w:type="dxa"/>
            <w:vAlign w:val="center"/>
          </w:tcPr>
          <w:p w14:paraId="78DFD2D7" w14:textId="2744B53E" w:rsidR="009E1422" w:rsidRPr="00557FC0" w:rsidRDefault="009E1422" w:rsidP="00557FC0">
            <w:pPr>
              <w:pStyle w:val="Akapitzlist"/>
              <w:ind w:left="0"/>
              <w:contextualSpacing w:val="0"/>
              <w:jc w:val="both"/>
            </w:pPr>
            <w:r w:rsidRPr="00A81E66">
              <w:rPr>
                <w:b/>
                <w:bCs/>
              </w:rPr>
              <w:t>Opracowanie Wielobranżowego Projektu Budowlanego</w:t>
            </w:r>
            <w:r w:rsidR="0098242C" w:rsidRPr="00A81E66">
              <w:rPr>
                <w:b/>
                <w:bCs/>
              </w:rPr>
              <w:t>, w tym projektu Technologii Medycznej</w:t>
            </w:r>
            <w:r w:rsidRPr="00A81E66">
              <w:t xml:space="preserve"> wraz z uzyskaniem ostatecznego pozwolenia na budowę obejmującego kompleksowy projekt nowego budynku wraz z zagospodarowaniem terenu. Ponadto</w:t>
            </w:r>
            <w:r w:rsidR="00A74B84">
              <w:br/>
            </w:r>
            <w:r w:rsidRPr="00A81E66">
              <w:t>w ramach przedmiotu zamówienia jest opracowanie projektów rozbiórek wraz</w:t>
            </w:r>
            <w:r w:rsidR="00A74B84">
              <w:br/>
            </w:r>
            <w:r w:rsidRPr="00A81E66">
              <w:t>z uzyskaniem ostatecznego pozwolenia na rozbiórkę;</w:t>
            </w:r>
          </w:p>
        </w:tc>
      </w:tr>
      <w:tr w:rsidR="00490D77" w:rsidRPr="00834C7A" w14:paraId="2332EF86" w14:textId="77777777" w:rsidTr="000F6131">
        <w:trPr>
          <w:trHeight w:val="804"/>
        </w:trPr>
        <w:tc>
          <w:tcPr>
            <w:tcW w:w="1105" w:type="dxa"/>
            <w:vAlign w:val="center"/>
          </w:tcPr>
          <w:p w14:paraId="04F7DE50" w14:textId="2BCB7D40" w:rsidR="009E1422" w:rsidRPr="00557FC0" w:rsidRDefault="009E1422" w:rsidP="00557FC0">
            <w:pPr>
              <w:pStyle w:val="Akapitzlist"/>
              <w:ind w:left="0"/>
              <w:contextualSpacing w:val="0"/>
              <w:jc w:val="center"/>
              <w:rPr>
                <w:b/>
                <w:bCs/>
              </w:rPr>
            </w:pPr>
            <w:r w:rsidRPr="00557FC0">
              <w:rPr>
                <w:b/>
                <w:bCs/>
              </w:rPr>
              <w:t>ETAP II:</w:t>
            </w:r>
          </w:p>
        </w:tc>
        <w:tc>
          <w:tcPr>
            <w:tcW w:w="7994" w:type="dxa"/>
            <w:vAlign w:val="center"/>
          </w:tcPr>
          <w:p w14:paraId="34184C46" w14:textId="23C86E3E" w:rsidR="009E1422" w:rsidRPr="00557FC0" w:rsidRDefault="009E1422" w:rsidP="00557FC0">
            <w:pPr>
              <w:pStyle w:val="Akapitzlist"/>
              <w:ind w:left="0"/>
              <w:contextualSpacing w:val="0"/>
              <w:jc w:val="both"/>
            </w:pPr>
            <w:r w:rsidRPr="00557FC0">
              <w:rPr>
                <w:b/>
                <w:bCs/>
              </w:rPr>
              <w:t>Opracowanie Wielobranżowego Projektu Wykonawczego, Specyfikacji Technicznych Wykonania</w:t>
            </w:r>
            <w:r w:rsidR="00557FC0" w:rsidRPr="00557FC0">
              <w:rPr>
                <w:b/>
                <w:bCs/>
              </w:rPr>
              <w:t xml:space="preserve"> </w:t>
            </w:r>
            <w:r w:rsidRPr="00557FC0">
              <w:rPr>
                <w:b/>
                <w:bCs/>
              </w:rPr>
              <w:t xml:space="preserve">i Odbioru Robót, Przedmiarów (STWiOR), Kosztorysów Inwestorskich (KI) </w:t>
            </w:r>
            <w:r w:rsidR="00557FC0" w:rsidRPr="00557FC0">
              <w:rPr>
                <w:b/>
                <w:bCs/>
              </w:rPr>
              <w:br/>
            </w:r>
            <w:r w:rsidRPr="00557FC0">
              <w:rPr>
                <w:b/>
                <w:bCs/>
              </w:rPr>
              <w:t>i zestawienia zbiorczego kosztów (ZZK</w:t>
            </w:r>
            <w:r w:rsidRPr="00971BA9">
              <w:rPr>
                <w:b/>
                <w:bCs/>
              </w:rPr>
              <w:t>)</w:t>
            </w:r>
            <w:r w:rsidR="00971BA9" w:rsidRPr="00971BA9">
              <w:rPr>
                <w:b/>
                <w:bCs/>
              </w:rPr>
              <w:t xml:space="preserve"> </w:t>
            </w:r>
            <w:r w:rsidR="00971BA9" w:rsidRPr="00971BA9">
              <w:rPr>
                <w:rFonts w:ascii="Calibri" w:hAnsi="Calibri" w:cs="Calibri"/>
              </w:rPr>
              <w:t xml:space="preserve">i </w:t>
            </w:r>
            <w:r w:rsidR="00971BA9" w:rsidRPr="00971BA9">
              <w:rPr>
                <w:rFonts w:ascii="Calibri" w:hAnsi="Calibri" w:cs="Calibri"/>
                <w:b/>
                <w:bCs/>
              </w:rPr>
              <w:t>Wstępnego Harmonogramu</w:t>
            </w:r>
            <w:r w:rsidR="00971BA9" w:rsidRPr="00971BA9">
              <w:rPr>
                <w:rFonts w:ascii="Calibri" w:hAnsi="Calibri" w:cs="Calibri"/>
              </w:rPr>
              <w:t xml:space="preserve"> </w:t>
            </w:r>
            <w:r w:rsidR="00971BA9" w:rsidRPr="00971BA9">
              <w:rPr>
                <w:rFonts w:ascii="Calibri" w:hAnsi="Calibri" w:cs="Calibri"/>
                <w:b/>
                <w:bCs/>
              </w:rPr>
              <w:t>Robót</w:t>
            </w:r>
            <w:r w:rsidR="00971BA9" w:rsidRPr="00971BA9">
              <w:rPr>
                <w:rFonts w:ascii="Calibri" w:hAnsi="Calibri" w:cs="Calibri"/>
              </w:rPr>
              <w:t xml:space="preserve"> (WHR)</w:t>
            </w:r>
            <w:r w:rsidRPr="00971BA9">
              <w:t>;</w:t>
            </w:r>
          </w:p>
        </w:tc>
      </w:tr>
    </w:tbl>
    <w:p w14:paraId="4E1029BE" w14:textId="77777777" w:rsidR="00834C7A" w:rsidRDefault="00834C7A" w:rsidP="00F37403">
      <w:pPr>
        <w:tabs>
          <w:tab w:val="left" w:pos="567"/>
        </w:tabs>
        <w:spacing w:after="0" w:line="240" w:lineRule="auto"/>
        <w:rPr>
          <w:rFonts w:cstheme="minorHAnsi"/>
          <w:b/>
          <w:bCs/>
          <w:color w:val="FF0000"/>
        </w:rPr>
      </w:pPr>
    </w:p>
    <w:p w14:paraId="15C85BA1" w14:textId="27A21E22" w:rsidR="00867015" w:rsidRPr="00557FC0" w:rsidRDefault="00867015" w:rsidP="00557FC0">
      <w:pPr>
        <w:pStyle w:val="Akapitzlist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rPr>
          <w:rFonts w:cstheme="minorHAnsi"/>
          <w:b/>
          <w:bCs/>
        </w:rPr>
      </w:pPr>
      <w:r w:rsidRPr="00557FC0">
        <w:rPr>
          <w:rFonts w:cstheme="minorHAnsi"/>
          <w:b/>
          <w:bCs/>
        </w:rPr>
        <w:t>Planowane terminy realizacji poszczególnych etapów: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57"/>
        <w:gridCol w:w="2260"/>
        <w:gridCol w:w="6055"/>
      </w:tblGrid>
      <w:tr w:rsidR="00493272" w14:paraId="0BAA2EB1" w14:textId="77777777" w:rsidTr="00BC32DB">
        <w:tc>
          <w:tcPr>
            <w:tcW w:w="757" w:type="dxa"/>
          </w:tcPr>
          <w:p w14:paraId="66062D8B" w14:textId="1269AF7A" w:rsidR="00493272" w:rsidRPr="00557FC0" w:rsidRDefault="00493272" w:rsidP="00493272">
            <w:pPr>
              <w:pStyle w:val="Akapitzlist"/>
              <w:numPr>
                <w:ilvl w:val="2"/>
                <w:numId w:val="21"/>
              </w:num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260" w:type="dxa"/>
          </w:tcPr>
          <w:p w14:paraId="58E132AC" w14:textId="33D0A5F8" w:rsidR="00493272" w:rsidRDefault="00493272" w:rsidP="00493272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ETAP I</w:t>
            </w:r>
          </w:p>
        </w:tc>
        <w:tc>
          <w:tcPr>
            <w:tcW w:w="6055" w:type="dxa"/>
          </w:tcPr>
          <w:p w14:paraId="5261C407" w14:textId="0D9AB55A" w:rsidR="00493272" w:rsidRPr="00A81E66" w:rsidRDefault="00493272" w:rsidP="00493272">
            <w:pPr>
              <w:spacing w:line="276" w:lineRule="auto"/>
              <w:rPr>
                <w:rFonts w:cstheme="minorHAnsi"/>
                <w:b/>
                <w:bCs/>
              </w:rPr>
            </w:pPr>
            <w:r w:rsidRPr="00130B31">
              <w:rPr>
                <w:rFonts w:ascii="Calibri" w:hAnsi="Calibri" w:cs="Calibri"/>
                <w:highlight w:val="yellow"/>
              </w:rPr>
              <w:t>4 lub 5 miesięcy od dnia zawarcia umowy</w:t>
            </w:r>
          </w:p>
        </w:tc>
      </w:tr>
      <w:tr w:rsidR="00493272" w14:paraId="485543B4" w14:textId="77777777" w:rsidTr="00BC32DB">
        <w:tc>
          <w:tcPr>
            <w:tcW w:w="757" w:type="dxa"/>
          </w:tcPr>
          <w:p w14:paraId="4A26E48A" w14:textId="6C9BDB43" w:rsidR="00493272" w:rsidRPr="00FD2E0B" w:rsidRDefault="00493272" w:rsidP="00493272">
            <w:pPr>
              <w:pStyle w:val="Akapitzlist"/>
              <w:numPr>
                <w:ilvl w:val="2"/>
                <w:numId w:val="21"/>
              </w:num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260" w:type="dxa"/>
          </w:tcPr>
          <w:p w14:paraId="6985B630" w14:textId="667BFB73" w:rsidR="00493272" w:rsidRDefault="00493272" w:rsidP="00493272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ETAP II</w:t>
            </w:r>
          </w:p>
        </w:tc>
        <w:tc>
          <w:tcPr>
            <w:tcW w:w="6055" w:type="dxa"/>
          </w:tcPr>
          <w:p w14:paraId="49AB3677" w14:textId="15B3BB99" w:rsidR="00493272" w:rsidRPr="00A81E66" w:rsidRDefault="00493272" w:rsidP="00493272">
            <w:pPr>
              <w:spacing w:line="276" w:lineRule="auto"/>
              <w:rPr>
                <w:rFonts w:cstheme="minorHAnsi"/>
                <w:b/>
                <w:bCs/>
              </w:rPr>
            </w:pPr>
            <w:r w:rsidRPr="00130B31">
              <w:rPr>
                <w:rFonts w:ascii="Calibri" w:hAnsi="Calibri" w:cs="Calibri"/>
                <w:highlight w:val="yellow"/>
              </w:rPr>
              <w:t>8 lub 9 miesięcy od dnia zaakceptowania wykonania etapu I</w:t>
            </w:r>
          </w:p>
        </w:tc>
      </w:tr>
    </w:tbl>
    <w:p w14:paraId="4821592F" w14:textId="46A362CF" w:rsidR="00E91E67" w:rsidRPr="00A81E66" w:rsidRDefault="00E91E67" w:rsidP="00AF1815">
      <w:pPr>
        <w:pStyle w:val="Akapitzlist"/>
        <w:spacing w:line="276" w:lineRule="auto"/>
        <w:ind w:left="0"/>
        <w:contextualSpacing w:val="0"/>
        <w:jc w:val="both"/>
        <w:rPr>
          <w:b/>
          <w:bCs/>
        </w:rPr>
      </w:pPr>
      <w:r w:rsidRPr="00A81E66">
        <w:rPr>
          <w:b/>
          <w:bCs/>
        </w:rPr>
        <w:t xml:space="preserve">Planowany termin realizacji </w:t>
      </w:r>
      <w:r w:rsidR="00A81E66" w:rsidRPr="00A81E66">
        <w:rPr>
          <w:b/>
          <w:bCs/>
        </w:rPr>
        <w:t>etapu I oraz II</w:t>
      </w:r>
      <w:r w:rsidRPr="00A81E66">
        <w:rPr>
          <w:b/>
          <w:bCs/>
        </w:rPr>
        <w:t xml:space="preserve"> </w:t>
      </w:r>
      <w:r w:rsidR="00A81E66" w:rsidRPr="00A81E66">
        <w:rPr>
          <w:b/>
          <w:bCs/>
        </w:rPr>
        <w:t xml:space="preserve">wraz z uzyskaniem ostatecznego pozwolenia na budowę </w:t>
      </w:r>
      <w:r w:rsidRPr="00A81E66">
        <w:rPr>
          <w:b/>
          <w:bCs/>
        </w:rPr>
        <w:t>przedmiotu umowy</w:t>
      </w:r>
      <w:r w:rsidR="00A81E66" w:rsidRPr="00A81E66">
        <w:rPr>
          <w:b/>
          <w:bCs/>
        </w:rPr>
        <w:t xml:space="preserve"> wynosi</w:t>
      </w:r>
      <w:r w:rsidRPr="00A81E66">
        <w:rPr>
          <w:b/>
          <w:bCs/>
        </w:rPr>
        <w:t xml:space="preserve"> </w:t>
      </w:r>
      <w:r w:rsidR="00493272">
        <w:rPr>
          <w:b/>
          <w:bCs/>
        </w:rPr>
        <w:t xml:space="preserve">maksymalnie </w:t>
      </w:r>
      <w:r w:rsidRPr="00A81E66">
        <w:rPr>
          <w:b/>
          <w:bCs/>
        </w:rPr>
        <w:t>1</w:t>
      </w:r>
      <w:r w:rsidR="00BA7EC0">
        <w:rPr>
          <w:b/>
          <w:bCs/>
        </w:rPr>
        <w:t>4</w:t>
      </w:r>
      <w:r w:rsidRPr="00A81E66">
        <w:rPr>
          <w:b/>
          <w:bCs/>
        </w:rPr>
        <w:t xml:space="preserve"> m</w:t>
      </w:r>
      <w:r w:rsidR="00493272">
        <w:rPr>
          <w:b/>
          <w:bCs/>
        </w:rPr>
        <w:t>iesię</w:t>
      </w:r>
      <w:r w:rsidRPr="00A81E66">
        <w:rPr>
          <w:b/>
          <w:bCs/>
        </w:rPr>
        <w:t>cy od dnia zawarcia umowy.</w:t>
      </w:r>
    </w:p>
    <w:p w14:paraId="0661309B" w14:textId="08B94F3C" w:rsidR="00490D77" w:rsidRPr="00557FC0" w:rsidRDefault="009E1422" w:rsidP="00557FC0">
      <w:pPr>
        <w:pStyle w:val="Akapitzlist"/>
        <w:numPr>
          <w:ilvl w:val="1"/>
          <w:numId w:val="21"/>
        </w:numPr>
        <w:spacing w:after="0" w:line="240" w:lineRule="auto"/>
        <w:jc w:val="both"/>
        <w:rPr>
          <w:b/>
          <w:bCs/>
        </w:rPr>
      </w:pPr>
      <w:r w:rsidRPr="00557FC0">
        <w:rPr>
          <w:b/>
          <w:bCs/>
        </w:rPr>
        <w:t>Materiały na podstawie których należy wykonać przedmiot zamówienia:</w:t>
      </w:r>
    </w:p>
    <w:p w14:paraId="0C228696" w14:textId="52F9FC08" w:rsidR="00EB1C17" w:rsidRPr="00EB1C17" w:rsidRDefault="00EB1C17" w:rsidP="00EB1C17">
      <w:pPr>
        <w:pStyle w:val="Akapitzlist"/>
        <w:numPr>
          <w:ilvl w:val="2"/>
          <w:numId w:val="21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490D77">
        <w:t>„Koncepcja Konsolidacji obiektów Kujawsko-Pomorskiego Centrum Pulmonologii</w:t>
      </w:r>
      <w:r w:rsidRPr="00490D77">
        <w:br/>
        <w:t>w Bydgoszczy” opracowana w lutym 2020 przez Pracownię Projektową FORMAT</w:t>
      </w:r>
      <w:r>
        <w:t xml:space="preserve"> </w:t>
      </w:r>
      <w:r w:rsidRPr="00490D77">
        <w:t>Jacek Wiśniewski;</w:t>
      </w:r>
    </w:p>
    <w:p w14:paraId="59926234" w14:textId="2B699269" w:rsidR="00490D77" w:rsidRPr="00490D77" w:rsidRDefault="009E1422" w:rsidP="00557FC0">
      <w:pPr>
        <w:pStyle w:val="Akapitzlist"/>
        <w:numPr>
          <w:ilvl w:val="2"/>
          <w:numId w:val="21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490D77">
        <w:t xml:space="preserve">Dokumentacja powykonawcza I etapu rozbudowy szpitala dotycząca instalacji technicznych oraz dokumentacja projektowa II etapu </w:t>
      </w:r>
      <w:r w:rsidRPr="00171965">
        <w:t>rozbudowy Szpitala</w:t>
      </w:r>
      <w:r w:rsidR="002D2CDF" w:rsidRPr="00171965">
        <w:t xml:space="preserve"> udostępniona Wykonawcy</w:t>
      </w:r>
      <w:r w:rsidR="002D2CDF" w:rsidRPr="00171965">
        <w:br/>
        <w:t>na etapie realizacji przedmiotu zamówienia</w:t>
      </w:r>
      <w:r w:rsidRPr="00171965">
        <w:t>;</w:t>
      </w:r>
    </w:p>
    <w:p w14:paraId="6A8F947D" w14:textId="561E80A0" w:rsidR="009E1422" w:rsidRPr="000064C3" w:rsidRDefault="009E1422" w:rsidP="00557FC0">
      <w:pPr>
        <w:pStyle w:val="Akapitzlist"/>
        <w:numPr>
          <w:ilvl w:val="2"/>
          <w:numId w:val="21"/>
        </w:numPr>
        <w:spacing w:after="0" w:line="240" w:lineRule="auto"/>
        <w:ind w:left="709" w:hanging="709"/>
        <w:contextualSpacing w:val="0"/>
        <w:jc w:val="both"/>
        <w:rPr>
          <w:b/>
          <w:bCs/>
        </w:rPr>
      </w:pPr>
      <w:r w:rsidRPr="00490D77">
        <w:t>Obowiązujące normy i przepisy.</w:t>
      </w:r>
    </w:p>
    <w:p w14:paraId="6B3966D8" w14:textId="77777777" w:rsidR="000064C3" w:rsidRPr="001B3868" w:rsidRDefault="000064C3" w:rsidP="000064C3">
      <w:pPr>
        <w:pStyle w:val="Akapitzlist"/>
        <w:spacing w:after="0" w:line="240" w:lineRule="auto"/>
        <w:ind w:left="709"/>
        <w:contextualSpacing w:val="0"/>
        <w:jc w:val="both"/>
        <w:rPr>
          <w:b/>
          <w:bCs/>
        </w:rPr>
      </w:pPr>
    </w:p>
    <w:p w14:paraId="21406192" w14:textId="77777777" w:rsidR="000B742B" w:rsidRDefault="009E1422" w:rsidP="00557FC0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b/>
          <w:bCs/>
        </w:rPr>
      </w:pPr>
      <w:r w:rsidRPr="00490D77">
        <w:rPr>
          <w:b/>
          <w:bCs/>
        </w:rPr>
        <w:lastRenderedPageBreak/>
        <w:t>Stan istniejący</w:t>
      </w:r>
    </w:p>
    <w:p w14:paraId="1A86C9FD" w14:textId="1B8AE720" w:rsidR="009E1422" w:rsidRDefault="009E1422" w:rsidP="00977C94">
      <w:pPr>
        <w:spacing w:after="0" w:line="240" w:lineRule="auto"/>
        <w:ind w:firstLine="432"/>
        <w:jc w:val="both"/>
      </w:pPr>
      <w:r w:rsidRPr="00490D77">
        <w:t>Główny kompleks Kujawsko-Pomorskiego Centrum Pulmonologii zlokalizowany jest</w:t>
      </w:r>
      <w:r w:rsidRPr="00490D77">
        <w:br/>
        <w:t>w Bydgoszczy przy ulicy Seminaryjnej 1 na działkach: 73, 74, 75, 76, 77</w:t>
      </w:r>
      <w:r w:rsidR="00977C94">
        <w:t xml:space="preserve"> i </w:t>
      </w:r>
      <w:r w:rsidRPr="00490D77">
        <w:t>81</w:t>
      </w:r>
      <w:r w:rsidR="00977C94">
        <w:t xml:space="preserve"> </w:t>
      </w:r>
      <w:r w:rsidRPr="00490D77">
        <w:t xml:space="preserve">(obręb 0084). Obecnie Szpital składa się z czterech budynków szpitalnych A, B, C i D oraz budynków pomocniczych. W 2016 r. zakończono I etap rozbudowy szpitala – wybudowano budynek D wraz z częścią zewnętrznej sieci elektrycznej, podziemnych instalacji sanitarnych, dróg wewnętrznych, oświetlenia terenu, parkingów </w:t>
      </w:r>
      <w:r w:rsidR="00AB393A">
        <w:br/>
      </w:r>
      <w:r w:rsidRPr="00490D77">
        <w:t>i zagospodarowania zieleni</w:t>
      </w:r>
      <w:r w:rsidR="00977C94">
        <w:t>, rozebrano stację gazów oraz magazyn odpadów medycznych</w:t>
      </w:r>
      <w:r w:rsidRPr="00490D77">
        <w:t xml:space="preserve">. </w:t>
      </w:r>
      <w:r w:rsidR="00977C94">
        <w:t xml:space="preserve">Trzy garaże zlokalizowane na działce nr 139/2 rozebrano całkowicie, a jeden garaż częściowo (pozostawiono 3 boksy). </w:t>
      </w:r>
      <w:r w:rsidRPr="00490D77">
        <w:t>Ponadto,</w:t>
      </w:r>
      <w:r w:rsidR="000B742B">
        <w:t xml:space="preserve"> </w:t>
      </w:r>
      <w:r w:rsidRPr="00490D77">
        <w:t>w ramach kontynuacji rozbudowy szpitala, Zmawiający przygotowuje się do realizacji II etapu rozbudowy w zakresie nadbudowy i przebudowy budynku C wraz z dobudową nowego budynku E i podjazdu dla karetek (budynku F)</w:t>
      </w:r>
      <w:r w:rsidR="00977C94">
        <w:t xml:space="preserve"> oraz rozbiórki podjazdu dla niepełnosprawnych</w:t>
      </w:r>
      <w:r w:rsidRPr="00490D77">
        <w:t>. Termin rozpoczęcia robót budowlanych planowany jest na II połowę 2020 r.</w:t>
      </w:r>
    </w:p>
    <w:p w14:paraId="422A688B" w14:textId="77777777" w:rsidR="000064C3" w:rsidRPr="001B3868" w:rsidRDefault="000064C3" w:rsidP="000064C3">
      <w:pPr>
        <w:spacing w:after="0" w:line="240" w:lineRule="auto"/>
        <w:ind w:firstLine="432"/>
        <w:jc w:val="both"/>
        <w:rPr>
          <w:b/>
          <w:bCs/>
        </w:rPr>
      </w:pPr>
    </w:p>
    <w:p w14:paraId="3FFFC05C" w14:textId="77777777" w:rsidR="000B742B" w:rsidRDefault="009E1422" w:rsidP="00557FC0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b/>
          <w:bCs/>
        </w:rPr>
      </w:pPr>
      <w:r w:rsidRPr="00490D77">
        <w:rPr>
          <w:b/>
          <w:bCs/>
        </w:rPr>
        <w:t>Założenia projektowe dla realizacji przedmiotu zamówienia:</w:t>
      </w:r>
    </w:p>
    <w:p w14:paraId="355097DF" w14:textId="4DA4DA3E" w:rsidR="009E1422" w:rsidRDefault="009E1422" w:rsidP="000064C3">
      <w:pPr>
        <w:spacing w:after="0" w:line="240" w:lineRule="auto"/>
        <w:ind w:firstLine="432"/>
        <w:jc w:val="both"/>
      </w:pPr>
      <w:r w:rsidRPr="00490D77">
        <w:t>W ramach opracowania dokumentacji technicznej na potrzeby budowy nowego budynku szpitala dla Oddziału Leczenia Gruźlicy (budynku G) wraz z zagospodarowaniem terenu przy ul. Seminaryjnej 1 w Bydgoszczy, stanowiącej planowany do realizacji III etap rozbudowy szpitala zaplanowano usytuowanie, na działkach: nr 139/2 oraz 73, 74, 75 i 76</w:t>
      </w:r>
      <w:r w:rsidR="000B742B">
        <w:t xml:space="preserve"> </w:t>
      </w:r>
      <w:r w:rsidRPr="00490D77">
        <w:t xml:space="preserve">(obręb 0084), po północnej stronie istniejących budynków B i C nowego budynku G połączonego na trzech kondygnacjach z budynkiem B oraz </w:t>
      </w:r>
      <w:r w:rsidR="000B742B">
        <w:br/>
      </w:r>
      <w:r w:rsidRPr="00490D77">
        <w:t xml:space="preserve">w poziomie parteru i </w:t>
      </w:r>
      <w:proofErr w:type="spellStart"/>
      <w:r w:rsidRPr="00490D77">
        <w:t>I</w:t>
      </w:r>
      <w:proofErr w:type="spellEnd"/>
      <w:r w:rsidRPr="00490D77">
        <w:t xml:space="preserve"> piętra</w:t>
      </w:r>
      <w:r w:rsidR="000B742B">
        <w:t xml:space="preserve"> </w:t>
      </w:r>
      <w:r w:rsidRPr="00490D77">
        <w:t>z nowobudowanym budynkiem E.</w:t>
      </w:r>
    </w:p>
    <w:p w14:paraId="48555CCE" w14:textId="77777777" w:rsidR="000064C3" w:rsidRPr="001B3868" w:rsidRDefault="000064C3" w:rsidP="000064C3">
      <w:pPr>
        <w:spacing w:after="0" w:line="240" w:lineRule="auto"/>
        <w:ind w:firstLine="432"/>
        <w:jc w:val="both"/>
        <w:rPr>
          <w:b/>
          <w:bCs/>
        </w:rPr>
      </w:pPr>
    </w:p>
    <w:p w14:paraId="6FDF10A3" w14:textId="77777777" w:rsidR="009E1422" w:rsidRPr="00490D77" w:rsidRDefault="009E1422" w:rsidP="00557FC0">
      <w:pPr>
        <w:pStyle w:val="Akapitzlist"/>
        <w:numPr>
          <w:ilvl w:val="2"/>
          <w:numId w:val="21"/>
        </w:numPr>
        <w:spacing w:after="0" w:line="240" w:lineRule="auto"/>
        <w:ind w:left="284" w:hanging="284"/>
        <w:contextualSpacing w:val="0"/>
        <w:jc w:val="both"/>
        <w:rPr>
          <w:b/>
          <w:bCs/>
        </w:rPr>
      </w:pPr>
      <w:r w:rsidRPr="00490D77">
        <w:t xml:space="preserve"> </w:t>
      </w:r>
      <w:r w:rsidRPr="00490D77">
        <w:rPr>
          <w:b/>
          <w:bCs/>
        </w:rPr>
        <w:t>W nowym budynku zaplanowano zlokalizowanie:</w:t>
      </w:r>
    </w:p>
    <w:p w14:paraId="5B8E3A1E" w14:textId="316D4443" w:rsidR="000B742B" w:rsidRDefault="009E1422" w:rsidP="003C1A6F">
      <w:pPr>
        <w:pStyle w:val="Akapitzlist"/>
        <w:numPr>
          <w:ilvl w:val="3"/>
          <w:numId w:val="21"/>
        </w:numPr>
        <w:spacing w:after="0" w:line="240" w:lineRule="auto"/>
        <w:ind w:left="1276" w:hanging="992"/>
        <w:contextualSpacing w:val="0"/>
        <w:jc w:val="both"/>
      </w:pPr>
      <w:r w:rsidRPr="00490D77">
        <w:rPr>
          <w:b/>
          <w:bCs/>
        </w:rPr>
        <w:t xml:space="preserve">PARTER </w:t>
      </w:r>
      <w:r w:rsidRPr="00490D77">
        <w:t>obejmuje: zespół wejścia głównego z kuchnią i barem, laboratorium patomorfologiczne, szatnie personelu oddziału leczenia gruźlicy i pomieszczenie techniczne. Kondygnacja przedzielona jest na dwie odrębne części przejazdem dla samochodów dostawczych;</w:t>
      </w:r>
    </w:p>
    <w:p w14:paraId="7A58894E" w14:textId="174A88A6" w:rsidR="009E1422" w:rsidRPr="00490D77" w:rsidRDefault="009E1422" w:rsidP="003C1A6F">
      <w:pPr>
        <w:pStyle w:val="Akapitzlist"/>
        <w:numPr>
          <w:ilvl w:val="3"/>
          <w:numId w:val="21"/>
        </w:numPr>
        <w:spacing w:after="0" w:line="240" w:lineRule="auto"/>
        <w:ind w:left="1276" w:hanging="992"/>
        <w:contextualSpacing w:val="0"/>
        <w:jc w:val="both"/>
      </w:pPr>
      <w:r w:rsidRPr="000B742B">
        <w:rPr>
          <w:b/>
          <w:bCs/>
        </w:rPr>
        <w:t xml:space="preserve">I PIĘTRO </w:t>
      </w:r>
      <w:r w:rsidRPr="00490D77">
        <w:t>obejmuje: administrację z salą wykładową i oddział diagnostyczny</w:t>
      </w:r>
      <w:r w:rsidRPr="00490D77">
        <w:br/>
        <w:t>na 36 łóżek z wyjściem na ogród zimowy;</w:t>
      </w:r>
    </w:p>
    <w:p w14:paraId="31987191" w14:textId="21690F6A" w:rsidR="009E1422" w:rsidRPr="00490D77" w:rsidRDefault="009E1422" w:rsidP="003C1A6F">
      <w:pPr>
        <w:pStyle w:val="Akapitzlist"/>
        <w:numPr>
          <w:ilvl w:val="3"/>
          <w:numId w:val="21"/>
        </w:numPr>
        <w:spacing w:after="0" w:line="240" w:lineRule="auto"/>
        <w:ind w:left="1276" w:hanging="992"/>
        <w:contextualSpacing w:val="0"/>
        <w:jc w:val="both"/>
      </w:pPr>
      <w:r w:rsidRPr="00490D77">
        <w:rPr>
          <w:b/>
          <w:bCs/>
        </w:rPr>
        <w:t xml:space="preserve">II PIĘTRO </w:t>
      </w:r>
      <w:r w:rsidRPr="00490D77">
        <w:t>obejmuje: oddział leczenia gruźlicy na 50 łóżek oraz taras;</w:t>
      </w:r>
    </w:p>
    <w:p w14:paraId="4049A7CF" w14:textId="42FC985A" w:rsidR="009E1422" w:rsidRDefault="009E1422" w:rsidP="003C1A6F">
      <w:pPr>
        <w:pStyle w:val="Akapitzlist"/>
        <w:numPr>
          <w:ilvl w:val="3"/>
          <w:numId w:val="21"/>
        </w:numPr>
        <w:spacing w:after="0" w:line="240" w:lineRule="auto"/>
        <w:ind w:left="1276" w:hanging="992"/>
        <w:contextualSpacing w:val="0"/>
        <w:jc w:val="both"/>
      </w:pPr>
      <w:r w:rsidRPr="00490D77">
        <w:rPr>
          <w:b/>
          <w:bCs/>
        </w:rPr>
        <w:t xml:space="preserve">III PIĘTRO </w:t>
      </w:r>
      <w:r w:rsidRPr="00490D77">
        <w:t xml:space="preserve">obejmuje: pomieszczenia rekreacyjne pacjentów oddziału leczenia gruźlicy </w:t>
      </w:r>
      <w:r w:rsidR="000B742B">
        <w:br/>
      </w:r>
      <w:r w:rsidRPr="00490D77">
        <w:t>z rozległym tarasem oraz pomieszczenia techniczne. Pozostała część dachu nad II piętrem przeznaczona jest na panele słoneczne i ogniwa fotowoltaiczne.</w:t>
      </w:r>
    </w:p>
    <w:p w14:paraId="6F6D919B" w14:textId="77777777" w:rsidR="00E43F91" w:rsidRPr="00490D77" w:rsidRDefault="00E43F91" w:rsidP="00E43F91">
      <w:pPr>
        <w:pStyle w:val="Akapitzlist"/>
        <w:spacing w:after="0" w:line="240" w:lineRule="auto"/>
        <w:ind w:left="851"/>
        <w:contextualSpacing w:val="0"/>
        <w:jc w:val="both"/>
      </w:pPr>
    </w:p>
    <w:p w14:paraId="64B78BC2" w14:textId="062B420F" w:rsidR="009E1422" w:rsidRPr="00490D77" w:rsidRDefault="009E1422" w:rsidP="00557FC0">
      <w:pPr>
        <w:pStyle w:val="Akapitzlist"/>
        <w:numPr>
          <w:ilvl w:val="2"/>
          <w:numId w:val="21"/>
        </w:numPr>
        <w:spacing w:after="0" w:line="240" w:lineRule="auto"/>
        <w:ind w:left="284" w:hanging="284"/>
        <w:contextualSpacing w:val="0"/>
        <w:jc w:val="both"/>
        <w:rPr>
          <w:b/>
          <w:bCs/>
        </w:rPr>
      </w:pPr>
      <w:r w:rsidRPr="00490D77">
        <w:rPr>
          <w:b/>
          <w:bCs/>
        </w:rPr>
        <w:t>W ramach zagospodarowania terenu planuje się:</w:t>
      </w:r>
    </w:p>
    <w:p w14:paraId="70799054" w14:textId="4491F970" w:rsidR="009E1422" w:rsidRPr="006E4B43" w:rsidRDefault="000B742B" w:rsidP="00557FC0">
      <w:pPr>
        <w:pStyle w:val="Akapitzlist"/>
        <w:numPr>
          <w:ilvl w:val="3"/>
          <w:numId w:val="21"/>
        </w:numPr>
        <w:spacing w:after="0" w:line="240" w:lineRule="auto"/>
        <w:ind w:left="284" w:hanging="284"/>
        <w:contextualSpacing w:val="0"/>
      </w:pPr>
      <w:r w:rsidRPr="006E4B43">
        <w:t>Z</w:t>
      </w:r>
      <w:r w:rsidR="009E1422" w:rsidRPr="006E4B43">
        <w:t>aprojektowanie dwóch nowych wjazdów z ul. Seminaryjnej:</w:t>
      </w:r>
    </w:p>
    <w:p w14:paraId="02A2D437" w14:textId="64EAF059" w:rsidR="009E1422" w:rsidRPr="00490D77" w:rsidRDefault="009E1422" w:rsidP="002D2CDF">
      <w:pPr>
        <w:pStyle w:val="Akapitzlist"/>
        <w:numPr>
          <w:ilvl w:val="4"/>
          <w:numId w:val="21"/>
        </w:numPr>
        <w:spacing w:after="0" w:line="240" w:lineRule="auto"/>
        <w:ind w:left="1418" w:hanging="1134"/>
        <w:contextualSpacing w:val="0"/>
        <w:jc w:val="both"/>
      </w:pPr>
      <w:r w:rsidRPr="00490D77">
        <w:t xml:space="preserve">wjazdu usytuowanego w </w:t>
      </w:r>
      <w:r w:rsidRPr="00490D77">
        <w:rPr>
          <w:rFonts w:cstheme="minorHAnsi"/>
        </w:rPr>
        <w:t>północno-wschodnim narożniku terenu,</w:t>
      </w:r>
      <w:r w:rsidR="000B742B">
        <w:rPr>
          <w:rFonts w:cstheme="minorHAnsi"/>
        </w:rPr>
        <w:t xml:space="preserve"> </w:t>
      </w:r>
      <w:r w:rsidRPr="00490D77">
        <w:rPr>
          <w:rFonts w:cstheme="minorHAnsi"/>
        </w:rPr>
        <w:t>z przeznaczeniem</w:t>
      </w:r>
      <w:r w:rsidR="001B3868">
        <w:rPr>
          <w:rFonts w:cstheme="minorHAnsi"/>
        </w:rPr>
        <w:br/>
      </w:r>
      <w:r w:rsidRPr="00490D77">
        <w:rPr>
          <w:rFonts w:cstheme="minorHAnsi"/>
        </w:rPr>
        <w:t>dla transportu sanitarnego, dostaw, pracowników oraz taksówek;</w:t>
      </w:r>
    </w:p>
    <w:p w14:paraId="3BB3F276" w14:textId="51E6987A" w:rsidR="009E1422" w:rsidRPr="00055253" w:rsidRDefault="009E1422" w:rsidP="002D2CDF">
      <w:pPr>
        <w:pStyle w:val="Akapitzlist"/>
        <w:numPr>
          <w:ilvl w:val="4"/>
          <w:numId w:val="21"/>
        </w:numPr>
        <w:spacing w:after="0" w:line="240" w:lineRule="auto"/>
        <w:ind w:left="1418" w:hanging="1134"/>
        <w:contextualSpacing w:val="0"/>
        <w:jc w:val="both"/>
      </w:pPr>
      <w:r w:rsidRPr="00490D77">
        <w:rPr>
          <w:rFonts w:cstheme="minorHAnsi"/>
        </w:rPr>
        <w:t>wjazdu usytuowanego we wschodnim narożniku terenu prowadzącego do częściowo zagłębionego garażu na 82 stanowiska postojowe dla pacjentów i odwiedzających oraz</w:t>
      </w:r>
      <w:r w:rsidR="003470D7">
        <w:rPr>
          <w:rFonts w:cstheme="minorHAnsi"/>
        </w:rPr>
        <w:br/>
      </w:r>
      <w:r w:rsidRPr="00490D77">
        <w:rPr>
          <w:rFonts w:cstheme="minorHAnsi"/>
        </w:rPr>
        <w:t>do parkingu zlokalizowanego na jego dachu.</w:t>
      </w:r>
    </w:p>
    <w:p w14:paraId="0169605B" w14:textId="1A9FF94A" w:rsidR="009E1422" w:rsidRPr="006E4B43" w:rsidRDefault="000B742B" w:rsidP="00557FC0">
      <w:pPr>
        <w:pStyle w:val="Akapitzlist"/>
        <w:numPr>
          <w:ilvl w:val="3"/>
          <w:numId w:val="21"/>
        </w:numPr>
        <w:spacing w:after="0" w:line="240" w:lineRule="auto"/>
        <w:ind w:left="284" w:hanging="284"/>
        <w:contextualSpacing w:val="0"/>
      </w:pPr>
      <w:r w:rsidRPr="006E4B43">
        <w:t>Z</w:t>
      </w:r>
      <w:r w:rsidR="009E1422" w:rsidRPr="006E4B43">
        <w:t>aprojektowanie na terenie parkingów w łącznej ilości 204 miejsc postojowych:</w:t>
      </w:r>
    </w:p>
    <w:p w14:paraId="42A2321D" w14:textId="77777777" w:rsidR="009E1422" w:rsidRPr="00490D77" w:rsidRDefault="009E1422" w:rsidP="00BB68BE">
      <w:pPr>
        <w:pStyle w:val="Akapitzlist"/>
        <w:numPr>
          <w:ilvl w:val="4"/>
          <w:numId w:val="21"/>
        </w:numPr>
        <w:spacing w:after="0" w:line="240" w:lineRule="auto"/>
        <w:ind w:left="1560" w:hanging="1276"/>
        <w:contextualSpacing w:val="0"/>
        <w:jc w:val="both"/>
      </w:pPr>
      <w:r w:rsidRPr="00490D77">
        <w:t>parkingów naziemnych na 122 miejsca postojowe;</w:t>
      </w:r>
    </w:p>
    <w:p w14:paraId="63695F12" w14:textId="77777777" w:rsidR="009E1422" w:rsidRPr="00490D77" w:rsidRDefault="009E1422" w:rsidP="00BB68BE">
      <w:pPr>
        <w:pStyle w:val="Akapitzlist"/>
        <w:numPr>
          <w:ilvl w:val="4"/>
          <w:numId w:val="21"/>
        </w:numPr>
        <w:spacing w:after="0" w:line="240" w:lineRule="auto"/>
        <w:ind w:left="1560" w:hanging="1276"/>
        <w:contextualSpacing w:val="0"/>
        <w:jc w:val="both"/>
      </w:pPr>
      <w:r w:rsidRPr="00490D77">
        <w:t>we wschodnim narożniku terenu (działki nr 77), częściowo zagłębionego,</w:t>
      </w:r>
      <w:r w:rsidR="00055253">
        <w:t xml:space="preserve"> </w:t>
      </w:r>
      <w:r w:rsidRPr="00490D77">
        <w:t>z dwóch stron otwartego, garażu na 82 samochody wraz z odtworzeniem</w:t>
      </w:r>
      <w:r w:rsidR="00055253">
        <w:t xml:space="preserve"> </w:t>
      </w:r>
      <w:r w:rsidRPr="00490D77">
        <w:t>na jego dachu istniejących wcześniej w tym miejscu miejsc parkingowych;</w:t>
      </w:r>
    </w:p>
    <w:p w14:paraId="5C71275B" w14:textId="77777777" w:rsidR="009E1422" w:rsidRPr="00490D77" w:rsidRDefault="009E1422" w:rsidP="00557FC0">
      <w:pPr>
        <w:pStyle w:val="Akapitzlist"/>
        <w:numPr>
          <w:ilvl w:val="3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zaprojektowanie w obrębie garażu nowej stacji transformatorowej i nowego agregatu prądotwórczego;</w:t>
      </w:r>
    </w:p>
    <w:p w14:paraId="7BFFA486" w14:textId="7A6449BB" w:rsidR="003B01BC" w:rsidRDefault="009E1422" w:rsidP="00557FC0">
      <w:pPr>
        <w:pStyle w:val="Akapitzlist"/>
        <w:numPr>
          <w:ilvl w:val="3"/>
          <w:numId w:val="21"/>
        </w:numPr>
        <w:spacing w:after="0" w:line="240" w:lineRule="auto"/>
        <w:ind w:left="851" w:hanging="851"/>
        <w:contextualSpacing w:val="0"/>
        <w:jc w:val="both"/>
      </w:pPr>
      <w:r w:rsidRPr="003B01BC">
        <w:t>zaprojektowanie parku z możliwością zachowania w północnej części terenu istniejącego drzewostanu.</w:t>
      </w:r>
    </w:p>
    <w:p w14:paraId="746D9626" w14:textId="77777777" w:rsidR="00442C75" w:rsidRDefault="00442C75" w:rsidP="00442C75">
      <w:pPr>
        <w:pStyle w:val="Akapitzlist"/>
        <w:spacing w:after="0" w:line="240" w:lineRule="auto"/>
        <w:ind w:left="851"/>
        <w:contextualSpacing w:val="0"/>
        <w:jc w:val="both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90"/>
        <w:gridCol w:w="6193"/>
        <w:gridCol w:w="1949"/>
      </w:tblGrid>
      <w:tr w:rsidR="003B01BC" w14:paraId="50BD9174" w14:textId="77777777" w:rsidTr="003B01BC">
        <w:trPr>
          <w:trHeight w:val="266"/>
          <w:jc w:val="center"/>
        </w:trPr>
        <w:tc>
          <w:tcPr>
            <w:tcW w:w="9032" w:type="dxa"/>
            <w:gridSpan w:val="3"/>
          </w:tcPr>
          <w:p w14:paraId="19579A0D" w14:textId="77777777" w:rsidR="003B01BC" w:rsidRP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3B01BC">
              <w:rPr>
                <w:b/>
                <w:bCs/>
                <w:sz w:val="20"/>
                <w:szCs w:val="20"/>
              </w:rPr>
              <w:t xml:space="preserve">WSKAŹNIKI POWIERZCHNIOWE I </w:t>
            </w:r>
            <w:r w:rsidRPr="003B01BC">
              <w:rPr>
                <w:b/>
                <w:bCs/>
              </w:rPr>
              <w:t>KUBATURA</w:t>
            </w:r>
          </w:p>
        </w:tc>
      </w:tr>
      <w:tr w:rsidR="003B01BC" w14:paraId="7C5A79C1" w14:textId="77777777" w:rsidTr="003B01BC">
        <w:trPr>
          <w:trHeight w:val="278"/>
          <w:jc w:val="center"/>
        </w:trPr>
        <w:tc>
          <w:tcPr>
            <w:tcW w:w="9032" w:type="dxa"/>
            <w:gridSpan w:val="3"/>
            <w:vAlign w:val="center"/>
          </w:tcPr>
          <w:p w14:paraId="1381F9D7" w14:textId="77777777" w:rsidR="003B01BC" w:rsidRP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3B01BC">
              <w:rPr>
                <w:b/>
                <w:bCs/>
              </w:rPr>
              <w:t>Budynek G</w:t>
            </w:r>
          </w:p>
        </w:tc>
      </w:tr>
      <w:tr w:rsidR="003B01BC" w14:paraId="67C09B1B" w14:textId="77777777" w:rsidTr="003B01BC">
        <w:trPr>
          <w:trHeight w:val="266"/>
          <w:jc w:val="center"/>
        </w:trPr>
        <w:tc>
          <w:tcPr>
            <w:tcW w:w="890" w:type="dxa"/>
            <w:vAlign w:val="center"/>
          </w:tcPr>
          <w:p w14:paraId="35FDDA59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</w:pPr>
            <w:r>
              <w:t>1.</w:t>
            </w:r>
          </w:p>
        </w:tc>
        <w:tc>
          <w:tcPr>
            <w:tcW w:w="6193" w:type="dxa"/>
          </w:tcPr>
          <w:p w14:paraId="66AE5E46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powierzchnia zabudowy</w:t>
            </w:r>
          </w:p>
        </w:tc>
        <w:tc>
          <w:tcPr>
            <w:tcW w:w="1949" w:type="dxa"/>
          </w:tcPr>
          <w:p w14:paraId="4A638A61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1.560 m</w:t>
            </w:r>
            <w:r w:rsidRPr="003B01BC">
              <w:rPr>
                <w:vertAlign w:val="superscript"/>
              </w:rPr>
              <w:t>2</w:t>
            </w:r>
          </w:p>
        </w:tc>
      </w:tr>
      <w:tr w:rsidR="003B01BC" w14:paraId="73435682" w14:textId="77777777" w:rsidTr="003B01BC">
        <w:trPr>
          <w:trHeight w:val="266"/>
          <w:jc w:val="center"/>
        </w:trPr>
        <w:tc>
          <w:tcPr>
            <w:tcW w:w="890" w:type="dxa"/>
            <w:vAlign w:val="center"/>
          </w:tcPr>
          <w:p w14:paraId="630B3BEA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</w:pPr>
            <w:r>
              <w:lastRenderedPageBreak/>
              <w:t>2.</w:t>
            </w:r>
          </w:p>
        </w:tc>
        <w:tc>
          <w:tcPr>
            <w:tcW w:w="6193" w:type="dxa"/>
          </w:tcPr>
          <w:p w14:paraId="4106696F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powierzchnia całkowita</w:t>
            </w:r>
          </w:p>
        </w:tc>
        <w:tc>
          <w:tcPr>
            <w:tcW w:w="1949" w:type="dxa"/>
          </w:tcPr>
          <w:p w14:paraId="2E07909B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4.279 m</w:t>
            </w:r>
            <w:r w:rsidRPr="003B01BC">
              <w:rPr>
                <w:vertAlign w:val="superscript"/>
              </w:rPr>
              <w:t>2</w:t>
            </w:r>
          </w:p>
        </w:tc>
      </w:tr>
      <w:tr w:rsidR="003B01BC" w14:paraId="490E1E6F" w14:textId="77777777" w:rsidTr="003B01BC">
        <w:trPr>
          <w:trHeight w:val="266"/>
          <w:jc w:val="center"/>
        </w:trPr>
        <w:tc>
          <w:tcPr>
            <w:tcW w:w="890" w:type="dxa"/>
            <w:vAlign w:val="center"/>
          </w:tcPr>
          <w:p w14:paraId="795AAF03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</w:pPr>
            <w:r>
              <w:t>3.</w:t>
            </w:r>
          </w:p>
        </w:tc>
        <w:tc>
          <w:tcPr>
            <w:tcW w:w="6193" w:type="dxa"/>
          </w:tcPr>
          <w:p w14:paraId="26F8F49C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powierzchnia netto</w:t>
            </w:r>
          </w:p>
        </w:tc>
        <w:tc>
          <w:tcPr>
            <w:tcW w:w="1949" w:type="dxa"/>
          </w:tcPr>
          <w:p w14:paraId="37CCDB84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3.637 m</w:t>
            </w:r>
            <w:r w:rsidRPr="003B01BC">
              <w:rPr>
                <w:vertAlign w:val="superscript"/>
              </w:rPr>
              <w:t>2</w:t>
            </w:r>
          </w:p>
        </w:tc>
      </w:tr>
      <w:tr w:rsidR="003B01BC" w14:paraId="297DB407" w14:textId="77777777" w:rsidTr="003B01BC">
        <w:trPr>
          <w:trHeight w:val="278"/>
          <w:jc w:val="center"/>
        </w:trPr>
        <w:tc>
          <w:tcPr>
            <w:tcW w:w="890" w:type="dxa"/>
            <w:vAlign w:val="center"/>
          </w:tcPr>
          <w:p w14:paraId="3DB26D1A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</w:pPr>
            <w:r>
              <w:t>4.</w:t>
            </w:r>
          </w:p>
        </w:tc>
        <w:tc>
          <w:tcPr>
            <w:tcW w:w="6193" w:type="dxa"/>
          </w:tcPr>
          <w:p w14:paraId="0110640D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kubatura</w:t>
            </w:r>
          </w:p>
        </w:tc>
        <w:tc>
          <w:tcPr>
            <w:tcW w:w="1949" w:type="dxa"/>
          </w:tcPr>
          <w:p w14:paraId="6CDB05E3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15.950 m</w:t>
            </w:r>
            <w:r w:rsidRPr="003B01BC">
              <w:rPr>
                <w:vertAlign w:val="superscript"/>
              </w:rPr>
              <w:t>3</w:t>
            </w:r>
          </w:p>
        </w:tc>
      </w:tr>
      <w:tr w:rsidR="003B01BC" w14:paraId="2A308250" w14:textId="77777777" w:rsidTr="003B01BC">
        <w:trPr>
          <w:trHeight w:val="266"/>
          <w:jc w:val="center"/>
        </w:trPr>
        <w:tc>
          <w:tcPr>
            <w:tcW w:w="9032" w:type="dxa"/>
            <w:gridSpan w:val="3"/>
            <w:vAlign w:val="center"/>
          </w:tcPr>
          <w:p w14:paraId="56703866" w14:textId="77777777" w:rsidR="003B01BC" w:rsidRP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3B01BC">
              <w:rPr>
                <w:b/>
                <w:bCs/>
              </w:rPr>
              <w:t>Garaż częściowo zagłębiony</w:t>
            </w:r>
          </w:p>
        </w:tc>
      </w:tr>
      <w:tr w:rsidR="003B01BC" w14:paraId="6AAE102F" w14:textId="77777777" w:rsidTr="003B01BC">
        <w:trPr>
          <w:trHeight w:val="266"/>
          <w:jc w:val="center"/>
        </w:trPr>
        <w:tc>
          <w:tcPr>
            <w:tcW w:w="890" w:type="dxa"/>
            <w:vAlign w:val="center"/>
          </w:tcPr>
          <w:p w14:paraId="22040810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</w:pPr>
            <w:r>
              <w:t>1.</w:t>
            </w:r>
          </w:p>
        </w:tc>
        <w:tc>
          <w:tcPr>
            <w:tcW w:w="6193" w:type="dxa"/>
          </w:tcPr>
          <w:p w14:paraId="0FB60EDB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powierzchnia zabudowy</w:t>
            </w:r>
          </w:p>
        </w:tc>
        <w:tc>
          <w:tcPr>
            <w:tcW w:w="1949" w:type="dxa"/>
          </w:tcPr>
          <w:p w14:paraId="56648E25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2.150 m</w:t>
            </w:r>
            <w:r w:rsidRPr="003B01BC">
              <w:rPr>
                <w:vertAlign w:val="superscript"/>
              </w:rPr>
              <w:t>2</w:t>
            </w:r>
          </w:p>
        </w:tc>
      </w:tr>
      <w:tr w:rsidR="003B01BC" w14:paraId="3EC3246E" w14:textId="77777777" w:rsidTr="003B01BC">
        <w:trPr>
          <w:trHeight w:val="266"/>
          <w:jc w:val="center"/>
        </w:trPr>
        <w:tc>
          <w:tcPr>
            <w:tcW w:w="890" w:type="dxa"/>
            <w:vAlign w:val="center"/>
          </w:tcPr>
          <w:p w14:paraId="32AFC6BF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center"/>
            </w:pPr>
            <w:r>
              <w:t>2.</w:t>
            </w:r>
          </w:p>
        </w:tc>
        <w:tc>
          <w:tcPr>
            <w:tcW w:w="6193" w:type="dxa"/>
          </w:tcPr>
          <w:p w14:paraId="1C6867E7" w14:textId="77777777" w:rsid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</w:pPr>
            <w:r w:rsidRPr="003B01BC">
              <w:t>kubatura</w:t>
            </w:r>
          </w:p>
        </w:tc>
        <w:tc>
          <w:tcPr>
            <w:tcW w:w="1949" w:type="dxa"/>
          </w:tcPr>
          <w:p w14:paraId="6C66CC93" w14:textId="77777777" w:rsidR="003B01BC" w:rsidRPr="003B01BC" w:rsidRDefault="003B01BC" w:rsidP="003B01B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vertAlign w:val="superscript"/>
              </w:rPr>
            </w:pPr>
            <w:r>
              <w:t>8.600 m</w:t>
            </w:r>
            <w:r>
              <w:rPr>
                <w:vertAlign w:val="superscript"/>
              </w:rPr>
              <w:t>3</w:t>
            </w:r>
          </w:p>
        </w:tc>
      </w:tr>
    </w:tbl>
    <w:p w14:paraId="1309E9F7" w14:textId="77777777" w:rsidR="006E4B43" w:rsidRPr="003B01BC" w:rsidRDefault="006E4B43" w:rsidP="00442C75">
      <w:pPr>
        <w:pStyle w:val="Akapitzlist"/>
        <w:spacing w:after="0" w:line="240" w:lineRule="auto"/>
        <w:ind w:left="0"/>
        <w:contextualSpacing w:val="0"/>
        <w:jc w:val="both"/>
      </w:pPr>
    </w:p>
    <w:p w14:paraId="03063D1E" w14:textId="77777777" w:rsidR="009E1422" w:rsidRPr="00490D77" w:rsidRDefault="009E1422" w:rsidP="00557FC0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b/>
          <w:bCs/>
        </w:rPr>
      </w:pPr>
      <w:r w:rsidRPr="00490D77">
        <w:rPr>
          <w:b/>
          <w:bCs/>
        </w:rPr>
        <w:t>Dodatkowe założenia projektowe:</w:t>
      </w:r>
    </w:p>
    <w:p w14:paraId="21634BA4" w14:textId="77777777" w:rsidR="009E1422" w:rsidRPr="00490D77" w:rsidRDefault="009E1422" w:rsidP="000064C3">
      <w:pPr>
        <w:spacing w:after="0" w:line="240" w:lineRule="auto"/>
        <w:jc w:val="both"/>
      </w:pPr>
      <w:r w:rsidRPr="00490D77">
        <w:t>Zamawiający oczekuje, że:</w:t>
      </w:r>
    </w:p>
    <w:p w14:paraId="79599EB4" w14:textId="77777777" w:rsidR="009E1422" w:rsidRPr="000064C3" w:rsidRDefault="009E1422" w:rsidP="00557FC0">
      <w:pPr>
        <w:pStyle w:val="Akapitzlist"/>
        <w:numPr>
          <w:ilvl w:val="2"/>
          <w:numId w:val="21"/>
        </w:numPr>
        <w:spacing w:after="0" w:line="240" w:lineRule="auto"/>
        <w:ind w:left="709" w:hanging="709"/>
        <w:contextualSpacing w:val="0"/>
        <w:jc w:val="both"/>
      </w:pPr>
      <w:r w:rsidRPr="000064C3">
        <w:t>projekt nowego budynku G będzie spełniał wymagania budownictwa pasywnego i będzie wykorzystywał możliwe do zainstalowania odnawialne: źródła energii, jak np.:</w:t>
      </w:r>
    </w:p>
    <w:p w14:paraId="7E2A6536" w14:textId="77777777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panele słoneczne,</w:t>
      </w:r>
    </w:p>
    <w:p w14:paraId="3B79B257" w14:textId="77777777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ogniwa fotowoltaiczne,</w:t>
      </w:r>
    </w:p>
    <w:p w14:paraId="46BB98D5" w14:textId="450F331D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pompy ciepła z wymiennikami ciepła.</w:t>
      </w:r>
    </w:p>
    <w:p w14:paraId="25E30C6E" w14:textId="77777777" w:rsidR="009E1422" w:rsidRPr="000064C3" w:rsidRDefault="009E1422" w:rsidP="00557FC0">
      <w:pPr>
        <w:pStyle w:val="Akapitzlist"/>
        <w:numPr>
          <w:ilvl w:val="2"/>
          <w:numId w:val="21"/>
        </w:numPr>
        <w:spacing w:after="0" w:line="240" w:lineRule="auto"/>
        <w:ind w:left="709" w:hanging="709"/>
        <w:contextualSpacing w:val="0"/>
        <w:jc w:val="both"/>
      </w:pPr>
      <w:r w:rsidRPr="000064C3">
        <w:t>przyjęte w projekcie rozwiązania techniczne zapewnią na etapie eksploatacji budynku zmniejszone zużycie energii i wody, w związku z wykorzystaniem takich rozwiązań jak np.:</w:t>
      </w:r>
    </w:p>
    <w:p w14:paraId="1260A4C4" w14:textId="77777777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pełna wentylacja nawiewno-wywiewna w oparciu o centrale wentylacyjne z odzyskiem ciepła,</w:t>
      </w:r>
    </w:p>
    <w:p w14:paraId="209DADA6" w14:textId="77777777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energooszczędne źródła światła o wysokiej sprawności i skuteczności świetlnej,</w:t>
      </w:r>
    </w:p>
    <w:p w14:paraId="5C1B86DB" w14:textId="77777777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systemy sterowania instalacjami dostosowujące ich wydajność do aktualnych wymagań użytkowych,</w:t>
      </w:r>
    </w:p>
    <w:p w14:paraId="27115953" w14:textId="77777777" w:rsidR="009E1422" w:rsidRPr="00490D77" w:rsidRDefault="009E1422" w:rsidP="00F4485B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retencja i wykorzystanie wód opadowych,</w:t>
      </w:r>
    </w:p>
    <w:p w14:paraId="5F9C8FDB" w14:textId="77777777" w:rsidR="009E1422" w:rsidRPr="00490D77" w:rsidRDefault="009E1422" w:rsidP="00345667">
      <w:pPr>
        <w:pStyle w:val="Akapitzlist"/>
        <w:numPr>
          <w:ilvl w:val="3"/>
          <w:numId w:val="21"/>
        </w:numPr>
        <w:spacing w:after="0" w:line="240" w:lineRule="auto"/>
        <w:ind w:left="1134" w:hanging="992"/>
        <w:contextualSpacing w:val="0"/>
        <w:jc w:val="both"/>
        <w:rPr>
          <w:b/>
          <w:bCs/>
        </w:rPr>
      </w:pPr>
      <w:r w:rsidRPr="00490D77">
        <w:t>armatura łazienkowa ograniczająca zużycie wody.</w:t>
      </w:r>
    </w:p>
    <w:p w14:paraId="1B215A64" w14:textId="74F7E80E" w:rsidR="003B01BC" w:rsidRPr="00E43F91" w:rsidRDefault="009E1422" w:rsidP="006818BA">
      <w:pPr>
        <w:pStyle w:val="Akapitzlist"/>
        <w:numPr>
          <w:ilvl w:val="2"/>
          <w:numId w:val="21"/>
        </w:numPr>
        <w:spacing w:line="240" w:lineRule="auto"/>
        <w:ind w:left="851" w:hanging="851"/>
        <w:contextualSpacing w:val="0"/>
        <w:jc w:val="both"/>
        <w:rPr>
          <w:b/>
          <w:bCs/>
        </w:rPr>
      </w:pPr>
      <w:r w:rsidRPr="00490D77">
        <w:t>projektowany budynek będzie dostosowany do wymagań w zakresie izolacyjności</w:t>
      </w:r>
      <w:r w:rsidR="006638FB">
        <w:t xml:space="preserve"> </w:t>
      </w:r>
      <w:r w:rsidRPr="00490D77">
        <w:t>cieplnej</w:t>
      </w:r>
      <w:r w:rsidR="006638FB">
        <w:br/>
      </w:r>
      <w:r w:rsidRPr="00490D77">
        <w:t>i innych wymagań związanych z oszczędnością energii obowiązujących</w:t>
      </w:r>
      <w:r w:rsidR="006638FB">
        <w:t xml:space="preserve"> </w:t>
      </w:r>
      <w:r w:rsidRPr="00490D77">
        <w:t>od 01 stycznia 2021 r. zgodnie z Rozporządzeniem Ministra Transportu, Budownictwa</w:t>
      </w:r>
      <w:r w:rsidR="006638FB">
        <w:t xml:space="preserve"> </w:t>
      </w:r>
      <w:r w:rsidRPr="00490D77">
        <w:t>i Gospodarki Morskiej</w:t>
      </w:r>
      <w:r w:rsidR="00770F5B">
        <w:br/>
      </w:r>
      <w:r w:rsidRPr="00490D77">
        <w:t>z dnia 05 lipca 2013 r. zmieniające rozporządzenie w sprawie warunków technicznych,</w:t>
      </w:r>
      <w:r w:rsidR="00770F5B">
        <w:br/>
      </w:r>
      <w:r w:rsidRPr="00490D77">
        <w:t>jakim powinny odpowiadać budynki</w:t>
      </w:r>
      <w:r w:rsidR="000064C3">
        <w:t xml:space="preserve"> </w:t>
      </w:r>
      <w:r w:rsidRPr="00490D77">
        <w:t>i ich usytuowanie.</w:t>
      </w:r>
    </w:p>
    <w:p w14:paraId="69957D9A" w14:textId="54D6028F" w:rsidR="009E1422" w:rsidRPr="00171965" w:rsidRDefault="009E1422" w:rsidP="00557FC0">
      <w:pPr>
        <w:pStyle w:val="Akapitzlist"/>
        <w:numPr>
          <w:ilvl w:val="1"/>
          <w:numId w:val="21"/>
        </w:numPr>
        <w:spacing w:after="0" w:line="240" w:lineRule="auto"/>
        <w:contextualSpacing w:val="0"/>
        <w:jc w:val="both"/>
        <w:rPr>
          <w:b/>
          <w:bCs/>
        </w:rPr>
      </w:pPr>
      <w:r w:rsidRPr="00171965">
        <w:rPr>
          <w:b/>
          <w:bCs/>
        </w:rPr>
        <w:t xml:space="preserve">Zakres dokumentacji projektowej winien obejmować </w:t>
      </w:r>
      <w:r w:rsidR="00D34685" w:rsidRPr="00171965">
        <w:rPr>
          <w:b/>
          <w:bCs/>
        </w:rPr>
        <w:t>m.in.</w:t>
      </w:r>
      <w:r w:rsidRPr="00171965">
        <w:rPr>
          <w:b/>
          <w:bCs/>
        </w:rPr>
        <w:t>:</w:t>
      </w:r>
    </w:p>
    <w:p w14:paraId="27005D88" w14:textId="233CE94A" w:rsidR="009E1422" w:rsidRPr="00666423" w:rsidRDefault="00971BA9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  <w:lang w:bidi="pl-PL"/>
        </w:rPr>
      </w:pPr>
      <w:bookmarkStart w:id="0" w:name="_Hlk36393507"/>
      <w:bookmarkStart w:id="1" w:name="_Hlk36191332"/>
      <w:r>
        <w:rPr>
          <w:rFonts w:cstheme="minorHAnsi"/>
          <w:lang w:bidi="pl-PL"/>
        </w:rPr>
        <w:t xml:space="preserve">Projekt </w:t>
      </w:r>
      <w:r w:rsidR="009E1422" w:rsidRPr="00666423">
        <w:rPr>
          <w:rFonts w:cstheme="minorHAnsi"/>
          <w:lang w:bidi="pl-PL"/>
        </w:rPr>
        <w:t>zagospodarowani</w:t>
      </w:r>
      <w:r>
        <w:rPr>
          <w:rFonts w:cstheme="minorHAnsi"/>
          <w:lang w:bidi="pl-PL"/>
        </w:rPr>
        <w:t>a</w:t>
      </w:r>
      <w:r w:rsidR="009E1422" w:rsidRPr="00666423">
        <w:rPr>
          <w:rFonts w:cstheme="minorHAnsi"/>
          <w:lang w:bidi="pl-PL"/>
        </w:rPr>
        <w:t xml:space="preserve"> terenu z niezbędnymi przyłączami</w:t>
      </w:r>
      <w:r w:rsidR="00E44357" w:rsidRPr="00666423">
        <w:rPr>
          <w:rFonts w:cstheme="minorHAnsi"/>
          <w:lang w:bidi="pl-PL"/>
        </w:rPr>
        <w:t xml:space="preserve"> (sanitarnymi i energetycznymi, elektrycznymi)</w:t>
      </w:r>
      <w:r w:rsidR="00D40F43" w:rsidRPr="00666423">
        <w:rPr>
          <w:rFonts w:cstheme="minorHAnsi"/>
          <w:lang w:bidi="pl-PL"/>
        </w:rPr>
        <w:t xml:space="preserve">, w tym </w:t>
      </w:r>
      <w:r w:rsidR="00D40F43" w:rsidRPr="00666423">
        <w:t>wszystkich rozwiązań tymczasowych koniecznych dla zapewnienia ciągłości pracy szpitala</w:t>
      </w:r>
      <w:r w:rsidR="009E1422" w:rsidRPr="00666423">
        <w:rPr>
          <w:rFonts w:cstheme="minorHAnsi"/>
          <w:lang w:bidi="pl-PL"/>
        </w:rPr>
        <w:t>;</w:t>
      </w:r>
    </w:p>
    <w:bookmarkEnd w:id="0"/>
    <w:p w14:paraId="5410E30D" w14:textId="71FDFE49" w:rsidR="009E1422" w:rsidRPr="00666423" w:rsidRDefault="009E1422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  <w:lang w:bidi="pl-PL"/>
        </w:rPr>
      </w:pPr>
      <w:r w:rsidRPr="00666423">
        <w:rPr>
          <w:rFonts w:cstheme="minorHAnsi"/>
          <w:lang w:bidi="pl-PL"/>
        </w:rPr>
        <w:t>konstrukcję;</w:t>
      </w:r>
    </w:p>
    <w:p w14:paraId="26E34FDA" w14:textId="5876320C" w:rsidR="009E1422" w:rsidRPr="00666423" w:rsidRDefault="009E1422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  <w:lang w:bidi="pl-PL"/>
        </w:rPr>
      </w:pPr>
      <w:r w:rsidRPr="00666423">
        <w:rPr>
          <w:rFonts w:cstheme="minorHAnsi"/>
          <w:lang w:bidi="pl-PL"/>
        </w:rPr>
        <w:t xml:space="preserve">architekturę budynku (dach i elewacje powinny nawiązywać do elewacji wybudowanego </w:t>
      </w:r>
      <w:r w:rsidRPr="00666423">
        <w:rPr>
          <w:rFonts w:cstheme="minorHAnsi"/>
          <w:lang w:bidi="pl-PL"/>
        </w:rPr>
        <w:br/>
        <w:t>w 2018 roku budynku D);</w:t>
      </w:r>
    </w:p>
    <w:p w14:paraId="797B27C6" w14:textId="79E850A9" w:rsidR="009E1422" w:rsidRPr="00666423" w:rsidRDefault="00637D82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  <w:lang w:bidi="pl-PL"/>
        </w:rPr>
      </w:pPr>
      <w:bookmarkStart w:id="2" w:name="_Hlk36393866"/>
      <w:r w:rsidRPr="00666423">
        <w:rPr>
          <w:rFonts w:cstheme="minorHAnsi"/>
          <w:lang w:bidi="pl-PL"/>
        </w:rPr>
        <w:t xml:space="preserve">przyłącza, </w:t>
      </w:r>
      <w:r w:rsidR="004456F3" w:rsidRPr="00666423">
        <w:rPr>
          <w:rFonts w:cstheme="minorHAnsi"/>
          <w:lang w:bidi="pl-PL"/>
        </w:rPr>
        <w:t xml:space="preserve">sieci i </w:t>
      </w:r>
      <w:r w:rsidR="009E1422" w:rsidRPr="00666423">
        <w:rPr>
          <w:rFonts w:cstheme="minorHAnsi"/>
          <w:lang w:bidi="pl-PL"/>
        </w:rPr>
        <w:t>instalacje sanitarne: wod-kan, c.o. i c.w.u., gazy medyczne, wentylację</w:t>
      </w:r>
      <w:r w:rsidRPr="00666423">
        <w:rPr>
          <w:rFonts w:cstheme="minorHAnsi"/>
          <w:lang w:bidi="pl-PL"/>
        </w:rPr>
        <w:br/>
      </w:r>
      <w:r w:rsidR="009E1422" w:rsidRPr="00666423">
        <w:rPr>
          <w:rFonts w:cstheme="minorHAnsi"/>
          <w:lang w:bidi="pl-PL"/>
        </w:rPr>
        <w:t>i klimatyzację</w:t>
      </w:r>
      <w:r w:rsidR="00971BA9">
        <w:rPr>
          <w:rFonts w:cstheme="minorHAnsi"/>
          <w:lang w:bidi="pl-PL"/>
        </w:rPr>
        <w:t>;</w:t>
      </w:r>
    </w:p>
    <w:p w14:paraId="04B1BF02" w14:textId="0B9138F5" w:rsidR="009E1422" w:rsidRPr="00666423" w:rsidRDefault="00637D82" w:rsidP="00637D82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  <w:lang w:bidi="pl-PL"/>
        </w:rPr>
      </w:pPr>
      <w:r w:rsidRPr="00666423">
        <w:rPr>
          <w:rFonts w:cstheme="minorHAnsi"/>
          <w:lang w:bidi="pl-PL"/>
        </w:rPr>
        <w:t xml:space="preserve">przyłącza, </w:t>
      </w:r>
      <w:r w:rsidR="004456F3" w:rsidRPr="00666423">
        <w:rPr>
          <w:rFonts w:cstheme="minorHAnsi"/>
          <w:lang w:bidi="pl-PL"/>
        </w:rPr>
        <w:t xml:space="preserve">sieci i </w:t>
      </w:r>
      <w:r w:rsidR="009E1422" w:rsidRPr="00666423">
        <w:rPr>
          <w:rFonts w:cstheme="minorHAnsi"/>
          <w:lang w:bidi="pl-PL"/>
        </w:rPr>
        <w:t>instalacje elektryczne</w:t>
      </w:r>
      <w:r w:rsidRPr="00666423">
        <w:rPr>
          <w:rFonts w:cstheme="minorHAnsi"/>
          <w:lang w:bidi="pl-PL"/>
        </w:rPr>
        <w:t xml:space="preserve">, w tym dobór agregatu prądotwórczego </w:t>
      </w:r>
      <w:r w:rsidRPr="00666423">
        <w:rPr>
          <w:rFonts w:cstheme="minorHAnsi"/>
          <w:u w:val="single"/>
          <w:lang w:bidi="pl-PL"/>
        </w:rPr>
        <w:t>pokrywającego całe zapotrzebowanie energetyczne szpitala</w:t>
      </w:r>
      <w:r w:rsidRPr="00666423">
        <w:rPr>
          <w:rFonts w:cstheme="minorHAnsi"/>
          <w:lang w:bidi="pl-PL"/>
        </w:rPr>
        <w:t>,</w:t>
      </w:r>
      <w:r w:rsidR="009E1422" w:rsidRPr="00666423">
        <w:rPr>
          <w:rFonts w:cstheme="minorHAnsi"/>
          <w:lang w:bidi="pl-PL"/>
        </w:rPr>
        <w:t xml:space="preserve"> i niskoprądowe: p.poż.,</w:t>
      </w:r>
      <w:r w:rsidR="004D00F4" w:rsidRPr="00666423">
        <w:rPr>
          <w:rFonts w:cstheme="minorHAnsi"/>
          <w:lang w:bidi="pl-PL"/>
        </w:rPr>
        <w:t xml:space="preserve"> </w:t>
      </w:r>
      <w:r w:rsidR="009E1422" w:rsidRPr="00666423">
        <w:rPr>
          <w:rFonts w:cstheme="minorHAnsi"/>
          <w:lang w:bidi="pl-PL"/>
        </w:rPr>
        <w:t>kodów dostępu, sygnalizacji włamania</w:t>
      </w:r>
      <w:r w:rsidRPr="00666423">
        <w:rPr>
          <w:rFonts w:cstheme="minorHAnsi"/>
          <w:lang w:bidi="pl-PL"/>
        </w:rPr>
        <w:t xml:space="preserve"> </w:t>
      </w:r>
      <w:r w:rsidR="009E1422" w:rsidRPr="00666423">
        <w:rPr>
          <w:rFonts w:cstheme="minorHAnsi"/>
          <w:lang w:bidi="pl-PL"/>
        </w:rPr>
        <w:t>i napadu, sieci strukturalnej, monitoringu, dozoru medycznego, przyzywowy, telewizyjna</w:t>
      </w:r>
      <w:r w:rsidRPr="00666423">
        <w:rPr>
          <w:rFonts w:cstheme="minorHAnsi"/>
          <w:lang w:bidi="pl-PL"/>
        </w:rPr>
        <w:t xml:space="preserve"> </w:t>
      </w:r>
      <w:r w:rsidR="009E1422" w:rsidRPr="00666423">
        <w:rPr>
          <w:rFonts w:cstheme="minorHAnsi"/>
          <w:lang w:bidi="pl-PL"/>
        </w:rPr>
        <w:t>i BMS;</w:t>
      </w:r>
    </w:p>
    <w:p w14:paraId="491A3FA5" w14:textId="7BF0F5F0" w:rsidR="009E1422" w:rsidRPr="00666423" w:rsidRDefault="009E1422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</w:rPr>
      </w:pPr>
      <w:r w:rsidRPr="00666423">
        <w:rPr>
          <w:rFonts w:cstheme="minorHAnsi"/>
        </w:rPr>
        <w:t>technologi</w:t>
      </w:r>
      <w:r w:rsidR="00987399" w:rsidRPr="00666423">
        <w:rPr>
          <w:rFonts w:cstheme="minorHAnsi"/>
        </w:rPr>
        <w:t>ę</w:t>
      </w:r>
      <w:r w:rsidRPr="00666423">
        <w:rPr>
          <w:rFonts w:cstheme="minorHAnsi"/>
        </w:rPr>
        <w:t xml:space="preserve"> medyczn</w:t>
      </w:r>
      <w:r w:rsidR="00987399" w:rsidRPr="00666423">
        <w:rPr>
          <w:rFonts w:cstheme="minorHAnsi"/>
        </w:rPr>
        <w:t>ą</w:t>
      </w:r>
      <w:r w:rsidRPr="00666423">
        <w:rPr>
          <w:rFonts w:cstheme="minorHAnsi"/>
        </w:rPr>
        <w:t>;</w:t>
      </w:r>
    </w:p>
    <w:p w14:paraId="55510AD7" w14:textId="0FB978A7" w:rsidR="009E1422" w:rsidRPr="00666423" w:rsidRDefault="0044050A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</w:rPr>
      </w:pPr>
      <w:bookmarkStart w:id="3" w:name="_Hlk36393881"/>
      <w:bookmarkEnd w:id="2"/>
      <w:r w:rsidRPr="00666423">
        <w:rPr>
          <w:rFonts w:cstheme="minorHAnsi"/>
        </w:rPr>
        <w:t xml:space="preserve">wielobranżowe </w:t>
      </w:r>
      <w:r w:rsidR="009E1422" w:rsidRPr="00666423">
        <w:rPr>
          <w:rFonts w:cstheme="minorHAnsi"/>
        </w:rPr>
        <w:t xml:space="preserve">projekty wykonawcze wraz z </w:t>
      </w:r>
      <w:r w:rsidR="003A7F5C" w:rsidRPr="00666423">
        <w:rPr>
          <w:rFonts w:cstheme="minorHAnsi"/>
        </w:rPr>
        <w:t xml:space="preserve">projektem </w:t>
      </w:r>
      <w:r w:rsidR="009E1422" w:rsidRPr="00666423">
        <w:rPr>
          <w:rFonts w:cstheme="minorHAnsi"/>
        </w:rPr>
        <w:t>aranżacj</w:t>
      </w:r>
      <w:r w:rsidR="003A7F5C" w:rsidRPr="00666423">
        <w:rPr>
          <w:rFonts w:cstheme="minorHAnsi"/>
        </w:rPr>
        <w:t>i</w:t>
      </w:r>
      <w:r w:rsidR="009E1422" w:rsidRPr="00666423">
        <w:rPr>
          <w:rFonts w:cstheme="minorHAnsi"/>
        </w:rPr>
        <w:t xml:space="preserve"> wnętrz,</w:t>
      </w:r>
      <w:r w:rsidR="003A7F5C" w:rsidRPr="00666423">
        <w:rPr>
          <w:rFonts w:cstheme="minorHAnsi"/>
        </w:rPr>
        <w:t xml:space="preserve"> kartami pomieszczeń,</w:t>
      </w:r>
      <w:r w:rsidR="009E1422" w:rsidRPr="00666423">
        <w:rPr>
          <w:rFonts w:cstheme="minorHAnsi"/>
        </w:rPr>
        <w:t xml:space="preserve"> oznakowaniem pomieszczeń</w:t>
      </w:r>
      <w:r w:rsidR="0093181D">
        <w:rPr>
          <w:rFonts w:cstheme="minorHAnsi"/>
        </w:rPr>
        <w:t xml:space="preserve">, </w:t>
      </w:r>
      <w:r w:rsidR="0093181D" w:rsidRPr="0020046F">
        <w:rPr>
          <w:bCs/>
        </w:rPr>
        <w:t>system</w:t>
      </w:r>
      <w:r w:rsidR="0093181D">
        <w:rPr>
          <w:bCs/>
        </w:rPr>
        <w:t>em</w:t>
      </w:r>
      <w:r w:rsidR="0093181D" w:rsidRPr="0020046F">
        <w:rPr>
          <w:bCs/>
        </w:rPr>
        <w:t xml:space="preserve"> informacji wizualnej</w:t>
      </w:r>
      <w:r w:rsidR="003A7F5C" w:rsidRPr="00666423">
        <w:rPr>
          <w:rFonts w:cstheme="minorHAnsi"/>
        </w:rPr>
        <w:t xml:space="preserve"> </w:t>
      </w:r>
      <w:bookmarkStart w:id="4" w:name="_Hlk36396142"/>
      <w:r w:rsidR="009E1422" w:rsidRPr="00666423">
        <w:rPr>
          <w:rFonts w:cstheme="minorHAnsi"/>
        </w:rPr>
        <w:t>i specyfikacją wyposażenia w meble, sprzęt</w:t>
      </w:r>
      <w:r w:rsidR="0093181D">
        <w:rPr>
          <w:rFonts w:cstheme="minorHAnsi"/>
        </w:rPr>
        <w:t xml:space="preserve"> </w:t>
      </w:r>
      <w:r w:rsidR="009E1422" w:rsidRPr="00666423">
        <w:rPr>
          <w:rFonts w:cstheme="minorHAnsi"/>
        </w:rPr>
        <w:t>i aparaturę medyczną;</w:t>
      </w:r>
      <w:bookmarkEnd w:id="4"/>
    </w:p>
    <w:p w14:paraId="74F33BBC" w14:textId="1424577F" w:rsidR="009E1422" w:rsidRPr="00666423" w:rsidRDefault="009E1422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</w:rPr>
      </w:pPr>
      <w:r w:rsidRPr="00666423">
        <w:rPr>
          <w:rFonts w:cstheme="minorHAnsi"/>
        </w:rPr>
        <w:t xml:space="preserve">projekty </w:t>
      </w:r>
      <w:r w:rsidR="00637D82" w:rsidRPr="00666423">
        <w:rPr>
          <w:rFonts w:cstheme="minorHAnsi"/>
        </w:rPr>
        <w:t>rozbiórek;</w:t>
      </w:r>
    </w:p>
    <w:p w14:paraId="513D55CA" w14:textId="606B623F" w:rsidR="006135C9" w:rsidRDefault="006135C9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</w:rPr>
      </w:pPr>
      <w:bookmarkStart w:id="5" w:name="_Hlk36396297"/>
      <w:r w:rsidRPr="00666423">
        <w:rPr>
          <w:rFonts w:cstheme="minorHAnsi"/>
        </w:rPr>
        <w:t>projekty styków w zakresie włączenia łączników w istniejące budynki;</w:t>
      </w:r>
    </w:p>
    <w:p w14:paraId="09EE031A" w14:textId="2A4BA679" w:rsidR="00971BA9" w:rsidRDefault="00971BA9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</w:rPr>
      </w:pPr>
      <w:bookmarkStart w:id="6" w:name="_Hlk36396362"/>
      <w:bookmarkEnd w:id="5"/>
      <w:r w:rsidRPr="00971BA9">
        <w:rPr>
          <w:rFonts w:cstheme="minorHAnsi"/>
        </w:rPr>
        <w:t>inwentaryzacj</w:t>
      </w:r>
      <w:r>
        <w:rPr>
          <w:rFonts w:cstheme="minorHAnsi"/>
        </w:rPr>
        <w:t>ę</w:t>
      </w:r>
      <w:r w:rsidRPr="00971BA9">
        <w:rPr>
          <w:rFonts w:cstheme="minorHAnsi"/>
        </w:rPr>
        <w:t xml:space="preserve"> budynków, obiektów, infrastruktury zewnętrznej objętych przedmiotem zamówienia do celów projektowych (wraz z załączeniem dokumentacji zdjęciowej), </w:t>
      </w:r>
    </w:p>
    <w:p w14:paraId="6F4F9FAE" w14:textId="7B466C9E" w:rsidR="006135C9" w:rsidRPr="00666423" w:rsidRDefault="006135C9" w:rsidP="00557FC0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</w:rPr>
      </w:pPr>
      <w:r w:rsidRPr="00666423">
        <w:rPr>
          <w:rFonts w:cstheme="minorHAnsi"/>
        </w:rPr>
        <w:t>inwentaryzację wszystkich budynków</w:t>
      </w:r>
      <w:r w:rsidR="00971BA9">
        <w:rPr>
          <w:rFonts w:cstheme="minorHAnsi"/>
        </w:rPr>
        <w:t>,</w:t>
      </w:r>
      <w:r w:rsidR="00971BA9" w:rsidRPr="00971BA9">
        <w:rPr>
          <w:rFonts w:cstheme="minorHAnsi"/>
        </w:rPr>
        <w:t xml:space="preserve"> obiektów</w:t>
      </w:r>
      <w:r w:rsidR="00476B38" w:rsidRPr="00666423">
        <w:rPr>
          <w:rFonts w:cstheme="minorHAnsi"/>
        </w:rPr>
        <w:t xml:space="preserve"> i instalacji zewnętrznych</w:t>
      </w:r>
      <w:r w:rsidRPr="00666423">
        <w:rPr>
          <w:rFonts w:cstheme="minorHAnsi"/>
        </w:rPr>
        <w:t xml:space="preserve"> będących </w:t>
      </w:r>
      <w:r w:rsidR="00971BA9">
        <w:rPr>
          <w:rFonts w:cstheme="minorHAnsi"/>
        </w:rPr>
        <w:br/>
      </w:r>
      <w:r w:rsidRPr="00666423">
        <w:rPr>
          <w:rFonts w:cstheme="minorHAnsi"/>
        </w:rPr>
        <w:t>w bezpośredniej strefie oddziaływania projektowanego budynku;</w:t>
      </w:r>
    </w:p>
    <w:bookmarkEnd w:id="6"/>
    <w:p w14:paraId="1B190BAA" w14:textId="77777777" w:rsidR="00D006E4" w:rsidRPr="00666423" w:rsidRDefault="006638FB" w:rsidP="00637D82">
      <w:pPr>
        <w:pStyle w:val="Akapitzlist"/>
        <w:numPr>
          <w:ilvl w:val="2"/>
          <w:numId w:val="21"/>
        </w:numPr>
        <w:autoSpaceDE w:val="0"/>
        <w:spacing w:after="0" w:line="240" w:lineRule="auto"/>
        <w:ind w:left="851" w:hanging="851"/>
        <w:contextualSpacing w:val="0"/>
        <w:jc w:val="both"/>
        <w:rPr>
          <w:rFonts w:cstheme="minorHAnsi"/>
          <w:lang w:bidi="pl-PL"/>
        </w:rPr>
      </w:pPr>
      <w:r w:rsidRPr="00666423">
        <w:rPr>
          <w:rFonts w:cstheme="minorHAnsi"/>
        </w:rPr>
        <w:t>p</w:t>
      </w:r>
      <w:r w:rsidR="009E1422" w:rsidRPr="00666423">
        <w:rPr>
          <w:rFonts w:cstheme="minorHAnsi"/>
        </w:rPr>
        <w:t>rojekt urządzenia zieleni i małej architektury wraz z planem nasadzeń zastępczych</w:t>
      </w:r>
      <w:r w:rsidR="00D006E4" w:rsidRPr="00666423">
        <w:rPr>
          <w:rFonts w:cstheme="minorHAnsi"/>
        </w:rPr>
        <w:t>;</w:t>
      </w:r>
    </w:p>
    <w:p w14:paraId="5983A1A0" w14:textId="05BE9286" w:rsidR="00971BA9" w:rsidRPr="00971BA9" w:rsidRDefault="00971BA9" w:rsidP="00637D82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  <w:rPr>
          <w:b/>
          <w:bCs/>
        </w:rPr>
      </w:pPr>
      <w:r>
        <w:lastRenderedPageBreak/>
        <w:t>plan Bezpieczeństwa i Ochrony Zdrowia (BIOZ);</w:t>
      </w:r>
    </w:p>
    <w:p w14:paraId="6FF456C3" w14:textId="2CFCE0CF" w:rsidR="00637D82" w:rsidRPr="00666423" w:rsidRDefault="003A7F5C" w:rsidP="00637D82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  <w:rPr>
          <w:b/>
          <w:bCs/>
        </w:rPr>
      </w:pPr>
      <w:r w:rsidRPr="00666423">
        <w:rPr>
          <w:rFonts w:cstheme="minorHAnsi"/>
        </w:rPr>
        <w:t>Specyfikacj</w:t>
      </w:r>
      <w:r w:rsidR="00F25E59">
        <w:rPr>
          <w:rFonts w:cstheme="minorHAnsi"/>
        </w:rPr>
        <w:t>a</w:t>
      </w:r>
      <w:r w:rsidR="005B76F3">
        <w:rPr>
          <w:rFonts w:cstheme="minorHAnsi"/>
        </w:rPr>
        <w:t xml:space="preserve"> </w:t>
      </w:r>
      <w:r w:rsidRPr="00666423">
        <w:rPr>
          <w:rFonts w:cstheme="minorHAnsi"/>
        </w:rPr>
        <w:t>Techniczn</w:t>
      </w:r>
      <w:r w:rsidR="00F25E59">
        <w:rPr>
          <w:rFonts w:cstheme="minorHAnsi"/>
        </w:rPr>
        <w:t>a</w:t>
      </w:r>
      <w:r w:rsidRPr="00666423">
        <w:rPr>
          <w:rFonts w:cstheme="minorHAnsi"/>
        </w:rPr>
        <w:t xml:space="preserve"> Wykonania i Odbioru Robót</w:t>
      </w:r>
      <w:r w:rsidR="00971BA9">
        <w:rPr>
          <w:rFonts w:cstheme="minorHAnsi"/>
        </w:rPr>
        <w:t xml:space="preserve"> (</w:t>
      </w:r>
      <w:proofErr w:type="spellStart"/>
      <w:r w:rsidR="00971BA9">
        <w:rPr>
          <w:rFonts w:cstheme="minorHAnsi"/>
        </w:rPr>
        <w:t>STWiOR</w:t>
      </w:r>
      <w:proofErr w:type="spellEnd"/>
      <w:r w:rsidR="00971BA9">
        <w:rPr>
          <w:rFonts w:cstheme="minorHAnsi"/>
        </w:rPr>
        <w:t>);</w:t>
      </w:r>
    </w:p>
    <w:p w14:paraId="74B5BFF3" w14:textId="77777777" w:rsidR="00A32D57" w:rsidRPr="00A32D57" w:rsidRDefault="00A32D57" w:rsidP="00A32D57">
      <w:pPr>
        <w:pStyle w:val="Akapitzlist"/>
        <w:numPr>
          <w:ilvl w:val="2"/>
          <w:numId w:val="21"/>
        </w:numPr>
        <w:rPr>
          <w:rFonts w:cstheme="minorHAnsi"/>
        </w:rPr>
      </w:pPr>
      <w:r w:rsidRPr="00A32D57">
        <w:rPr>
          <w:rFonts w:cstheme="minorHAnsi"/>
        </w:rPr>
        <w:t>Kosztorysy Inwestorskie (KI) wraz z Przedmiarami Robot (PR) uwzgledniającymi etapowanie realizacji robót oraz podział na źródła finansowania przedmiotu zamówienia na wniosek Zamawiającego;</w:t>
      </w:r>
    </w:p>
    <w:p w14:paraId="388F24DD" w14:textId="2A9D3B34" w:rsidR="009E1422" w:rsidRPr="00666423" w:rsidRDefault="009E1422" w:rsidP="00F25E59">
      <w:pPr>
        <w:pStyle w:val="Akapitzlist"/>
        <w:numPr>
          <w:ilvl w:val="2"/>
          <w:numId w:val="21"/>
        </w:numPr>
        <w:autoSpaceDE w:val="0"/>
        <w:spacing w:after="0" w:line="240" w:lineRule="auto"/>
        <w:contextualSpacing w:val="0"/>
        <w:jc w:val="both"/>
        <w:rPr>
          <w:rFonts w:cstheme="minorHAnsi"/>
        </w:rPr>
      </w:pPr>
      <w:r w:rsidRPr="00666423">
        <w:rPr>
          <w:rFonts w:cstheme="minorHAnsi"/>
        </w:rPr>
        <w:t>wycenę</w:t>
      </w:r>
      <w:r w:rsidR="00637D82" w:rsidRPr="00666423">
        <w:rPr>
          <w:rFonts w:cstheme="minorHAnsi"/>
        </w:rPr>
        <w:t xml:space="preserve"> wyposażenia:</w:t>
      </w:r>
      <w:r w:rsidRPr="00666423">
        <w:rPr>
          <w:rFonts w:cstheme="minorHAnsi"/>
        </w:rPr>
        <w:t xml:space="preserve"> mebli</w:t>
      </w:r>
      <w:r w:rsidR="006638FB" w:rsidRPr="00666423">
        <w:rPr>
          <w:rFonts w:cstheme="minorHAnsi"/>
        </w:rPr>
        <w:t xml:space="preserve"> (osobno dla mebli wbudowanych jak i wolnostojących)</w:t>
      </w:r>
      <w:r w:rsidRPr="00666423">
        <w:rPr>
          <w:rFonts w:cstheme="minorHAnsi"/>
        </w:rPr>
        <w:t>, sprzętu i aparatury medycznej</w:t>
      </w:r>
      <w:r w:rsidR="006638FB" w:rsidRPr="00666423">
        <w:rPr>
          <w:rFonts w:cstheme="minorHAnsi"/>
        </w:rPr>
        <w:t xml:space="preserve"> (osobno dla wbudowanej w obiekt, jak i wolnostojącej)</w:t>
      </w:r>
      <w:r w:rsidRPr="00666423">
        <w:rPr>
          <w:rFonts w:cstheme="minorHAnsi"/>
        </w:rPr>
        <w:t>;</w:t>
      </w:r>
    </w:p>
    <w:p w14:paraId="4D5339FF" w14:textId="77777777" w:rsidR="00A32D57" w:rsidRPr="00A32D57" w:rsidRDefault="00A32D57" w:rsidP="00A32D57">
      <w:pPr>
        <w:pStyle w:val="Akapitzlist"/>
        <w:numPr>
          <w:ilvl w:val="2"/>
          <w:numId w:val="21"/>
        </w:numPr>
        <w:rPr>
          <w:rFonts w:cstheme="minorHAnsi"/>
        </w:rPr>
      </w:pPr>
      <w:r w:rsidRPr="00A32D57">
        <w:rPr>
          <w:rFonts w:cstheme="minorHAnsi"/>
        </w:rPr>
        <w:t>sporządzenie Zbiorczego Zestawienia Kosztów (ZZK) dla poszczególnych etapów realizacji robót i całości realizacji Zadania;</w:t>
      </w:r>
    </w:p>
    <w:p w14:paraId="7A642F1C" w14:textId="559FD8A4" w:rsidR="00A32D57" w:rsidRPr="00A32D57" w:rsidRDefault="00A32D57" w:rsidP="00A32D57">
      <w:pPr>
        <w:pStyle w:val="Akapitzlist"/>
        <w:numPr>
          <w:ilvl w:val="2"/>
          <w:numId w:val="21"/>
        </w:numPr>
        <w:rPr>
          <w:rFonts w:cstheme="minorHAnsi"/>
        </w:rPr>
      </w:pPr>
      <w:r w:rsidRPr="00A32D57">
        <w:rPr>
          <w:rFonts w:cstheme="minorHAnsi"/>
        </w:rPr>
        <w:t>Wstępny Harmonogram Robót (WHR) z podziałem na etapowanie realizacji Zadania.</w:t>
      </w:r>
    </w:p>
    <w:p w14:paraId="4D1B4719" w14:textId="77777777" w:rsidR="00971BA9" w:rsidRPr="00666423" w:rsidRDefault="00971BA9" w:rsidP="00971BA9">
      <w:pPr>
        <w:pStyle w:val="Akapitzlist"/>
        <w:autoSpaceDE w:val="0"/>
        <w:spacing w:after="0" w:line="240" w:lineRule="auto"/>
        <w:ind w:left="851"/>
        <w:contextualSpacing w:val="0"/>
        <w:jc w:val="both"/>
        <w:rPr>
          <w:rFonts w:cstheme="minorHAnsi"/>
        </w:rPr>
      </w:pPr>
    </w:p>
    <w:bookmarkEnd w:id="1"/>
    <w:bookmarkEnd w:id="3"/>
    <w:p w14:paraId="5A77B407" w14:textId="3109A256" w:rsidR="000064C3" w:rsidRPr="00490D77" w:rsidRDefault="00490D77" w:rsidP="006818BA">
      <w:pPr>
        <w:spacing w:line="240" w:lineRule="auto"/>
        <w:jc w:val="both"/>
        <w:rPr>
          <w:b/>
          <w:bCs/>
        </w:rPr>
      </w:pPr>
      <w:r w:rsidRPr="00490D77">
        <w:rPr>
          <w:b/>
          <w:bCs/>
        </w:rPr>
        <w:t xml:space="preserve">W ramach przyjętych rozwiązań projektowych wymagana jest pełna kompatybilność wszystkich systemów z dotychczas funkcjonującymi instalacjami szpitala. </w:t>
      </w:r>
    </w:p>
    <w:p w14:paraId="47560394" w14:textId="77777777" w:rsidR="00490D77" w:rsidRPr="003B01BC" w:rsidRDefault="00490D77" w:rsidP="00557FC0">
      <w:pPr>
        <w:pStyle w:val="Akapitzlist"/>
        <w:numPr>
          <w:ilvl w:val="1"/>
          <w:numId w:val="21"/>
        </w:numPr>
        <w:spacing w:after="0" w:line="240" w:lineRule="auto"/>
        <w:contextualSpacing w:val="0"/>
        <w:rPr>
          <w:b/>
          <w:bCs/>
        </w:rPr>
      </w:pPr>
      <w:r w:rsidRPr="003B01BC">
        <w:rPr>
          <w:b/>
          <w:bCs/>
        </w:rPr>
        <w:t>Do realizacji zamówienia należy uzyskanie przez Wykonawcę następujących dokumentów:</w:t>
      </w:r>
    </w:p>
    <w:p w14:paraId="3858CEE9" w14:textId="420690E5" w:rsidR="00927D62" w:rsidRPr="00775F03" w:rsidRDefault="00927D62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775F03">
        <w:t>decyzja środowiskowa;</w:t>
      </w:r>
    </w:p>
    <w:p w14:paraId="6C6519C1" w14:textId="01ADF2AB" w:rsidR="00272953" w:rsidRPr="00775F03" w:rsidRDefault="00490D77" w:rsidP="00927D62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775F03">
        <w:t>decyzji o lokalizacji inwestycji celu publicznego</w:t>
      </w:r>
      <w:r w:rsidR="00272953" w:rsidRPr="00775F03">
        <w:t>,</w:t>
      </w:r>
    </w:p>
    <w:p w14:paraId="6C7B5163" w14:textId="74DF0829" w:rsidR="00490D77" w:rsidRPr="00775F03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775F03">
        <w:t>mapy do projektowania, wszelkich opinii, uzgodnień, pozwoleń, ekspertyz, badań i pomiarów koniecznych do projektowania i realizacji robót budowlanych, a także dokumentów wymaganych szczególnymi przepisami,</w:t>
      </w:r>
    </w:p>
    <w:p w14:paraId="51EE4005" w14:textId="323CE4A9" w:rsidR="00490D77" w:rsidRPr="00775F03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775F03">
        <w:t xml:space="preserve">uzyskanie opinii </w:t>
      </w:r>
      <w:bookmarkStart w:id="7" w:name="_Hlk36398858"/>
      <w:r w:rsidRPr="00775F03">
        <w:t xml:space="preserve">rzeczoznawców: p.poż. i do spraw sanitarno-higienicznych </w:t>
      </w:r>
      <w:r w:rsidR="0094085D" w:rsidRPr="00775F03">
        <w:t xml:space="preserve">i </w:t>
      </w:r>
      <w:r w:rsidRPr="00775F03">
        <w:t xml:space="preserve">uzgodnienie </w:t>
      </w:r>
      <w:r w:rsidR="00B420FB" w:rsidRPr="00775F03">
        <w:br/>
      </w:r>
      <w:r w:rsidRPr="00775F03">
        <w:t>z Państwową Strażą Pożarną, Państwową Inspekcją Sanitarną,</w:t>
      </w:r>
      <w:r w:rsidR="00504D7E" w:rsidRPr="00775F03">
        <w:t xml:space="preserve"> inspektorami z zakresu bhp,</w:t>
      </w:r>
      <w:bookmarkEnd w:id="7"/>
    </w:p>
    <w:p w14:paraId="3C1ADFCD" w14:textId="2AEA5C74" w:rsidR="00490D77" w:rsidRPr="00775F03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bookmarkStart w:id="8" w:name="_Hlk36398831"/>
      <w:r w:rsidRPr="00775F03">
        <w:t>sporządzenie i uzyskanie zatwierdzenia niezbędnej dokumentacji geologiczn</w:t>
      </w:r>
      <w:r w:rsidR="00B420FB" w:rsidRPr="00775F03">
        <w:t xml:space="preserve">o </w:t>
      </w:r>
      <w:r w:rsidRPr="00775F03">
        <w:t>– inżynierskiej dla obiektów ochrony zdrowia,</w:t>
      </w:r>
    </w:p>
    <w:p w14:paraId="6E088919" w14:textId="7BE99A1D" w:rsidR="00490D77" w:rsidRPr="00775F03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bookmarkStart w:id="9" w:name="_Hlk36398668"/>
      <w:bookmarkEnd w:id="8"/>
      <w:r w:rsidRPr="00775F03">
        <w:t xml:space="preserve">uzyskanie warunków zaopatrzenia w media w związku ze zwiększonymi </w:t>
      </w:r>
      <w:r w:rsidR="00B420FB" w:rsidRPr="00775F03">
        <w:t>zapotrzebowaniami</w:t>
      </w:r>
      <w:r w:rsidRPr="00775F03">
        <w:t xml:space="preserve"> </w:t>
      </w:r>
      <w:r w:rsidR="00B420FB" w:rsidRPr="00775F03">
        <w:br/>
      </w:r>
      <w:r w:rsidRPr="00775F03">
        <w:t>w tym zakresie.</w:t>
      </w:r>
    </w:p>
    <w:p w14:paraId="588064D0" w14:textId="6F2954B2" w:rsidR="00490D77" w:rsidRPr="00775F03" w:rsidRDefault="00BC5828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bookmarkStart w:id="10" w:name="_Hlk36392380"/>
      <w:bookmarkEnd w:id="9"/>
      <w:r w:rsidRPr="00775F03">
        <w:t xml:space="preserve">pozwolenia </w:t>
      </w:r>
      <w:r w:rsidR="00490D77" w:rsidRPr="00775F03">
        <w:t>na wycinkę drzew</w:t>
      </w:r>
      <w:r w:rsidR="008D67EB" w:rsidRPr="00775F03">
        <w:t xml:space="preserve"> wraz z projektem nasadzeń kompensacyjnych (w przypadku takiej konieczności)</w:t>
      </w:r>
      <w:r w:rsidR="00490D77" w:rsidRPr="00775F03">
        <w:t>,</w:t>
      </w:r>
    </w:p>
    <w:p w14:paraId="15EC90EA" w14:textId="3058F58B" w:rsidR="00BC5828" w:rsidRPr="00775F03" w:rsidRDefault="00BC5828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bookmarkStart w:id="11" w:name="_Hlk36392400"/>
      <w:bookmarkEnd w:id="10"/>
      <w:r w:rsidRPr="00775F03">
        <w:t>pozwolenia na rozbiórki</w:t>
      </w:r>
      <w:r w:rsidR="00E35BF3" w:rsidRPr="00775F03">
        <w:t>;</w:t>
      </w:r>
    </w:p>
    <w:bookmarkEnd w:id="11"/>
    <w:p w14:paraId="685A74FB" w14:textId="092A11C8" w:rsidR="00490D77" w:rsidRPr="00775F03" w:rsidRDefault="00637D82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775F03">
        <w:t xml:space="preserve">ostateczne </w:t>
      </w:r>
      <w:r w:rsidR="00490D77" w:rsidRPr="00775F03">
        <w:t>pozwolenia na budowę.</w:t>
      </w:r>
    </w:p>
    <w:p w14:paraId="31816ADE" w14:textId="77777777" w:rsidR="000064C3" w:rsidRPr="000064C3" w:rsidRDefault="000064C3" w:rsidP="000064C3">
      <w:pPr>
        <w:pStyle w:val="Akapitzlist"/>
        <w:spacing w:after="0" w:line="240" w:lineRule="auto"/>
        <w:ind w:left="851"/>
        <w:contextualSpacing w:val="0"/>
        <w:jc w:val="both"/>
      </w:pPr>
    </w:p>
    <w:p w14:paraId="7146ADC1" w14:textId="77777777" w:rsidR="00490D77" w:rsidRPr="003B01BC" w:rsidRDefault="00490D77" w:rsidP="00557FC0">
      <w:pPr>
        <w:pStyle w:val="Akapitzlist"/>
        <w:numPr>
          <w:ilvl w:val="1"/>
          <w:numId w:val="21"/>
        </w:numPr>
        <w:spacing w:after="0" w:line="240" w:lineRule="auto"/>
        <w:contextualSpacing w:val="0"/>
        <w:rPr>
          <w:b/>
          <w:bCs/>
        </w:rPr>
      </w:pPr>
      <w:r w:rsidRPr="003B01BC">
        <w:rPr>
          <w:b/>
          <w:bCs/>
        </w:rPr>
        <w:t>Pozostałe wymagania Zamawiającego:</w:t>
      </w:r>
    </w:p>
    <w:p w14:paraId="3F84A685" w14:textId="77777777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Projekt powinien przedstawiać pod względem przyszłej eksploatacji optymalne rozwiązania funkcjonalno-użytkowe, konstrukcyjne, materiałowe i kosztowe.</w:t>
      </w:r>
    </w:p>
    <w:p w14:paraId="5EF51B40" w14:textId="2663CCAD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Wykonawca całość prac wykona zgodnie z należytą starannością zasadami najlepszej</w:t>
      </w:r>
      <w:r w:rsidRPr="00490D77">
        <w:br/>
        <w:t xml:space="preserve">i aktualnej wiedzy technicznej, ze wszelkimi normami i obowiązującymi przepisami prawa, </w:t>
      </w:r>
      <w:r w:rsidR="003B01BC">
        <w:br/>
      </w:r>
      <w:r w:rsidRPr="00490D77">
        <w:t>w szczególności: prawa budowlanego, przepisów p.poż., przepisów sanitarnych, ustaw</w:t>
      </w:r>
      <w:r w:rsidR="00DE4B22">
        <w:br/>
      </w:r>
      <w:r w:rsidRPr="00490D77">
        <w:t>i rozporządzeń Ministra Zdrowia, z wykorzystaniem najnowszych technologii zapewniających minimalne koszty wykonania zadania oraz utrzymania i eksploatacji budynków, a także zgodnie z wymaganiami organizacyjno-użytkowymi Zamawiającego.</w:t>
      </w:r>
    </w:p>
    <w:p w14:paraId="7C234568" w14:textId="3D4B061F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Wykonawca odpowiada za prawidłowe określenie wymaganych parametrów urządzeń</w:t>
      </w:r>
      <w:r w:rsidRPr="00490D77">
        <w:br/>
        <w:t>i stosowanych rozwiązań. Wykonawca jest zobowiązany do optymalizacji przyjmowanych rozwiązań, technologii i materiałów pod względem ekonomicznym oraz konsultowania</w:t>
      </w:r>
      <w:r w:rsidR="00DE4B22">
        <w:br/>
      </w:r>
      <w:r w:rsidRPr="00490D77">
        <w:t>z Zamawiającym na każdym etapie projektowania, istotnych elementów mających wpływ na koszty projektowanego przedsięwzięcia i koszty jego eksploatacji.</w:t>
      </w:r>
    </w:p>
    <w:p w14:paraId="702A9AD8" w14:textId="3CCC57EE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Wykonawca jest zobowiązany do zastosowania w dokumentacji rozwiązań uwzględniających zasady równej konkurencji, W szczególności Wykonawca nie może</w:t>
      </w:r>
      <w:r w:rsidR="003B01BC">
        <w:t xml:space="preserve"> </w:t>
      </w:r>
      <w:r w:rsidRPr="00490D77">
        <w:t>w dokumentacji wskazywać na znaki towarowe, chyba że jest to uzasadnione specyfiką przedmiotu zamówienia i nie można opisać go za pomocą innych dostatecznie dokładnych określeń,</w:t>
      </w:r>
      <w:r w:rsidR="00DE4B22">
        <w:br/>
      </w:r>
      <w:r w:rsidRPr="00490D77">
        <w:t>a wskazaniu takiemu towarzyszą wyrazy „lub równoważny” wraz z podaniem parametrów, na podstawie których równoważność będzie oceniana.</w:t>
      </w:r>
    </w:p>
    <w:p w14:paraId="2D83383F" w14:textId="77777777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lastRenderedPageBreak/>
        <w:t xml:space="preserve">Stanowiąca przedmiot umowy dokumentacja projektowa winna być spójna </w:t>
      </w:r>
      <w:r w:rsidRPr="00490D77">
        <w:br/>
        <w:t>i skoordynowana we wszystkich branżach, co potwierdzi protokół koordynacji międzybranżowej podpisany przez projektantów wszystkich branż.</w:t>
      </w:r>
    </w:p>
    <w:p w14:paraId="1E119265" w14:textId="32D5E94F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Wykonawca zobowiązany jest zapewnić udział w wykonywaniu zamówienia osób posiadających odpowiednie kwalifikacje, wiedzę i doświadczenie niezbędne</w:t>
      </w:r>
      <w:r w:rsidR="00DE4B22">
        <w:br/>
      </w:r>
      <w:r w:rsidRPr="00490D77">
        <w:t>do prawidłowego wykonania zamówienia, uwzględniając stopień jego skomplikowania.</w:t>
      </w:r>
    </w:p>
    <w:p w14:paraId="2329E770" w14:textId="4F440193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 xml:space="preserve">Wykonawca zobowiązany będzie do przekazywania Zamawiającemu odpisów wszelkich pism </w:t>
      </w:r>
      <w:r w:rsidR="003B01BC">
        <w:br/>
      </w:r>
      <w:r w:rsidRPr="00490D77">
        <w:t>i dokumentów uzyskanych i składanych w związku z wykonywaniem zamówienia, a także pisemne udzielenie odpowiedzi (zajmowanie stanowiska) na wystąpienia Zamawiającego – w każdym z przypadków w terminie nie dłuższym niż 2 dni robocze. Ewentualne zamieszczenie tego zapisu w umowie.</w:t>
      </w:r>
    </w:p>
    <w:p w14:paraId="19A076C0" w14:textId="77777777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Wykonana dokumentacja winna być przekazana Zamawiającemu wraz ze wszystkimi wymaganymi prawem dokumentami, w szczególności warunkami, opiniami, uzgodnieniami, pozwoleniami i decyzjami.</w:t>
      </w:r>
    </w:p>
    <w:p w14:paraId="661994B5" w14:textId="77777777" w:rsidR="00A32D57" w:rsidRDefault="00A32D57" w:rsidP="00A32D57">
      <w:pPr>
        <w:pStyle w:val="Akapitzlist"/>
        <w:numPr>
          <w:ilvl w:val="2"/>
          <w:numId w:val="21"/>
        </w:numPr>
        <w:spacing w:after="0" w:line="240" w:lineRule="auto"/>
        <w:jc w:val="both"/>
      </w:pPr>
      <w:r>
        <w:t>Wykonawca zobowiązany będzie do przekazania Zamawiającemu opracowań będących przedmiotem zamówienia w następujących formach i liczbie:</w:t>
      </w:r>
    </w:p>
    <w:p w14:paraId="24B1A970" w14:textId="77777777" w:rsidR="00A32D57" w:rsidRDefault="00A32D57" w:rsidP="00A32D57">
      <w:pPr>
        <w:pStyle w:val="Akapitzlist"/>
        <w:numPr>
          <w:ilvl w:val="3"/>
          <w:numId w:val="21"/>
        </w:numPr>
        <w:spacing w:after="0" w:line="240" w:lineRule="auto"/>
        <w:jc w:val="both"/>
      </w:pPr>
      <w:r w:rsidRPr="002135C0">
        <w:rPr>
          <w:b/>
          <w:bCs/>
        </w:rPr>
        <w:t>Wielobranżowej Dokumentacji Budowlanej, w tym Technologii Medycznej</w:t>
      </w:r>
      <w:r>
        <w:t xml:space="preserve"> – 5 egzemplarzy (w tym 2 egzemplarzy pozostających w UM Bydgoszcz) w formie wydruku oraz 3 egzemplarze na płycie CD/DVD (w formatach: „</w:t>
      </w:r>
      <w:proofErr w:type="spellStart"/>
      <w:r>
        <w:t>doc</w:t>
      </w:r>
      <w:proofErr w:type="spellEnd"/>
      <w:r>
        <w:t>”, „pdf” i „</w:t>
      </w:r>
      <w:proofErr w:type="spellStart"/>
      <w:r>
        <w:t>dwg</w:t>
      </w:r>
      <w:proofErr w:type="spellEnd"/>
      <w:r>
        <w:t>”).</w:t>
      </w:r>
    </w:p>
    <w:p w14:paraId="4EBDE2E3" w14:textId="77777777" w:rsidR="00A32D57" w:rsidRDefault="00A32D57" w:rsidP="00A32D57">
      <w:pPr>
        <w:pStyle w:val="Akapitzlist"/>
        <w:numPr>
          <w:ilvl w:val="3"/>
          <w:numId w:val="21"/>
        </w:numPr>
        <w:spacing w:after="0" w:line="240" w:lineRule="auto"/>
        <w:jc w:val="both"/>
      </w:pPr>
      <w:r w:rsidRPr="002135C0">
        <w:rPr>
          <w:b/>
          <w:bCs/>
        </w:rPr>
        <w:t>Wielobranżowej Dokumentacji Wykonawczej, w tym Technologii Medycznej, Specyfikacji Technicznych Wykonania i Odbioru Robót</w:t>
      </w:r>
      <w:r>
        <w:t xml:space="preserve"> (</w:t>
      </w:r>
      <w:proofErr w:type="spellStart"/>
      <w:r>
        <w:t>STWiOR</w:t>
      </w:r>
      <w:proofErr w:type="spellEnd"/>
      <w:r>
        <w:t xml:space="preserve">), </w:t>
      </w:r>
      <w:r w:rsidRPr="002135C0">
        <w:rPr>
          <w:b/>
          <w:bCs/>
        </w:rPr>
        <w:t>Przedmiarów Robót</w:t>
      </w:r>
      <w:r>
        <w:t xml:space="preserve"> (PR), </w:t>
      </w:r>
      <w:r w:rsidRPr="002135C0">
        <w:rPr>
          <w:b/>
          <w:bCs/>
        </w:rPr>
        <w:t>Kosztorysów Inwestorskich</w:t>
      </w:r>
      <w:r>
        <w:t xml:space="preserve"> (KI), </w:t>
      </w:r>
      <w:r w:rsidRPr="002135C0">
        <w:rPr>
          <w:b/>
          <w:bCs/>
        </w:rPr>
        <w:t>Zbiorczego Zestawienie Kosztów</w:t>
      </w:r>
      <w:r>
        <w:t xml:space="preserve"> (ZZK) i </w:t>
      </w:r>
      <w:r w:rsidRPr="002135C0">
        <w:rPr>
          <w:b/>
          <w:bCs/>
        </w:rPr>
        <w:t>Wstępnego Harmonogramu Robót</w:t>
      </w:r>
      <w:r>
        <w:t xml:space="preserve"> (WHR) – 5 egzemplarzy w formie wydruku oraz 3 egzemplarze na płycie CD/DVD (w formatach: „</w:t>
      </w:r>
      <w:proofErr w:type="spellStart"/>
      <w:r>
        <w:t>doc</w:t>
      </w:r>
      <w:proofErr w:type="spellEnd"/>
      <w:r>
        <w:t>”, „pdf” i „</w:t>
      </w:r>
      <w:proofErr w:type="spellStart"/>
      <w:r>
        <w:t>dwg</w:t>
      </w:r>
      <w:proofErr w:type="spellEnd"/>
      <w:r>
        <w:t>”).</w:t>
      </w:r>
    </w:p>
    <w:p w14:paraId="65B5F6F4" w14:textId="77777777" w:rsidR="00A32D57" w:rsidRPr="003C19F6" w:rsidRDefault="00A32D57" w:rsidP="00A32D57">
      <w:pPr>
        <w:spacing w:after="0" w:line="240" w:lineRule="auto"/>
        <w:ind w:left="678" w:firstLine="113"/>
        <w:jc w:val="both"/>
      </w:pPr>
      <w:r w:rsidRPr="00A32D57">
        <w:rPr>
          <w:u w:val="single"/>
        </w:rPr>
        <w:t>Wykonawca odpowiada za zgodność wersji elektronicznej z wersją papierową.</w:t>
      </w:r>
    </w:p>
    <w:p w14:paraId="447B981C" w14:textId="68569B67" w:rsidR="00490D77" w:rsidRP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t>Wraz z oświadczeniem o przekazaniu Zamawiającemu autorskich praw majątkowych</w:t>
      </w:r>
      <w:r w:rsidRPr="00490D77">
        <w:br/>
        <w:t>do wszystkich utworów. Wykonawca zobowiązany jest zaopatrzyć każdą branżę dokumentacji oświadczeniem, iż jest ona wykonana zgodnie z obowiązującymi przepisami prawa oraz że zostaje wydana w stanie kompletnym z punktu widzenia celu, któremu</w:t>
      </w:r>
      <w:r w:rsidR="007C68EC">
        <w:br/>
      </w:r>
      <w:r w:rsidRPr="00490D77">
        <w:t>ma służyć.</w:t>
      </w:r>
    </w:p>
    <w:p w14:paraId="62B96ABC" w14:textId="70A304E7" w:rsidR="00490D77" w:rsidRDefault="00490D77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r w:rsidRPr="00490D77">
        <w:rPr>
          <w:u w:val="single"/>
        </w:rPr>
        <w:t>Za wykonanie przedmiotu zamówienia uważa się uzyskanie ostatecznego pozwolenia</w:t>
      </w:r>
      <w:r w:rsidR="007C68EC">
        <w:rPr>
          <w:u w:val="single"/>
        </w:rPr>
        <w:br/>
      </w:r>
      <w:r w:rsidRPr="00490D77">
        <w:rPr>
          <w:u w:val="single"/>
        </w:rPr>
        <w:t>na budowę i protokólarny odbiór przez Zamawiającego kompletnej dokumentacji projektowej</w:t>
      </w:r>
      <w:r w:rsidRPr="00490D77">
        <w:t>, zgodnie z warunkami określonymi w SIWZ.</w:t>
      </w:r>
    </w:p>
    <w:p w14:paraId="39001378" w14:textId="60DB6A8A" w:rsidR="00D4493F" w:rsidRPr="001C180A" w:rsidRDefault="00E43F91" w:rsidP="00557FC0">
      <w:pPr>
        <w:pStyle w:val="Akapitzlist"/>
        <w:numPr>
          <w:ilvl w:val="2"/>
          <w:numId w:val="21"/>
        </w:numPr>
        <w:spacing w:after="0" w:line="240" w:lineRule="auto"/>
        <w:ind w:left="851" w:hanging="851"/>
        <w:contextualSpacing w:val="0"/>
        <w:jc w:val="both"/>
      </w:pPr>
      <w:bookmarkStart w:id="12" w:name="_Hlk36105670"/>
      <w:r w:rsidRPr="001C180A">
        <w:t>Wykonawca zobowiązany jest do zrobienia inwentaryzacji terenu wraz z istniejącymi instalacjami zewnętrznymi oraz obiektów budowlanych</w:t>
      </w:r>
      <w:r w:rsidR="000D5340">
        <w:t xml:space="preserve"> wraz z instalacjami wewnętrznymi</w:t>
      </w:r>
      <w:r w:rsidRPr="001C180A">
        <w:t xml:space="preserve">, które są </w:t>
      </w:r>
      <w:r w:rsidR="001C180A">
        <w:t xml:space="preserve">objęte przedmiotem zamówienia </w:t>
      </w:r>
      <w:r w:rsidR="00444355">
        <w:t>lub tych na które przedmiot zamówienia może oddziaływać.</w:t>
      </w:r>
    </w:p>
    <w:bookmarkEnd w:id="12"/>
    <w:p w14:paraId="03EC1197" w14:textId="77777777" w:rsidR="000064C3" w:rsidRPr="00490D77" w:rsidRDefault="000064C3" w:rsidP="000064C3">
      <w:pPr>
        <w:pStyle w:val="Akapitzlist"/>
        <w:spacing w:after="0" w:line="240" w:lineRule="auto"/>
        <w:ind w:left="851"/>
        <w:contextualSpacing w:val="0"/>
        <w:jc w:val="both"/>
      </w:pPr>
    </w:p>
    <w:p w14:paraId="00AE97C1" w14:textId="4F099506" w:rsidR="00490D77" w:rsidRPr="006B2163" w:rsidRDefault="00D37F5C" w:rsidP="006818BA">
      <w:pPr>
        <w:pStyle w:val="Nagwek1"/>
        <w:numPr>
          <w:ilvl w:val="1"/>
          <w:numId w:val="21"/>
        </w:numPr>
        <w:rPr>
          <w:rFonts w:ascii="Calibri" w:hAnsi="Calibri" w:cs="Calibri"/>
          <w:color w:val="FF0000"/>
          <w:sz w:val="22"/>
          <w:szCs w:val="22"/>
        </w:rPr>
      </w:pPr>
      <w:bookmarkStart w:id="13" w:name="_Toc35354277"/>
      <w:bookmarkStart w:id="14" w:name="_Hlk36395473"/>
      <w:r w:rsidRPr="00666423">
        <w:rPr>
          <w:rFonts w:ascii="Calibri" w:hAnsi="Calibri" w:cs="Calibri"/>
          <w:sz w:val="22"/>
          <w:szCs w:val="22"/>
        </w:rPr>
        <w:t>PODSTAWY PRAWNE WYKONANIA PROJEKTU</w:t>
      </w:r>
      <w:bookmarkEnd w:id="13"/>
      <w:bookmarkEnd w:id="14"/>
    </w:p>
    <w:p w14:paraId="6067CEA9" w14:textId="1E3618BD" w:rsidR="00D37F5C" w:rsidRPr="00666423" w:rsidRDefault="00D37F5C" w:rsidP="00666423">
      <w:pPr>
        <w:ind w:left="720" w:hanging="720"/>
        <w:contextualSpacing/>
        <w:jc w:val="both"/>
        <w:rPr>
          <w:lang w:eastAsia="ar-SA"/>
        </w:rPr>
      </w:pPr>
      <w:r w:rsidRPr="00666423">
        <w:rPr>
          <w:b/>
          <w:lang w:eastAsia="ar-SA"/>
        </w:rPr>
        <w:t>1.12.1.</w:t>
      </w:r>
      <w:r w:rsidRPr="00666423">
        <w:rPr>
          <w:lang w:eastAsia="ar-SA"/>
        </w:rPr>
        <w:tab/>
      </w:r>
      <w:bookmarkStart w:id="15" w:name="_Hlk36395493"/>
      <w:r w:rsidR="00A32D57" w:rsidRPr="00A32D57">
        <w:rPr>
          <w:lang w:eastAsia="ar-SA"/>
        </w:rPr>
        <w:t>Rozporządzeniem Ministra Zdrowia z dnia 26 czerwca 2012 r. w sprawie szczegółowych wymagań, jakim powinny odpowiadać pomieszczenia i urządzenia podmiotu wykonującego działalność leczniczą (Dz. U. z 2019 r., poz.595);</w:t>
      </w:r>
    </w:p>
    <w:p w14:paraId="09700230" w14:textId="0ED2784E" w:rsidR="00D37F5C" w:rsidRPr="00666423" w:rsidRDefault="00D37F5C" w:rsidP="00666423">
      <w:pPr>
        <w:ind w:left="720" w:hanging="720"/>
        <w:contextualSpacing/>
        <w:jc w:val="both"/>
        <w:rPr>
          <w:rFonts w:eastAsia="Calibri"/>
          <w:lang w:eastAsia="pl-PL"/>
        </w:rPr>
      </w:pPr>
      <w:r w:rsidRPr="00666423">
        <w:rPr>
          <w:rFonts w:eastAsia="Calibri"/>
          <w:b/>
          <w:lang w:eastAsia="pl-PL"/>
        </w:rPr>
        <w:t>1.12.2.</w:t>
      </w:r>
      <w:r w:rsidRPr="00666423">
        <w:rPr>
          <w:rFonts w:eastAsia="Calibri"/>
          <w:b/>
          <w:lang w:eastAsia="pl-PL"/>
        </w:rPr>
        <w:tab/>
      </w:r>
      <w:r w:rsidRPr="00666423">
        <w:rPr>
          <w:rFonts w:eastAsia="Calibri"/>
          <w:lang w:eastAsia="pl-PL"/>
        </w:rPr>
        <w:t>OBWIESZCZENIE Ministra Zdrowia</w:t>
      </w:r>
      <w:r w:rsidRPr="00666423">
        <w:rPr>
          <w:rFonts w:eastAsia="TimesNewRomanPSMT"/>
          <w:lang w:eastAsia="pl-PL"/>
        </w:rPr>
        <w:t xml:space="preserve"> z dnia 22 września 2015 r. Poz. 1658</w:t>
      </w:r>
      <w:r w:rsidRPr="00666423">
        <w:rPr>
          <w:rFonts w:eastAsia="Calibri"/>
          <w:lang w:eastAsia="pl-PL"/>
        </w:rPr>
        <w:t xml:space="preserve"> w sprawie ogłoszenia jednolitego tekstu rozporządzenia Ministra Zdrowia w sprawie świadczeń gwarantowanych </w:t>
      </w:r>
      <w:r w:rsidR="00666423">
        <w:rPr>
          <w:rFonts w:eastAsia="Calibri"/>
          <w:lang w:eastAsia="pl-PL"/>
        </w:rPr>
        <w:br/>
      </w:r>
      <w:r w:rsidRPr="00666423">
        <w:rPr>
          <w:rFonts w:eastAsia="Calibri"/>
          <w:lang w:eastAsia="pl-PL"/>
        </w:rPr>
        <w:t>z zakresu świadczeń pielęgnacyjnych i opiekuńczych w ramach opieki długoterminowej.</w:t>
      </w:r>
    </w:p>
    <w:p w14:paraId="2910A848" w14:textId="3B5DFC7D" w:rsidR="00D37F5C" w:rsidRPr="0008220E" w:rsidRDefault="00D37F5C" w:rsidP="00666423">
      <w:pPr>
        <w:ind w:left="720" w:hanging="720"/>
        <w:contextualSpacing/>
        <w:jc w:val="both"/>
        <w:rPr>
          <w:lang w:eastAsia="ar-SA"/>
        </w:rPr>
      </w:pPr>
      <w:r w:rsidRPr="00666423">
        <w:rPr>
          <w:b/>
          <w:lang w:eastAsia="ar-SA"/>
        </w:rPr>
        <w:t>1.12.3.</w:t>
      </w:r>
      <w:r w:rsidRPr="00666423">
        <w:rPr>
          <w:lang w:eastAsia="ar-SA"/>
        </w:rPr>
        <w:tab/>
        <w:t xml:space="preserve">Zarządzenie Prezesa NFZ Nr 61-2007-DSOZ-w sprawie określenia warunków zawierania </w:t>
      </w:r>
      <w:r w:rsidR="00666423">
        <w:rPr>
          <w:lang w:eastAsia="ar-SA"/>
        </w:rPr>
        <w:br/>
      </w:r>
      <w:r w:rsidRPr="0008220E">
        <w:rPr>
          <w:lang w:eastAsia="ar-SA"/>
        </w:rPr>
        <w:t>i realizacji umów w rodzaju opieka długoterminowa, wraz z załącznikami.</w:t>
      </w:r>
    </w:p>
    <w:p w14:paraId="7F149883" w14:textId="17644FD6" w:rsidR="00D37F5C" w:rsidRPr="00666423" w:rsidRDefault="00D37F5C" w:rsidP="00666423">
      <w:pPr>
        <w:ind w:left="720" w:hanging="720"/>
        <w:contextualSpacing/>
        <w:jc w:val="both"/>
        <w:rPr>
          <w:lang w:eastAsia="ar-SA"/>
        </w:rPr>
      </w:pPr>
      <w:r w:rsidRPr="0008220E">
        <w:rPr>
          <w:b/>
          <w:lang w:eastAsia="ar-SA"/>
        </w:rPr>
        <w:t>1.12.4.</w:t>
      </w:r>
      <w:r w:rsidR="00666423" w:rsidRPr="0008220E">
        <w:rPr>
          <w:b/>
          <w:lang w:eastAsia="ar-SA"/>
        </w:rPr>
        <w:tab/>
      </w:r>
      <w:r w:rsidRPr="0008220E">
        <w:rPr>
          <w:lang w:eastAsia="ar-SA"/>
        </w:rPr>
        <w:t>Innych zarządzeń Narodowego Funduszu Zdrowia</w:t>
      </w:r>
      <w:r w:rsidR="00A32D57">
        <w:rPr>
          <w:lang w:eastAsia="ar-SA"/>
        </w:rPr>
        <w:t>;</w:t>
      </w:r>
    </w:p>
    <w:p w14:paraId="542BC8EF" w14:textId="04BDCA29" w:rsidR="00D37F5C" w:rsidRPr="00666423" w:rsidRDefault="00D37F5C" w:rsidP="00A32D57">
      <w:pPr>
        <w:ind w:left="720" w:hanging="720"/>
        <w:contextualSpacing/>
        <w:jc w:val="both"/>
        <w:rPr>
          <w:rFonts w:eastAsia="Times New Roman"/>
          <w:lang w:eastAsia="pl-PL"/>
        </w:rPr>
      </w:pPr>
      <w:r w:rsidRPr="00666423">
        <w:rPr>
          <w:rFonts w:eastAsia="Times New Roman"/>
          <w:b/>
          <w:lang w:eastAsia="pl-PL"/>
        </w:rPr>
        <w:t>1.12.5.</w:t>
      </w:r>
      <w:r w:rsidRPr="00666423">
        <w:rPr>
          <w:rFonts w:eastAsia="Times New Roman"/>
          <w:lang w:eastAsia="pl-PL"/>
        </w:rPr>
        <w:tab/>
      </w:r>
      <w:r w:rsidR="00A32D57" w:rsidRPr="00A32D57">
        <w:rPr>
          <w:rFonts w:eastAsia="Times New Roman"/>
          <w:lang w:eastAsia="pl-PL"/>
        </w:rPr>
        <w:t xml:space="preserve">Rozporządzeniem Ministra Pracy i Polityki Socjalnej z dnia 26 września 1997 r. w sprawie ogólnych przepisów bezpieczeństwa i higieny pracy (Dz. U. z 2003, Nr 169 poz.1650 z </w:t>
      </w:r>
      <w:proofErr w:type="spellStart"/>
      <w:r w:rsidR="00A32D57" w:rsidRPr="00A32D57">
        <w:rPr>
          <w:rFonts w:eastAsia="Times New Roman"/>
          <w:lang w:eastAsia="pl-PL"/>
        </w:rPr>
        <w:t>późn</w:t>
      </w:r>
      <w:proofErr w:type="spellEnd"/>
      <w:r w:rsidR="00A32D57" w:rsidRPr="00A32D57">
        <w:rPr>
          <w:rFonts w:eastAsia="Times New Roman"/>
          <w:lang w:eastAsia="pl-PL"/>
        </w:rPr>
        <w:t>. zm.);</w:t>
      </w:r>
    </w:p>
    <w:p w14:paraId="2EC84FAB" w14:textId="6453FA7F" w:rsidR="00D37F5C" w:rsidRPr="00666423" w:rsidRDefault="00ED57E7" w:rsidP="00666423">
      <w:pPr>
        <w:ind w:left="720" w:hanging="720"/>
        <w:contextualSpacing/>
        <w:jc w:val="both"/>
        <w:rPr>
          <w:lang w:eastAsia="ar-SA"/>
        </w:rPr>
      </w:pPr>
      <w:r w:rsidRPr="00666423">
        <w:rPr>
          <w:rFonts w:eastAsia="Times New Roman"/>
          <w:b/>
          <w:lang w:eastAsia="pl-PL"/>
        </w:rPr>
        <w:lastRenderedPageBreak/>
        <w:t>1.12.6.</w:t>
      </w:r>
      <w:r w:rsidRPr="00666423">
        <w:rPr>
          <w:rFonts w:eastAsia="Times New Roman"/>
          <w:b/>
          <w:lang w:eastAsia="pl-PL"/>
        </w:rPr>
        <w:tab/>
      </w:r>
      <w:r w:rsidR="00A32D57" w:rsidRPr="00A32D57">
        <w:rPr>
          <w:lang w:eastAsia="ar-SA"/>
        </w:rPr>
        <w:t xml:space="preserve">ustawą z dnia 7 lipca 1994 r. Prawo budowlane (Dz. U. z 2019 r. poz. 1186 z </w:t>
      </w:r>
      <w:proofErr w:type="spellStart"/>
      <w:r w:rsidR="00A32D57" w:rsidRPr="00A32D57">
        <w:rPr>
          <w:lang w:eastAsia="ar-SA"/>
        </w:rPr>
        <w:t>późn</w:t>
      </w:r>
      <w:proofErr w:type="spellEnd"/>
      <w:r w:rsidR="00A32D57" w:rsidRPr="00A32D57">
        <w:rPr>
          <w:lang w:eastAsia="ar-SA"/>
        </w:rPr>
        <w:t>. zm.);</w:t>
      </w:r>
    </w:p>
    <w:p w14:paraId="55A51A9A" w14:textId="234F9ADF" w:rsidR="00D37F5C" w:rsidRDefault="00ED57E7" w:rsidP="00666423">
      <w:pPr>
        <w:ind w:left="720" w:hanging="720"/>
        <w:contextualSpacing/>
        <w:jc w:val="both"/>
        <w:rPr>
          <w:rFonts w:eastAsia="Times New Roman"/>
          <w:lang w:eastAsia="pl-PL"/>
        </w:rPr>
      </w:pPr>
      <w:r w:rsidRPr="00666423">
        <w:rPr>
          <w:rFonts w:eastAsia="Times New Roman"/>
          <w:b/>
          <w:lang w:eastAsia="pl-PL"/>
        </w:rPr>
        <w:t>1.12.7.</w:t>
      </w:r>
      <w:r w:rsidRPr="00666423">
        <w:rPr>
          <w:rFonts w:eastAsia="Times New Roman"/>
          <w:b/>
          <w:lang w:eastAsia="pl-PL"/>
        </w:rPr>
        <w:tab/>
      </w:r>
      <w:r w:rsidR="00D37F5C" w:rsidRPr="00666423">
        <w:rPr>
          <w:rFonts w:eastAsia="Times New Roman"/>
          <w:lang w:eastAsia="pl-PL"/>
        </w:rPr>
        <w:t>Inne nie wymienione przepisy w zakresie projektowania.</w:t>
      </w:r>
    </w:p>
    <w:p w14:paraId="3FF518CE" w14:textId="56E671B5" w:rsidR="006818BA" w:rsidRDefault="006818BA" w:rsidP="00666423">
      <w:pPr>
        <w:ind w:left="720" w:hanging="720"/>
        <w:contextualSpacing/>
        <w:jc w:val="both"/>
        <w:rPr>
          <w:rFonts w:eastAsia="Times New Roman"/>
          <w:b/>
          <w:lang w:eastAsia="pl-PL"/>
        </w:rPr>
      </w:pPr>
    </w:p>
    <w:p w14:paraId="3B99B60B" w14:textId="1F7FA6F6" w:rsidR="006818BA" w:rsidRPr="006818BA" w:rsidRDefault="006818BA" w:rsidP="006818BA">
      <w:pPr>
        <w:pStyle w:val="Akapitzlist"/>
        <w:numPr>
          <w:ilvl w:val="1"/>
          <w:numId w:val="21"/>
        </w:numPr>
        <w:rPr>
          <w:rFonts w:eastAsia="Times New Roman"/>
          <w:b/>
          <w:lang w:eastAsia="pl-PL"/>
        </w:rPr>
      </w:pPr>
      <w:r w:rsidRPr="006818BA">
        <w:rPr>
          <w:rFonts w:eastAsia="Times New Roman"/>
          <w:b/>
          <w:lang w:eastAsia="pl-PL"/>
        </w:rPr>
        <w:t>NAZWY I KODY STOSOWANE WE WSPÓLNYM SŁOWNIKU ZAMÓWIEŃ (CPV)</w:t>
      </w:r>
    </w:p>
    <w:p w14:paraId="46D64603" w14:textId="77777777" w:rsidR="006818BA" w:rsidRPr="006818BA" w:rsidRDefault="006818BA" w:rsidP="006818BA">
      <w:pPr>
        <w:pStyle w:val="Akapitzlist"/>
        <w:ind w:left="360"/>
        <w:jc w:val="both"/>
        <w:rPr>
          <w:rFonts w:eastAsia="Times New Roman"/>
          <w:bCs/>
          <w:lang w:eastAsia="pl-PL"/>
        </w:rPr>
      </w:pPr>
      <w:r w:rsidRPr="006818BA">
        <w:rPr>
          <w:rFonts w:eastAsia="Times New Roman"/>
          <w:bCs/>
          <w:lang w:eastAsia="pl-PL"/>
        </w:rPr>
        <w:t>71000000-8 - Usługi architektoniczne, budowlane, inżynieryjne i kontrolne</w:t>
      </w:r>
    </w:p>
    <w:p w14:paraId="2548C306" w14:textId="77777777" w:rsidR="006818BA" w:rsidRPr="006818BA" w:rsidRDefault="006818BA" w:rsidP="006818BA">
      <w:pPr>
        <w:pStyle w:val="Akapitzlist"/>
        <w:ind w:left="360"/>
        <w:jc w:val="both"/>
        <w:rPr>
          <w:rFonts w:eastAsia="Times New Roman"/>
          <w:bCs/>
          <w:lang w:eastAsia="pl-PL"/>
        </w:rPr>
      </w:pPr>
      <w:r w:rsidRPr="006818BA">
        <w:rPr>
          <w:rFonts w:eastAsia="Times New Roman"/>
          <w:bCs/>
          <w:lang w:eastAsia="pl-PL"/>
        </w:rPr>
        <w:t>71220000-6 - Usługi projektowania architektonicznego</w:t>
      </w:r>
    </w:p>
    <w:p w14:paraId="736E802A" w14:textId="77777777" w:rsidR="006818BA" w:rsidRPr="006818BA" w:rsidRDefault="006818BA" w:rsidP="006818BA">
      <w:pPr>
        <w:pStyle w:val="Akapitzlist"/>
        <w:ind w:left="360"/>
        <w:jc w:val="both"/>
        <w:rPr>
          <w:rFonts w:eastAsia="Times New Roman"/>
          <w:bCs/>
          <w:lang w:eastAsia="pl-PL"/>
        </w:rPr>
      </w:pPr>
      <w:r w:rsidRPr="006818BA">
        <w:rPr>
          <w:rFonts w:eastAsia="Times New Roman"/>
          <w:bCs/>
          <w:lang w:eastAsia="pl-PL"/>
        </w:rPr>
        <w:t>71320000-7 - Usługi inżynieryjne w zakresie projektowania</w:t>
      </w:r>
    </w:p>
    <w:bookmarkEnd w:id="15"/>
    <w:p w14:paraId="3CF8ED55" w14:textId="77777777" w:rsidR="006B2163" w:rsidRDefault="006B2163" w:rsidP="006B2163">
      <w:pPr>
        <w:autoSpaceDE w:val="0"/>
        <w:spacing w:after="0" w:line="240" w:lineRule="auto"/>
        <w:rPr>
          <w:rFonts w:ascii="Calibri" w:hAnsi="Calibri" w:cs="Calibri"/>
          <w:b/>
          <w:bCs/>
          <w:u w:val="single"/>
        </w:rPr>
      </w:pPr>
    </w:p>
    <w:sectPr w:rsidR="006B2163" w:rsidSect="007C02F3"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8DEB4" w14:textId="77777777" w:rsidR="00DA6790" w:rsidRDefault="00DA6790" w:rsidP="003C5166">
      <w:pPr>
        <w:spacing w:after="0" w:line="240" w:lineRule="auto"/>
      </w:pPr>
      <w:r>
        <w:separator/>
      </w:r>
    </w:p>
  </w:endnote>
  <w:endnote w:type="continuationSeparator" w:id="0">
    <w:p w14:paraId="12B4AB72" w14:textId="77777777" w:rsidR="00DA6790" w:rsidRDefault="00DA6790" w:rsidP="003C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ndard Symbols L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52061936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AF808E" w14:textId="66C6BD0B" w:rsidR="003C5166" w:rsidRPr="009C1200" w:rsidRDefault="003C5166">
            <w:pPr>
              <w:pStyle w:val="Stopka"/>
              <w:jc w:val="center"/>
              <w:rPr>
                <w:sz w:val="18"/>
                <w:szCs w:val="18"/>
              </w:rPr>
            </w:pPr>
            <w:r w:rsidRPr="009C1200">
              <w:rPr>
                <w:sz w:val="18"/>
                <w:szCs w:val="18"/>
              </w:rPr>
              <w:t xml:space="preserve">Strona </w:t>
            </w:r>
            <w:r w:rsidRPr="009C1200">
              <w:rPr>
                <w:b/>
                <w:bCs/>
                <w:sz w:val="18"/>
                <w:szCs w:val="18"/>
              </w:rPr>
              <w:fldChar w:fldCharType="begin"/>
            </w:r>
            <w:r w:rsidRPr="009C1200">
              <w:rPr>
                <w:b/>
                <w:bCs/>
                <w:sz w:val="18"/>
                <w:szCs w:val="18"/>
              </w:rPr>
              <w:instrText>PAGE</w:instrText>
            </w:r>
            <w:r w:rsidRPr="009C1200">
              <w:rPr>
                <w:b/>
                <w:bCs/>
                <w:sz w:val="18"/>
                <w:szCs w:val="18"/>
              </w:rPr>
              <w:fldChar w:fldCharType="separate"/>
            </w:r>
            <w:r w:rsidRPr="009C1200">
              <w:rPr>
                <w:b/>
                <w:bCs/>
                <w:sz w:val="18"/>
                <w:szCs w:val="18"/>
              </w:rPr>
              <w:t>2</w:t>
            </w:r>
            <w:r w:rsidRPr="009C1200">
              <w:rPr>
                <w:b/>
                <w:bCs/>
                <w:sz w:val="18"/>
                <w:szCs w:val="18"/>
              </w:rPr>
              <w:fldChar w:fldCharType="end"/>
            </w:r>
            <w:r w:rsidRPr="009C1200">
              <w:rPr>
                <w:sz w:val="18"/>
                <w:szCs w:val="18"/>
              </w:rPr>
              <w:t xml:space="preserve"> z </w:t>
            </w:r>
            <w:r w:rsidRPr="009C1200">
              <w:rPr>
                <w:b/>
                <w:bCs/>
                <w:sz w:val="18"/>
                <w:szCs w:val="18"/>
              </w:rPr>
              <w:fldChar w:fldCharType="begin"/>
            </w:r>
            <w:r w:rsidRPr="009C1200">
              <w:rPr>
                <w:b/>
                <w:bCs/>
                <w:sz w:val="18"/>
                <w:szCs w:val="18"/>
              </w:rPr>
              <w:instrText>NUMPAGES</w:instrText>
            </w:r>
            <w:r w:rsidRPr="009C1200">
              <w:rPr>
                <w:b/>
                <w:bCs/>
                <w:sz w:val="18"/>
                <w:szCs w:val="18"/>
              </w:rPr>
              <w:fldChar w:fldCharType="separate"/>
            </w:r>
            <w:r w:rsidRPr="009C1200">
              <w:rPr>
                <w:b/>
                <w:bCs/>
                <w:sz w:val="18"/>
                <w:szCs w:val="18"/>
              </w:rPr>
              <w:t>2</w:t>
            </w:r>
            <w:r w:rsidRPr="009C120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AA6BB25" w14:textId="77777777" w:rsidR="003C5166" w:rsidRDefault="003C5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1B433" w14:textId="77777777" w:rsidR="00DA6790" w:rsidRDefault="00DA6790" w:rsidP="003C5166">
      <w:pPr>
        <w:spacing w:after="0" w:line="240" w:lineRule="auto"/>
      </w:pPr>
      <w:r>
        <w:separator/>
      </w:r>
    </w:p>
  </w:footnote>
  <w:footnote w:type="continuationSeparator" w:id="0">
    <w:p w14:paraId="491C5199" w14:textId="77777777" w:rsidR="00DA6790" w:rsidRDefault="00DA6790" w:rsidP="003C5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5160452"/>
    <w:lvl w:ilvl="0">
      <w:start w:val="1"/>
      <w:numFmt w:val="decimal"/>
      <w:pStyle w:val="Nagwek1"/>
      <w:lvlText w:val="%1."/>
      <w:legacy w:legacy="1" w:legacySpace="0" w:legacyIndent="708"/>
      <w:lvlJc w:val="left"/>
      <w:pPr>
        <w:ind w:left="708" w:hanging="708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pStyle w:val="Nagwek2"/>
      <w:lvlText w:val="%1.%2."/>
      <w:legacy w:legacy="1" w:legacySpace="0" w:legacyIndent="708"/>
      <w:lvlJc w:val="left"/>
      <w:pPr>
        <w:ind w:left="1416" w:hanging="708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."/>
      <w:legacy w:legacy="1" w:legacySpace="0" w:legacyIndent="708"/>
      <w:lvlJc w:val="left"/>
      <w:pPr>
        <w:ind w:left="2124" w:hanging="708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0D2B24"/>
    <w:multiLevelType w:val="multilevel"/>
    <w:tmpl w:val="602A99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3)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405A5"/>
    <w:multiLevelType w:val="multilevel"/>
    <w:tmpl w:val="59E8A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CA6CB5"/>
    <w:multiLevelType w:val="multilevel"/>
    <w:tmpl w:val="4358F5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7F2677"/>
    <w:multiLevelType w:val="multilevel"/>
    <w:tmpl w:val="68D2A72E"/>
    <w:lvl w:ilvl="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26" w:hanging="1800"/>
      </w:pPr>
      <w:rPr>
        <w:rFonts w:hint="default"/>
      </w:rPr>
    </w:lvl>
  </w:abstractNum>
  <w:abstractNum w:abstractNumId="6" w15:restartNumberingAfterBreak="0">
    <w:nsid w:val="1318396C"/>
    <w:multiLevelType w:val="multilevel"/>
    <w:tmpl w:val="1E04C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566" w:hanging="432"/>
      </w:pPr>
      <w:rPr>
        <w:b w:val="0"/>
        <w:bCs w:val="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22029D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8" w15:restartNumberingAfterBreak="0">
    <w:nsid w:val="14C73E0B"/>
    <w:multiLevelType w:val="multilevel"/>
    <w:tmpl w:val="BD1C7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54761D"/>
    <w:multiLevelType w:val="hybridMultilevel"/>
    <w:tmpl w:val="243465F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27883BD7"/>
    <w:multiLevelType w:val="multilevel"/>
    <w:tmpl w:val="9CF4A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901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1425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."/>
      <w:lvlJc w:val="left"/>
      <w:pPr>
        <w:ind w:left="2133" w:hanging="1425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49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5" w:hanging="1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11" w15:restartNumberingAfterBreak="0">
    <w:nsid w:val="28DB21B6"/>
    <w:multiLevelType w:val="multilevel"/>
    <w:tmpl w:val="00784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E13A73"/>
    <w:multiLevelType w:val="multilevel"/>
    <w:tmpl w:val="32AC3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E83027A"/>
    <w:multiLevelType w:val="multilevel"/>
    <w:tmpl w:val="5EC66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36397A48"/>
    <w:multiLevelType w:val="multilevel"/>
    <w:tmpl w:val="68D2A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FF1DEF"/>
    <w:multiLevelType w:val="multilevel"/>
    <w:tmpl w:val="EBFCAF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4474BD"/>
    <w:multiLevelType w:val="multilevel"/>
    <w:tmpl w:val="B21A3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2853767"/>
    <w:multiLevelType w:val="multilevel"/>
    <w:tmpl w:val="590C90C6"/>
    <w:lvl w:ilvl="0">
      <w:start w:val="8"/>
      <w:numFmt w:val="decimal"/>
      <w:lvlText w:val="%1"/>
      <w:lvlJc w:val="left"/>
      <w:pPr>
        <w:ind w:left="480" w:hanging="480"/>
      </w:pPr>
      <w:rPr>
        <w:rFonts w:eastAsia="Standard Symbols L" w:cstheme="minorHAnsi" w:hint="default"/>
      </w:rPr>
    </w:lvl>
    <w:lvl w:ilvl="1">
      <w:start w:val="600"/>
      <w:numFmt w:val="decimal"/>
      <w:lvlText w:val="%1.%2"/>
      <w:lvlJc w:val="left"/>
      <w:pPr>
        <w:ind w:left="480" w:hanging="480"/>
      </w:pPr>
      <w:rPr>
        <w:rFonts w:eastAsia="Standard Symbols L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tandard Symbols L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tandard Symbols L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tandard Symbols L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tandard Symbols L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tandard Symbols L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tandard Symbols L" w:cs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tandard Symbols L" w:cstheme="minorHAnsi" w:hint="default"/>
      </w:rPr>
    </w:lvl>
  </w:abstractNum>
  <w:abstractNum w:abstractNumId="18" w15:restartNumberingAfterBreak="0">
    <w:nsid w:val="4FC87908"/>
    <w:multiLevelType w:val="multilevel"/>
    <w:tmpl w:val="E402B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6F491B"/>
    <w:multiLevelType w:val="hybridMultilevel"/>
    <w:tmpl w:val="A3047A1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BCC5B29"/>
    <w:multiLevelType w:val="multilevel"/>
    <w:tmpl w:val="3D60EC6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  <w:rPr>
        <w:b/>
        <w:bCs/>
      </w:rPr>
    </w:lvl>
    <w:lvl w:ilvl="2">
      <w:start w:val="1"/>
      <w:numFmt w:val="lowerLetter"/>
      <w:lvlText w:val="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21" w15:restartNumberingAfterBreak="0">
    <w:nsid w:val="5C7B188F"/>
    <w:multiLevelType w:val="hybridMultilevel"/>
    <w:tmpl w:val="B1D01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C6100"/>
    <w:multiLevelType w:val="multilevel"/>
    <w:tmpl w:val="CB867C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2686C3F"/>
    <w:multiLevelType w:val="hybridMultilevel"/>
    <w:tmpl w:val="D8283878"/>
    <w:lvl w:ilvl="0" w:tplc="0415000F">
      <w:start w:val="1"/>
      <w:numFmt w:val="decimal"/>
      <w:lvlText w:val="%1.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24" w15:restartNumberingAfterBreak="0">
    <w:nsid w:val="64A83F22"/>
    <w:multiLevelType w:val="hybridMultilevel"/>
    <w:tmpl w:val="D8864DD6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682B7CE6"/>
    <w:multiLevelType w:val="hybridMultilevel"/>
    <w:tmpl w:val="B9F478EE"/>
    <w:lvl w:ilvl="0" w:tplc="04150011">
      <w:start w:val="1"/>
      <w:numFmt w:val="decimal"/>
      <w:lvlText w:val="%1)"/>
      <w:lvlJc w:val="left"/>
      <w:pPr>
        <w:ind w:left="2187" w:hanging="360"/>
      </w:pPr>
    </w:lvl>
    <w:lvl w:ilvl="1" w:tplc="04150019" w:tentative="1">
      <w:start w:val="1"/>
      <w:numFmt w:val="lowerLetter"/>
      <w:lvlText w:val="%2."/>
      <w:lvlJc w:val="left"/>
      <w:pPr>
        <w:ind w:left="2907" w:hanging="360"/>
      </w:pPr>
    </w:lvl>
    <w:lvl w:ilvl="2" w:tplc="0415001B" w:tentative="1">
      <w:start w:val="1"/>
      <w:numFmt w:val="lowerRoman"/>
      <w:lvlText w:val="%3."/>
      <w:lvlJc w:val="right"/>
      <w:pPr>
        <w:ind w:left="3627" w:hanging="180"/>
      </w:pPr>
    </w:lvl>
    <w:lvl w:ilvl="3" w:tplc="0415000F" w:tentative="1">
      <w:start w:val="1"/>
      <w:numFmt w:val="decimal"/>
      <w:lvlText w:val="%4."/>
      <w:lvlJc w:val="left"/>
      <w:pPr>
        <w:ind w:left="4347" w:hanging="360"/>
      </w:pPr>
    </w:lvl>
    <w:lvl w:ilvl="4" w:tplc="04150019" w:tentative="1">
      <w:start w:val="1"/>
      <w:numFmt w:val="lowerLetter"/>
      <w:lvlText w:val="%5."/>
      <w:lvlJc w:val="left"/>
      <w:pPr>
        <w:ind w:left="5067" w:hanging="360"/>
      </w:pPr>
    </w:lvl>
    <w:lvl w:ilvl="5" w:tplc="0415001B" w:tentative="1">
      <w:start w:val="1"/>
      <w:numFmt w:val="lowerRoman"/>
      <w:lvlText w:val="%6."/>
      <w:lvlJc w:val="right"/>
      <w:pPr>
        <w:ind w:left="5787" w:hanging="180"/>
      </w:pPr>
    </w:lvl>
    <w:lvl w:ilvl="6" w:tplc="0415000F" w:tentative="1">
      <w:start w:val="1"/>
      <w:numFmt w:val="decimal"/>
      <w:lvlText w:val="%7."/>
      <w:lvlJc w:val="left"/>
      <w:pPr>
        <w:ind w:left="6507" w:hanging="360"/>
      </w:pPr>
    </w:lvl>
    <w:lvl w:ilvl="7" w:tplc="04150019" w:tentative="1">
      <w:start w:val="1"/>
      <w:numFmt w:val="lowerLetter"/>
      <w:lvlText w:val="%8."/>
      <w:lvlJc w:val="left"/>
      <w:pPr>
        <w:ind w:left="7227" w:hanging="360"/>
      </w:pPr>
    </w:lvl>
    <w:lvl w:ilvl="8" w:tplc="0415001B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26" w15:restartNumberingAfterBreak="0">
    <w:nsid w:val="6B0D3248"/>
    <w:multiLevelType w:val="hybridMultilevel"/>
    <w:tmpl w:val="662AEFC2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 w15:restartNumberingAfterBreak="0">
    <w:nsid w:val="6E6452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5B47C5"/>
    <w:multiLevelType w:val="hybridMultilevel"/>
    <w:tmpl w:val="2E12E972"/>
    <w:lvl w:ilvl="0" w:tplc="B2E23930">
      <w:start w:val="6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16F7B"/>
    <w:multiLevelType w:val="multilevel"/>
    <w:tmpl w:val="68D2A7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4193482"/>
    <w:multiLevelType w:val="multilevel"/>
    <w:tmpl w:val="44B2DF96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Lucida Sans Unicode" w:hAnsi="Calibri" w:cs="Calibri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9"/>
  </w:num>
  <w:num w:numId="5">
    <w:abstractNumId w:val="1"/>
  </w:num>
  <w:num w:numId="6">
    <w:abstractNumId w:val="18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26"/>
  </w:num>
  <w:num w:numId="12">
    <w:abstractNumId w:val="24"/>
  </w:num>
  <w:num w:numId="13">
    <w:abstractNumId w:val="6"/>
  </w:num>
  <w:num w:numId="14">
    <w:abstractNumId w:val="11"/>
  </w:num>
  <w:num w:numId="15">
    <w:abstractNumId w:val="27"/>
  </w:num>
  <w:num w:numId="16">
    <w:abstractNumId w:val="3"/>
  </w:num>
  <w:num w:numId="17">
    <w:abstractNumId w:val="25"/>
  </w:num>
  <w:num w:numId="18">
    <w:abstractNumId w:val="8"/>
  </w:num>
  <w:num w:numId="19">
    <w:abstractNumId w:val="22"/>
  </w:num>
  <w:num w:numId="20">
    <w:abstractNumId w:val="21"/>
  </w:num>
  <w:num w:numId="21">
    <w:abstractNumId w:val="31"/>
  </w:num>
  <w:num w:numId="22">
    <w:abstractNumId w:val="29"/>
  </w:num>
  <w:num w:numId="23">
    <w:abstractNumId w:val="5"/>
  </w:num>
  <w:num w:numId="24">
    <w:abstractNumId w:val="14"/>
  </w:num>
  <w:num w:numId="25">
    <w:abstractNumId w:val="28"/>
  </w:num>
  <w:num w:numId="26">
    <w:abstractNumId w:val="30"/>
  </w:num>
  <w:num w:numId="27">
    <w:abstractNumId w:val="0"/>
  </w:num>
  <w:num w:numId="28">
    <w:abstractNumId w:val="13"/>
  </w:num>
  <w:num w:numId="29">
    <w:abstractNumId w:val="23"/>
  </w:num>
  <w:num w:numId="30">
    <w:abstractNumId w:val="16"/>
  </w:num>
  <w:num w:numId="31">
    <w:abstractNumId w:val="9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26"/>
    <w:rsid w:val="00004491"/>
    <w:rsid w:val="000064C3"/>
    <w:rsid w:val="00055253"/>
    <w:rsid w:val="00061DE5"/>
    <w:rsid w:val="0007755C"/>
    <w:rsid w:val="0008220E"/>
    <w:rsid w:val="00083E9B"/>
    <w:rsid w:val="00087000"/>
    <w:rsid w:val="000B742B"/>
    <w:rsid w:val="000D1EFD"/>
    <w:rsid w:val="000D5340"/>
    <w:rsid w:val="000D68B1"/>
    <w:rsid w:val="000D73A1"/>
    <w:rsid w:val="000F14D3"/>
    <w:rsid w:val="000F3120"/>
    <w:rsid w:val="000F6131"/>
    <w:rsid w:val="00133DF7"/>
    <w:rsid w:val="00137F74"/>
    <w:rsid w:val="001440E9"/>
    <w:rsid w:val="00171965"/>
    <w:rsid w:val="00195C0F"/>
    <w:rsid w:val="001B3868"/>
    <w:rsid w:val="001C180A"/>
    <w:rsid w:val="002527E3"/>
    <w:rsid w:val="00272953"/>
    <w:rsid w:val="00283122"/>
    <w:rsid w:val="002979B6"/>
    <w:rsid w:val="002D2CDF"/>
    <w:rsid w:val="002E3BF7"/>
    <w:rsid w:val="002E7F9E"/>
    <w:rsid w:val="003208D0"/>
    <w:rsid w:val="00325415"/>
    <w:rsid w:val="00326C7D"/>
    <w:rsid w:val="00336231"/>
    <w:rsid w:val="00345667"/>
    <w:rsid w:val="003470D7"/>
    <w:rsid w:val="00361D6F"/>
    <w:rsid w:val="003741E7"/>
    <w:rsid w:val="003A7F5C"/>
    <w:rsid w:val="003B01BC"/>
    <w:rsid w:val="003C1A6F"/>
    <w:rsid w:val="003C5166"/>
    <w:rsid w:val="003F3F62"/>
    <w:rsid w:val="00433F8E"/>
    <w:rsid w:val="0044050A"/>
    <w:rsid w:val="00442C75"/>
    <w:rsid w:val="00444355"/>
    <w:rsid w:val="004456F3"/>
    <w:rsid w:val="004628ED"/>
    <w:rsid w:val="00476B38"/>
    <w:rsid w:val="00490D77"/>
    <w:rsid w:val="00493272"/>
    <w:rsid w:val="004D00F4"/>
    <w:rsid w:val="004F5593"/>
    <w:rsid w:val="00504D7E"/>
    <w:rsid w:val="00557FC0"/>
    <w:rsid w:val="005B76F3"/>
    <w:rsid w:val="005E1D73"/>
    <w:rsid w:val="005F08D0"/>
    <w:rsid w:val="005F5D3E"/>
    <w:rsid w:val="006135C9"/>
    <w:rsid w:val="00637D82"/>
    <w:rsid w:val="006638FB"/>
    <w:rsid w:val="00666423"/>
    <w:rsid w:val="006818BA"/>
    <w:rsid w:val="006B2163"/>
    <w:rsid w:val="006C115B"/>
    <w:rsid w:val="006E4B43"/>
    <w:rsid w:val="007311EE"/>
    <w:rsid w:val="00770F5B"/>
    <w:rsid w:val="00775F03"/>
    <w:rsid w:val="007C02F3"/>
    <w:rsid w:val="007C68EC"/>
    <w:rsid w:val="00802021"/>
    <w:rsid w:val="0081008A"/>
    <w:rsid w:val="00834C7A"/>
    <w:rsid w:val="00867015"/>
    <w:rsid w:val="0086734B"/>
    <w:rsid w:val="00877211"/>
    <w:rsid w:val="008D67EB"/>
    <w:rsid w:val="00900B4D"/>
    <w:rsid w:val="00927D62"/>
    <w:rsid w:val="0093181D"/>
    <w:rsid w:val="0094085D"/>
    <w:rsid w:val="00952B0A"/>
    <w:rsid w:val="00971BA9"/>
    <w:rsid w:val="00977C94"/>
    <w:rsid w:val="0098242C"/>
    <w:rsid w:val="00987399"/>
    <w:rsid w:val="009A1C6E"/>
    <w:rsid w:val="009C1200"/>
    <w:rsid w:val="009C1EC1"/>
    <w:rsid w:val="009D1F6E"/>
    <w:rsid w:val="009E1422"/>
    <w:rsid w:val="009E48AC"/>
    <w:rsid w:val="00A32D57"/>
    <w:rsid w:val="00A45626"/>
    <w:rsid w:val="00A479DB"/>
    <w:rsid w:val="00A74B84"/>
    <w:rsid w:val="00A81E66"/>
    <w:rsid w:val="00AA66E0"/>
    <w:rsid w:val="00AB393A"/>
    <w:rsid w:val="00AB3ADA"/>
    <w:rsid w:val="00AD44D9"/>
    <w:rsid w:val="00AF0E94"/>
    <w:rsid w:val="00AF1815"/>
    <w:rsid w:val="00B420FB"/>
    <w:rsid w:val="00B47A7E"/>
    <w:rsid w:val="00B66378"/>
    <w:rsid w:val="00B82A2E"/>
    <w:rsid w:val="00B82F94"/>
    <w:rsid w:val="00B9155B"/>
    <w:rsid w:val="00BA2C06"/>
    <w:rsid w:val="00BA7EC0"/>
    <w:rsid w:val="00BB68BE"/>
    <w:rsid w:val="00BC32DB"/>
    <w:rsid w:val="00BC5828"/>
    <w:rsid w:val="00BD481E"/>
    <w:rsid w:val="00BE353C"/>
    <w:rsid w:val="00C02036"/>
    <w:rsid w:val="00D006E4"/>
    <w:rsid w:val="00D1188C"/>
    <w:rsid w:val="00D27F04"/>
    <w:rsid w:val="00D34685"/>
    <w:rsid w:val="00D37F5C"/>
    <w:rsid w:val="00D40F43"/>
    <w:rsid w:val="00D4493F"/>
    <w:rsid w:val="00DA6790"/>
    <w:rsid w:val="00DB1EBF"/>
    <w:rsid w:val="00DE4B22"/>
    <w:rsid w:val="00DF355D"/>
    <w:rsid w:val="00E35BF3"/>
    <w:rsid w:val="00E43F91"/>
    <w:rsid w:val="00E44357"/>
    <w:rsid w:val="00E52737"/>
    <w:rsid w:val="00E85DCE"/>
    <w:rsid w:val="00E91E67"/>
    <w:rsid w:val="00EB1C17"/>
    <w:rsid w:val="00ED57E7"/>
    <w:rsid w:val="00F17ABE"/>
    <w:rsid w:val="00F25E59"/>
    <w:rsid w:val="00F37403"/>
    <w:rsid w:val="00F4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E7A5"/>
  <w15:chartTrackingRefBased/>
  <w15:docId w15:val="{6CF7E782-9D5F-4915-BF6A-5195DA0E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7F5C"/>
    <w:pPr>
      <w:keepNext/>
      <w:numPr>
        <w:numId w:val="27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37F5C"/>
    <w:pPr>
      <w:keepNext/>
      <w:numPr>
        <w:ilvl w:val="1"/>
        <w:numId w:val="27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37F5C"/>
    <w:pPr>
      <w:keepNext/>
      <w:numPr>
        <w:ilvl w:val="2"/>
        <w:numId w:val="27"/>
      </w:numPr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37F5C"/>
    <w:pPr>
      <w:keepNext/>
      <w:numPr>
        <w:ilvl w:val="3"/>
        <w:numId w:val="27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37F5C"/>
    <w:pPr>
      <w:numPr>
        <w:ilvl w:val="4"/>
        <w:numId w:val="27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37F5C"/>
    <w:pPr>
      <w:numPr>
        <w:ilvl w:val="5"/>
        <w:numId w:val="2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37F5C"/>
    <w:pPr>
      <w:numPr>
        <w:ilvl w:val="6"/>
        <w:numId w:val="2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37F5C"/>
    <w:pPr>
      <w:numPr>
        <w:ilvl w:val="7"/>
        <w:numId w:val="2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37F5C"/>
    <w:pPr>
      <w:numPr>
        <w:ilvl w:val="8"/>
        <w:numId w:val="27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1.Nagłówek,L1,Numerowanie"/>
    <w:basedOn w:val="Normalny"/>
    <w:link w:val="AkapitzlistZnak"/>
    <w:qFormat/>
    <w:rsid w:val="00A45626"/>
    <w:pPr>
      <w:ind w:left="720"/>
      <w:contextualSpacing/>
    </w:pPr>
  </w:style>
  <w:style w:type="character" w:customStyle="1" w:styleId="AkapitzlistZnak">
    <w:name w:val="Akapit z listą Znak"/>
    <w:aliases w:val="sw tekst Znak,1.Nagłówek Znak,L1 Znak,Numerowanie Znak"/>
    <w:link w:val="Akapitzlist"/>
    <w:qFormat/>
    <w:rsid w:val="00A45626"/>
  </w:style>
  <w:style w:type="table" w:styleId="Tabela-Siatka">
    <w:name w:val="Table Grid"/>
    <w:basedOn w:val="Standardowy"/>
    <w:uiPriority w:val="39"/>
    <w:rsid w:val="009E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9E1422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sz w:val="26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490D77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0D77"/>
    <w:pPr>
      <w:widowControl w:val="0"/>
      <w:shd w:val="clear" w:color="auto" w:fill="FFFFFF"/>
      <w:spacing w:after="100" w:line="262" w:lineRule="auto"/>
      <w:jc w:val="both"/>
    </w:pPr>
  </w:style>
  <w:style w:type="paragraph" w:styleId="Nagwek">
    <w:name w:val="header"/>
    <w:basedOn w:val="Normalny"/>
    <w:link w:val="NagwekZnak"/>
    <w:uiPriority w:val="99"/>
    <w:unhideWhenUsed/>
    <w:rsid w:val="003C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166"/>
  </w:style>
  <w:style w:type="paragraph" w:styleId="Stopka">
    <w:name w:val="footer"/>
    <w:basedOn w:val="Normalny"/>
    <w:link w:val="StopkaZnak"/>
    <w:uiPriority w:val="99"/>
    <w:unhideWhenUsed/>
    <w:rsid w:val="003C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166"/>
  </w:style>
  <w:style w:type="paragraph" w:styleId="Tekstdymka">
    <w:name w:val="Balloon Text"/>
    <w:basedOn w:val="Normalny"/>
    <w:link w:val="TekstdymkaZnak"/>
    <w:uiPriority w:val="99"/>
    <w:semiHidden/>
    <w:unhideWhenUsed/>
    <w:rsid w:val="00867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01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1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14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14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1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14D3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37F5C"/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37F5C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37F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37F5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37F5C"/>
    <w:rPr>
      <w:rFonts w:ascii="Arial" w:eastAsia="Times New Roman" w:hAnsi="Arial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37F5C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7F5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7F5C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7F5C"/>
    <w:rPr>
      <w:rFonts w:ascii="Arial" w:eastAsia="Times New Roman" w:hAnsi="Arial" w:cs="Times New Roman"/>
      <w:b/>
      <w:i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261F1-FEF7-45FA-A1B4-C75B9C487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2367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Murawska</dc:creator>
  <cp:keywords/>
  <dc:description/>
  <cp:lastModifiedBy>Struzinski Michal</cp:lastModifiedBy>
  <cp:revision>6</cp:revision>
  <dcterms:created xsi:type="dcterms:W3CDTF">2020-04-08T12:44:00Z</dcterms:created>
  <dcterms:modified xsi:type="dcterms:W3CDTF">2020-04-27T18:19:00Z</dcterms:modified>
</cp:coreProperties>
</file>