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839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025E4ABF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7666348F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49FB547A" w14:textId="77777777"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49E4A6E9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63E40345" w14:textId="6EDA0B39" w:rsidR="00872D20" w:rsidRPr="004F14A0" w:rsidRDefault="00872D20" w:rsidP="004F14A0">
      <w:pPr>
        <w:autoSpaceDE w:val="0"/>
        <w:spacing w:after="0"/>
        <w:jc w:val="both"/>
        <w:rPr>
          <w:rFonts w:cstheme="minorHAnsi"/>
          <w:b/>
          <w:color w:val="000000"/>
        </w:rPr>
      </w:pPr>
      <w:r w:rsidRPr="00082ABA">
        <w:rPr>
          <w:rFonts w:cstheme="minorHAnsi"/>
          <w:sz w:val="19"/>
          <w:szCs w:val="19"/>
        </w:rPr>
        <w:t>Składając ofertę w postępowaniu o udzielenie zamówienia publicznego pn</w:t>
      </w:r>
      <w:r w:rsidR="00470CA3" w:rsidRPr="004F14A0">
        <w:rPr>
          <w:rFonts w:cstheme="minorHAnsi"/>
          <w:b/>
          <w:bCs/>
          <w:sz w:val="21"/>
          <w:szCs w:val="21"/>
        </w:rPr>
        <w:t>.</w:t>
      </w:r>
      <w:r w:rsidR="00121D8F" w:rsidRPr="004F14A0">
        <w:rPr>
          <w:rFonts w:eastAsia="Arial" w:cstheme="minorHAnsi"/>
          <w:b/>
          <w:bCs/>
          <w:color w:val="000000"/>
          <w:sz w:val="21"/>
          <w:szCs w:val="21"/>
        </w:rPr>
        <w:t>„</w:t>
      </w:r>
      <w:r w:rsidR="00082ABA" w:rsidRPr="004F14A0">
        <w:rPr>
          <w:rFonts w:eastAsia="Lucida Sans Unicode" w:cstheme="minorHAnsi"/>
          <w:b/>
          <w:bCs/>
          <w:kern w:val="2"/>
          <w:sz w:val="21"/>
          <w:szCs w:val="21"/>
          <w:lang w:eastAsia="zh-CN"/>
        </w:rPr>
        <w:t xml:space="preserve"> Przebudowa </w:t>
      </w:r>
      <w:r w:rsidR="00CE4219">
        <w:rPr>
          <w:rFonts w:eastAsia="Lucida Sans Unicode" w:cstheme="minorHAnsi"/>
          <w:b/>
          <w:bCs/>
          <w:kern w:val="2"/>
          <w:sz w:val="21"/>
          <w:szCs w:val="21"/>
          <w:lang w:eastAsia="zh-CN"/>
        </w:rPr>
        <w:t>drogi przy ul. Wileńskiej w Wołowie</w:t>
      </w:r>
      <w:r w:rsidR="00121D8F" w:rsidRPr="004F14A0">
        <w:rPr>
          <w:rFonts w:cstheme="minorHAnsi"/>
          <w:b/>
          <w:bCs/>
          <w:sz w:val="21"/>
          <w:szCs w:val="21"/>
        </w:rPr>
        <w:t>”</w:t>
      </w:r>
      <w:r w:rsidR="00121D8F" w:rsidRPr="00082ABA">
        <w:rPr>
          <w:rFonts w:cstheme="minorHAnsi"/>
          <w:b/>
          <w:bCs/>
          <w:sz w:val="19"/>
          <w:szCs w:val="19"/>
        </w:rPr>
        <w:t xml:space="preserve"> </w:t>
      </w:r>
      <w:r w:rsidR="00121D8F" w:rsidRPr="004F14A0">
        <w:rPr>
          <w:rFonts w:cstheme="minorHAnsi"/>
          <w:sz w:val="19"/>
          <w:szCs w:val="19"/>
        </w:rPr>
        <w:t>w ramach dofinansowania z Programu Rządowy Fundusz Polski Ład: Program Inwestycji Strategicznych</w:t>
      </w:r>
      <w:r w:rsidR="00E46353">
        <w:rPr>
          <w:rFonts w:cstheme="minorHAnsi"/>
          <w:iCs/>
          <w:color w:val="000000"/>
          <w:sz w:val="19"/>
          <w:szCs w:val="19"/>
        </w:rPr>
        <w:t>,</w:t>
      </w:r>
      <w:r w:rsidR="00082ABA" w:rsidRPr="00082ABA">
        <w:rPr>
          <w:rFonts w:cstheme="minorHAnsi"/>
          <w:b/>
          <w:bCs/>
          <w:iCs/>
          <w:color w:val="000000"/>
          <w:sz w:val="19"/>
          <w:szCs w:val="19"/>
        </w:rPr>
        <w:t xml:space="preserve"> </w:t>
      </w:r>
      <w:r w:rsidRPr="00082ABA">
        <w:rPr>
          <w:rFonts w:cstheme="minorHAnsi"/>
          <w:sz w:val="19"/>
          <w:szCs w:val="19"/>
        </w:rPr>
        <w:t>zgodnie z art. 112 ust. 2 ustawy z dnia 11 września 2019 roku - Prawo zamówień publicznych: oświadczamy, że spełniamy warunki udziału w postępowaniu w zakresie zdolności technicznej lub zawodowej</w:t>
      </w:r>
      <w:r w:rsidR="001F3219" w:rsidRPr="00082ABA">
        <w:rPr>
          <w:rFonts w:cstheme="minorHAnsi"/>
          <w:sz w:val="19"/>
          <w:szCs w:val="19"/>
        </w:rPr>
        <w:t>.</w:t>
      </w:r>
    </w:p>
    <w:p w14:paraId="760FC5CA" w14:textId="54E12C3B" w:rsidR="005360C8" w:rsidRPr="005360C8" w:rsidRDefault="00872D20" w:rsidP="005360C8">
      <w:pPr>
        <w:spacing w:after="0"/>
        <w:ind w:left="705"/>
        <w:jc w:val="both"/>
        <w:rPr>
          <w:rFonts w:cstheme="minorHAnsi"/>
          <w:b/>
          <w:bCs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</w:t>
      </w:r>
      <w:r w:rsidR="009300DC">
        <w:rPr>
          <w:rFonts w:ascii="Calibri" w:hAnsi="Calibri" w:cs="Calibri"/>
          <w:b/>
          <w:sz w:val="20"/>
          <w:szCs w:val="20"/>
        </w:rPr>
        <w:t xml:space="preserve"> a</w:t>
      </w:r>
      <w:r w:rsidR="005867FE">
        <w:rPr>
          <w:rFonts w:ascii="Calibri" w:hAnsi="Calibri" w:cs="Calibri"/>
          <w:b/>
          <w:sz w:val="20"/>
          <w:szCs w:val="20"/>
        </w:rPr>
        <w:t>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8D790B">
        <w:rPr>
          <w:rFonts w:ascii="Calibri" w:hAnsi="Calibri" w:cs="Calibri"/>
          <w:b/>
          <w:sz w:val="20"/>
          <w:szCs w:val="20"/>
        </w:rPr>
        <w:t>SWZ,</w:t>
      </w:r>
      <w:r w:rsidR="005360C8">
        <w:rPr>
          <w:rFonts w:ascii="Calibri" w:hAnsi="Calibri" w:cs="Calibri"/>
          <w:b/>
          <w:sz w:val="20"/>
          <w:szCs w:val="20"/>
        </w:rPr>
        <w:t>t.j</w:t>
      </w:r>
      <w:proofErr w:type="spellEnd"/>
      <w:r w:rsidR="005360C8">
        <w:rPr>
          <w:rFonts w:ascii="Calibri" w:hAnsi="Calibri" w:cs="Calibri"/>
          <w:b/>
          <w:sz w:val="20"/>
          <w:szCs w:val="20"/>
        </w:rPr>
        <w:t>.: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  <w:r w:rsidR="005360C8" w:rsidRPr="005360C8">
        <w:rPr>
          <w:rFonts w:cstheme="minorHAnsi"/>
          <w:b/>
          <w:bCs/>
          <w:sz w:val="20"/>
          <w:szCs w:val="20"/>
        </w:rPr>
        <w:t>minimum</w:t>
      </w:r>
      <w:bookmarkStart w:id="0" w:name="_Hlk145662115"/>
      <w:r w:rsidR="005360C8" w:rsidRPr="005360C8">
        <w:rPr>
          <w:rFonts w:cstheme="minorHAnsi"/>
          <w:b/>
          <w:bCs/>
          <w:sz w:val="20"/>
          <w:szCs w:val="20"/>
        </w:rPr>
        <w:t xml:space="preserve"> dwóch zadań inwestycyjnych lub remontowych </w:t>
      </w:r>
      <w:bookmarkEnd w:id="0"/>
      <w:r w:rsidR="005360C8" w:rsidRPr="005360C8">
        <w:rPr>
          <w:rFonts w:cstheme="minorHAnsi"/>
          <w:b/>
          <w:bCs/>
          <w:sz w:val="20"/>
          <w:szCs w:val="20"/>
        </w:rPr>
        <w:t xml:space="preserve">– budowy, przebudowy lub remontu dróg/ulic  o jezdni z nawierzchnią bitumiczną, wraz z infrastrukturą towarzyszącą, o wartości umownej min. </w:t>
      </w:r>
      <w:r w:rsidR="00910F8E" w:rsidRPr="00910F8E">
        <w:rPr>
          <w:rFonts w:cstheme="minorHAnsi"/>
          <w:b/>
          <w:bCs/>
          <w:sz w:val="20"/>
          <w:szCs w:val="20"/>
        </w:rPr>
        <w:t>800</w:t>
      </w:r>
      <w:r w:rsidR="005360C8" w:rsidRPr="00910F8E">
        <w:rPr>
          <w:rFonts w:cstheme="minorHAnsi"/>
          <w:b/>
          <w:bCs/>
          <w:sz w:val="20"/>
          <w:szCs w:val="20"/>
        </w:rPr>
        <w:t>.000,00 zł brutto każde zadanie.</w:t>
      </w:r>
    </w:p>
    <w:p w14:paraId="3D5E6AF9" w14:textId="5623C9C5" w:rsidR="008D790B" w:rsidRDefault="008D790B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p w14:paraId="66C2DEDC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14:paraId="1426494D" w14:textId="77777777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EC8206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84513CA" w14:textId="77777777" w:rsidR="001228B1" w:rsidRPr="00361E59" w:rsidRDefault="001228B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ust. 2 pkt 4 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153701" w14:textId="77777777"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14:paraId="01EBD657" w14:textId="77777777"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14:paraId="4F8A8B31" w14:textId="77777777"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10AAA80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13BB6DB" w14:textId="77777777"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AE2DEE7" w14:textId="77777777"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7C8E1A9B" w14:textId="77777777"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29FB294" w14:textId="77777777"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14:paraId="7392C4C9" w14:textId="77777777"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9437F2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31333288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14:paraId="61AF3F1C" w14:textId="77777777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D6C3CD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9224520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2C29233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D6F8380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A14783B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5521C9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2FDF842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29C674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14:paraId="7D04640F" w14:textId="77777777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14EF63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D30771E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567EAF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C46CFAC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399D9FD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04CBD50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B079063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3AF636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197A4FD" w14:textId="77777777" w:rsidR="008D790B" w:rsidRDefault="008D790B" w:rsidP="00FD7132">
      <w:pPr>
        <w:pStyle w:val="Domynie"/>
        <w:jc w:val="both"/>
        <w:rPr>
          <w:rFonts w:ascii="Calibri"/>
          <w:b/>
          <w:sz w:val="20"/>
        </w:rPr>
      </w:pPr>
    </w:p>
    <w:p w14:paraId="51A14E88" w14:textId="77777777" w:rsidR="008D790B" w:rsidRDefault="008D790B" w:rsidP="00FD7132">
      <w:pPr>
        <w:pStyle w:val="Domynie"/>
        <w:jc w:val="both"/>
        <w:rPr>
          <w:rFonts w:ascii="Calibri"/>
          <w:b/>
          <w:sz w:val="20"/>
        </w:rPr>
      </w:pPr>
    </w:p>
    <w:p w14:paraId="344EA254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lastRenderedPageBreak/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47B65212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38776969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5813B80F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14:paraId="07890C44" w14:textId="77777777"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2FA84700" w14:textId="77777777"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14:paraId="65B88A9D" w14:textId="77777777"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3AA8B0A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70A4EEF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026FC4E9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footerReference w:type="default" r:id="rId9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1CB9" w14:textId="77777777" w:rsidR="00485FAB" w:rsidRDefault="00485FAB" w:rsidP="00872D20">
      <w:pPr>
        <w:spacing w:after="0" w:line="240" w:lineRule="auto"/>
      </w:pPr>
      <w:r>
        <w:separator/>
      </w:r>
    </w:p>
  </w:endnote>
  <w:endnote w:type="continuationSeparator" w:id="0">
    <w:p w14:paraId="40462129" w14:textId="77777777" w:rsidR="00485FAB" w:rsidRDefault="00485FAB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E079" w14:textId="77777777" w:rsidR="00485FAB" w:rsidRDefault="00485FAB" w:rsidP="00485FAB">
    <w:pPr>
      <w:pStyle w:val="Stopka"/>
      <w:rPr>
        <w:rFonts w:eastAsia="Arial"/>
        <w:bCs/>
        <w:color w:val="000000"/>
        <w:sz w:val="20"/>
      </w:rPr>
    </w:pPr>
  </w:p>
  <w:p w14:paraId="603B252C" w14:textId="178F6689" w:rsidR="00485FAB" w:rsidRDefault="00485FAB" w:rsidP="00485FAB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lang w:eastAsia="zh-CN"/>
      </w:rPr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Zadanie pn.: „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Przebudowa </w:t>
    </w:r>
    <w:r w:rsidR="00FD7132">
      <w:rPr>
        <w:rFonts w:ascii="Times New Roman" w:eastAsia="Lucida Sans Unicode" w:hAnsi="Times New Roman" w:cs="Times New Roman"/>
        <w:kern w:val="2"/>
        <w:sz w:val="18"/>
        <w:lang w:eastAsia="zh-CN"/>
      </w:rPr>
      <w:t>drogi przy ul. Wileńskiej w Wołowie”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realizowane </w:t>
    </w:r>
  </w:p>
  <w:p w14:paraId="580DF110" w14:textId="77777777" w:rsidR="00485FAB" w:rsidRPr="00BF3E4B" w:rsidRDefault="00485FAB" w:rsidP="00485FAB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w ramach 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dofinansowania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 Programu Rządowy Fundusz Polski Ład: Program Inwestycji Strategicznych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>.</w:t>
    </w:r>
  </w:p>
  <w:p w14:paraId="29E5C8C2" w14:textId="77777777" w:rsidR="00485FAB" w:rsidRPr="00383050" w:rsidRDefault="00485FAB" w:rsidP="0038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448F" w14:textId="77777777" w:rsidR="00485FAB" w:rsidRDefault="00485FAB" w:rsidP="00872D20">
      <w:pPr>
        <w:spacing w:after="0" w:line="240" w:lineRule="auto"/>
      </w:pPr>
      <w:r>
        <w:separator/>
      </w:r>
    </w:p>
  </w:footnote>
  <w:footnote w:type="continuationSeparator" w:id="0">
    <w:p w14:paraId="756540D2" w14:textId="77777777" w:rsidR="00485FAB" w:rsidRDefault="00485FAB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06A2" w14:textId="77777777" w:rsidR="00485FAB" w:rsidRDefault="00485FAB" w:rsidP="003C7CD1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5B16866" wp14:editId="01FEB4CD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B44420" w14:textId="71210F6F" w:rsidR="00485FAB" w:rsidRDefault="00485FAB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EF45BD">
      <w:rPr>
        <w:rFonts w:ascii="Arial" w:eastAsia="Arial" w:hAnsi="Arial" w:cs="Tahoma"/>
        <w:kern w:val="1"/>
        <w:sz w:val="20"/>
        <w:szCs w:val="28"/>
        <w:lang w:eastAsia="zh-CN"/>
      </w:rPr>
      <w:t>.3</w:t>
    </w:r>
    <w:r w:rsidR="004C3C61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="00EF45BD">
      <w:rPr>
        <w:rFonts w:ascii="Arial" w:eastAsia="Arial" w:hAnsi="Arial" w:cs="Tahoma"/>
        <w:kern w:val="1"/>
        <w:sz w:val="20"/>
        <w:szCs w:val="28"/>
        <w:lang w:eastAsia="zh-CN"/>
      </w:rPr>
      <w:t>.</w:t>
    </w:r>
    <w:r>
      <w:rPr>
        <w:rFonts w:ascii="Arial" w:eastAsia="Arial" w:hAnsi="Arial" w:cs="Tahoma"/>
        <w:kern w:val="1"/>
        <w:sz w:val="20"/>
        <w:szCs w:val="28"/>
        <w:lang w:eastAsia="zh-CN"/>
      </w:rPr>
      <w:t>2023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14:paraId="6BA66035" w14:textId="6DDA9FBD" w:rsidR="00485FAB" w:rsidRPr="00361E59" w:rsidRDefault="00F35F68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F5A828E"/>
    <w:name w:val="WW8Num2"/>
    <w:lvl w:ilvl="0">
      <w:start w:val="1"/>
      <w:numFmt w:val="bullet"/>
      <w:lvlText w:val=""/>
      <w:lvlJc w:val="left"/>
      <w:pPr>
        <w:tabs>
          <w:tab w:val="num" w:pos="11757"/>
        </w:tabs>
        <w:ind w:left="11757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2117"/>
        </w:tabs>
        <w:ind w:left="121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477"/>
        </w:tabs>
        <w:ind w:left="124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837"/>
        </w:tabs>
        <w:ind w:left="12837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13197"/>
        </w:tabs>
        <w:ind w:left="131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557"/>
        </w:tabs>
        <w:ind w:left="135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3917"/>
        </w:tabs>
        <w:ind w:left="13917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14277"/>
        </w:tabs>
        <w:ind w:left="142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4637"/>
        </w:tabs>
        <w:ind w:left="14637" w:hanging="360"/>
      </w:pPr>
      <w:rPr>
        <w:rFonts w:ascii="OpenSymbol" w:hAnsi="OpenSymbol" w:cs="OpenSymbol"/>
      </w:rPr>
    </w:lvl>
  </w:abstractNum>
  <w:abstractNum w:abstractNumId="1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444810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515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424022">
    <w:abstractNumId w:val="1"/>
  </w:num>
  <w:num w:numId="4" w16cid:durableId="103245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82ABA"/>
    <w:rsid w:val="000831AA"/>
    <w:rsid w:val="000B4FBF"/>
    <w:rsid w:val="000F4E07"/>
    <w:rsid w:val="0011362B"/>
    <w:rsid w:val="00121D8F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3050"/>
    <w:rsid w:val="00384A74"/>
    <w:rsid w:val="003C7CD1"/>
    <w:rsid w:val="003D329C"/>
    <w:rsid w:val="003D3A71"/>
    <w:rsid w:val="003E7DC4"/>
    <w:rsid w:val="00456BAB"/>
    <w:rsid w:val="00470CA3"/>
    <w:rsid w:val="00485FAB"/>
    <w:rsid w:val="00497A39"/>
    <w:rsid w:val="004A0803"/>
    <w:rsid w:val="004A4F31"/>
    <w:rsid w:val="004C3C61"/>
    <w:rsid w:val="004F14A0"/>
    <w:rsid w:val="0050360F"/>
    <w:rsid w:val="005360C8"/>
    <w:rsid w:val="005867FE"/>
    <w:rsid w:val="005A78F3"/>
    <w:rsid w:val="006011FC"/>
    <w:rsid w:val="00612B21"/>
    <w:rsid w:val="00641BB4"/>
    <w:rsid w:val="00647A5D"/>
    <w:rsid w:val="006C6C51"/>
    <w:rsid w:val="00714C07"/>
    <w:rsid w:val="00721A69"/>
    <w:rsid w:val="00786697"/>
    <w:rsid w:val="00866360"/>
    <w:rsid w:val="00872D20"/>
    <w:rsid w:val="008B3181"/>
    <w:rsid w:val="008D790B"/>
    <w:rsid w:val="00910F8E"/>
    <w:rsid w:val="0091565A"/>
    <w:rsid w:val="009300DC"/>
    <w:rsid w:val="00944D10"/>
    <w:rsid w:val="00A1393E"/>
    <w:rsid w:val="00A52B5E"/>
    <w:rsid w:val="00A867F0"/>
    <w:rsid w:val="00AA0125"/>
    <w:rsid w:val="00AA24DC"/>
    <w:rsid w:val="00B811F7"/>
    <w:rsid w:val="00BB210D"/>
    <w:rsid w:val="00BC6760"/>
    <w:rsid w:val="00C114DC"/>
    <w:rsid w:val="00CD05FA"/>
    <w:rsid w:val="00CE4219"/>
    <w:rsid w:val="00D46E39"/>
    <w:rsid w:val="00DB6835"/>
    <w:rsid w:val="00DB7907"/>
    <w:rsid w:val="00E00594"/>
    <w:rsid w:val="00E46353"/>
    <w:rsid w:val="00E800E5"/>
    <w:rsid w:val="00EE1FAD"/>
    <w:rsid w:val="00EF45BD"/>
    <w:rsid w:val="00F10EDD"/>
    <w:rsid w:val="00F35F68"/>
    <w:rsid w:val="00F5201D"/>
    <w:rsid w:val="00F52927"/>
    <w:rsid w:val="00F678A2"/>
    <w:rsid w:val="00F706FD"/>
    <w:rsid w:val="00F93073"/>
    <w:rsid w:val="00FD3CC0"/>
    <w:rsid w:val="00FD7132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AA669E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A52B5E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A52B5E"/>
  </w:style>
  <w:style w:type="paragraph" w:styleId="NormalnyWeb">
    <w:name w:val="Normal (Web)"/>
    <w:basedOn w:val="Normalny"/>
    <w:unhideWhenUsed/>
    <w:qFormat/>
    <w:rsid w:val="00485FAB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49</cp:revision>
  <cp:lastPrinted>2022-08-10T13:52:00Z</cp:lastPrinted>
  <dcterms:created xsi:type="dcterms:W3CDTF">2022-01-21T10:30:00Z</dcterms:created>
  <dcterms:modified xsi:type="dcterms:W3CDTF">2023-10-18T06:52:00Z</dcterms:modified>
</cp:coreProperties>
</file>